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rawings/drawing1.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drawings/drawing2.xml" ContentType="application/vnd.openxmlformats-officedocument.drawingml.chartshapes+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drawings/drawing3.xml" ContentType="application/vnd.openxmlformats-officedocument.drawingml.chartshapes+xml"/>
  <Override PartName="/word/charts/chart37.xml" ContentType="application/vnd.openxmlformats-officedocument.drawingml.chart+xml"/>
  <Override PartName="/word/drawings/drawing4.xml" ContentType="application/vnd.openxmlformats-officedocument.drawingml.chartshapes+xml"/>
  <Override PartName="/word/charts/chart38.xml" ContentType="application/vnd.openxmlformats-officedocument.drawingml.chart+xml"/>
  <Override PartName="/word/charts/chart39.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47.xml" ContentType="application/vnd.openxmlformats-officedocument.drawingml.chart+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48.xml" ContentType="application/vnd.openxmlformats-officedocument.drawingml.chart+xml"/>
  <Override PartName="/word/charts/chart49.xml" ContentType="application/vnd.openxmlformats-officedocument.drawingml.chart+xml"/>
  <Override PartName="/word/charts/chart50.xml" ContentType="application/vnd.openxmlformats-officedocument.drawingml.chart+xml"/>
  <Override PartName="/word/charts/chart51.xml" ContentType="application/vnd.openxmlformats-officedocument.drawingml.chart+xml"/>
  <Override PartName="/word/charts/chart52.xml" ContentType="application/vnd.openxmlformats-officedocument.drawingml.chart+xml"/>
  <Override PartName="/word/charts/chart53.xml" ContentType="application/vnd.openxmlformats-officedocument.drawingml.chart+xml"/>
  <Override PartName="/word/charts/chart54.xml" ContentType="application/vnd.openxmlformats-officedocument.drawingml.chart+xml"/>
  <Override PartName="/word/charts/chart55.xml" ContentType="application/vnd.openxmlformats-officedocument.drawingml.chart+xml"/>
  <Override PartName="/word/charts/chart56.xml" ContentType="application/vnd.openxmlformats-officedocument.drawingml.chart+xml"/>
  <Override PartName="/word/charts/chart57.xml" ContentType="application/vnd.openxmlformats-officedocument.drawingml.chart+xml"/>
  <Override PartName="/word/charts/chart58.xml" ContentType="application/vnd.openxmlformats-officedocument.drawingml.chart+xml"/>
  <Override PartName="/word/charts/chart59.xml" ContentType="application/vnd.openxmlformats-officedocument.drawingml.chart+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charts/chart60.xml" ContentType="application/vnd.openxmlformats-officedocument.drawingml.chart+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3764" w:rsidRDefault="00066225" w:rsidP="00066225">
      <w:pPr>
        <w:jc w:val="center"/>
        <w:rPr>
          <w:b/>
          <w:sz w:val="36"/>
          <w:szCs w:val="36"/>
        </w:rPr>
      </w:pPr>
      <w:bookmarkStart w:id="0" w:name="_GoBack"/>
      <w:bookmarkEnd w:id="0"/>
      <w:r w:rsidRPr="00510BF2">
        <w:rPr>
          <w:b/>
          <w:sz w:val="36"/>
          <w:szCs w:val="36"/>
        </w:rPr>
        <w:t>Министерство образования и науки</w:t>
      </w:r>
      <w:r w:rsidR="00F2565A">
        <w:rPr>
          <w:b/>
          <w:sz w:val="36"/>
          <w:szCs w:val="36"/>
        </w:rPr>
        <w:t xml:space="preserve"> </w:t>
      </w:r>
    </w:p>
    <w:p w:rsidR="00413764" w:rsidRDefault="00066225" w:rsidP="00066225">
      <w:pPr>
        <w:jc w:val="center"/>
        <w:rPr>
          <w:b/>
          <w:sz w:val="36"/>
          <w:szCs w:val="36"/>
        </w:rPr>
      </w:pPr>
      <w:r w:rsidRPr="00510BF2">
        <w:rPr>
          <w:b/>
          <w:sz w:val="36"/>
          <w:szCs w:val="36"/>
        </w:rPr>
        <w:t>Республики Казахстан</w:t>
      </w:r>
      <w:r w:rsidR="00F2565A">
        <w:rPr>
          <w:b/>
          <w:sz w:val="36"/>
          <w:szCs w:val="36"/>
        </w:rPr>
        <w:t xml:space="preserve"> </w:t>
      </w:r>
      <w:bookmarkStart w:id="1" w:name="_Toc496522088"/>
      <w:bookmarkStart w:id="2" w:name="_Toc496522243"/>
      <w:bookmarkStart w:id="3" w:name="_Toc496522328"/>
      <w:bookmarkStart w:id="4" w:name="_Toc498507520"/>
    </w:p>
    <w:p w:rsidR="00066225" w:rsidRPr="00510BF2" w:rsidRDefault="00066225" w:rsidP="00066225">
      <w:pPr>
        <w:jc w:val="center"/>
      </w:pPr>
      <w:r w:rsidRPr="00510BF2">
        <w:rPr>
          <w:b/>
          <w:sz w:val="36"/>
          <w:szCs w:val="36"/>
        </w:rPr>
        <w:t>Комитет по охране прав детей</w:t>
      </w:r>
      <w:bookmarkEnd w:id="1"/>
      <w:bookmarkEnd w:id="2"/>
      <w:bookmarkEnd w:id="3"/>
      <w:bookmarkEnd w:id="4"/>
    </w:p>
    <w:p w:rsidR="00066225" w:rsidRPr="00510BF2" w:rsidRDefault="00066225" w:rsidP="00066225">
      <w:pPr>
        <w:pStyle w:val="ad"/>
        <w:spacing w:before="0" w:beforeAutospacing="0"/>
        <w:jc w:val="center"/>
      </w:pPr>
    </w:p>
    <w:p w:rsidR="00066225" w:rsidRPr="00510BF2" w:rsidRDefault="001D0768" w:rsidP="00066225">
      <w:pPr>
        <w:pStyle w:val="ad"/>
        <w:spacing w:before="0" w:beforeAutospacing="0"/>
      </w:pPr>
      <w:r>
        <w:rPr>
          <w:noProof/>
        </w:rPr>
        <mc:AlternateContent>
          <mc:Choice Requires="wpg">
            <w:drawing>
              <wp:anchor distT="0" distB="0" distL="114300" distR="114300" simplePos="0" relativeHeight="251656704" behindDoc="0" locked="0" layoutInCell="1" allowOverlap="1">
                <wp:simplePos x="0" y="0"/>
                <wp:positionH relativeFrom="margin">
                  <wp:align>center</wp:align>
                </wp:positionH>
                <wp:positionV relativeFrom="paragraph">
                  <wp:posOffset>4445</wp:posOffset>
                </wp:positionV>
                <wp:extent cx="2880360" cy="912495"/>
                <wp:effectExtent l="0" t="0" r="0" b="1905"/>
                <wp:wrapThrough wrapText="bothSides">
                  <wp:wrapPolygon edited="0">
                    <wp:start x="2143" y="0"/>
                    <wp:lineTo x="1286" y="1353"/>
                    <wp:lineTo x="0" y="5411"/>
                    <wp:lineTo x="0" y="15783"/>
                    <wp:lineTo x="1714" y="21194"/>
                    <wp:lineTo x="2143" y="21194"/>
                    <wp:lineTo x="19143" y="21194"/>
                    <wp:lineTo x="19714" y="21194"/>
                    <wp:lineTo x="21429" y="16234"/>
                    <wp:lineTo x="21429" y="5411"/>
                    <wp:lineTo x="19857" y="451"/>
                    <wp:lineTo x="19143" y="0"/>
                    <wp:lineTo x="2143" y="0"/>
                  </wp:wrapPolygon>
                </wp:wrapThrough>
                <wp:docPr id="248" name="Группа 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80360" cy="912495"/>
                          <a:chOff x="0" y="0"/>
                          <a:chExt cx="2880348" cy="912495"/>
                        </a:xfrm>
                      </wpg:grpSpPr>
                      <pic:pic xmlns:pic="http://schemas.openxmlformats.org/drawingml/2006/picture">
                        <pic:nvPicPr>
                          <pic:cNvPr id="249" name="Рисунок 15"/>
                          <pic:cNvPicPr>
                            <a:picLocks noChangeAspect="1"/>
                          </pic:cNvPicPr>
                        </pic:nvPicPr>
                        <pic:blipFill rotWithShape="1">
                          <a:blip r:embed="rId8" cstate="print">
                            <a:extLst>
                              <a:ext uri="{28A0092B-C50C-407E-A947-70E740481C1C}">
                                <a14:useLocalDpi xmlns:a14="http://schemas.microsoft.com/office/drawing/2010/main" val="0"/>
                              </a:ext>
                            </a:extLst>
                          </a:blip>
                          <a:srcRect r="73725"/>
                          <a:stretch/>
                        </pic:blipFill>
                        <pic:spPr bwMode="auto">
                          <a:xfrm>
                            <a:off x="0" y="0"/>
                            <a:ext cx="1026160" cy="9124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50" name="Рисунок 17"/>
                          <pic:cNvPicPr>
                            <a:picLocks noChangeAspect="1"/>
                          </pic:cNvPicPr>
                        </pic:nvPicPr>
                        <pic:blipFill rotWithShape="1">
                          <a:blip r:embed="rId8" cstate="print">
                            <a:extLst>
                              <a:ext uri="{28A0092B-C50C-407E-A947-70E740481C1C}">
                                <a14:useLocalDpi xmlns:a14="http://schemas.microsoft.com/office/drawing/2010/main" val="0"/>
                              </a:ext>
                            </a:extLst>
                          </a:blip>
                          <a:srcRect l="70435"/>
                          <a:stretch/>
                        </pic:blipFill>
                        <pic:spPr bwMode="auto">
                          <a:xfrm>
                            <a:off x="1725283" y="0"/>
                            <a:ext cx="1155065" cy="912495"/>
                          </a:xfrm>
                          <a:prstGeom prst="rect">
                            <a:avLst/>
                          </a:prstGeom>
                          <a:noFill/>
                          <a:ln>
                            <a:noFill/>
                          </a:ln>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w:pict>
              <v:group w14:anchorId="476D2F87" id="Группа 248" o:spid="_x0000_s1026" style="position:absolute;margin-left:0;margin-top:.35pt;width:226.8pt;height:71.85pt;z-index:251656704;mso-position-horizontal:center;mso-position-horizontal-relative:margin" coordsize="28803,91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">
                <v:shape id="Рисунок 15" o:spid="_x0000_s1027" type="#_x0000_t75" style="position:absolute;width:10261;height:9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">
                  <v:imagedata r:id="rId9" o:title="" cropright="48316f"/>
                  <v:path arrowok="t"/>
                </v:shape>
                <v:shape id="Рисунок 17" o:spid="_x0000_s1028" type="#_x0000_t75" style="position:absolute;left:17252;width:11551;height:9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">
                  <v:imagedata r:id="rId9" o:title="" cropleft="46160f"/>
                  <v:path arrowok="t"/>
                </v:shape>
                <w10:wrap type="through" anchorx="margin"/>
              </v:group>
            </w:pict>
          </mc:Fallback>
        </mc:AlternateContent>
      </w:r>
    </w:p>
    <w:p w:rsidR="00066225" w:rsidRPr="00510BF2" w:rsidRDefault="00066225" w:rsidP="00066225">
      <w:pPr>
        <w:pStyle w:val="ad"/>
        <w:spacing w:before="0" w:beforeAutospacing="0"/>
      </w:pPr>
    </w:p>
    <w:p w:rsidR="00066225" w:rsidRPr="00510BF2" w:rsidRDefault="00066225" w:rsidP="00066225">
      <w:pPr>
        <w:pStyle w:val="ad"/>
        <w:spacing w:before="0" w:beforeAutospacing="0"/>
      </w:pPr>
    </w:p>
    <w:p w:rsidR="00066225" w:rsidRDefault="007F27E4" w:rsidP="00066225">
      <w:pPr>
        <w:jc w:val="center"/>
        <w:rPr>
          <w:b/>
          <w:sz w:val="72"/>
          <w:szCs w:val="72"/>
        </w:rPr>
      </w:pPr>
      <w:bookmarkStart w:id="5" w:name="_Toc468493572"/>
      <w:bookmarkStart w:id="6" w:name="_Toc468493971"/>
      <w:bookmarkStart w:id="7" w:name="_Toc468522923"/>
      <w:bookmarkStart w:id="8" w:name="_Toc469001528"/>
      <w:bookmarkStart w:id="9" w:name="_Toc496522089"/>
      <w:bookmarkStart w:id="10" w:name="_Toc496522244"/>
      <w:r>
        <w:rPr>
          <w:b/>
          <w:noProof/>
          <w:sz w:val="36"/>
          <w:szCs w:val="36"/>
          <w:lang w:eastAsia="ru-RU"/>
        </w:rPr>
        <mc:AlternateContent>
          <mc:Choice Requires="wps">
            <w:drawing>
              <wp:anchor distT="0" distB="0" distL="114300" distR="114300" simplePos="0" relativeHeight="251659776" behindDoc="0" locked="0" layoutInCell="1" allowOverlap="1" wp14:anchorId="78C3BABD" wp14:editId="07DFEF95">
                <wp:simplePos x="0" y="0"/>
                <wp:positionH relativeFrom="page">
                  <wp:posOffset>7879080</wp:posOffset>
                </wp:positionH>
                <wp:positionV relativeFrom="paragraph">
                  <wp:posOffset>579755</wp:posOffset>
                </wp:positionV>
                <wp:extent cx="934720" cy="904875"/>
                <wp:effectExtent l="0" t="0" r="0" b="9525"/>
                <wp:wrapNone/>
                <wp:docPr id="247" name="Прямоугольник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4720" cy="90487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14C71F" id="Прямоугольник 247" o:spid="_x0000_s1026" style="position:absolute;margin-left:620.4pt;margin-top:45.65pt;width:73.6pt;height:71.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" fillcolor="window" stroked="f" strokeweight="1.52778mm">
                <v:stroke linestyle="thickThin"/>
                <v:path arrowok="t"/>
                <w10:wrap anchorx="page"/>
              </v:rect>
            </w:pict>
          </mc:Fallback>
        </mc:AlternateContent>
      </w:r>
    </w:p>
    <w:p w:rsidR="008B1D6E" w:rsidRDefault="008B1D6E" w:rsidP="00066225">
      <w:pPr>
        <w:jc w:val="center"/>
        <w:rPr>
          <w:b/>
          <w:sz w:val="72"/>
          <w:szCs w:val="72"/>
        </w:rPr>
      </w:pPr>
    </w:p>
    <w:p w:rsidR="00066225" w:rsidRPr="00510BF2" w:rsidRDefault="00066225" w:rsidP="00066225">
      <w:pPr>
        <w:jc w:val="center"/>
        <w:rPr>
          <w:b/>
          <w:sz w:val="72"/>
          <w:szCs w:val="72"/>
        </w:rPr>
      </w:pPr>
      <w:r w:rsidRPr="00510BF2">
        <w:rPr>
          <w:b/>
          <w:sz w:val="72"/>
          <w:szCs w:val="72"/>
        </w:rPr>
        <w:t>Доклад</w:t>
      </w:r>
      <w:bookmarkEnd w:id="5"/>
      <w:bookmarkEnd w:id="6"/>
      <w:bookmarkEnd w:id="7"/>
      <w:bookmarkEnd w:id="8"/>
      <w:bookmarkEnd w:id="9"/>
      <w:bookmarkEnd w:id="10"/>
      <w:r w:rsidR="00F2565A">
        <w:rPr>
          <w:b/>
          <w:sz w:val="72"/>
          <w:szCs w:val="72"/>
        </w:rPr>
        <w:t xml:space="preserve"> </w:t>
      </w:r>
      <w:bookmarkStart w:id="11" w:name="_Toc468493573"/>
      <w:bookmarkStart w:id="12" w:name="_Toc468493972"/>
      <w:bookmarkStart w:id="13" w:name="_Toc468522924"/>
      <w:bookmarkStart w:id="14" w:name="_Toc469001529"/>
      <w:bookmarkStart w:id="15" w:name="_Toc496522090"/>
      <w:bookmarkStart w:id="16" w:name="_Toc496522245"/>
      <w:r w:rsidRPr="00510BF2">
        <w:rPr>
          <w:b/>
          <w:sz w:val="72"/>
          <w:szCs w:val="72"/>
        </w:rPr>
        <w:t>о положении детей</w:t>
      </w:r>
      <w:r w:rsidR="00F2565A">
        <w:rPr>
          <w:b/>
          <w:sz w:val="72"/>
          <w:szCs w:val="72"/>
        </w:rPr>
        <w:t xml:space="preserve"> </w:t>
      </w:r>
      <w:r w:rsidR="005A5528">
        <w:rPr>
          <w:b/>
          <w:sz w:val="72"/>
          <w:szCs w:val="72"/>
        </w:rPr>
        <w:br/>
      </w:r>
      <w:r w:rsidRPr="00510BF2">
        <w:rPr>
          <w:b/>
          <w:sz w:val="72"/>
          <w:szCs w:val="72"/>
        </w:rPr>
        <w:t>в</w:t>
      </w:r>
      <w:bookmarkStart w:id="17" w:name="_Toc468493574"/>
      <w:bookmarkStart w:id="18" w:name="_Toc468493973"/>
      <w:bookmarkStart w:id="19" w:name="_Toc468522925"/>
      <w:bookmarkStart w:id="20" w:name="_Toc469001530"/>
      <w:bookmarkStart w:id="21" w:name="_Toc496522091"/>
      <w:bookmarkStart w:id="22" w:name="_Toc496522246"/>
      <w:bookmarkEnd w:id="11"/>
      <w:bookmarkEnd w:id="12"/>
      <w:bookmarkEnd w:id="13"/>
      <w:bookmarkEnd w:id="14"/>
      <w:bookmarkEnd w:id="15"/>
      <w:bookmarkEnd w:id="16"/>
      <w:r w:rsidRPr="00510BF2">
        <w:rPr>
          <w:b/>
          <w:sz w:val="72"/>
          <w:szCs w:val="72"/>
        </w:rPr>
        <w:t xml:space="preserve"> Республике Казахстан</w:t>
      </w:r>
      <w:bookmarkEnd w:id="17"/>
      <w:bookmarkEnd w:id="18"/>
      <w:bookmarkEnd w:id="19"/>
      <w:bookmarkEnd w:id="20"/>
      <w:bookmarkEnd w:id="21"/>
      <w:bookmarkEnd w:id="22"/>
    </w:p>
    <w:p w:rsidR="00066225" w:rsidRPr="00510BF2" w:rsidRDefault="00066225" w:rsidP="00066225">
      <w:pPr>
        <w:tabs>
          <w:tab w:val="center" w:pos="5585"/>
          <w:tab w:val="left" w:pos="6836"/>
        </w:tabs>
        <w:rPr>
          <w:b/>
          <w:sz w:val="36"/>
          <w:szCs w:val="36"/>
        </w:rPr>
      </w:pPr>
    </w:p>
    <w:p w:rsidR="00066225" w:rsidRDefault="00066225" w:rsidP="00066225">
      <w:pPr>
        <w:jc w:val="center"/>
        <w:rPr>
          <w:b/>
          <w:sz w:val="36"/>
          <w:szCs w:val="36"/>
        </w:rPr>
      </w:pPr>
    </w:p>
    <w:p w:rsidR="000C54C7" w:rsidRDefault="000C54C7" w:rsidP="00066225">
      <w:pPr>
        <w:jc w:val="center"/>
        <w:rPr>
          <w:b/>
          <w:sz w:val="36"/>
          <w:szCs w:val="36"/>
        </w:rPr>
      </w:pPr>
    </w:p>
    <w:p w:rsidR="000C54C7" w:rsidRPr="00510BF2" w:rsidRDefault="000C54C7" w:rsidP="00066225">
      <w:pPr>
        <w:jc w:val="center"/>
        <w:rPr>
          <w:b/>
          <w:sz w:val="36"/>
          <w:szCs w:val="36"/>
        </w:rPr>
      </w:pPr>
    </w:p>
    <w:p w:rsidR="008B1D6E" w:rsidRDefault="008B1D6E" w:rsidP="00066225">
      <w:pPr>
        <w:jc w:val="center"/>
        <w:rPr>
          <w:b/>
          <w:sz w:val="36"/>
          <w:szCs w:val="36"/>
        </w:rPr>
      </w:pPr>
    </w:p>
    <w:p w:rsidR="008B1D6E" w:rsidRDefault="008B1D6E" w:rsidP="00066225">
      <w:pPr>
        <w:jc w:val="center"/>
        <w:rPr>
          <w:b/>
          <w:sz w:val="36"/>
          <w:szCs w:val="36"/>
        </w:rPr>
      </w:pPr>
    </w:p>
    <w:p w:rsidR="00066225" w:rsidRPr="00510BF2" w:rsidRDefault="00066225" w:rsidP="00066225">
      <w:pPr>
        <w:jc w:val="center"/>
        <w:rPr>
          <w:b/>
          <w:sz w:val="36"/>
          <w:szCs w:val="36"/>
        </w:rPr>
      </w:pPr>
      <w:r w:rsidRPr="00510BF2">
        <w:rPr>
          <w:b/>
          <w:sz w:val="36"/>
          <w:szCs w:val="36"/>
        </w:rPr>
        <w:t>Нур-Султан, 2019</w:t>
      </w:r>
    </w:p>
    <w:p w:rsidR="00066225" w:rsidRPr="0006441C" w:rsidRDefault="002C4429" w:rsidP="00066225">
      <w:pPr>
        <w:rPr>
          <w:bCs/>
          <w:sz w:val="24"/>
          <w:szCs w:val="28"/>
        </w:rPr>
      </w:pPr>
      <w:r>
        <w:rPr>
          <w:b/>
          <w:noProof/>
          <w:sz w:val="36"/>
          <w:szCs w:val="36"/>
          <w:lang w:eastAsia="ru-RU"/>
        </w:rPr>
        <w:drawing>
          <wp:anchor distT="0" distB="0" distL="114300" distR="114300" simplePos="0" relativeHeight="251668992" behindDoc="0" locked="0" layoutInCell="1" allowOverlap="1">
            <wp:simplePos x="0" y="0"/>
            <wp:positionH relativeFrom="margin">
              <wp:posOffset>-881380</wp:posOffset>
            </wp:positionH>
            <wp:positionV relativeFrom="margin">
              <wp:posOffset>8456930</wp:posOffset>
            </wp:positionV>
            <wp:extent cx="7534275" cy="480060"/>
            <wp:effectExtent l="0" t="0" r="9525" b="0"/>
            <wp:wrapSquare wrapText="bothSides"/>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zir.png"/>
                    <pic:cNvPicPr/>
                  </pic:nvPicPr>
                  <pic:blipFill>
                    <a:blip r:embed="rId10"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34275" cy="480060"/>
                    </a:xfrm>
                    <a:prstGeom prst="rect">
                      <a:avLst/>
                    </a:prstGeom>
                  </pic:spPr>
                </pic:pic>
              </a:graphicData>
            </a:graphic>
            <wp14:sizeRelH relativeFrom="margin">
              <wp14:pctWidth>0</wp14:pctWidth>
            </wp14:sizeRelH>
          </wp:anchor>
        </w:drawing>
      </w:r>
      <w:r w:rsidR="00066225">
        <w:rPr>
          <w:b/>
          <w:sz w:val="36"/>
          <w:szCs w:val="36"/>
        </w:rPr>
        <w:br w:type="page"/>
      </w:r>
      <w:r w:rsidR="00066225" w:rsidRPr="0006441C">
        <w:rPr>
          <w:bCs/>
          <w:sz w:val="24"/>
          <w:szCs w:val="28"/>
        </w:rPr>
        <w:lastRenderedPageBreak/>
        <w:t>УДК 314</w:t>
      </w:r>
    </w:p>
    <w:p w:rsidR="00066225" w:rsidRPr="0006441C" w:rsidRDefault="00066225" w:rsidP="00066225">
      <w:pPr>
        <w:rPr>
          <w:bCs/>
          <w:sz w:val="24"/>
          <w:szCs w:val="28"/>
        </w:rPr>
      </w:pPr>
      <w:r w:rsidRPr="0006441C">
        <w:rPr>
          <w:bCs/>
          <w:sz w:val="24"/>
          <w:szCs w:val="28"/>
        </w:rPr>
        <w:t>ББК 60.584</w:t>
      </w:r>
    </w:p>
    <w:p w:rsidR="00066225" w:rsidRPr="0006441C" w:rsidRDefault="00066225" w:rsidP="00066225">
      <w:pPr>
        <w:rPr>
          <w:bCs/>
          <w:sz w:val="24"/>
          <w:szCs w:val="28"/>
        </w:rPr>
      </w:pPr>
      <w:r w:rsidRPr="0006441C">
        <w:rPr>
          <w:bCs/>
          <w:sz w:val="24"/>
          <w:szCs w:val="28"/>
        </w:rPr>
        <w:t>Д 63</w:t>
      </w:r>
    </w:p>
    <w:p w:rsidR="00066225" w:rsidRPr="0006441C" w:rsidRDefault="00066225" w:rsidP="00066225">
      <w:pPr>
        <w:rPr>
          <w:b/>
          <w:bCs/>
          <w:sz w:val="24"/>
          <w:szCs w:val="28"/>
        </w:rPr>
      </w:pPr>
    </w:p>
    <w:p w:rsidR="00066225" w:rsidRPr="002C5E57" w:rsidRDefault="00066225" w:rsidP="00066225">
      <w:pPr>
        <w:rPr>
          <w:sz w:val="24"/>
          <w:szCs w:val="24"/>
        </w:rPr>
      </w:pPr>
      <w:r w:rsidRPr="0006441C">
        <w:rPr>
          <w:bCs/>
          <w:sz w:val="24"/>
          <w:szCs w:val="28"/>
        </w:rPr>
        <w:t>Доклад о положении детей в Республике Казахстан в 2018 году,</w:t>
      </w:r>
      <w:r w:rsidR="00F2565A">
        <w:rPr>
          <w:bCs/>
          <w:sz w:val="24"/>
          <w:szCs w:val="28"/>
        </w:rPr>
        <w:t xml:space="preserve"> </w:t>
      </w:r>
      <w:r w:rsidRPr="0006441C">
        <w:rPr>
          <w:bCs/>
          <w:sz w:val="24"/>
          <w:szCs w:val="28"/>
        </w:rPr>
        <w:t>Нур-Султан, 2019, –</w:t>
      </w:r>
      <w:r w:rsidR="00F2565A">
        <w:rPr>
          <w:bCs/>
          <w:sz w:val="24"/>
          <w:szCs w:val="28"/>
        </w:rPr>
        <w:t xml:space="preserve"> </w:t>
      </w:r>
      <w:r w:rsidR="00461A04">
        <w:rPr>
          <w:bCs/>
          <w:sz w:val="24"/>
          <w:szCs w:val="28"/>
        </w:rPr>
        <w:t>17</w:t>
      </w:r>
      <w:r w:rsidR="00E910D6">
        <w:rPr>
          <w:bCs/>
          <w:sz w:val="24"/>
          <w:szCs w:val="28"/>
          <w:lang w:val="kk-KZ"/>
        </w:rPr>
        <w:t>2</w:t>
      </w:r>
      <w:r w:rsidR="006C43B0" w:rsidRPr="006C43B0">
        <w:rPr>
          <w:bCs/>
          <w:sz w:val="24"/>
          <w:szCs w:val="28"/>
        </w:rPr>
        <w:t xml:space="preserve"> </w:t>
      </w:r>
      <w:r w:rsidRPr="002C5E57">
        <w:rPr>
          <w:bCs/>
          <w:sz w:val="24"/>
          <w:szCs w:val="24"/>
        </w:rPr>
        <w:t>стр</w:t>
      </w:r>
      <w:r w:rsidRPr="002C5E57">
        <w:rPr>
          <w:sz w:val="24"/>
          <w:szCs w:val="24"/>
        </w:rPr>
        <w:t>.</w:t>
      </w:r>
    </w:p>
    <w:p w:rsidR="00066225" w:rsidRDefault="00066225" w:rsidP="00066225">
      <w:pPr>
        <w:rPr>
          <w:sz w:val="24"/>
          <w:szCs w:val="28"/>
        </w:rPr>
      </w:pPr>
      <w:r w:rsidRPr="0006441C">
        <w:rPr>
          <w:sz w:val="24"/>
          <w:szCs w:val="28"/>
        </w:rPr>
        <w:t>ISBN</w:t>
      </w:r>
    </w:p>
    <w:p w:rsidR="00B638E5" w:rsidRDefault="00B638E5" w:rsidP="00066225">
      <w:pPr>
        <w:rPr>
          <w:sz w:val="24"/>
          <w:szCs w:val="28"/>
        </w:rPr>
      </w:pPr>
    </w:p>
    <w:p w:rsidR="00B638E5" w:rsidRPr="007670F5" w:rsidRDefault="00B638E5" w:rsidP="00066225">
      <w:pPr>
        <w:rPr>
          <w:sz w:val="24"/>
          <w:szCs w:val="28"/>
        </w:rPr>
      </w:pPr>
    </w:p>
    <w:p w:rsidR="00066225" w:rsidRPr="0006441C" w:rsidRDefault="001D0768" w:rsidP="009D3392">
      <w:pPr>
        <w:ind w:firstLine="708"/>
        <w:jc w:val="both"/>
        <w:rPr>
          <w:sz w:val="24"/>
          <w:szCs w:val="28"/>
        </w:rPr>
      </w:pPr>
      <w:r>
        <w:rPr>
          <w:b/>
          <w:noProof/>
          <w:sz w:val="36"/>
          <w:szCs w:val="36"/>
          <w:lang w:eastAsia="ru-RU"/>
        </w:rPr>
        <mc:AlternateContent>
          <mc:Choice Requires="wps">
            <w:drawing>
              <wp:anchor distT="0" distB="0" distL="114300" distR="114300" simplePos="0" relativeHeight="251661824" behindDoc="0" locked="0" layoutInCell="1" allowOverlap="1">
                <wp:simplePos x="0" y="0"/>
                <wp:positionH relativeFrom="page">
                  <wp:posOffset>15766</wp:posOffset>
                </wp:positionH>
                <wp:positionV relativeFrom="paragraph">
                  <wp:posOffset>354768</wp:posOffset>
                </wp:positionV>
                <wp:extent cx="630620" cy="904875"/>
                <wp:effectExtent l="0" t="0" r="0" b="9525"/>
                <wp:wrapNone/>
                <wp:docPr id="234" name="Прямоугольник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620" cy="90487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D0124BF" id="Прямоугольник 33" o:spid="_x0000_s1026" style="position:absolute;margin-left:1.25pt;margin-top:27.95pt;width:49.65pt;height:71.2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" fillcolor="window" stroked="f" strokeweight="1.52778mm">
                <v:stroke linestyle="thickThin"/>
                <v:path arrowok="t"/>
                <w10:wrap anchorx="page"/>
              </v:rect>
            </w:pict>
          </mc:Fallback>
        </mc:AlternateContent>
      </w:r>
      <w:r w:rsidR="00066225" w:rsidRPr="0006441C">
        <w:rPr>
          <w:sz w:val="24"/>
          <w:szCs w:val="28"/>
        </w:rPr>
        <w:t xml:space="preserve">Доклад о положении детей в Республике Казахстан в 2018 году подготовлен Центром исследований Сандж по заказу Министерства образования и науки Республики Казахстан </w:t>
      </w:r>
      <w:r w:rsidR="005A5528">
        <w:rPr>
          <w:sz w:val="24"/>
          <w:szCs w:val="28"/>
        </w:rPr>
        <w:br/>
      </w:r>
      <w:r w:rsidR="00066225" w:rsidRPr="0006441C">
        <w:rPr>
          <w:sz w:val="24"/>
          <w:szCs w:val="28"/>
        </w:rPr>
        <w:t>на основе анализа официальной статистики, сведений, предоставленных государственными центральными и местными исполнительными органами, а также данных социологических исследований.</w:t>
      </w:r>
    </w:p>
    <w:p w:rsidR="00066225" w:rsidRPr="0006441C" w:rsidRDefault="00066225" w:rsidP="009D3392">
      <w:pPr>
        <w:ind w:firstLine="708"/>
        <w:jc w:val="both"/>
        <w:rPr>
          <w:sz w:val="24"/>
          <w:szCs w:val="28"/>
        </w:rPr>
      </w:pPr>
      <w:r w:rsidRPr="0006441C">
        <w:rPr>
          <w:sz w:val="24"/>
          <w:szCs w:val="28"/>
        </w:rPr>
        <w:t>В докладе представлена информация о положении детей в Казахстане по ключевым аспектам здоровья, образования, отдыха, социального обеспечения разных категорий детей, социализации, соблюдения их прав, а также о мерах, направленных на улучшение положения детей.</w:t>
      </w:r>
    </w:p>
    <w:p w:rsidR="00066225" w:rsidRPr="0006441C" w:rsidRDefault="00066225" w:rsidP="009D3392">
      <w:pPr>
        <w:ind w:firstLine="708"/>
        <w:jc w:val="both"/>
        <w:rPr>
          <w:sz w:val="24"/>
          <w:szCs w:val="28"/>
        </w:rPr>
      </w:pPr>
      <w:r w:rsidRPr="0006441C">
        <w:rPr>
          <w:sz w:val="24"/>
          <w:szCs w:val="28"/>
        </w:rPr>
        <w:t xml:space="preserve">Рекомендуется для центральных государственных и местных исполнительных </w:t>
      </w:r>
      <w:r w:rsidR="005A5528">
        <w:rPr>
          <w:sz w:val="24"/>
          <w:szCs w:val="28"/>
        </w:rPr>
        <w:br/>
      </w:r>
      <w:r w:rsidRPr="0006441C">
        <w:rPr>
          <w:sz w:val="24"/>
          <w:szCs w:val="28"/>
        </w:rPr>
        <w:t xml:space="preserve">и законодательных органов, международных и национальных неправительственных организаций, принимающих решения в самых разных сферах, широкой общественности, экспертов из разных областей, исследователей, специалистов, работающих по детской тематике, СМИ, родителей и педагогов, и всех других сторон, заинтересованных </w:t>
      </w:r>
      <w:r w:rsidR="005A5528">
        <w:rPr>
          <w:sz w:val="24"/>
          <w:szCs w:val="28"/>
        </w:rPr>
        <w:br/>
      </w:r>
      <w:r w:rsidRPr="0006441C">
        <w:rPr>
          <w:sz w:val="24"/>
          <w:szCs w:val="28"/>
        </w:rPr>
        <w:t>в улучшении положения и соблюдения прав детей Казахстана.</w:t>
      </w:r>
    </w:p>
    <w:p w:rsidR="00B638E5" w:rsidRPr="0006441C" w:rsidRDefault="00B638E5" w:rsidP="009D3392">
      <w:pPr>
        <w:ind w:firstLine="708"/>
        <w:jc w:val="both"/>
        <w:rPr>
          <w:sz w:val="24"/>
          <w:szCs w:val="28"/>
        </w:rPr>
      </w:pPr>
    </w:p>
    <w:p w:rsidR="00066225" w:rsidRPr="0006441C" w:rsidRDefault="00066225" w:rsidP="00066225">
      <w:pPr>
        <w:rPr>
          <w:sz w:val="24"/>
          <w:szCs w:val="28"/>
        </w:rPr>
      </w:pPr>
      <w:r w:rsidRPr="0006441C">
        <w:rPr>
          <w:sz w:val="24"/>
          <w:szCs w:val="28"/>
        </w:rPr>
        <w:t>Авторы: Ж. С. Джандосова, А. Е. Шарипбаева, Т. В. Кудашева, О. В. Николаева, Н. Ю. Байтугелова, Ф. С. Джандосова, Ш. К. Смагулова и др.</w:t>
      </w:r>
    </w:p>
    <w:p w:rsidR="00B34698" w:rsidRDefault="00B34698" w:rsidP="00B34698">
      <w:pPr>
        <w:spacing w:after="0"/>
        <w:rPr>
          <w:sz w:val="24"/>
          <w:szCs w:val="28"/>
        </w:rPr>
      </w:pPr>
    </w:p>
    <w:p w:rsidR="00B34698" w:rsidRPr="00544177" w:rsidRDefault="00B34698" w:rsidP="00B34698">
      <w:pPr>
        <w:spacing w:after="0"/>
        <w:rPr>
          <w:sz w:val="24"/>
          <w:szCs w:val="28"/>
        </w:rPr>
      </w:pPr>
      <w:r w:rsidRPr="00544177">
        <w:rPr>
          <w:sz w:val="24"/>
          <w:szCs w:val="28"/>
        </w:rPr>
        <w:t>Оформление:</w:t>
      </w:r>
    </w:p>
    <w:p w:rsidR="00B34698" w:rsidRPr="0006441C" w:rsidRDefault="00B34698" w:rsidP="00B34698">
      <w:pPr>
        <w:spacing w:after="0"/>
        <w:rPr>
          <w:sz w:val="24"/>
          <w:szCs w:val="28"/>
        </w:rPr>
      </w:pPr>
      <w:r w:rsidRPr="00544177">
        <w:rPr>
          <w:sz w:val="24"/>
          <w:szCs w:val="28"/>
        </w:rPr>
        <w:t>в Докладе использованы работы учащихся Детской художественной школы –</w:t>
      </w:r>
      <w:r w:rsidR="00FB62A9">
        <w:rPr>
          <w:sz w:val="24"/>
          <w:szCs w:val="28"/>
        </w:rPr>
        <w:t xml:space="preserve"> </w:t>
      </w:r>
      <w:r w:rsidRPr="00544177">
        <w:rPr>
          <w:sz w:val="24"/>
          <w:szCs w:val="28"/>
        </w:rPr>
        <w:t>клуб ЮНЕСКО г. Астана</w:t>
      </w:r>
    </w:p>
    <w:p w:rsidR="0006441C" w:rsidRDefault="0006441C">
      <w:pPr>
        <w:rPr>
          <w:sz w:val="28"/>
          <w:szCs w:val="28"/>
        </w:rPr>
      </w:pPr>
      <w:r>
        <w:rPr>
          <w:sz w:val="28"/>
          <w:szCs w:val="28"/>
        </w:rPr>
        <w:br w:type="page"/>
      </w:r>
    </w:p>
    <w:p w:rsidR="0006441C" w:rsidRDefault="0006441C" w:rsidP="00411BBF">
      <w:pPr>
        <w:pStyle w:val="1"/>
        <w:numPr>
          <w:ilvl w:val="0"/>
          <w:numId w:val="0"/>
        </w:numPr>
        <w:ind w:left="432"/>
      </w:pPr>
      <w:bookmarkStart w:id="23" w:name="_Toc536273029"/>
      <w:bookmarkStart w:id="24" w:name="_Toc536734441"/>
      <w:bookmarkStart w:id="25" w:name="_Toc4751394"/>
      <w:bookmarkStart w:id="26" w:name="_Toc4753912"/>
      <w:bookmarkStart w:id="27" w:name="_Toc5406147"/>
      <w:bookmarkStart w:id="28" w:name="_Toc5723270"/>
      <w:bookmarkStart w:id="29" w:name="_Toc5783572"/>
      <w:bookmarkStart w:id="30" w:name="_Toc5786569"/>
      <w:bookmarkStart w:id="31" w:name="_Toc5828828"/>
      <w:bookmarkStart w:id="32" w:name="_Toc6238903"/>
      <w:bookmarkStart w:id="33" w:name="_Toc6772916"/>
      <w:bookmarkStart w:id="34" w:name="_Toc6793779"/>
      <w:r w:rsidRPr="00510BF2">
        <w:lastRenderedPageBreak/>
        <w:t>ОГЛАВЛЕНИЕ</w:t>
      </w:r>
      <w:bookmarkEnd w:id="23"/>
      <w:bookmarkEnd w:id="24"/>
      <w:bookmarkEnd w:id="25"/>
      <w:bookmarkEnd w:id="26"/>
      <w:bookmarkEnd w:id="27"/>
      <w:bookmarkEnd w:id="28"/>
      <w:bookmarkEnd w:id="29"/>
      <w:bookmarkEnd w:id="30"/>
      <w:bookmarkEnd w:id="31"/>
      <w:bookmarkEnd w:id="32"/>
      <w:bookmarkEnd w:id="33"/>
      <w:bookmarkEnd w:id="34"/>
    </w:p>
    <w:sdt>
      <w:sdtPr>
        <w:rPr>
          <w:rFonts w:ascii="Times New Roman" w:eastAsiaTheme="minorHAnsi" w:hAnsi="Times New Roman" w:cstheme="minorBidi"/>
          <w:caps w:val="0"/>
          <w:color w:val="auto"/>
          <w:sz w:val="28"/>
          <w:szCs w:val="22"/>
        </w:rPr>
        <w:id w:val="1493218833"/>
        <w:docPartObj>
          <w:docPartGallery w:val="Table of Contents"/>
          <w:docPartUnique/>
        </w:docPartObj>
      </w:sdtPr>
      <w:sdtEndPr>
        <w:rPr>
          <w:bCs/>
        </w:rPr>
      </w:sdtEndPr>
      <w:sdtContent>
        <w:p w:rsidR="00FA56E2" w:rsidRDefault="00FA56E2" w:rsidP="00063B00">
          <w:pPr>
            <w:pStyle w:val="a"/>
            <w:numPr>
              <w:ilvl w:val="0"/>
              <w:numId w:val="0"/>
            </w:numPr>
          </w:pPr>
        </w:p>
        <w:p w:rsidR="00FA56E2" w:rsidRPr="00063B00" w:rsidRDefault="00FA56E2" w:rsidP="00063B00">
          <w:pPr>
            <w:pStyle w:val="11"/>
            <w:tabs>
              <w:tab w:val="clear" w:pos="426"/>
              <w:tab w:val="left" w:pos="851"/>
            </w:tabs>
            <w:spacing w:line="360" w:lineRule="auto"/>
            <w:ind w:right="708"/>
            <w:rPr>
              <w:rFonts w:eastAsiaTheme="minorEastAsia"/>
              <w:noProof/>
              <w:szCs w:val="28"/>
            </w:rPr>
          </w:pPr>
          <w:r w:rsidRPr="00FA56E2">
            <w:rPr>
              <w:bCs/>
            </w:rPr>
            <w:fldChar w:fldCharType="begin"/>
          </w:r>
          <w:r w:rsidRPr="00FA56E2">
            <w:rPr>
              <w:bCs/>
            </w:rPr>
            <w:instrText xml:space="preserve"> TOC \o "1-3" \h \z \u </w:instrText>
          </w:r>
          <w:r w:rsidRPr="00FA56E2">
            <w:rPr>
              <w:bCs/>
            </w:rPr>
            <w:fldChar w:fldCharType="separate"/>
          </w:r>
          <w:hyperlink w:anchor="_Toc6793780" w:history="1">
            <w:r w:rsidRPr="00063B00">
              <w:rPr>
                <w:rStyle w:val="a4"/>
                <w:rFonts w:asciiTheme="minorHAnsi" w:hAnsiTheme="minorHAnsi" w:cstheme="minorHAnsi"/>
                <w:noProof/>
                <w:szCs w:val="28"/>
              </w:rPr>
              <w:t>ВВЕДЕНИЕ</w:t>
            </w:r>
            <w:r w:rsidR="00AB4827">
              <w:rPr>
                <w:rStyle w:val="a4"/>
                <w:rFonts w:asciiTheme="minorHAnsi" w:hAnsiTheme="minorHAnsi" w:cstheme="minorHAnsi"/>
                <w:noProof/>
                <w:szCs w:val="28"/>
              </w:rPr>
              <w:t xml:space="preserve"> </w:t>
            </w:r>
            <w:r w:rsidRPr="00063B00">
              <w:rPr>
                <w:noProof/>
                <w:webHidden/>
                <w:szCs w:val="28"/>
              </w:rPr>
              <w:fldChar w:fldCharType="begin"/>
            </w:r>
            <w:r w:rsidRPr="00063B00">
              <w:rPr>
                <w:noProof/>
                <w:webHidden/>
                <w:szCs w:val="28"/>
              </w:rPr>
              <w:instrText xml:space="preserve"> PAGEREF _Toc6793780 \h </w:instrText>
            </w:r>
            <w:r w:rsidRPr="00063B00">
              <w:rPr>
                <w:noProof/>
                <w:webHidden/>
                <w:szCs w:val="28"/>
              </w:rPr>
            </w:r>
            <w:r w:rsidRPr="00063B00">
              <w:rPr>
                <w:noProof/>
                <w:webHidden/>
                <w:szCs w:val="28"/>
              </w:rPr>
              <w:fldChar w:fldCharType="separate"/>
            </w:r>
            <w:r w:rsidR="00CD20D6">
              <w:rPr>
                <w:noProof/>
                <w:webHidden/>
                <w:szCs w:val="28"/>
              </w:rPr>
              <w:t>7</w:t>
            </w:r>
            <w:r w:rsidRPr="00063B00">
              <w:rPr>
                <w:noProof/>
                <w:webHidden/>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781" w:history="1">
            <w:r w:rsidR="00FA56E2" w:rsidRPr="00063B00">
              <w:rPr>
                <w:rStyle w:val="a4"/>
                <w:rFonts w:asciiTheme="minorHAnsi" w:hAnsiTheme="minorHAnsi" w:cstheme="minorHAnsi"/>
                <w:noProof/>
                <w:szCs w:val="28"/>
              </w:rPr>
              <w:t>1</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Законодательная политика Республики Казахстан в области защиты прав детей</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_Toc6793781 \h </w:instrText>
            </w:r>
            <w:r w:rsidR="00FA56E2" w:rsidRPr="00063B00">
              <w:rPr>
                <w:noProof/>
                <w:webHidden/>
                <w:szCs w:val="28"/>
              </w:rPr>
            </w:r>
            <w:r w:rsidR="00FA56E2" w:rsidRPr="00063B00">
              <w:rPr>
                <w:noProof/>
                <w:webHidden/>
                <w:szCs w:val="28"/>
              </w:rPr>
              <w:fldChar w:fldCharType="separate"/>
            </w:r>
            <w:r w:rsidR="00CD20D6">
              <w:rPr>
                <w:noProof/>
                <w:webHidden/>
                <w:szCs w:val="28"/>
              </w:rPr>
              <w:t>9</w:t>
            </w:r>
            <w:r w:rsidR="00FA56E2" w:rsidRPr="00063B00">
              <w:rPr>
                <w:noProof/>
                <w:webHidden/>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782" w:history="1">
            <w:r w:rsidR="00FA56E2" w:rsidRPr="00063B00">
              <w:rPr>
                <w:rStyle w:val="a4"/>
                <w:rFonts w:asciiTheme="minorHAnsi" w:hAnsiTheme="minorHAnsi" w:cstheme="minorHAnsi"/>
                <w:noProof/>
                <w:szCs w:val="28"/>
              </w:rPr>
              <w:t>2</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Обзор положения детей и семей  в Республике Казахстан</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_Toc6793782 \h </w:instrText>
            </w:r>
            <w:r w:rsidR="00FA56E2" w:rsidRPr="00063B00">
              <w:rPr>
                <w:noProof/>
                <w:webHidden/>
                <w:szCs w:val="28"/>
              </w:rPr>
            </w:r>
            <w:r w:rsidR="00FA56E2" w:rsidRPr="00063B00">
              <w:rPr>
                <w:noProof/>
                <w:webHidden/>
                <w:szCs w:val="28"/>
              </w:rPr>
              <w:fldChar w:fldCharType="separate"/>
            </w:r>
            <w:r w:rsidR="00CD20D6">
              <w:rPr>
                <w:noProof/>
                <w:webHidden/>
                <w:szCs w:val="28"/>
              </w:rPr>
              <w:t>15</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783" w:history="1">
            <w:r w:rsidR="00FA56E2" w:rsidRPr="00063B00">
              <w:rPr>
                <w:rStyle w:val="a4"/>
                <w:rFonts w:asciiTheme="minorHAnsi" w:hAnsiTheme="minorHAnsi" w:cstheme="minorHAnsi"/>
                <w:sz w:val="28"/>
                <w:szCs w:val="28"/>
              </w:rPr>
              <w:t>2.1</w:t>
            </w:r>
            <w:r w:rsidR="00FA56E2" w:rsidRPr="00063B00">
              <w:rPr>
                <w:rFonts w:eastAsiaTheme="minorEastAsia"/>
                <w:sz w:val="28"/>
                <w:szCs w:val="28"/>
              </w:rPr>
              <w:tab/>
            </w:r>
            <w:r w:rsidR="00FA56E2" w:rsidRPr="00063B00">
              <w:rPr>
                <w:rStyle w:val="a4"/>
                <w:rFonts w:asciiTheme="minorHAnsi" w:hAnsiTheme="minorHAnsi" w:cstheme="minorHAnsi"/>
                <w:sz w:val="28"/>
                <w:szCs w:val="28"/>
              </w:rPr>
              <w:t>Демографические тенденции</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_Toc6793783 \h </w:instrText>
            </w:r>
            <w:r w:rsidR="00FA56E2" w:rsidRPr="00063B00">
              <w:rPr>
                <w:webHidden/>
                <w:sz w:val="28"/>
                <w:szCs w:val="28"/>
              </w:rPr>
            </w:r>
            <w:r w:rsidR="00FA56E2" w:rsidRPr="00063B00">
              <w:rPr>
                <w:webHidden/>
                <w:sz w:val="28"/>
                <w:szCs w:val="28"/>
              </w:rPr>
              <w:fldChar w:fldCharType="separate"/>
            </w:r>
            <w:r w:rsidR="00CD20D6">
              <w:rPr>
                <w:webHidden/>
                <w:sz w:val="28"/>
                <w:szCs w:val="28"/>
              </w:rPr>
              <w:t>15</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784" w:history="1">
            <w:r w:rsidR="00FA56E2" w:rsidRPr="00063B00">
              <w:rPr>
                <w:rStyle w:val="a4"/>
                <w:rFonts w:asciiTheme="minorHAnsi" w:hAnsiTheme="minorHAnsi" w:cstheme="minorHAnsi"/>
                <w:sz w:val="28"/>
                <w:szCs w:val="28"/>
              </w:rPr>
              <w:t>2.2</w:t>
            </w:r>
            <w:r w:rsidR="00FA56E2" w:rsidRPr="00063B00">
              <w:rPr>
                <w:rFonts w:eastAsiaTheme="minorEastAsia"/>
                <w:sz w:val="28"/>
                <w:szCs w:val="28"/>
              </w:rPr>
              <w:tab/>
            </w:r>
            <w:r w:rsidR="00FA56E2" w:rsidRPr="00063B00">
              <w:rPr>
                <w:rStyle w:val="a4"/>
                <w:rFonts w:asciiTheme="minorHAnsi" w:hAnsiTheme="minorHAnsi" w:cstheme="minorHAnsi"/>
                <w:sz w:val="28"/>
                <w:szCs w:val="28"/>
              </w:rPr>
              <w:t>Семьи с детьми и их особенности</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_Toc6793784 \h </w:instrText>
            </w:r>
            <w:r w:rsidR="00FA56E2" w:rsidRPr="00063B00">
              <w:rPr>
                <w:webHidden/>
                <w:sz w:val="28"/>
                <w:szCs w:val="28"/>
              </w:rPr>
            </w:r>
            <w:r w:rsidR="00FA56E2" w:rsidRPr="00063B00">
              <w:rPr>
                <w:webHidden/>
                <w:sz w:val="28"/>
                <w:szCs w:val="28"/>
              </w:rPr>
              <w:fldChar w:fldCharType="separate"/>
            </w:r>
            <w:r w:rsidR="00CD20D6">
              <w:rPr>
                <w:webHidden/>
                <w:sz w:val="28"/>
                <w:szCs w:val="28"/>
              </w:rPr>
              <w:t>20</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785" w:history="1">
            <w:r w:rsidR="00FA56E2" w:rsidRPr="00063B00">
              <w:rPr>
                <w:rStyle w:val="a4"/>
                <w:rFonts w:asciiTheme="minorHAnsi" w:hAnsiTheme="minorHAnsi" w:cstheme="minorHAnsi"/>
                <w:sz w:val="28"/>
                <w:szCs w:val="28"/>
              </w:rPr>
              <w:t>2.3</w:t>
            </w:r>
            <w:r w:rsidR="00FA56E2" w:rsidRPr="00063B00">
              <w:rPr>
                <w:rFonts w:eastAsiaTheme="minorEastAsia"/>
                <w:sz w:val="28"/>
                <w:szCs w:val="28"/>
              </w:rPr>
              <w:tab/>
            </w:r>
            <w:r w:rsidR="00FA56E2" w:rsidRPr="00063B00">
              <w:rPr>
                <w:rStyle w:val="a4"/>
                <w:rFonts w:asciiTheme="minorHAnsi" w:hAnsiTheme="minorHAnsi" w:cstheme="minorHAnsi"/>
                <w:sz w:val="28"/>
                <w:szCs w:val="28"/>
              </w:rPr>
              <w:t>Семья и ценности</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_Toc6793785 \h </w:instrText>
            </w:r>
            <w:r w:rsidR="00FA56E2" w:rsidRPr="00063B00">
              <w:rPr>
                <w:webHidden/>
                <w:sz w:val="28"/>
                <w:szCs w:val="28"/>
              </w:rPr>
            </w:r>
            <w:r w:rsidR="00FA56E2" w:rsidRPr="00063B00">
              <w:rPr>
                <w:webHidden/>
                <w:sz w:val="28"/>
                <w:szCs w:val="28"/>
              </w:rPr>
              <w:fldChar w:fldCharType="separate"/>
            </w:r>
            <w:r w:rsidR="00CD20D6">
              <w:rPr>
                <w:webHidden/>
                <w:sz w:val="28"/>
                <w:szCs w:val="28"/>
              </w:rPr>
              <w:t>22</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789" w:history="1">
            <w:r w:rsidR="00FA56E2" w:rsidRPr="00063B00">
              <w:rPr>
                <w:rStyle w:val="a4"/>
                <w:rFonts w:asciiTheme="minorHAnsi" w:hAnsiTheme="minorHAnsi" w:cstheme="minorHAnsi"/>
                <w:sz w:val="28"/>
                <w:szCs w:val="28"/>
              </w:rPr>
              <w:t>2.4</w:t>
            </w:r>
            <w:r w:rsidR="00FA56E2" w:rsidRPr="00063B00">
              <w:rPr>
                <w:rFonts w:eastAsiaTheme="minorEastAsia"/>
                <w:sz w:val="28"/>
                <w:szCs w:val="28"/>
              </w:rPr>
              <w:tab/>
            </w:r>
            <w:r w:rsidR="00FA56E2" w:rsidRPr="00063B00">
              <w:rPr>
                <w:rStyle w:val="a4"/>
                <w:rFonts w:asciiTheme="minorHAnsi" w:hAnsiTheme="minorHAnsi" w:cstheme="minorHAnsi"/>
                <w:sz w:val="28"/>
                <w:szCs w:val="28"/>
              </w:rPr>
              <w:t>Религия и дети</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_Toc6793789 \h </w:instrText>
            </w:r>
            <w:r w:rsidR="00FA56E2" w:rsidRPr="00063B00">
              <w:rPr>
                <w:webHidden/>
                <w:sz w:val="28"/>
                <w:szCs w:val="28"/>
              </w:rPr>
            </w:r>
            <w:r w:rsidR="00FA56E2" w:rsidRPr="00063B00">
              <w:rPr>
                <w:webHidden/>
                <w:sz w:val="28"/>
                <w:szCs w:val="28"/>
              </w:rPr>
              <w:fldChar w:fldCharType="separate"/>
            </w:r>
            <w:r w:rsidR="00CD20D6">
              <w:rPr>
                <w:webHidden/>
                <w:sz w:val="28"/>
                <w:szCs w:val="28"/>
              </w:rPr>
              <w:t>33</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793" w:history="1">
            <w:r w:rsidR="00FA56E2" w:rsidRPr="00063B00">
              <w:rPr>
                <w:rStyle w:val="a4"/>
                <w:rFonts w:asciiTheme="minorHAnsi" w:hAnsiTheme="minorHAnsi" w:cstheme="minorHAnsi"/>
                <w:noProof/>
                <w:szCs w:val="28"/>
              </w:rPr>
              <w:t>3</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Образование детей</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_Toc6793793 \h </w:instrText>
            </w:r>
            <w:r w:rsidR="00FA56E2" w:rsidRPr="00063B00">
              <w:rPr>
                <w:noProof/>
                <w:webHidden/>
                <w:szCs w:val="28"/>
              </w:rPr>
            </w:r>
            <w:r w:rsidR="00FA56E2" w:rsidRPr="00063B00">
              <w:rPr>
                <w:noProof/>
                <w:webHidden/>
                <w:szCs w:val="28"/>
              </w:rPr>
              <w:fldChar w:fldCharType="separate"/>
            </w:r>
            <w:r w:rsidR="00CD20D6">
              <w:rPr>
                <w:noProof/>
                <w:webHidden/>
                <w:szCs w:val="28"/>
              </w:rPr>
              <w:t>38</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794" w:history="1">
            <w:r w:rsidR="00FA56E2" w:rsidRPr="00063B00">
              <w:rPr>
                <w:rStyle w:val="a4"/>
                <w:rFonts w:asciiTheme="minorHAnsi" w:hAnsiTheme="minorHAnsi" w:cstheme="minorHAnsi"/>
                <w:sz w:val="28"/>
                <w:szCs w:val="28"/>
              </w:rPr>
              <w:t>3.1</w:t>
            </w:r>
            <w:r w:rsidR="00FA56E2" w:rsidRPr="00063B00">
              <w:rPr>
                <w:rFonts w:eastAsiaTheme="minorEastAsia"/>
                <w:sz w:val="28"/>
                <w:szCs w:val="28"/>
              </w:rPr>
              <w:tab/>
            </w:r>
            <w:r w:rsidR="00FA56E2" w:rsidRPr="00063B00">
              <w:rPr>
                <w:rStyle w:val="a4"/>
                <w:rFonts w:asciiTheme="minorHAnsi" w:hAnsiTheme="minorHAnsi" w:cstheme="minorHAnsi"/>
                <w:sz w:val="28"/>
                <w:szCs w:val="28"/>
              </w:rPr>
              <w:t>Дошкольное воспитание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_Toc6793794 \h </w:instrText>
            </w:r>
            <w:r w:rsidR="00FA56E2" w:rsidRPr="00063B00">
              <w:rPr>
                <w:webHidden/>
                <w:sz w:val="28"/>
                <w:szCs w:val="28"/>
              </w:rPr>
            </w:r>
            <w:r w:rsidR="00FA56E2" w:rsidRPr="00063B00">
              <w:rPr>
                <w:webHidden/>
                <w:sz w:val="28"/>
                <w:szCs w:val="28"/>
              </w:rPr>
              <w:fldChar w:fldCharType="separate"/>
            </w:r>
            <w:r w:rsidR="00CD20D6">
              <w:rPr>
                <w:webHidden/>
                <w:sz w:val="28"/>
                <w:szCs w:val="28"/>
              </w:rPr>
              <w:t>38</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799" w:history="1">
            <w:r w:rsidR="00FA56E2" w:rsidRPr="00063B00">
              <w:rPr>
                <w:rStyle w:val="a4"/>
                <w:rFonts w:asciiTheme="minorHAnsi" w:hAnsiTheme="minorHAnsi" w:cstheme="minorHAnsi"/>
                <w:sz w:val="28"/>
                <w:szCs w:val="28"/>
              </w:rPr>
              <w:t>3.2</w:t>
            </w:r>
            <w:r w:rsidR="00FA56E2" w:rsidRPr="00063B00">
              <w:rPr>
                <w:rFonts w:eastAsiaTheme="minorEastAsia"/>
                <w:sz w:val="28"/>
                <w:szCs w:val="28"/>
              </w:rPr>
              <w:tab/>
            </w:r>
            <w:r w:rsidR="00FA56E2" w:rsidRPr="00063B00">
              <w:rPr>
                <w:rStyle w:val="a4"/>
                <w:rFonts w:asciiTheme="minorHAnsi" w:hAnsiTheme="minorHAnsi" w:cstheme="minorHAnsi"/>
                <w:sz w:val="28"/>
                <w:szCs w:val="28"/>
              </w:rPr>
              <w:t>Начальное и среднее образование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_Toc6793799 \h </w:instrText>
            </w:r>
            <w:r w:rsidR="00FA56E2" w:rsidRPr="00063B00">
              <w:rPr>
                <w:webHidden/>
                <w:sz w:val="28"/>
                <w:szCs w:val="28"/>
              </w:rPr>
            </w:r>
            <w:r w:rsidR="00FA56E2" w:rsidRPr="00063B00">
              <w:rPr>
                <w:webHidden/>
                <w:sz w:val="28"/>
                <w:szCs w:val="28"/>
              </w:rPr>
              <w:fldChar w:fldCharType="separate"/>
            </w:r>
            <w:r w:rsidR="00CD20D6">
              <w:rPr>
                <w:webHidden/>
                <w:sz w:val="28"/>
                <w:szCs w:val="28"/>
              </w:rPr>
              <w:t>44</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12" w:history="1">
            <w:r w:rsidR="00FA56E2" w:rsidRPr="00063B00">
              <w:rPr>
                <w:rStyle w:val="a4"/>
                <w:rFonts w:asciiTheme="minorHAnsi" w:hAnsiTheme="minorHAnsi" w:cstheme="minorHAnsi"/>
                <w:sz w:val="28"/>
                <w:szCs w:val="28"/>
              </w:rPr>
              <w:t>3.3</w:t>
            </w:r>
            <w:r w:rsidR="00FA56E2" w:rsidRPr="00063B00">
              <w:rPr>
                <w:rFonts w:eastAsiaTheme="minorEastAsia"/>
                <w:sz w:val="28"/>
                <w:szCs w:val="28"/>
              </w:rPr>
              <w:tab/>
            </w:r>
            <w:r w:rsidR="00FA56E2" w:rsidRPr="00063B00">
              <w:rPr>
                <w:rStyle w:val="a4"/>
                <w:rFonts w:asciiTheme="minorHAnsi" w:hAnsiTheme="minorHAnsi" w:cstheme="minorHAnsi"/>
                <w:sz w:val="28"/>
                <w:szCs w:val="28"/>
              </w:rPr>
              <w:t>Техническое и профессиональное образование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_Toc6793812 \h </w:instrText>
            </w:r>
            <w:r w:rsidR="00FA56E2" w:rsidRPr="00063B00">
              <w:rPr>
                <w:webHidden/>
                <w:sz w:val="28"/>
                <w:szCs w:val="28"/>
              </w:rPr>
            </w:r>
            <w:r w:rsidR="00FA56E2" w:rsidRPr="00063B00">
              <w:rPr>
                <w:webHidden/>
                <w:sz w:val="28"/>
                <w:szCs w:val="28"/>
              </w:rPr>
              <w:fldChar w:fldCharType="separate"/>
            </w:r>
            <w:r w:rsidR="00CD20D6">
              <w:rPr>
                <w:webHidden/>
                <w:sz w:val="28"/>
                <w:szCs w:val="28"/>
              </w:rPr>
              <w:t>57</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14" w:history="1">
            <w:r w:rsidR="00FA56E2" w:rsidRPr="00063B00">
              <w:rPr>
                <w:rStyle w:val="a4"/>
                <w:rFonts w:asciiTheme="minorHAnsi" w:hAnsiTheme="minorHAnsi" w:cstheme="minorHAnsi"/>
                <w:sz w:val="28"/>
                <w:szCs w:val="28"/>
              </w:rPr>
              <w:t>3.4</w:t>
            </w:r>
            <w:r w:rsidR="00FA56E2" w:rsidRPr="00063B00">
              <w:rPr>
                <w:rFonts w:eastAsiaTheme="minorEastAsia"/>
                <w:sz w:val="28"/>
                <w:szCs w:val="28"/>
              </w:rPr>
              <w:tab/>
            </w:r>
            <w:r w:rsidR="00FA56E2" w:rsidRPr="00063B00">
              <w:rPr>
                <w:rStyle w:val="a4"/>
                <w:rFonts w:asciiTheme="minorHAnsi" w:hAnsiTheme="minorHAnsi" w:cstheme="minorHAnsi"/>
                <w:sz w:val="28"/>
                <w:szCs w:val="28"/>
              </w:rPr>
              <w:t>Высшее образование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_Toc6793814 \h </w:instrText>
            </w:r>
            <w:r w:rsidR="00FA56E2" w:rsidRPr="00063B00">
              <w:rPr>
                <w:webHidden/>
                <w:sz w:val="28"/>
                <w:szCs w:val="28"/>
              </w:rPr>
            </w:r>
            <w:r w:rsidR="00FA56E2" w:rsidRPr="00063B00">
              <w:rPr>
                <w:webHidden/>
                <w:sz w:val="28"/>
                <w:szCs w:val="28"/>
              </w:rPr>
              <w:fldChar w:fldCharType="separate"/>
            </w:r>
            <w:r w:rsidR="00CD20D6">
              <w:rPr>
                <w:webHidden/>
                <w:sz w:val="28"/>
                <w:szCs w:val="28"/>
              </w:rPr>
              <w:t>60</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15" w:history="1">
            <w:r w:rsidR="00FA56E2" w:rsidRPr="00063B00">
              <w:rPr>
                <w:rStyle w:val="a4"/>
                <w:rFonts w:asciiTheme="minorHAnsi" w:hAnsiTheme="minorHAnsi" w:cstheme="minorHAnsi"/>
                <w:sz w:val="28"/>
                <w:szCs w:val="28"/>
              </w:rPr>
              <w:t>3.5</w:t>
            </w:r>
            <w:r w:rsidR="00FA56E2" w:rsidRPr="00063B00">
              <w:rPr>
                <w:rFonts w:eastAsiaTheme="minorEastAsia"/>
                <w:sz w:val="28"/>
                <w:szCs w:val="28"/>
              </w:rPr>
              <w:tab/>
            </w:r>
            <w:r w:rsidR="00FA56E2" w:rsidRPr="00063B00">
              <w:rPr>
                <w:rStyle w:val="a4"/>
                <w:rFonts w:asciiTheme="minorHAnsi" w:hAnsiTheme="minorHAnsi" w:cstheme="minorHAnsi"/>
                <w:sz w:val="28"/>
                <w:szCs w:val="28"/>
              </w:rPr>
              <w:t>Дополнительное образование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_Toc6793815 \h </w:instrText>
            </w:r>
            <w:r w:rsidR="00FA56E2" w:rsidRPr="00063B00">
              <w:rPr>
                <w:webHidden/>
                <w:sz w:val="28"/>
                <w:szCs w:val="28"/>
              </w:rPr>
            </w:r>
            <w:r w:rsidR="00FA56E2" w:rsidRPr="00063B00">
              <w:rPr>
                <w:webHidden/>
                <w:sz w:val="28"/>
                <w:szCs w:val="28"/>
              </w:rPr>
              <w:fldChar w:fldCharType="separate"/>
            </w:r>
            <w:r w:rsidR="00CD20D6">
              <w:rPr>
                <w:webHidden/>
                <w:sz w:val="28"/>
                <w:szCs w:val="28"/>
              </w:rPr>
              <w:t>63</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16" w:history="1">
            <w:r w:rsidR="00FA56E2" w:rsidRPr="00063B00">
              <w:rPr>
                <w:rStyle w:val="a4"/>
                <w:rFonts w:asciiTheme="minorHAnsi" w:hAnsiTheme="minorHAnsi" w:cstheme="minorHAnsi"/>
                <w:sz w:val="28"/>
                <w:szCs w:val="28"/>
              </w:rPr>
              <w:t>3.6</w:t>
            </w:r>
            <w:r w:rsidR="00FA56E2" w:rsidRPr="00063B00">
              <w:rPr>
                <w:rFonts w:eastAsiaTheme="minorEastAsia"/>
                <w:sz w:val="28"/>
                <w:szCs w:val="28"/>
              </w:rPr>
              <w:tab/>
            </w:r>
            <w:r w:rsidR="00FA56E2" w:rsidRPr="00063B00">
              <w:rPr>
                <w:rStyle w:val="a4"/>
                <w:rFonts w:asciiTheme="minorHAnsi" w:hAnsiTheme="minorHAnsi" w:cstheme="minorHAnsi"/>
                <w:sz w:val="28"/>
                <w:szCs w:val="28"/>
              </w:rPr>
              <w:t>Расходы на образование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_Toc6793816 \h </w:instrText>
            </w:r>
            <w:r w:rsidR="00FA56E2" w:rsidRPr="00063B00">
              <w:rPr>
                <w:webHidden/>
                <w:sz w:val="28"/>
                <w:szCs w:val="28"/>
              </w:rPr>
            </w:r>
            <w:r w:rsidR="00FA56E2" w:rsidRPr="00063B00">
              <w:rPr>
                <w:webHidden/>
                <w:sz w:val="28"/>
                <w:szCs w:val="28"/>
              </w:rPr>
              <w:fldChar w:fldCharType="separate"/>
            </w:r>
            <w:r w:rsidR="00CD20D6">
              <w:rPr>
                <w:webHidden/>
                <w:sz w:val="28"/>
                <w:szCs w:val="28"/>
              </w:rPr>
              <w:t>67</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817" w:history="1">
            <w:r w:rsidR="00FA56E2" w:rsidRPr="00063B00">
              <w:rPr>
                <w:rStyle w:val="a4"/>
                <w:rFonts w:asciiTheme="minorHAnsi" w:hAnsiTheme="minorHAnsi" w:cstheme="minorHAnsi"/>
                <w:noProof/>
                <w:szCs w:val="28"/>
              </w:rPr>
              <w:t>4</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Здоровье детей</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_Toc6793817 \h </w:instrText>
            </w:r>
            <w:r w:rsidR="00FA56E2" w:rsidRPr="00063B00">
              <w:rPr>
                <w:noProof/>
                <w:webHidden/>
                <w:szCs w:val="28"/>
              </w:rPr>
            </w:r>
            <w:r w:rsidR="00FA56E2" w:rsidRPr="00063B00">
              <w:rPr>
                <w:noProof/>
                <w:webHidden/>
                <w:szCs w:val="28"/>
              </w:rPr>
              <w:fldChar w:fldCharType="separate"/>
            </w:r>
            <w:r w:rsidR="00CD20D6">
              <w:rPr>
                <w:noProof/>
                <w:webHidden/>
                <w:szCs w:val="28"/>
              </w:rPr>
              <w:t>68</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18" w:history="1">
            <w:r w:rsidR="00FA56E2" w:rsidRPr="00063B00">
              <w:rPr>
                <w:rStyle w:val="a4"/>
                <w:rFonts w:asciiTheme="minorHAnsi" w:hAnsiTheme="minorHAnsi" w:cstheme="minorHAnsi"/>
                <w:sz w:val="28"/>
                <w:szCs w:val="28"/>
              </w:rPr>
              <w:t>4.1</w:t>
            </w:r>
            <w:r w:rsidR="00FA56E2" w:rsidRPr="00063B00">
              <w:rPr>
                <w:rFonts w:eastAsiaTheme="minorEastAsia"/>
                <w:sz w:val="28"/>
                <w:szCs w:val="28"/>
              </w:rPr>
              <w:tab/>
            </w:r>
            <w:r w:rsidR="00FA56E2" w:rsidRPr="00063B00">
              <w:rPr>
                <w:rStyle w:val="a4"/>
                <w:rFonts w:asciiTheme="minorHAnsi" w:hAnsiTheme="minorHAnsi" w:cstheme="minorHAnsi"/>
                <w:sz w:val="28"/>
                <w:szCs w:val="28"/>
              </w:rPr>
              <w:t>Педиатрическая служба в Республике Казахстан</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_Toc6793818 \h </w:instrText>
            </w:r>
            <w:r w:rsidR="00FA56E2" w:rsidRPr="00063B00">
              <w:rPr>
                <w:webHidden/>
                <w:sz w:val="28"/>
                <w:szCs w:val="28"/>
              </w:rPr>
            </w:r>
            <w:r w:rsidR="00FA56E2" w:rsidRPr="00063B00">
              <w:rPr>
                <w:webHidden/>
                <w:sz w:val="28"/>
                <w:szCs w:val="28"/>
              </w:rPr>
              <w:fldChar w:fldCharType="separate"/>
            </w:r>
            <w:r w:rsidR="00CD20D6">
              <w:rPr>
                <w:webHidden/>
                <w:sz w:val="28"/>
                <w:szCs w:val="28"/>
              </w:rPr>
              <w:t>68</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21" w:history="1">
            <w:r w:rsidR="00FA56E2" w:rsidRPr="00063B00">
              <w:rPr>
                <w:rStyle w:val="a4"/>
                <w:rFonts w:asciiTheme="minorHAnsi" w:hAnsiTheme="minorHAnsi" w:cstheme="minorHAnsi"/>
                <w:sz w:val="28"/>
                <w:szCs w:val="28"/>
              </w:rPr>
              <w:t>4.2</w:t>
            </w:r>
            <w:r w:rsidR="00FA56E2" w:rsidRPr="00063B00">
              <w:rPr>
                <w:rFonts w:eastAsiaTheme="minorEastAsia"/>
                <w:sz w:val="28"/>
                <w:szCs w:val="28"/>
              </w:rPr>
              <w:tab/>
            </w:r>
            <w:r w:rsidR="00FA56E2" w:rsidRPr="00063B00">
              <w:rPr>
                <w:rStyle w:val="a4"/>
                <w:rFonts w:asciiTheme="minorHAnsi" w:hAnsiTheme="minorHAnsi" w:cstheme="minorHAnsi"/>
                <w:sz w:val="28"/>
                <w:szCs w:val="28"/>
              </w:rPr>
              <w:t>Детская и материнская смертность</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_Toc6793821 \h </w:instrText>
            </w:r>
            <w:r w:rsidR="00FA56E2" w:rsidRPr="00063B00">
              <w:rPr>
                <w:webHidden/>
                <w:sz w:val="28"/>
                <w:szCs w:val="28"/>
              </w:rPr>
            </w:r>
            <w:r w:rsidR="00FA56E2" w:rsidRPr="00063B00">
              <w:rPr>
                <w:webHidden/>
                <w:sz w:val="28"/>
                <w:szCs w:val="28"/>
              </w:rPr>
              <w:fldChar w:fldCharType="separate"/>
            </w:r>
            <w:r w:rsidR="00CD20D6">
              <w:rPr>
                <w:webHidden/>
                <w:sz w:val="28"/>
                <w:szCs w:val="28"/>
              </w:rPr>
              <w:t>69</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22" w:history="1">
            <w:r w:rsidR="00FA56E2" w:rsidRPr="00063B00">
              <w:rPr>
                <w:rStyle w:val="a4"/>
                <w:rFonts w:asciiTheme="minorHAnsi" w:hAnsiTheme="minorHAnsi" w:cstheme="minorHAnsi"/>
                <w:sz w:val="28"/>
                <w:szCs w:val="28"/>
              </w:rPr>
              <w:t>4.3</w:t>
            </w:r>
            <w:r w:rsidR="00FA56E2" w:rsidRPr="00063B00">
              <w:rPr>
                <w:rFonts w:eastAsiaTheme="minorEastAsia"/>
                <w:sz w:val="28"/>
                <w:szCs w:val="28"/>
              </w:rPr>
              <w:tab/>
            </w:r>
            <w:r w:rsidR="00FA56E2" w:rsidRPr="00063B00">
              <w:rPr>
                <w:rStyle w:val="a4"/>
                <w:rFonts w:asciiTheme="minorHAnsi" w:hAnsiTheme="minorHAnsi" w:cstheme="minorHAnsi"/>
                <w:sz w:val="28"/>
                <w:szCs w:val="28"/>
              </w:rPr>
              <w:t>Заболеваемость детей</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_Toc6793822 \h </w:instrText>
            </w:r>
            <w:r w:rsidR="00FA56E2" w:rsidRPr="00063B00">
              <w:rPr>
                <w:webHidden/>
                <w:sz w:val="28"/>
                <w:szCs w:val="28"/>
              </w:rPr>
            </w:r>
            <w:r w:rsidR="00FA56E2" w:rsidRPr="00063B00">
              <w:rPr>
                <w:webHidden/>
                <w:sz w:val="28"/>
                <w:szCs w:val="28"/>
              </w:rPr>
              <w:fldChar w:fldCharType="separate"/>
            </w:r>
            <w:r w:rsidR="00CD20D6">
              <w:rPr>
                <w:webHidden/>
                <w:sz w:val="28"/>
                <w:szCs w:val="28"/>
              </w:rPr>
              <w:t>75</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23" w:history="1">
            <w:r w:rsidR="00FA56E2" w:rsidRPr="00063B00">
              <w:rPr>
                <w:rStyle w:val="a4"/>
                <w:rFonts w:asciiTheme="minorHAnsi" w:hAnsiTheme="minorHAnsi" w:cstheme="minorHAnsi"/>
                <w:sz w:val="28"/>
                <w:szCs w:val="28"/>
              </w:rPr>
              <w:t>4.4</w:t>
            </w:r>
            <w:r w:rsidR="00FA56E2" w:rsidRPr="00063B00">
              <w:rPr>
                <w:rFonts w:eastAsiaTheme="minorEastAsia"/>
                <w:sz w:val="28"/>
                <w:szCs w:val="28"/>
              </w:rPr>
              <w:tab/>
            </w:r>
            <w:r w:rsidR="00FA56E2" w:rsidRPr="00063B00">
              <w:rPr>
                <w:rStyle w:val="a4"/>
                <w:rFonts w:asciiTheme="minorHAnsi" w:hAnsiTheme="minorHAnsi" w:cstheme="minorHAnsi"/>
                <w:sz w:val="28"/>
                <w:szCs w:val="28"/>
              </w:rPr>
              <w:t>Привитие здорового образа жизни детям</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_Toc6793823 \h </w:instrText>
            </w:r>
            <w:r w:rsidR="00FA56E2" w:rsidRPr="00063B00">
              <w:rPr>
                <w:webHidden/>
                <w:sz w:val="28"/>
                <w:szCs w:val="28"/>
              </w:rPr>
            </w:r>
            <w:r w:rsidR="00FA56E2" w:rsidRPr="00063B00">
              <w:rPr>
                <w:webHidden/>
                <w:sz w:val="28"/>
                <w:szCs w:val="28"/>
              </w:rPr>
              <w:fldChar w:fldCharType="separate"/>
            </w:r>
            <w:r w:rsidR="00CD20D6">
              <w:rPr>
                <w:webHidden/>
                <w:sz w:val="28"/>
                <w:szCs w:val="28"/>
              </w:rPr>
              <w:t>79</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824" w:history="1">
            <w:r w:rsidR="00FA56E2" w:rsidRPr="00063B00">
              <w:rPr>
                <w:rStyle w:val="a4"/>
                <w:rFonts w:asciiTheme="minorHAnsi" w:hAnsiTheme="minorHAnsi" w:cstheme="minorHAnsi"/>
                <w:noProof/>
                <w:szCs w:val="28"/>
              </w:rPr>
              <w:t>5</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Социальная поддержка детей и семей с детьми</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_Toc6793824 \h </w:instrText>
            </w:r>
            <w:r w:rsidR="00FA56E2" w:rsidRPr="00063B00">
              <w:rPr>
                <w:noProof/>
                <w:webHidden/>
                <w:szCs w:val="28"/>
              </w:rPr>
            </w:r>
            <w:r w:rsidR="00FA56E2" w:rsidRPr="00063B00">
              <w:rPr>
                <w:noProof/>
                <w:webHidden/>
                <w:szCs w:val="28"/>
              </w:rPr>
              <w:fldChar w:fldCharType="separate"/>
            </w:r>
            <w:r w:rsidR="00CD20D6">
              <w:rPr>
                <w:noProof/>
                <w:webHidden/>
                <w:szCs w:val="28"/>
              </w:rPr>
              <w:t>82</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25" w:history="1">
            <w:r w:rsidR="00FA56E2" w:rsidRPr="00063B00">
              <w:rPr>
                <w:rStyle w:val="a4"/>
                <w:rFonts w:asciiTheme="minorHAnsi" w:hAnsiTheme="minorHAnsi" w:cstheme="minorHAnsi"/>
                <w:sz w:val="28"/>
                <w:szCs w:val="28"/>
              </w:rPr>
              <w:t>5.1</w:t>
            </w:r>
            <w:r w:rsidR="00FA56E2" w:rsidRPr="00063B00">
              <w:rPr>
                <w:rFonts w:eastAsiaTheme="minorEastAsia"/>
                <w:sz w:val="28"/>
                <w:szCs w:val="28"/>
              </w:rPr>
              <w:tab/>
            </w:r>
            <w:r w:rsidR="00FA56E2" w:rsidRPr="00063B00">
              <w:rPr>
                <w:rStyle w:val="a4"/>
                <w:rFonts w:asciiTheme="minorHAnsi" w:hAnsiTheme="minorHAnsi" w:cstheme="minorHAnsi"/>
                <w:sz w:val="28"/>
                <w:szCs w:val="28"/>
              </w:rPr>
              <w:t>Система социальной защиты и поддержки семей с детьми и ее эффективность</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_Toc6793825 \h </w:instrText>
            </w:r>
            <w:r w:rsidR="00FA56E2" w:rsidRPr="00063B00">
              <w:rPr>
                <w:webHidden/>
                <w:sz w:val="28"/>
                <w:szCs w:val="28"/>
              </w:rPr>
            </w:r>
            <w:r w:rsidR="00FA56E2" w:rsidRPr="00063B00">
              <w:rPr>
                <w:webHidden/>
                <w:sz w:val="28"/>
                <w:szCs w:val="28"/>
              </w:rPr>
              <w:fldChar w:fldCharType="separate"/>
            </w:r>
            <w:r w:rsidR="00CD20D6">
              <w:rPr>
                <w:webHidden/>
                <w:sz w:val="28"/>
                <w:szCs w:val="28"/>
              </w:rPr>
              <w:t>82</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28" w:history="1">
            <w:r w:rsidR="00FA56E2" w:rsidRPr="00063B00">
              <w:rPr>
                <w:rStyle w:val="a4"/>
                <w:rFonts w:asciiTheme="minorHAnsi" w:hAnsiTheme="minorHAnsi" w:cstheme="minorHAnsi"/>
                <w:sz w:val="28"/>
                <w:szCs w:val="28"/>
              </w:rPr>
              <w:t>5.2</w:t>
            </w:r>
            <w:r w:rsidR="00FA56E2" w:rsidRPr="00063B00">
              <w:rPr>
                <w:rFonts w:eastAsiaTheme="minorEastAsia"/>
                <w:sz w:val="28"/>
                <w:szCs w:val="28"/>
              </w:rPr>
              <w:tab/>
            </w:r>
            <w:r w:rsidR="00FA56E2" w:rsidRPr="00063B00">
              <w:rPr>
                <w:rStyle w:val="a4"/>
                <w:rFonts w:asciiTheme="minorHAnsi" w:hAnsiTheme="minorHAnsi" w:cstheme="minorHAnsi"/>
                <w:sz w:val="28"/>
                <w:szCs w:val="28"/>
              </w:rPr>
              <w:t>Политика в отношении уязвимых групп детей</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_Toc6793828 \h </w:instrText>
            </w:r>
            <w:r w:rsidR="00FA56E2" w:rsidRPr="00063B00">
              <w:rPr>
                <w:webHidden/>
                <w:sz w:val="28"/>
                <w:szCs w:val="28"/>
              </w:rPr>
            </w:r>
            <w:r w:rsidR="00FA56E2" w:rsidRPr="00063B00">
              <w:rPr>
                <w:webHidden/>
                <w:sz w:val="28"/>
                <w:szCs w:val="28"/>
              </w:rPr>
              <w:fldChar w:fldCharType="separate"/>
            </w:r>
            <w:r w:rsidR="00CD20D6">
              <w:rPr>
                <w:webHidden/>
                <w:sz w:val="28"/>
                <w:szCs w:val="28"/>
              </w:rPr>
              <w:t>89</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831" w:history="1">
            <w:r w:rsidR="00FA56E2" w:rsidRPr="00063B00">
              <w:rPr>
                <w:rStyle w:val="a4"/>
                <w:rFonts w:asciiTheme="minorHAnsi" w:hAnsiTheme="minorHAnsi" w:cstheme="minorHAnsi"/>
                <w:noProof/>
                <w:szCs w:val="28"/>
              </w:rPr>
              <w:t>6</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Безопасность детей</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_Toc6793831 \h </w:instrText>
            </w:r>
            <w:r w:rsidR="00FA56E2" w:rsidRPr="00063B00">
              <w:rPr>
                <w:noProof/>
                <w:webHidden/>
                <w:szCs w:val="28"/>
              </w:rPr>
            </w:r>
            <w:r w:rsidR="00FA56E2" w:rsidRPr="00063B00">
              <w:rPr>
                <w:noProof/>
                <w:webHidden/>
                <w:szCs w:val="28"/>
              </w:rPr>
              <w:fldChar w:fldCharType="separate"/>
            </w:r>
            <w:r w:rsidR="00CD20D6">
              <w:rPr>
                <w:noProof/>
                <w:webHidden/>
                <w:szCs w:val="28"/>
              </w:rPr>
              <w:t>94</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32" w:history="1">
            <w:r w:rsidR="00FA56E2" w:rsidRPr="00063B00">
              <w:rPr>
                <w:rStyle w:val="a4"/>
                <w:rFonts w:asciiTheme="minorHAnsi" w:hAnsiTheme="minorHAnsi" w:cstheme="minorHAnsi"/>
                <w:sz w:val="28"/>
                <w:szCs w:val="28"/>
              </w:rPr>
              <w:t>6.1</w:t>
            </w:r>
            <w:r w:rsidR="00FA56E2" w:rsidRPr="00063B00">
              <w:rPr>
                <w:rFonts w:eastAsiaTheme="minorEastAsia"/>
                <w:sz w:val="28"/>
                <w:szCs w:val="28"/>
              </w:rPr>
              <w:tab/>
            </w:r>
            <w:r w:rsidR="00FA56E2" w:rsidRPr="00063B00">
              <w:rPr>
                <w:rStyle w:val="a4"/>
                <w:rFonts w:asciiTheme="minorHAnsi" w:hAnsiTheme="minorHAnsi" w:cstheme="minorHAnsi"/>
                <w:sz w:val="28"/>
                <w:szCs w:val="28"/>
              </w:rPr>
              <w:t>Безопасность детей в социуме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_Toc6793832 \h </w:instrText>
            </w:r>
            <w:r w:rsidR="00FA56E2" w:rsidRPr="00063B00">
              <w:rPr>
                <w:webHidden/>
                <w:sz w:val="28"/>
                <w:szCs w:val="28"/>
              </w:rPr>
            </w:r>
            <w:r w:rsidR="00FA56E2" w:rsidRPr="00063B00">
              <w:rPr>
                <w:webHidden/>
                <w:sz w:val="28"/>
                <w:szCs w:val="28"/>
              </w:rPr>
              <w:fldChar w:fldCharType="separate"/>
            </w:r>
            <w:r w:rsidR="00CD20D6">
              <w:rPr>
                <w:webHidden/>
                <w:sz w:val="28"/>
                <w:szCs w:val="28"/>
              </w:rPr>
              <w:t>94</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38" w:history="1">
            <w:r w:rsidR="00FA56E2" w:rsidRPr="00063B00">
              <w:rPr>
                <w:rStyle w:val="a4"/>
                <w:rFonts w:asciiTheme="minorHAnsi" w:hAnsiTheme="minorHAnsi" w:cstheme="minorHAnsi"/>
                <w:sz w:val="28"/>
                <w:szCs w:val="28"/>
              </w:rPr>
              <w:t>6.2</w:t>
            </w:r>
            <w:r w:rsidR="00FA56E2" w:rsidRPr="00063B00">
              <w:rPr>
                <w:rFonts w:eastAsiaTheme="minorEastAsia"/>
                <w:sz w:val="28"/>
                <w:szCs w:val="28"/>
              </w:rPr>
              <w:tab/>
            </w:r>
            <w:r w:rsidR="00FA56E2" w:rsidRPr="00063B00">
              <w:rPr>
                <w:rStyle w:val="a4"/>
                <w:rFonts w:asciiTheme="minorHAnsi" w:hAnsiTheme="minorHAnsi" w:cstheme="minorHAnsi"/>
                <w:sz w:val="28"/>
                <w:szCs w:val="28"/>
              </w:rPr>
              <w:t>Безопасность детей в организациях образования</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_Toc6793838 \h </w:instrText>
            </w:r>
            <w:r w:rsidR="00FA56E2" w:rsidRPr="00063B00">
              <w:rPr>
                <w:webHidden/>
                <w:sz w:val="28"/>
                <w:szCs w:val="28"/>
              </w:rPr>
            </w:r>
            <w:r w:rsidR="00FA56E2" w:rsidRPr="00063B00">
              <w:rPr>
                <w:webHidden/>
                <w:sz w:val="28"/>
                <w:szCs w:val="28"/>
              </w:rPr>
              <w:fldChar w:fldCharType="separate"/>
            </w:r>
            <w:r w:rsidR="00CD20D6">
              <w:rPr>
                <w:webHidden/>
                <w:sz w:val="28"/>
                <w:szCs w:val="28"/>
              </w:rPr>
              <w:t>107</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39" w:history="1">
            <w:r w:rsidR="00FA56E2" w:rsidRPr="00063B00">
              <w:rPr>
                <w:rStyle w:val="a4"/>
                <w:rFonts w:asciiTheme="minorHAnsi" w:hAnsiTheme="minorHAnsi" w:cstheme="minorHAnsi"/>
                <w:sz w:val="28"/>
                <w:szCs w:val="28"/>
              </w:rPr>
              <w:t>6.3</w:t>
            </w:r>
            <w:r w:rsidR="00FA56E2" w:rsidRPr="00063B00">
              <w:rPr>
                <w:rFonts w:eastAsiaTheme="minorEastAsia"/>
                <w:sz w:val="28"/>
                <w:szCs w:val="28"/>
              </w:rPr>
              <w:tab/>
            </w:r>
            <w:r w:rsidR="00FA56E2" w:rsidRPr="00063B00">
              <w:rPr>
                <w:rStyle w:val="a4"/>
                <w:rFonts w:asciiTheme="minorHAnsi" w:hAnsiTheme="minorHAnsi" w:cstheme="minorHAnsi"/>
                <w:sz w:val="28"/>
                <w:szCs w:val="28"/>
              </w:rPr>
              <w:t>Информационная безопасность</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_Toc6793839 \h </w:instrText>
            </w:r>
            <w:r w:rsidR="00FA56E2" w:rsidRPr="00063B00">
              <w:rPr>
                <w:webHidden/>
                <w:sz w:val="28"/>
                <w:szCs w:val="28"/>
              </w:rPr>
            </w:r>
            <w:r w:rsidR="00FA56E2" w:rsidRPr="00063B00">
              <w:rPr>
                <w:webHidden/>
                <w:sz w:val="28"/>
                <w:szCs w:val="28"/>
              </w:rPr>
              <w:fldChar w:fldCharType="separate"/>
            </w:r>
            <w:r w:rsidR="00CD20D6">
              <w:rPr>
                <w:webHidden/>
                <w:sz w:val="28"/>
                <w:szCs w:val="28"/>
              </w:rPr>
              <w:t>109</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41" w:history="1">
            <w:r w:rsidR="00FA56E2" w:rsidRPr="00063B00">
              <w:rPr>
                <w:rStyle w:val="a4"/>
                <w:rFonts w:asciiTheme="minorHAnsi" w:hAnsiTheme="minorHAnsi" w:cstheme="minorHAnsi"/>
                <w:sz w:val="28"/>
                <w:szCs w:val="28"/>
              </w:rPr>
              <w:t>6.4</w:t>
            </w:r>
            <w:r w:rsidR="00FA56E2" w:rsidRPr="00063B00">
              <w:rPr>
                <w:rFonts w:eastAsiaTheme="minorEastAsia"/>
                <w:sz w:val="28"/>
                <w:szCs w:val="28"/>
              </w:rPr>
              <w:tab/>
            </w:r>
            <w:r w:rsidR="00FA56E2" w:rsidRPr="00063B00">
              <w:rPr>
                <w:rStyle w:val="a4"/>
                <w:rFonts w:asciiTheme="minorHAnsi" w:hAnsiTheme="minorHAnsi" w:cstheme="minorHAnsi"/>
                <w:sz w:val="28"/>
                <w:szCs w:val="28"/>
              </w:rPr>
              <w:t>Безопасность продукции для детей</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_Toc6793841 \h </w:instrText>
            </w:r>
            <w:r w:rsidR="00FA56E2" w:rsidRPr="00063B00">
              <w:rPr>
                <w:webHidden/>
                <w:sz w:val="28"/>
                <w:szCs w:val="28"/>
              </w:rPr>
            </w:r>
            <w:r w:rsidR="00FA56E2" w:rsidRPr="00063B00">
              <w:rPr>
                <w:webHidden/>
                <w:sz w:val="28"/>
                <w:szCs w:val="28"/>
              </w:rPr>
              <w:fldChar w:fldCharType="separate"/>
            </w:r>
            <w:r w:rsidR="00CD20D6">
              <w:rPr>
                <w:webHidden/>
                <w:sz w:val="28"/>
                <w:szCs w:val="28"/>
              </w:rPr>
              <w:t>112</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43" w:history="1">
            <w:r w:rsidR="00FA56E2" w:rsidRPr="00063B00">
              <w:rPr>
                <w:rStyle w:val="a4"/>
                <w:rFonts w:asciiTheme="minorHAnsi" w:hAnsiTheme="minorHAnsi" w:cstheme="minorHAnsi"/>
                <w:sz w:val="28"/>
                <w:szCs w:val="28"/>
              </w:rPr>
              <w:t>6.5</w:t>
            </w:r>
            <w:r w:rsidR="00FA56E2" w:rsidRPr="00063B00">
              <w:rPr>
                <w:rFonts w:eastAsiaTheme="minorEastAsia"/>
                <w:sz w:val="28"/>
                <w:szCs w:val="28"/>
              </w:rPr>
              <w:tab/>
            </w:r>
            <w:r w:rsidR="00FA56E2" w:rsidRPr="00063B00">
              <w:rPr>
                <w:rStyle w:val="a4"/>
                <w:rFonts w:asciiTheme="minorHAnsi" w:hAnsiTheme="minorHAnsi" w:cstheme="minorHAnsi"/>
                <w:sz w:val="28"/>
                <w:szCs w:val="28"/>
              </w:rPr>
              <w:t>Безопасность питания детей в организациях образования</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_Toc6793843 \h </w:instrText>
            </w:r>
            <w:r w:rsidR="00FA56E2" w:rsidRPr="00063B00">
              <w:rPr>
                <w:webHidden/>
                <w:sz w:val="28"/>
                <w:szCs w:val="28"/>
              </w:rPr>
            </w:r>
            <w:r w:rsidR="00FA56E2" w:rsidRPr="00063B00">
              <w:rPr>
                <w:webHidden/>
                <w:sz w:val="28"/>
                <w:szCs w:val="28"/>
              </w:rPr>
              <w:fldChar w:fldCharType="separate"/>
            </w:r>
            <w:r w:rsidR="00CD20D6">
              <w:rPr>
                <w:webHidden/>
                <w:sz w:val="28"/>
                <w:szCs w:val="28"/>
              </w:rPr>
              <w:t>115</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845" w:history="1">
            <w:r w:rsidR="00FA56E2" w:rsidRPr="00063B00">
              <w:rPr>
                <w:rStyle w:val="a4"/>
                <w:rFonts w:asciiTheme="minorHAnsi" w:hAnsiTheme="minorHAnsi" w:cstheme="minorHAnsi"/>
                <w:noProof/>
                <w:szCs w:val="28"/>
              </w:rPr>
              <w:t>7</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Дети в трудной жизненной ситуации</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_Toc6793845 \h </w:instrText>
            </w:r>
            <w:r w:rsidR="00FA56E2" w:rsidRPr="00063B00">
              <w:rPr>
                <w:noProof/>
                <w:webHidden/>
                <w:szCs w:val="28"/>
              </w:rPr>
            </w:r>
            <w:r w:rsidR="00FA56E2" w:rsidRPr="00063B00">
              <w:rPr>
                <w:noProof/>
                <w:webHidden/>
                <w:szCs w:val="28"/>
              </w:rPr>
              <w:fldChar w:fldCharType="separate"/>
            </w:r>
            <w:r w:rsidR="00CD20D6">
              <w:rPr>
                <w:noProof/>
                <w:webHidden/>
                <w:szCs w:val="28"/>
              </w:rPr>
              <w:t>119</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46" w:history="1">
            <w:r w:rsidR="00FA56E2" w:rsidRPr="00063B00">
              <w:rPr>
                <w:rStyle w:val="a4"/>
                <w:rFonts w:asciiTheme="minorHAnsi" w:hAnsiTheme="minorHAnsi" w:cstheme="minorHAnsi"/>
                <w:sz w:val="28"/>
                <w:szCs w:val="28"/>
              </w:rPr>
              <w:t>7.1</w:t>
            </w:r>
            <w:r w:rsidR="00FA56E2" w:rsidRPr="00063B00">
              <w:rPr>
                <w:rFonts w:eastAsiaTheme="minorEastAsia"/>
                <w:sz w:val="28"/>
                <w:szCs w:val="28"/>
              </w:rPr>
              <w:tab/>
            </w:r>
            <w:r w:rsidR="00FA56E2" w:rsidRPr="00063B00">
              <w:rPr>
                <w:rStyle w:val="a4"/>
                <w:rFonts w:asciiTheme="minorHAnsi" w:hAnsiTheme="minorHAnsi" w:cstheme="minorHAnsi"/>
                <w:sz w:val="28"/>
                <w:szCs w:val="28"/>
              </w:rPr>
              <w:t>Дети-сироты и дети, оставшиеся без попечения родителей</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_Toc6793846 \h </w:instrText>
            </w:r>
            <w:r w:rsidR="00FA56E2" w:rsidRPr="00063B00">
              <w:rPr>
                <w:webHidden/>
                <w:sz w:val="28"/>
                <w:szCs w:val="28"/>
              </w:rPr>
            </w:r>
            <w:r w:rsidR="00FA56E2" w:rsidRPr="00063B00">
              <w:rPr>
                <w:webHidden/>
                <w:sz w:val="28"/>
                <w:szCs w:val="28"/>
              </w:rPr>
              <w:fldChar w:fldCharType="separate"/>
            </w:r>
            <w:r w:rsidR="00CD20D6">
              <w:rPr>
                <w:webHidden/>
                <w:sz w:val="28"/>
                <w:szCs w:val="28"/>
              </w:rPr>
              <w:t>119</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47" w:history="1">
            <w:r w:rsidR="00FA56E2" w:rsidRPr="00063B00">
              <w:rPr>
                <w:rStyle w:val="a4"/>
                <w:rFonts w:asciiTheme="minorHAnsi" w:hAnsiTheme="minorHAnsi" w:cstheme="minorHAnsi"/>
                <w:sz w:val="28"/>
                <w:szCs w:val="28"/>
              </w:rPr>
              <w:t>7.2</w:t>
            </w:r>
            <w:r w:rsidR="00FA56E2" w:rsidRPr="00063B00">
              <w:rPr>
                <w:rFonts w:eastAsiaTheme="minorEastAsia"/>
                <w:sz w:val="28"/>
                <w:szCs w:val="28"/>
              </w:rPr>
              <w:tab/>
            </w:r>
            <w:r w:rsidR="00FA56E2" w:rsidRPr="00063B00">
              <w:rPr>
                <w:rStyle w:val="a4"/>
                <w:rFonts w:asciiTheme="minorHAnsi" w:hAnsiTheme="minorHAnsi" w:cstheme="minorHAnsi"/>
                <w:sz w:val="28"/>
                <w:szCs w:val="28"/>
              </w:rPr>
              <w:t>Дети с инвалидностью</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_Toc6793847 \h </w:instrText>
            </w:r>
            <w:r w:rsidR="00FA56E2" w:rsidRPr="00063B00">
              <w:rPr>
                <w:webHidden/>
                <w:sz w:val="28"/>
                <w:szCs w:val="28"/>
              </w:rPr>
            </w:r>
            <w:r w:rsidR="00FA56E2" w:rsidRPr="00063B00">
              <w:rPr>
                <w:webHidden/>
                <w:sz w:val="28"/>
                <w:szCs w:val="28"/>
              </w:rPr>
              <w:fldChar w:fldCharType="separate"/>
            </w:r>
            <w:r w:rsidR="00CD20D6">
              <w:rPr>
                <w:webHidden/>
                <w:sz w:val="28"/>
                <w:szCs w:val="28"/>
              </w:rPr>
              <w:t>123</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48" w:history="1">
            <w:r w:rsidR="00FA56E2" w:rsidRPr="00063B00">
              <w:rPr>
                <w:rStyle w:val="a4"/>
                <w:rFonts w:asciiTheme="minorHAnsi" w:hAnsiTheme="minorHAnsi" w:cstheme="minorHAnsi"/>
                <w:sz w:val="28"/>
                <w:szCs w:val="28"/>
              </w:rPr>
              <w:t>7.3</w:t>
            </w:r>
            <w:r w:rsidR="00FA56E2" w:rsidRPr="00063B00">
              <w:rPr>
                <w:rFonts w:eastAsiaTheme="minorEastAsia"/>
                <w:sz w:val="28"/>
                <w:szCs w:val="28"/>
              </w:rPr>
              <w:tab/>
            </w:r>
            <w:r w:rsidR="00FA56E2" w:rsidRPr="00063B00">
              <w:rPr>
                <w:rStyle w:val="a4"/>
                <w:rFonts w:asciiTheme="minorHAnsi" w:hAnsiTheme="minorHAnsi" w:cstheme="minorHAnsi"/>
                <w:sz w:val="28"/>
                <w:szCs w:val="28"/>
              </w:rPr>
              <w:t>Детские и подростковые суициды</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_Toc6793848 \h </w:instrText>
            </w:r>
            <w:r w:rsidR="00FA56E2" w:rsidRPr="00063B00">
              <w:rPr>
                <w:webHidden/>
                <w:sz w:val="28"/>
                <w:szCs w:val="28"/>
              </w:rPr>
            </w:r>
            <w:r w:rsidR="00FA56E2" w:rsidRPr="00063B00">
              <w:rPr>
                <w:webHidden/>
                <w:sz w:val="28"/>
                <w:szCs w:val="28"/>
              </w:rPr>
              <w:fldChar w:fldCharType="separate"/>
            </w:r>
            <w:r w:rsidR="00CD20D6">
              <w:rPr>
                <w:webHidden/>
                <w:sz w:val="28"/>
                <w:szCs w:val="28"/>
              </w:rPr>
              <w:t>126</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49" w:history="1">
            <w:r w:rsidR="00FA56E2" w:rsidRPr="00063B00">
              <w:rPr>
                <w:rStyle w:val="a4"/>
                <w:rFonts w:asciiTheme="minorHAnsi" w:hAnsiTheme="minorHAnsi" w:cstheme="minorHAnsi"/>
                <w:sz w:val="28"/>
                <w:szCs w:val="28"/>
              </w:rPr>
              <w:t>7.4</w:t>
            </w:r>
            <w:r w:rsidR="00FA56E2" w:rsidRPr="00063B00">
              <w:rPr>
                <w:rFonts w:eastAsiaTheme="minorEastAsia"/>
                <w:sz w:val="28"/>
                <w:szCs w:val="28"/>
              </w:rPr>
              <w:tab/>
            </w:r>
            <w:r w:rsidR="00FA56E2" w:rsidRPr="00063B00">
              <w:rPr>
                <w:rStyle w:val="a4"/>
                <w:rFonts w:asciiTheme="minorHAnsi" w:hAnsiTheme="minorHAnsi" w:cstheme="minorHAnsi"/>
                <w:sz w:val="28"/>
                <w:szCs w:val="28"/>
              </w:rPr>
              <w:t>Ранние браки и ранняя беременность</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_Toc6793849 \h </w:instrText>
            </w:r>
            <w:r w:rsidR="00FA56E2" w:rsidRPr="00063B00">
              <w:rPr>
                <w:webHidden/>
                <w:sz w:val="28"/>
                <w:szCs w:val="28"/>
              </w:rPr>
            </w:r>
            <w:r w:rsidR="00FA56E2" w:rsidRPr="00063B00">
              <w:rPr>
                <w:webHidden/>
                <w:sz w:val="28"/>
                <w:szCs w:val="28"/>
              </w:rPr>
              <w:fldChar w:fldCharType="separate"/>
            </w:r>
            <w:r w:rsidR="00CD20D6">
              <w:rPr>
                <w:webHidden/>
                <w:sz w:val="28"/>
                <w:szCs w:val="28"/>
              </w:rPr>
              <w:t>130</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50" w:history="1">
            <w:r w:rsidR="00FA56E2" w:rsidRPr="00063B00">
              <w:rPr>
                <w:rStyle w:val="a4"/>
                <w:rFonts w:asciiTheme="minorHAnsi" w:hAnsiTheme="minorHAnsi" w:cstheme="minorHAnsi"/>
                <w:sz w:val="28"/>
                <w:szCs w:val="28"/>
              </w:rPr>
              <w:t>7.5</w:t>
            </w:r>
            <w:r w:rsidR="00FA56E2" w:rsidRPr="00063B00">
              <w:rPr>
                <w:rFonts w:eastAsiaTheme="minorEastAsia"/>
                <w:sz w:val="28"/>
                <w:szCs w:val="28"/>
              </w:rPr>
              <w:tab/>
            </w:r>
            <w:r w:rsidR="00FA56E2" w:rsidRPr="00063B00">
              <w:rPr>
                <w:rStyle w:val="a4"/>
                <w:rFonts w:asciiTheme="minorHAnsi" w:hAnsiTheme="minorHAnsi" w:cstheme="minorHAnsi"/>
                <w:sz w:val="28"/>
                <w:szCs w:val="28"/>
              </w:rPr>
              <w:t>Детская и подростковая преступность</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_Toc6793850 \h </w:instrText>
            </w:r>
            <w:r w:rsidR="00FA56E2" w:rsidRPr="00063B00">
              <w:rPr>
                <w:webHidden/>
                <w:sz w:val="28"/>
                <w:szCs w:val="28"/>
              </w:rPr>
            </w:r>
            <w:r w:rsidR="00FA56E2" w:rsidRPr="00063B00">
              <w:rPr>
                <w:webHidden/>
                <w:sz w:val="28"/>
                <w:szCs w:val="28"/>
              </w:rPr>
              <w:fldChar w:fldCharType="separate"/>
            </w:r>
            <w:r w:rsidR="00CD20D6">
              <w:rPr>
                <w:webHidden/>
                <w:sz w:val="28"/>
                <w:szCs w:val="28"/>
              </w:rPr>
              <w:t>133</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52" w:history="1">
            <w:r w:rsidR="00FA56E2" w:rsidRPr="00063B00">
              <w:rPr>
                <w:rStyle w:val="a4"/>
                <w:rFonts w:asciiTheme="minorHAnsi" w:hAnsiTheme="minorHAnsi" w:cstheme="minorHAnsi"/>
                <w:sz w:val="28"/>
                <w:szCs w:val="28"/>
              </w:rPr>
              <w:t>7.6</w:t>
            </w:r>
            <w:r w:rsidR="00FA56E2" w:rsidRPr="00063B00">
              <w:rPr>
                <w:rFonts w:eastAsiaTheme="minorEastAsia"/>
                <w:sz w:val="28"/>
                <w:szCs w:val="28"/>
              </w:rPr>
              <w:tab/>
            </w:r>
            <w:r w:rsidR="00FA56E2" w:rsidRPr="00063B00">
              <w:rPr>
                <w:rStyle w:val="a4"/>
                <w:rFonts w:asciiTheme="minorHAnsi" w:hAnsiTheme="minorHAnsi" w:cstheme="minorHAnsi"/>
                <w:sz w:val="28"/>
                <w:szCs w:val="28"/>
              </w:rPr>
              <w:t>Проблема алкоголизма и наркомании среди несовершеннолетних</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_Toc6793852 \h </w:instrText>
            </w:r>
            <w:r w:rsidR="00FA56E2" w:rsidRPr="00063B00">
              <w:rPr>
                <w:webHidden/>
                <w:sz w:val="28"/>
                <w:szCs w:val="28"/>
              </w:rPr>
            </w:r>
            <w:r w:rsidR="00FA56E2" w:rsidRPr="00063B00">
              <w:rPr>
                <w:webHidden/>
                <w:sz w:val="28"/>
                <w:szCs w:val="28"/>
              </w:rPr>
              <w:fldChar w:fldCharType="separate"/>
            </w:r>
            <w:r w:rsidR="00CD20D6">
              <w:rPr>
                <w:webHidden/>
                <w:sz w:val="28"/>
                <w:szCs w:val="28"/>
              </w:rPr>
              <w:t>139</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53" w:history="1">
            <w:r w:rsidR="00FA56E2" w:rsidRPr="00063B00">
              <w:rPr>
                <w:rStyle w:val="a4"/>
                <w:rFonts w:asciiTheme="minorHAnsi" w:hAnsiTheme="minorHAnsi" w:cstheme="minorHAnsi"/>
                <w:sz w:val="28"/>
                <w:szCs w:val="28"/>
              </w:rPr>
              <w:t>7.7</w:t>
            </w:r>
            <w:r w:rsidR="00FA56E2" w:rsidRPr="00063B00">
              <w:rPr>
                <w:rFonts w:eastAsiaTheme="minorEastAsia"/>
                <w:sz w:val="28"/>
                <w:szCs w:val="28"/>
              </w:rPr>
              <w:tab/>
            </w:r>
            <w:r w:rsidR="00FA56E2" w:rsidRPr="00063B00">
              <w:rPr>
                <w:rStyle w:val="a4"/>
                <w:rFonts w:asciiTheme="minorHAnsi" w:hAnsiTheme="minorHAnsi" w:cstheme="minorHAnsi"/>
                <w:sz w:val="28"/>
                <w:szCs w:val="28"/>
              </w:rPr>
              <w:t>Дети в центрах адаптации несовершеннолетних</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_Toc6793853 \h </w:instrText>
            </w:r>
            <w:r w:rsidR="00FA56E2" w:rsidRPr="00063B00">
              <w:rPr>
                <w:webHidden/>
                <w:sz w:val="28"/>
                <w:szCs w:val="28"/>
              </w:rPr>
            </w:r>
            <w:r w:rsidR="00FA56E2" w:rsidRPr="00063B00">
              <w:rPr>
                <w:webHidden/>
                <w:sz w:val="28"/>
                <w:szCs w:val="28"/>
              </w:rPr>
              <w:fldChar w:fldCharType="separate"/>
            </w:r>
            <w:r w:rsidR="00CD20D6">
              <w:rPr>
                <w:webHidden/>
                <w:sz w:val="28"/>
                <w:szCs w:val="28"/>
              </w:rPr>
              <w:t>142</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854" w:history="1">
            <w:r w:rsidR="00FA56E2" w:rsidRPr="00063B00">
              <w:rPr>
                <w:rStyle w:val="a4"/>
                <w:rFonts w:asciiTheme="minorHAnsi" w:hAnsiTheme="minorHAnsi" w:cstheme="minorHAnsi"/>
                <w:noProof/>
                <w:szCs w:val="28"/>
              </w:rPr>
              <w:t>8</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Соблюдение прав детей в Казахстане</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_Toc6793854 \h </w:instrText>
            </w:r>
            <w:r w:rsidR="00FA56E2" w:rsidRPr="00063B00">
              <w:rPr>
                <w:noProof/>
                <w:webHidden/>
                <w:szCs w:val="28"/>
              </w:rPr>
            </w:r>
            <w:r w:rsidR="00FA56E2" w:rsidRPr="00063B00">
              <w:rPr>
                <w:noProof/>
                <w:webHidden/>
                <w:szCs w:val="28"/>
              </w:rPr>
              <w:fldChar w:fldCharType="separate"/>
            </w:r>
            <w:r w:rsidR="00CD20D6">
              <w:rPr>
                <w:noProof/>
                <w:webHidden/>
                <w:szCs w:val="28"/>
              </w:rPr>
              <w:t>145</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55" w:history="1">
            <w:r w:rsidR="00FA56E2" w:rsidRPr="00063B00">
              <w:rPr>
                <w:rStyle w:val="a4"/>
                <w:rFonts w:asciiTheme="minorHAnsi" w:hAnsiTheme="minorHAnsi" w:cstheme="minorHAnsi"/>
                <w:sz w:val="28"/>
                <w:szCs w:val="28"/>
              </w:rPr>
              <w:t>8.1</w:t>
            </w:r>
            <w:r w:rsidR="00FA56E2" w:rsidRPr="00063B00">
              <w:rPr>
                <w:rFonts w:eastAsiaTheme="minorEastAsia"/>
                <w:sz w:val="28"/>
                <w:szCs w:val="28"/>
              </w:rPr>
              <w:tab/>
            </w:r>
            <w:r w:rsidR="00FA56E2" w:rsidRPr="00063B00">
              <w:rPr>
                <w:rStyle w:val="a4"/>
                <w:rFonts w:asciiTheme="minorHAnsi" w:hAnsiTheme="minorHAnsi" w:cstheme="minorHAnsi"/>
                <w:sz w:val="28"/>
                <w:szCs w:val="28"/>
              </w:rPr>
              <w:t>Оценка соблюдения прав детьми и родителями</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_Toc6793855 \h </w:instrText>
            </w:r>
            <w:r w:rsidR="00FA56E2" w:rsidRPr="00063B00">
              <w:rPr>
                <w:webHidden/>
                <w:sz w:val="28"/>
                <w:szCs w:val="28"/>
              </w:rPr>
            </w:r>
            <w:r w:rsidR="00FA56E2" w:rsidRPr="00063B00">
              <w:rPr>
                <w:webHidden/>
                <w:sz w:val="28"/>
                <w:szCs w:val="28"/>
              </w:rPr>
              <w:fldChar w:fldCharType="separate"/>
            </w:r>
            <w:r w:rsidR="00CD20D6">
              <w:rPr>
                <w:webHidden/>
                <w:sz w:val="28"/>
                <w:szCs w:val="28"/>
              </w:rPr>
              <w:t>145</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56" w:history="1">
            <w:r w:rsidR="00FA56E2" w:rsidRPr="00063B00">
              <w:rPr>
                <w:rStyle w:val="a4"/>
                <w:rFonts w:asciiTheme="minorHAnsi" w:hAnsiTheme="minorHAnsi" w:cstheme="minorHAnsi"/>
                <w:sz w:val="28"/>
                <w:szCs w:val="28"/>
              </w:rPr>
              <w:t>8.2</w:t>
            </w:r>
            <w:r w:rsidR="00FA56E2" w:rsidRPr="00063B00">
              <w:rPr>
                <w:rFonts w:eastAsiaTheme="minorEastAsia"/>
                <w:sz w:val="28"/>
                <w:szCs w:val="28"/>
              </w:rPr>
              <w:tab/>
            </w:r>
            <w:r w:rsidR="00FA56E2" w:rsidRPr="00063B00">
              <w:rPr>
                <w:rStyle w:val="a4"/>
                <w:rFonts w:asciiTheme="minorHAnsi" w:hAnsiTheme="minorHAnsi" w:cstheme="minorHAnsi"/>
                <w:sz w:val="28"/>
                <w:szCs w:val="28"/>
              </w:rPr>
              <w:t>Международный опыт Мониторинга прав детей</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_Toc6793856 \h </w:instrText>
            </w:r>
            <w:r w:rsidR="00FA56E2" w:rsidRPr="00063B00">
              <w:rPr>
                <w:webHidden/>
                <w:sz w:val="28"/>
                <w:szCs w:val="28"/>
              </w:rPr>
            </w:r>
            <w:r w:rsidR="00FA56E2" w:rsidRPr="00063B00">
              <w:rPr>
                <w:webHidden/>
                <w:sz w:val="28"/>
                <w:szCs w:val="28"/>
              </w:rPr>
              <w:fldChar w:fldCharType="separate"/>
            </w:r>
            <w:r w:rsidR="00CD20D6">
              <w:rPr>
                <w:webHidden/>
                <w:sz w:val="28"/>
                <w:szCs w:val="28"/>
              </w:rPr>
              <w:t>149</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857" w:history="1">
            <w:r w:rsidR="00FA56E2" w:rsidRPr="00063B00">
              <w:rPr>
                <w:rStyle w:val="a4"/>
                <w:rFonts w:asciiTheme="minorHAnsi" w:hAnsiTheme="minorHAnsi" w:cstheme="minorHAnsi"/>
                <w:noProof/>
                <w:szCs w:val="28"/>
              </w:rPr>
              <w:t>9</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Индекс благополучия детей</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_Toc6793857 \h </w:instrText>
            </w:r>
            <w:r w:rsidR="00FA56E2" w:rsidRPr="00063B00">
              <w:rPr>
                <w:noProof/>
                <w:webHidden/>
                <w:szCs w:val="28"/>
              </w:rPr>
            </w:r>
            <w:r w:rsidR="00FA56E2" w:rsidRPr="00063B00">
              <w:rPr>
                <w:noProof/>
                <w:webHidden/>
                <w:szCs w:val="28"/>
              </w:rPr>
              <w:fldChar w:fldCharType="separate"/>
            </w:r>
            <w:r w:rsidR="00CD20D6">
              <w:rPr>
                <w:noProof/>
                <w:webHidden/>
                <w:szCs w:val="28"/>
              </w:rPr>
              <w:t>152</w:t>
            </w:r>
            <w:r w:rsidR="00FA56E2" w:rsidRPr="00063B00">
              <w:rPr>
                <w:noProof/>
                <w:webHidden/>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58" w:history="1">
            <w:r w:rsidR="00FA56E2" w:rsidRPr="00063B00">
              <w:rPr>
                <w:rStyle w:val="a4"/>
                <w:rFonts w:asciiTheme="minorHAnsi" w:hAnsiTheme="minorHAnsi" w:cstheme="minorHAnsi"/>
                <w:sz w:val="28"/>
                <w:szCs w:val="28"/>
              </w:rPr>
              <w:t>9.1</w:t>
            </w:r>
            <w:r w:rsidR="00FA56E2" w:rsidRPr="00063B00">
              <w:rPr>
                <w:rFonts w:eastAsiaTheme="minorEastAsia"/>
                <w:sz w:val="28"/>
                <w:szCs w:val="28"/>
              </w:rPr>
              <w:tab/>
            </w:r>
            <w:r w:rsidR="00FA56E2" w:rsidRPr="00063B00">
              <w:rPr>
                <w:rStyle w:val="a4"/>
                <w:rFonts w:asciiTheme="minorHAnsi" w:hAnsiTheme="minorHAnsi" w:cstheme="minorHAnsi"/>
                <w:sz w:val="28"/>
                <w:szCs w:val="28"/>
              </w:rPr>
              <w:t>Внедрение Индекса благополучия детей в Казахстане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_Toc6793858 \h </w:instrText>
            </w:r>
            <w:r w:rsidR="00FA56E2" w:rsidRPr="00063B00">
              <w:rPr>
                <w:webHidden/>
                <w:sz w:val="28"/>
                <w:szCs w:val="28"/>
              </w:rPr>
            </w:r>
            <w:r w:rsidR="00FA56E2" w:rsidRPr="00063B00">
              <w:rPr>
                <w:webHidden/>
                <w:sz w:val="28"/>
                <w:szCs w:val="28"/>
              </w:rPr>
              <w:fldChar w:fldCharType="separate"/>
            </w:r>
            <w:r w:rsidR="00CD20D6">
              <w:rPr>
                <w:webHidden/>
                <w:sz w:val="28"/>
                <w:szCs w:val="28"/>
              </w:rPr>
              <w:t>152</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59" w:history="1">
            <w:r w:rsidR="00FA56E2" w:rsidRPr="00063B00">
              <w:rPr>
                <w:rStyle w:val="a4"/>
                <w:rFonts w:asciiTheme="minorHAnsi" w:hAnsiTheme="minorHAnsi" w:cstheme="minorHAnsi"/>
                <w:sz w:val="28"/>
                <w:szCs w:val="28"/>
              </w:rPr>
              <w:t>9.2</w:t>
            </w:r>
            <w:r w:rsidR="00FA56E2" w:rsidRPr="00063B00">
              <w:rPr>
                <w:rFonts w:eastAsiaTheme="minorEastAsia"/>
                <w:sz w:val="28"/>
                <w:szCs w:val="28"/>
              </w:rPr>
              <w:tab/>
            </w:r>
            <w:r w:rsidR="00FA56E2" w:rsidRPr="00063B00">
              <w:rPr>
                <w:rStyle w:val="a4"/>
                <w:rFonts w:asciiTheme="minorHAnsi" w:hAnsiTheme="minorHAnsi" w:cstheme="minorHAnsi"/>
                <w:sz w:val="28"/>
                <w:szCs w:val="28"/>
              </w:rPr>
              <w:t>Результаты первичной апробации Индекса благополучия детей в Казахстане</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_Toc6793859 \h </w:instrText>
            </w:r>
            <w:r w:rsidR="00FA56E2" w:rsidRPr="00063B00">
              <w:rPr>
                <w:webHidden/>
                <w:sz w:val="28"/>
                <w:szCs w:val="28"/>
              </w:rPr>
            </w:r>
            <w:r w:rsidR="00FA56E2" w:rsidRPr="00063B00">
              <w:rPr>
                <w:webHidden/>
                <w:sz w:val="28"/>
                <w:szCs w:val="28"/>
              </w:rPr>
              <w:fldChar w:fldCharType="separate"/>
            </w:r>
            <w:r w:rsidR="00CD20D6">
              <w:rPr>
                <w:webHidden/>
                <w:sz w:val="28"/>
                <w:szCs w:val="28"/>
              </w:rPr>
              <w:t>154</w:t>
            </w:r>
            <w:r w:rsidR="00FA56E2" w:rsidRPr="00063B00">
              <w:rPr>
                <w:webHidden/>
                <w:sz w:val="28"/>
                <w:szCs w:val="28"/>
              </w:rPr>
              <w:fldChar w:fldCharType="end"/>
            </w:r>
          </w:hyperlink>
        </w:p>
        <w:p w:rsidR="00FA56E2" w:rsidRPr="00063B00" w:rsidRDefault="0057767E" w:rsidP="00063B00">
          <w:pPr>
            <w:pStyle w:val="23"/>
            <w:spacing w:line="360" w:lineRule="auto"/>
            <w:rPr>
              <w:rFonts w:eastAsiaTheme="minorEastAsia"/>
              <w:sz w:val="28"/>
              <w:szCs w:val="28"/>
            </w:rPr>
          </w:pPr>
          <w:hyperlink w:anchor="_Toc6793865" w:history="1">
            <w:r w:rsidR="00FA56E2" w:rsidRPr="00063B00">
              <w:rPr>
                <w:rStyle w:val="a4"/>
                <w:rFonts w:asciiTheme="minorHAnsi" w:hAnsiTheme="minorHAnsi" w:cstheme="minorHAnsi"/>
                <w:sz w:val="28"/>
                <w:szCs w:val="28"/>
              </w:rPr>
              <w:t>9.3</w:t>
            </w:r>
            <w:r w:rsidR="00FA56E2" w:rsidRPr="00063B00">
              <w:rPr>
                <w:rFonts w:eastAsiaTheme="minorEastAsia"/>
                <w:sz w:val="28"/>
                <w:szCs w:val="28"/>
              </w:rPr>
              <w:tab/>
            </w:r>
            <w:r w:rsidR="00FA56E2" w:rsidRPr="00063B00">
              <w:rPr>
                <w:rStyle w:val="a4"/>
                <w:rFonts w:asciiTheme="minorHAnsi" w:hAnsiTheme="minorHAnsi" w:cstheme="minorHAnsi"/>
                <w:sz w:val="28"/>
                <w:szCs w:val="28"/>
              </w:rPr>
              <w:t>Международный опыт по мониторингу Индекса благополучия детей</w:t>
            </w:r>
            <w:r w:rsidR="00FA56E2" w:rsidRPr="00063B00">
              <w:rPr>
                <w:webHidden/>
                <w:sz w:val="28"/>
                <w:szCs w:val="28"/>
              </w:rPr>
              <w:tab/>
            </w:r>
            <w:r w:rsidR="00FA56E2" w:rsidRPr="00063B00">
              <w:rPr>
                <w:webHidden/>
                <w:sz w:val="28"/>
                <w:szCs w:val="28"/>
              </w:rPr>
              <w:fldChar w:fldCharType="begin"/>
            </w:r>
            <w:r w:rsidR="00FA56E2" w:rsidRPr="00063B00">
              <w:rPr>
                <w:webHidden/>
                <w:sz w:val="28"/>
                <w:szCs w:val="28"/>
              </w:rPr>
              <w:instrText xml:space="preserve"> PAGEREF _Toc6793865 \h </w:instrText>
            </w:r>
            <w:r w:rsidR="00FA56E2" w:rsidRPr="00063B00">
              <w:rPr>
                <w:webHidden/>
                <w:sz w:val="28"/>
                <w:szCs w:val="28"/>
              </w:rPr>
            </w:r>
            <w:r w:rsidR="00FA56E2" w:rsidRPr="00063B00">
              <w:rPr>
                <w:webHidden/>
                <w:sz w:val="28"/>
                <w:szCs w:val="28"/>
              </w:rPr>
              <w:fldChar w:fldCharType="separate"/>
            </w:r>
            <w:r w:rsidR="00CD20D6">
              <w:rPr>
                <w:webHidden/>
                <w:sz w:val="28"/>
                <w:szCs w:val="28"/>
              </w:rPr>
              <w:t>160</w:t>
            </w:r>
            <w:r w:rsidR="00FA56E2" w:rsidRPr="00063B00">
              <w:rPr>
                <w:webHidden/>
                <w:sz w:val="28"/>
                <w:szCs w:val="28"/>
              </w:rPr>
              <w:fldChar w:fldCharType="end"/>
            </w:r>
          </w:hyperlink>
        </w:p>
        <w:p w:rsidR="00FA56E2" w:rsidRPr="00063B00" w:rsidRDefault="0057767E" w:rsidP="00063B00">
          <w:pPr>
            <w:pStyle w:val="11"/>
            <w:spacing w:line="360" w:lineRule="auto"/>
            <w:rPr>
              <w:rFonts w:eastAsiaTheme="minorEastAsia"/>
              <w:noProof/>
              <w:szCs w:val="28"/>
            </w:rPr>
          </w:pPr>
          <w:hyperlink w:anchor="_Toc6793866" w:history="1">
            <w:r w:rsidR="00FA56E2" w:rsidRPr="00063B00">
              <w:rPr>
                <w:rStyle w:val="a4"/>
                <w:rFonts w:asciiTheme="minorHAnsi" w:hAnsiTheme="minorHAnsi" w:cstheme="minorHAnsi"/>
                <w:noProof/>
                <w:szCs w:val="28"/>
              </w:rPr>
              <w:t>10</w:t>
            </w:r>
            <w:r w:rsidR="00FA56E2" w:rsidRPr="00063B00">
              <w:rPr>
                <w:rFonts w:eastAsiaTheme="minorEastAsia"/>
                <w:noProof/>
                <w:szCs w:val="28"/>
              </w:rPr>
              <w:tab/>
            </w:r>
            <w:r w:rsidR="00FA56E2" w:rsidRPr="00063B00">
              <w:rPr>
                <w:rStyle w:val="a4"/>
                <w:rFonts w:asciiTheme="minorHAnsi" w:hAnsiTheme="minorHAnsi" w:cstheme="minorHAnsi"/>
                <w:noProof/>
                <w:szCs w:val="28"/>
              </w:rPr>
              <w:t>Глава. Выводы и рекомендации</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_Toc6793866 \h </w:instrText>
            </w:r>
            <w:r w:rsidR="00FA56E2" w:rsidRPr="00063B00">
              <w:rPr>
                <w:noProof/>
                <w:webHidden/>
                <w:szCs w:val="28"/>
              </w:rPr>
            </w:r>
            <w:r w:rsidR="00FA56E2" w:rsidRPr="00063B00">
              <w:rPr>
                <w:noProof/>
                <w:webHidden/>
                <w:szCs w:val="28"/>
              </w:rPr>
              <w:fldChar w:fldCharType="separate"/>
            </w:r>
            <w:r w:rsidR="00CD20D6">
              <w:rPr>
                <w:noProof/>
                <w:webHidden/>
                <w:szCs w:val="28"/>
              </w:rPr>
              <w:t>164</w:t>
            </w:r>
            <w:r w:rsidR="00FA56E2" w:rsidRPr="00063B00">
              <w:rPr>
                <w:noProof/>
                <w:webHidden/>
                <w:szCs w:val="28"/>
              </w:rPr>
              <w:fldChar w:fldCharType="end"/>
            </w:r>
          </w:hyperlink>
        </w:p>
        <w:p w:rsidR="00FA56E2" w:rsidRDefault="0057767E" w:rsidP="00063B00">
          <w:pPr>
            <w:pStyle w:val="11"/>
            <w:spacing w:line="360" w:lineRule="auto"/>
          </w:pPr>
          <w:hyperlink w:anchor="_Toc6793867" w:history="1">
            <w:r w:rsidR="00FA56E2" w:rsidRPr="00063B00">
              <w:rPr>
                <w:rStyle w:val="a4"/>
                <w:rFonts w:asciiTheme="minorHAnsi" w:hAnsiTheme="minorHAnsi" w:cstheme="minorHAnsi"/>
                <w:noProof/>
                <w:szCs w:val="28"/>
              </w:rPr>
              <w:t>Список использованных источников</w:t>
            </w:r>
            <w:r w:rsidR="00AB4827">
              <w:rPr>
                <w:rStyle w:val="a4"/>
                <w:rFonts w:asciiTheme="minorHAnsi" w:hAnsiTheme="minorHAnsi" w:cstheme="minorHAnsi"/>
                <w:noProof/>
                <w:szCs w:val="28"/>
              </w:rPr>
              <w:t xml:space="preserve"> </w:t>
            </w:r>
            <w:r w:rsidR="00FA56E2" w:rsidRPr="00063B00">
              <w:rPr>
                <w:noProof/>
                <w:webHidden/>
                <w:szCs w:val="28"/>
              </w:rPr>
              <w:fldChar w:fldCharType="begin"/>
            </w:r>
            <w:r w:rsidR="00FA56E2" w:rsidRPr="00063B00">
              <w:rPr>
                <w:noProof/>
                <w:webHidden/>
                <w:szCs w:val="28"/>
              </w:rPr>
              <w:instrText xml:space="preserve"> PAGEREF _Toc6793867 \h </w:instrText>
            </w:r>
            <w:r w:rsidR="00FA56E2" w:rsidRPr="00063B00">
              <w:rPr>
                <w:noProof/>
                <w:webHidden/>
                <w:szCs w:val="28"/>
              </w:rPr>
            </w:r>
            <w:r w:rsidR="00FA56E2" w:rsidRPr="00063B00">
              <w:rPr>
                <w:noProof/>
                <w:webHidden/>
                <w:szCs w:val="28"/>
              </w:rPr>
              <w:fldChar w:fldCharType="separate"/>
            </w:r>
            <w:r w:rsidR="00CD20D6">
              <w:rPr>
                <w:noProof/>
                <w:webHidden/>
                <w:szCs w:val="28"/>
              </w:rPr>
              <w:t>171</w:t>
            </w:r>
            <w:r w:rsidR="00FA56E2" w:rsidRPr="00063B00">
              <w:rPr>
                <w:noProof/>
                <w:webHidden/>
                <w:szCs w:val="28"/>
              </w:rPr>
              <w:fldChar w:fldCharType="end"/>
            </w:r>
          </w:hyperlink>
          <w:r w:rsidR="00FA56E2" w:rsidRPr="00FA56E2">
            <w:rPr>
              <w:bCs/>
            </w:rPr>
            <w:fldChar w:fldCharType="end"/>
          </w:r>
        </w:p>
      </w:sdtContent>
    </w:sdt>
    <w:p w:rsidR="00FA56E2" w:rsidRPr="00FA56E2" w:rsidRDefault="00FA56E2" w:rsidP="00FA56E2">
      <w:pPr>
        <w:rPr>
          <w:lang w:eastAsia="ru-RU"/>
        </w:rPr>
      </w:pPr>
    </w:p>
    <w:p w:rsidR="008C1EC7" w:rsidRDefault="008C1EC7" w:rsidP="00D9028A">
      <w:pPr>
        <w:tabs>
          <w:tab w:val="right" w:leader="dot" w:pos="11057"/>
        </w:tabs>
        <w:spacing w:after="0" w:line="240" w:lineRule="auto"/>
        <w:ind w:right="397"/>
        <w:contextualSpacing/>
        <w:rPr>
          <w:sz w:val="28"/>
          <w:szCs w:val="28"/>
        </w:rPr>
      </w:pPr>
      <w:r>
        <w:rPr>
          <w:sz w:val="28"/>
          <w:szCs w:val="28"/>
        </w:rPr>
        <w:br w:type="page"/>
      </w:r>
    </w:p>
    <w:p w:rsidR="00066225" w:rsidRDefault="00066225" w:rsidP="008C1EC7">
      <w:pPr>
        <w:tabs>
          <w:tab w:val="right" w:leader="dot" w:pos="10348"/>
        </w:tabs>
        <w:spacing w:after="80"/>
        <w:contextualSpacing/>
        <w:rPr>
          <w:b/>
          <w:sz w:val="26"/>
          <w:szCs w:val="26"/>
        </w:rPr>
      </w:pPr>
      <w:r w:rsidRPr="00B16C00">
        <w:rPr>
          <w:b/>
          <w:sz w:val="26"/>
          <w:szCs w:val="26"/>
        </w:rPr>
        <w:lastRenderedPageBreak/>
        <w:t>СПИСОК СОКРАЩЕНИЙ</w:t>
      </w:r>
    </w:p>
    <w:p w:rsidR="00E05B11" w:rsidRPr="00B16C00" w:rsidRDefault="00E05B11" w:rsidP="008C1EC7">
      <w:pPr>
        <w:tabs>
          <w:tab w:val="right" w:leader="dot" w:pos="10348"/>
        </w:tabs>
        <w:spacing w:after="80"/>
        <w:contextualSpacing/>
        <w:rPr>
          <w:b/>
          <w:sz w:val="26"/>
          <w:szCs w:val="26"/>
        </w:rPr>
      </w:pPr>
    </w:p>
    <w:tbl>
      <w:tblPr>
        <w:tblStyle w:val="-6110"/>
        <w:tblW w:w="4560" w:type="pct"/>
        <w:tblLayout w:type="fixed"/>
        <w:tblLook w:val="0500" w:firstRow="0" w:lastRow="0" w:firstColumn="0" w:lastColumn="1" w:noHBand="0" w:noVBand="1"/>
      </w:tblPr>
      <w:tblGrid>
        <w:gridCol w:w="1526"/>
        <w:gridCol w:w="7462"/>
      </w:tblGrid>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АСП</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Адресная социальная помощь</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ВВП</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Валовый внутренний продукт</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ВКО</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Восточно-Казахстанская область</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ВОЗ</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Всемирная организация здравоохранения</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ВОУД</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xml:space="preserve">– Внешняя оценка учебных достижений </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ВРП</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Валовый региональный продукт</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ВС</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Верховный суд РК</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ВУЗ</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Высшее учебное заведение</w:t>
            </w:r>
          </w:p>
        </w:tc>
      </w:tr>
      <w:tr w:rsidR="00AC5B38"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AC5B38" w:rsidRPr="001971AB" w:rsidRDefault="00AC5B38" w:rsidP="00066225">
            <w:pPr>
              <w:spacing w:line="276" w:lineRule="auto"/>
              <w:rPr>
                <w:color w:val="000000" w:themeColor="text1"/>
                <w:sz w:val="26"/>
                <w:szCs w:val="26"/>
              </w:rPr>
            </w:pPr>
            <w:r w:rsidRPr="00AC5B38">
              <w:rPr>
                <w:color w:val="000000" w:themeColor="text1"/>
                <w:sz w:val="26"/>
                <w:szCs w:val="26"/>
              </w:rPr>
              <w:t>ГОСО</w:t>
            </w:r>
          </w:p>
        </w:tc>
        <w:tc>
          <w:tcPr>
            <w:cnfStyle w:val="000100000000" w:firstRow="0" w:lastRow="0" w:firstColumn="0" w:lastColumn="1" w:oddVBand="0" w:evenVBand="0" w:oddHBand="0" w:evenHBand="0" w:firstRowFirstColumn="0" w:firstRowLastColumn="0" w:lastRowFirstColumn="0" w:lastRowLastColumn="0"/>
            <w:tcW w:w="4151" w:type="pct"/>
            <w:noWrap/>
          </w:tcPr>
          <w:p w:rsidR="00AC5B38" w:rsidRPr="001971AB" w:rsidRDefault="00AC5B38" w:rsidP="00AC5B38">
            <w:pPr>
              <w:spacing w:line="276" w:lineRule="auto"/>
              <w:ind w:left="222" w:hanging="222"/>
              <w:rPr>
                <w:color w:val="000000" w:themeColor="text1"/>
                <w:sz w:val="26"/>
                <w:szCs w:val="26"/>
              </w:rPr>
            </w:pPr>
            <w:r w:rsidRPr="001971AB">
              <w:rPr>
                <w:b w:val="0"/>
                <w:color w:val="000000" w:themeColor="text1"/>
                <w:sz w:val="26"/>
                <w:szCs w:val="26"/>
              </w:rPr>
              <w:t xml:space="preserve">– Государственный </w:t>
            </w:r>
            <w:r>
              <w:rPr>
                <w:b w:val="0"/>
                <w:color w:val="000000" w:themeColor="text1"/>
                <w:sz w:val="26"/>
                <w:szCs w:val="26"/>
              </w:rPr>
              <w:t>общеобязательный</w:t>
            </w:r>
            <w:r w:rsidRPr="00AC5B38">
              <w:rPr>
                <w:b w:val="0"/>
                <w:color w:val="000000" w:themeColor="text1"/>
                <w:sz w:val="26"/>
                <w:szCs w:val="26"/>
              </w:rPr>
              <w:t xml:space="preserve"> стандарт образования</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ГП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Генеральная прокуратура РК</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ГПД</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7F27E4" w:rsidP="00066225">
            <w:pPr>
              <w:spacing w:line="276" w:lineRule="auto"/>
              <w:ind w:left="222" w:hanging="222"/>
              <w:rPr>
                <w:b w:val="0"/>
                <w:color w:val="000000" w:themeColor="text1"/>
                <w:sz w:val="26"/>
                <w:szCs w:val="26"/>
              </w:rPr>
            </w:pPr>
            <w:r>
              <w:rPr>
                <w:noProof/>
                <w:sz w:val="36"/>
                <w:szCs w:val="36"/>
                <w:lang w:eastAsia="ru-RU"/>
              </w:rPr>
              <mc:AlternateContent>
                <mc:Choice Requires="wps">
                  <w:drawing>
                    <wp:anchor distT="0" distB="0" distL="114300" distR="114300" simplePos="0" relativeHeight="251647488" behindDoc="0" locked="0" layoutInCell="1" allowOverlap="1" wp14:anchorId="58CCF080" wp14:editId="493341EE">
                      <wp:simplePos x="0" y="0"/>
                      <wp:positionH relativeFrom="page">
                        <wp:posOffset>6068060</wp:posOffset>
                      </wp:positionH>
                      <wp:positionV relativeFrom="paragraph">
                        <wp:posOffset>184785</wp:posOffset>
                      </wp:positionV>
                      <wp:extent cx="720725" cy="904875"/>
                      <wp:effectExtent l="0" t="0" r="3175" b="9525"/>
                      <wp:wrapNone/>
                      <wp:docPr id="231" name="Прямоугольник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0725" cy="90487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44CB9F6" id="Прямоугольник 42" o:spid="_x0000_s1026" style="position:absolute;margin-left:477.8pt;margin-top:14.55pt;width:56.75pt;height:71.25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" fillcolor="window" stroked="f" strokeweight="1.52778mm">
                      <v:stroke linestyle="thickThin"/>
                      <v:path arrowok="t"/>
                      <w10:wrap anchorx="page"/>
                    </v:rect>
                  </w:pict>
                </mc:Fallback>
              </mc:AlternateContent>
            </w:r>
            <w:r w:rsidR="00066225" w:rsidRPr="001971AB">
              <w:rPr>
                <w:b w:val="0"/>
                <w:color w:val="000000" w:themeColor="text1"/>
                <w:sz w:val="26"/>
                <w:szCs w:val="26"/>
              </w:rPr>
              <w:t>–</w:t>
            </w:r>
            <w:r w:rsidR="00AC5B38">
              <w:rPr>
                <w:b w:val="0"/>
                <w:color w:val="000000" w:themeColor="text1"/>
                <w:sz w:val="26"/>
                <w:szCs w:val="26"/>
              </w:rPr>
              <w:t xml:space="preserve"> </w:t>
            </w:r>
            <w:r w:rsidR="00066225" w:rsidRPr="001971AB">
              <w:rPr>
                <w:b w:val="0"/>
                <w:color w:val="000000" w:themeColor="text1"/>
                <w:sz w:val="26"/>
                <w:szCs w:val="26"/>
              </w:rPr>
              <w:t xml:space="preserve">Государственное пособие на детей до 18 лет </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ГЧП</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Государственно-частное партнерство</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ГФСС</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Государственный фонд социального страхования</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ДО</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Дошкольное образование</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ДТП</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Дорожно-транспортное происшествие</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ДУ</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Дошкольные учреждения</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ДУМК</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Духовное Управление Мусульман Казахстана</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ЗКО</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Западно-Казахстанская область</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ЗОЖ</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Здоровый образ жизни</w:t>
            </w:r>
          </w:p>
        </w:tc>
      </w:tr>
      <w:tr w:rsidR="001971AB" w:rsidRPr="001971AB" w:rsidTr="00453060">
        <w:trPr>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ИАЦ</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Информационно-аналитический центр</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КПССУ</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Комитет по правовой статистике и специальным учетам Генеральной прокуратуры РК</w:t>
            </w:r>
          </w:p>
        </w:tc>
      </w:tr>
      <w:tr w:rsidR="001971AB" w:rsidRPr="001971AB" w:rsidTr="00453060">
        <w:trPr>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КОПД</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Комитет по охране прав детей МОН РК</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КС</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Комитет по статистике МНЭ РК</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МВД</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внутренних дел РК</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МЗ</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здравоохранения РК</w:t>
            </w:r>
          </w:p>
        </w:tc>
      </w:tr>
      <w:tr w:rsidR="001971AB" w:rsidRPr="001971AB" w:rsidTr="00453060">
        <w:trPr>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МИД</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иностранных дел РК</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МИО </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Местные исполнительные органы</w:t>
            </w:r>
          </w:p>
        </w:tc>
      </w:tr>
      <w:tr w:rsidR="001971AB" w:rsidRPr="001971AB" w:rsidTr="00453060">
        <w:trPr>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МИР</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по инвестициям и развитию РК</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МКС</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культуры и спорта РК</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МНЭ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национальной экономики РК</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МОН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образования и науки РК</w:t>
            </w:r>
          </w:p>
        </w:tc>
      </w:tr>
      <w:tr w:rsidR="001971AB" w:rsidRPr="001971AB" w:rsidTr="00453060">
        <w:trPr>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МИОР</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xml:space="preserve">– Министерство информации и общественного развития </w:t>
            </w:r>
            <w:r w:rsidRPr="001971AB">
              <w:rPr>
                <w:b w:val="0"/>
                <w:color w:val="000000" w:themeColor="text1"/>
                <w:sz w:val="26"/>
                <w:szCs w:val="26"/>
              </w:rPr>
              <w:lastRenderedPageBreak/>
              <w:t>Республики Казахстан</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1D0768" w:rsidP="00066225">
            <w:pPr>
              <w:spacing w:line="276" w:lineRule="auto"/>
              <w:rPr>
                <w:color w:val="000000" w:themeColor="text1"/>
                <w:sz w:val="26"/>
                <w:szCs w:val="26"/>
              </w:rPr>
            </w:pPr>
            <w:r>
              <w:rPr>
                <w:noProof/>
                <w:color w:val="000000" w:themeColor="text1"/>
                <w:sz w:val="26"/>
                <w:szCs w:val="26"/>
                <w:lang w:eastAsia="ru-RU"/>
              </w:rPr>
              <w:lastRenderedPageBreak/>
              <mc:AlternateContent>
                <mc:Choice Requires="wps">
                  <w:drawing>
                    <wp:anchor distT="0" distB="0" distL="114300" distR="114300" simplePos="0" relativeHeight="251635200" behindDoc="0" locked="0" layoutInCell="1" allowOverlap="1" wp14:anchorId="0B40CEB7" wp14:editId="5046ECE4">
                      <wp:simplePos x="0" y="0"/>
                      <wp:positionH relativeFrom="page">
                        <wp:posOffset>-892810</wp:posOffset>
                      </wp:positionH>
                      <wp:positionV relativeFrom="paragraph">
                        <wp:posOffset>-127000</wp:posOffset>
                      </wp:positionV>
                      <wp:extent cx="718185" cy="1896110"/>
                      <wp:effectExtent l="0" t="0" r="5715" b="8890"/>
                      <wp:wrapNone/>
                      <wp:docPr id="243" name="Прямоугольник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8185" cy="1896110"/>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CC2B7AB" id="Прямоугольник 243" o:spid="_x0000_s1026" style="position:absolute;margin-left:-70.3pt;margin-top:-10pt;width:56.55pt;height:149.3pt;z-index:251635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" fillcolor="window" stroked="f" strokeweight="1.52778mm">
                      <v:stroke linestyle="thickThin"/>
                      <v:path arrowok="t"/>
                      <w10:wrap anchorx="page"/>
                    </v:rect>
                  </w:pict>
                </mc:Fallback>
              </mc:AlternateContent>
            </w:r>
            <w:r w:rsidR="00066225" w:rsidRPr="001971AB">
              <w:rPr>
                <w:color w:val="000000" w:themeColor="text1"/>
                <w:sz w:val="26"/>
                <w:szCs w:val="26"/>
              </w:rPr>
              <w:t xml:space="preserve">МОТ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Международная организация труда</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МРП</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Месячный расчетный показатель</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МТСЗН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труда и социальной защиты населения Республики Казахстан</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МЦЗ</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Молодежные центры здоровья</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МФ</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Министерство финансов Республики Казахстан</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МЭ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xml:space="preserve">– Министерство энергетики Республики Казахстан </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7F27E4" w:rsidP="00066225">
            <w:pPr>
              <w:spacing w:line="276" w:lineRule="auto"/>
              <w:rPr>
                <w:color w:val="000000" w:themeColor="text1"/>
                <w:sz w:val="26"/>
                <w:szCs w:val="26"/>
              </w:rPr>
            </w:pPr>
            <w:r>
              <w:rPr>
                <w:noProof/>
                <w:color w:val="000000" w:themeColor="text1"/>
                <w:sz w:val="26"/>
                <w:szCs w:val="26"/>
                <w:lang w:eastAsia="ru-RU"/>
              </w:rPr>
              <mc:AlternateContent>
                <mc:Choice Requires="wps">
                  <w:drawing>
                    <wp:anchor distT="0" distB="0" distL="114300" distR="114300" simplePos="0" relativeHeight="251634176" behindDoc="0" locked="0" layoutInCell="1" allowOverlap="1" wp14:anchorId="593C0DC3" wp14:editId="6FE8C622">
                      <wp:simplePos x="0" y="0"/>
                      <wp:positionH relativeFrom="page">
                        <wp:posOffset>-822960</wp:posOffset>
                      </wp:positionH>
                      <wp:positionV relativeFrom="paragraph">
                        <wp:posOffset>184150</wp:posOffset>
                      </wp:positionV>
                      <wp:extent cx="671195" cy="1397635"/>
                      <wp:effectExtent l="0" t="0" r="0" b="0"/>
                      <wp:wrapNone/>
                      <wp:docPr id="99" name="Прямоугольник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19FD43" id="Прямоугольник 99" o:spid="_x0000_s1026" style="position:absolute;margin-left:-64.8pt;margin-top:14.5pt;width:52.85pt;height:110.05pt;z-index:251634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" fillcolor="window" stroked="f" strokeweight="1.52778mm">
                      <v:stroke linestyle="thickThin"/>
                      <v:path arrowok="t"/>
                      <w10:wrap anchorx="page"/>
                    </v:rect>
                  </w:pict>
                </mc:Fallback>
              </mc:AlternateContent>
            </w:r>
            <w:r w:rsidR="00066225" w:rsidRPr="001971AB">
              <w:rPr>
                <w:color w:val="000000" w:themeColor="text1"/>
                <w:sz w:val="26"/>
                <w:szCs w:val="26"/>
              </w:rPr>
              <w:t>УПР</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Уполномоченный по правам ребенка в Республике Казахстан</w:t>
            </w:r>
          </w:p>
        </w:tc>
      </w:tr>
      <w:tr w:rsidR="00AC5B38" w:rsidRPr="001971AB" w:rsidTr="00453060">
        <w:trPr>
          <w:trHeight w:val="397"/>
        </w:trPr>
        <w:tc>
          <w:tcPr>
            <w:tcW w:w="849" w:type="pct"/>
            <w:noWrap/>
          </w:tcPr>
          <w:p w:rsidR="00AC5B38" w:rsidRDefault="00AC5B38" w:rsidP="00066225">
            <w:pPr>
              <w:spacing w:line="276" w:lineRule="auto"/>
              <w:rPr>
                <w:noProof/>
                <w:color w:val="000000" w:themeColor="text1"/>
                <w:sz w:val="26"/>
                <w:szCs w:val="26"/>
                <w:lang w:eastAsia="ru-RU"/>
              </w:rPr>
            </w:pPr>
            <w:r>
              <w:rPr>
                <w:noProof/>
                <w:color w:val="000000" w:themeColor="text1"/>
                <w:sz w:val="26"/>
                <w:szCs w:val="26"/>
                <w:lang w:eastAsia="ru-RU"/>
              </w:rPr>
              <w:t>уч. г.</w:t>
            </w:r>
          </w:p>
        </w:tc>
        <w:tc>
          <w:tcPr>
            <w:cnfStyle w:val="000100000000" w:firstRow="0" w:lastRow="0" w:firstColumn="0" w:lastColumn="1" w:oddVBand="0" w:evenVBand="0" w:oddHBand="0" w:evenHBand="0" w:firstRowFirstColumn="0" w:firstRowLastColumn="0" w:lastRowFirstColumn="0" w:lastRowLastColumn="0"/>
            <w:tcW w:w="4151" w:type="pct"/>
            <w:noWrap/>
          </w:tcPr>
          <w:p w:rsidR="00AC5B38" w:rsidRPr="001971AB" w:rsidRDefault="00AC5B38" w:rsidP="00AC5B38">
            <w:pPr>
              <w:spacing w:line="276" w:lineRule="auto"/>
              <w:ind w:left="222" w:hanging="222"/>
              <w:rPr>
                <w:color w:val="000000" w:themeColor="text1"/>
                <w:sz w:val="26"/>
                <w:szCs w:val="26"/>
              </w:rPr>
            </w:pPr>
            <w:r w:rsidRPr="001971AB">
              <w:rPr>
                <w:b w:val="0"/>
                <w:color w:val="000000" w:themeColor="text1"/>
                <w:sz w:val="26"/>
                <w:szCs w:val="26"/>
              </w:rPr>
              <w:t xml:space="preserve">– </w:t>
            </w:r>
            <w:r>
              <w:rPr>
                <w:b w:val="0"/>
                <w:color w:val="000000" w:themeColor="text1"/>
                <w:sz w:val="26"/>
                <w:szCs w:val="26"/>
              </w:rPr>
              <w:t>Учебный год</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НОБД</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Национальная образовательная база данных</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НПО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Неправительственные организации</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НПА</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Нормативно-правовой акт</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ООН</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Организация Объединенных Наций</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ПШ</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Профессиональная школа</w:t>
            </w:r>
          </w:p>
        </w:tc>
      </w:tr>
      <w:tr w:rsidR="001971AB" w:rsidRPr="001971AB" w:rsidTr="00453060">
        <w:trPr>
          <w:trHeight w:val="397"/>
        </w:trPr>
        <w:tc>
          <w:tcPr>
            <w:tcW w:w="849" w:type="pct"/>
            <w:noWrap/>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РГУ</w:t>
            </w:r>
          </w:p>
        </w:tc>
        <w:tc>
          <w:tcPr>
            <w:cnfStyle w:val="000100000000" w:firstRow="0" w:lastRow="0" w:firstColumn="0" w:lastColumn="1" w:oddVBand="0" w:evenVBand="0" w:oddHBand="0" w:evenHBand="0" w:firstRowFirstColumn="0" w:firstRowLastColumn="0" w:lastRowFirstColumn="0" w:lastRowLastColumn="0"/>
            <w:tcW w:w="4151" w:type="pct"/>
            <w:noWrap/>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Республиканское государственное учреждение</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РГП, РГКП</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Республиканское государственное (казенное) предприятие</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РК</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xml:space="preserve">– Республика Казахстан </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РУМЦДО</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xml:space="preserve">– Республиканский учебно-методический центр дополнительного образования </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СанПИН</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Санитарные правила и нормы</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СКО</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Северо-Казахстанская область</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СМИ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Средства массовой информации</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ТиПО</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Техническое и профессиональное образование</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 xml:space="preserve">ЦАН </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Центр адаптации несовершеннолетних</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ШОС</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Шанхайская организация сотрудничества</w:t>
            </w:r>
          </w:p>
        </w:tc>
      </w:tr>
      <w:tr w:rsidR="001971AB" w:rsidRPr="001971AB" w:rsidTr="00453060">
        <w:trPr>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ЮКО</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Южно-Казахстанская область</w:t>
            </w:r>
          </w:p>
        </w:tc>
      </w:tr>
      <w:tr w:rsidR="001971AB" w:rsidRPr="001971AB" w:rsidTr="00453060">
        <w:trPr>
          <w:cnfStyle w:val="000000100000" w:firstRow="0" w:lastRow="0" w:firstColumn="0" w:lastColumn="0" w:oddVBand="0" w:evenVBand="0" w:oddHBand="1" w:evenHBand="0" w:firstRowFirstColumn="0" w:firstRowLastColumn="0" w:lastRowFirstColumn="0" w:lastRowLastColumn="0"/>
          <w:trHeight w:val="397"/>
        </w:trPr>
        <w:tc>
          <w:tcPr>
            <w:tcW w:w="849" w:type="pct"/>
            <w:noWrap/>
            <w:hideMark/>
          </w:tcPr>
          <w:p w:rsidR="00066225" w:rsidRPr="001971AB" w:rsidRDefault="00066225" w:rsidP="00066225">
            <w:pPr>
              <w:spacing w:line="276" w:lineRule="auto"/>
              <w:rPr>
                <w:color w:val="000000" w:themeColor="text1"/>
                <w:sz w:val="26"/>
                <w:szCs w:val="26"/>
              </w:rPr>
            </w:pPr>
            <w:r w:rsidRPr="001971AB">
              <w:rPr>
                <w:color w:val="000000" w:themeColor="text1"/>
                <w:sz w:val="26"/>
                <w:szCs w:val="26"/>
              </w:rPr>
              <w:t>ЮНИСЕФ</w:t>
            </w:r>
          </w:p>
        </w:tc>
        <w:tc>
          <w:tcPr>
            <w:cnfStyle w:val="000100000000" w:firstRow="0" w:lastRow="0" w:firstColumn="0" w:lastColumn="1" w:oddVBand="0" w:evenVBand="0" w:oddHBand="0" w:evenHBand="0" w:firstRowFirstColumn="0" w:firstRowLastColumn="0" w:lastRowFirstColumn="0" w:lastRowLastColumn="0"/>
            <w:tcW w:w="4151" w:type="pct"/>
            <w:noWrap/>
            <w:hideMark/>
          </w:tcPr>
          <w:p w:rsidR="00066225" w:rsidRPr="001971AB" w:rsidRDefault="00066225" w:rsidP="00066225">
            <w:pPr>
              <w:spacing w:line="276" w:lineRule="auto"/>
              <w:ind w:left="222" w:hanging="222"/>
              <w:rPr>
                <w:b w:val="0"/>
                <w:color w:val="000000" w:themeColor="text1"/>
                <w:sz w:val="26"/>
                <w:szCs w:val="26"/>
              </w:rPr>
            </w:pPr>
            <w:r w:rsidRPr="001971AB">
              <w:rPr>
                <w:b w:val="0"/>
                <w:color w:val="000000" w:themeColor="text1"/>
                <w:sz w:val="26"/>
                <w:szCs w:val="26"/>
              </w:rPr>
              <w:t xml:space="preserve">– Фонд ООН помощи детям </w:t>
            </w:r>
          </w:p>
        </w:tc>
      </w:tr>
    </w:tbl>
    <w:p w:rsidR="0006441C" w:rsidRDefault="0006441C" w:rsidP="0006441C">
      <w:r>
        <w:br w:type="page"/>
      </w:r>
    </w:p>
    <w:p w:rsidR="0006441C" w:rsidRPr="00510BF2" w:rsidRDefault="0006441C" w:rsidP="00411BBF">
      <w:pPr>
        <w:pStyle w:val="1"/>
        <w:numPr>
          <w:ilvl w:val="0"/>
          <w:numId w:val="0"/>
        </w:numPr>
        <w:ind w:left="432"/>
      </w:pPr>
      <w:bookmarkStart w:id="35" w:name="_Toc5783573"/>
      <w:bookmarkStart w:id="36" w:name="_Toc6772917"/>
      <w:bookmarkStart w:id="37" w:name="_Toc6793780"/>
      <w:r w:rsidRPr="00510BF2">
        <w:lastRenderedPageBreak/>
        <w:t>ВВЕДЕНИЕ</w:t>
      </w:r>
      <w:bookmarkEnd w:id="35"/>
      <w:bookmarkEnd w:id="36"/>
      <w:bookmarkEnd w:id="37"/>
    </w:p>
    <w:p w:rsidR="00066225" w:rsidRDefault="00066225" w:rsidP="0096385A">
      <w:pPr>
        <w:spacing w:after="0" w:line="276" w:lineRule="auto"/>
        <w:ind w:left="567" w:firstLine="851"/>
        <w:jc w:val="both"/>
        <w:rPr>
          <w:sz w:val="28"/>
          <w:szCs w:val="26"/>
        </w:rPr>
      </w:pPr>
      <w:r w:rsidRPr="00144672">
        <w:rPr>
          <w:sz w:val="28"/>
          <w:szCs w:val="26"/>
        </w:rPr>
        <w:t xml:space="preserve">Министерство образования и науки Республики Казахстан </w:t>
      </w:r>
      <w:r w:rsidRPr="00B60AA9">
        <w:rPr>
          <w:sz w:val="28"/>
          <w:szCs w:val="26"/>
        </w:rPr>
        <w:t>представляет ежегодный «Доклад о положении детей в Республике Казахстан в 2018 году» (далее – Доклад).</w:t>
      </w:r>
    </w:p>
    <w:p w:rsidR="009F488B" w:rsidRPr="00F47DA0" w:rsidRDefault="00066225" w:rsidP="0096385A">
      <w:pPr>
        <w:spacing w:after="0" w:line="276" w:lineRule="auto"/>
        <w:ind w:left="567" w:firstLine="851"/>
        <w:jc w:val="both"/>
        <w:rPr>
          <w:sz w:val="28"/>
          <w:szCs w:val="26"/>
        </w:rPr>
      </w:pPr>
      <w:r w:rsidRPr="00B60AA9">
        <w:rPr>
          <w:sz w:val="28"/>
          <w:szCs w:val="26"/>
        </w:rPr>
        <w:t>Доклад подготовлен в соответствии со статьей 46 Закона Республики Казахстан «О правах ребенка в Республике Казахстан», во исполнение приказа Руководителя Администрации Президента Республики Казахстан и Графика представления государственными органами информации, докладов и отчетов на имя Главы государства на 2019 год (исх.</w:t>
      </w:r>
      <w:r w:rsidR="003F2001" w:rsidRPr="00B60AA9">
        <w:rPr>
          <w:sz w:val="28"/>
          <w:szCs w:val="26"/>
        </w:rPr>
        <w:t>№</w:t>
      </w:r>
      <w:r w:rsidRPr="00B60AA9">
        <w:rPr>
          <w:sz w:val="28"/>
          <w:szCs w:val="26"/>
        </w:rPr>
        <w:t>: 18-01-38.38 от 07.12.2018).</w:t>
      </w:r>
      <w:r w:rsidR="003D057B">
        <w:rPr>
          <w:sz w:val="28"/>
          <w:szCs w:val="26"/>
        </w:rPr>
        <w:t xml:space="preserve"> </w:t>
      </w:r>
    </w:p>
    <w:p w:rsidR="00066225" w:rsidRPr="00F47DA0" w:rsidRDefault="00AC5B38" w:rsidP="0096385A">
      <w:pPr>
        <w:spacing w:after="0" w:line="276" w:lineRule="auto"/>
        <w:ind w:left="567" w:firstLine="851"/>
        <w:jc w:val="both"/>
        <w:rPr>
          <w:sz w:val="28"/>
          <w:szCs w:val="26"/>
        </w:rPr>
      </w:pPr>
      <w:r w:rsidRPr="00B60AA9">
        <w:rPr>
          <w:b/>
          <w:noProof/>
          <w:sz w:val="40"/>
          <w:szCs w:val="36"/>
          <w:lang w:eastAsia="ru-RU"/>
        </w:rPr>
        <mc:AlternateContent>
          <mc:Choice Requires="wps">
            <w:drawing>
              <wp:anchor distT="0" distB="0" distL="114300" distR="114300" simplePos="0" relativeHeight="251646464" behindDoc="0" locked="0" layoutInCell="1" allowOverlap="1" wp14:anchorId="598ABF08" wp14:editId="3ACF8207">
                <wp:simplePos x="0" y="0"/>
                <wp:positionH relativeFrom="page">
                  <wp:posOffset>8168640</wp:posOffset>
                </wp:positionH>
                <wp:positionV relativeFrom="paragraph">
                  <wp:posOffset>196850</wp:posOffset>
                </wp:positionV>
                <wp:extent cx="614045" cy="904875"/>
                <wp:effectExtent l="0" t="0" r="0" b="9525"/>
                <wp:wrapNone/>
                <wp:docPr id="230"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4045" cy="90487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3EC8C33" id="Прямоугольник 43" o:spid="_x0000_s1026" style="position:absolute;margin-left:643.2pt;margin-top:15.5pt;width:48.35pt;height:71.25pt;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" fillcolor="window" stroked="f" strokeweight="1.52778mm">
                <v:stroke linestyle="thickThin"/>
                <v:path arrowok="t"/>
                <w10:wrap anchorx="page"/>
              </v:rect>
            </w:pict>
          </mc:Fallback>
        </mc:AlternateContent>
      </w:r>
      <w:r w:rsidR="00066225" w:rsidRPr="00B60AA9">
        <w:rPr>
          <w:sz w:val="28"/>
          <w:szCs w:val="26"/>
        </w:rPr>
        <w:t xml:space="preserve">Доклад содержит анализ положения детей Казахстана </w:t>
      </w:r>
      <w:r w:rsidR="00054010">
        <w:rPr>
          <w:sz w:val="28"/>
          <w:szCs w:val="26"/>
        </w:rPr>
        <w:br/>
      </w:r>
      <w:r w:rsidR="00066225" w:rsidRPr="00B60AA9">
        <w:rPr>
          <w:sz w:val="28"/>
          <w:szCs w:val="26"/>
        </w:rPr>
        <w:t xml:space="preserve">по вопросам здоровья и безопасности, обучения, воспитания, отдыха, досуга, социальной поддержки, доступа к всестороннему развитию. В нем отражены вопросы развития национального законодательства в сфере защиты прав детей в 2018 году, правового информирования </w:t>
      </w:r>
      <w:r w:rsidR="00054010">
        <w:rPr>
          <w:sz w:val="28"/>
          <w:szCs w:val="26"/>
        </w:rPr>
        <w:br/>
      </w:r>
      <w:r w:rsidR="00066225" w:rsidRPr="00B60AA9">
        <w:rPr>
          <w:sz w:val="28"/>
          <w:szCs w:val="26"/>
        </w:rPr>
        <w:t>о положениях Конвенции о правах ребенка и других международных договоров, касающихся прав детей, международный опыт в сфере охраны прав детей, рекомендации по улучшению ситуации в области соблюдения прав ребенка, разработанные на основе анализа официальных статистических данных и выполненного социологического исследования.</w:t>
      </w:r>
    </w:p>
    <w:p w:rsidR="00915A66" w:rsidRPr="00F47DA0" w:rsidRDefault="00066225" w:rsidP="0096385A">
      <w:pPr>
        <w:spacing w:after="0" w:line="276" w:lineRule="auto"/>
        <w:ind w:left="567" w:firstLine="851"/>
        <w:jc w:val="both"/>
        <w:rPr>
          <w:sz w:val="28"/>
          <w:szCs w:val="26"/>
        </w:rPr>
      </w:pPr>
      <w:r w:rsidRPr="00B60AA9">
        <w:rPr>
          <w:sz w:val="28"/>
          <w:szCs w:val="26"/>
        </w:rPr>
        <w:t xml:space="preserve">Данный доклад подготовлен на основании анализа сведений, предоставленных различными заинтересованными государственными органами национального и местного уровней, </w:t>
      </w:r>
      <w:r w:rsidR="00054010">
        <w:rPr>
          <w:sz w:val="28"/>
          <w:szCs w:val="26"/>
        </w:rPr>
        <w:br/>
      </w:r>
      <w:r w:rsidRPr="00B60AA9">
        <w:rPr>
          <w:sz w:val="28"/>
          <w:szCs w:val="26"/>
        </w:rPr>
        <w:t>а также социологических исследований.</w:t>
      </w:r>
    </w:p>
    <w:p w:rsidR="009F488B" w:rsidRPr="001A5A58" w:rsidRDefault="00066225" w:rsidP="0096385A">
      <w:pPr>
        <w:spacing w:after="0" w:line="276" w:lineRule="auto"/>
        <w:ind w:left="567" w:firstLine="851"/>
        <w:jc w:val="both"/>
        <w:rPr>
          <w:sz w:val="28"/>
          <w:szCs w:val="26"/>
        </w:rPr>
      </w:pPr>
      <w:r w:rsidRPr="00B60AA9">
        <w:rPr>
          <w:sz w:val="28"/>
          <w:szCs w:val="26"/>
        </w:rPr>
        <w:t xml:space="preserve">В рамках социологического исследования, проведенного </w:t>
      </w:r>
      <w:r w:rsidR="00054010">
        <w:rPr>
          <w:sz w:val="28"/>
          <w:szCs w:val="26"/>
        </w:rPr>
        <w:br/>
      </w:r>
      <w:r w:rsidRPr="00B60AA9">
        <w:rPr>
          <w:sz w:val="28"/>
          <w:szCs w:val="26"/>
        </w:rPr>
        <w:t>в рамках подготовки Доклада, опрошено 20 тыс. детей всех регионов Казахстана от 8 до 17 лет, 2,5 тыс. родителей, 1</w:t>
      </w:r>
      <w:r w:rsidR="00880DC3">
        <w:rPr>
          <w:sz w:val="28"/>
          <w:szCs w:val="26"/>
        </w:rPr>
        <w:t> </w:t>
      </w:r>
      <w:r w:rsidRPr="00B60AA9">
        <w:rPr>
          <w:sz w:val="28"/>
          <w:szCs w:val="26"/>
        </w:rPr>
        <w:t xml:space="preserve">200 специалистов, работающих с детьми (сферы образования, здравоохранения, социальной защиты, инспекторов по делам несовершеннолетних) </w:t>
      </w:r>
      <w:r w:rsidR="00054010">
        <w:rPr>
          <w:sz w:val="28"/>
          <w:szCs w:val="26"/>
        </w:rPr>
        <w:br/>
      </w:r>
      <w:r w:rsidRPr="00B60AA9">
        <w:rPr>
          <w:sz w:val="28"/>
          <w:szCs w:val="26"/>
        </w:rPr>
        <w:t>и 164 директора, завучей учебно-воспитательных учреждений РК.</w:t>
      </w:r>
      <w:r w:rsidR="00880DC3">
        <w:rPr>
          <w:sz w:val="28"/>
          <w:szCs w:val="26"/>
        </w:rPr>
        <w:t xml:space="preserve"> </w:t>
      </w:r>
    </w:p>
    <w:p w:rsidR="00066225" w:rsidRPr="00F47DA0" w:rsidRDefault="00066225" w:rsidP="0096385A">
      <w:pPr>
        <w:spacing w:after="0" w:line="276" w:lineRule="auto"/>
        <w:ind w:left="567" w:firstLine="851"/>
        <w:jc w:val="both"/>
        <w:rPr>
          <w:sz w:val="28"/>
          <w:szCs w:val="26"/>
        </w:rPr>
      </w:pPr>
      <w:r w:rsidRPr="00B60AA9">
        <w:rPr>
          <w:sz w:val="28"/>
          <w:szCs w:val="26"/>
        </w:rPr>
        <w:t>Исследования проведены как в городской (областные центры, малые города),так и в сельской местности (сельские райцентры, села различного размера и удаленности от областных центров, в том числе и дальние малые села, станции). Это обеспечило отражение в данном докладе мнения различных категорий респондентов, как столичных жителей, так и населения отдаленных сел.</w:t>
      </w:r>
    </w:p>
    <w:p w:rsidR="00B60AA9" w:rsidRDefault="00AC5B38" w:rsidP="0096385A">
      <w:pPr>
        <w:spacing w:after="0" w:line="276" w:lineRule="auto"/>
        <w:ind w:left="567" w:firstLine="851"/>
        <w:jc w:val="both"/>
        <w:rPr>
          <w:sz w:val="28"/>
          <w:szCs w:val="26"/>
        </w:rPr>
      </w:pPr>
      <w:r>
        <w:rPr>
          <w:noProof/>
          <w:color w:val="000000" w:themeColor="text1"/>
          <w:sz w:val="26"/>
          <w:szCs w:val="26"/>
          <w:lang w:eastAsia="ru-RU"/>
        </w:rPr>
        <w:lastRenderedPageBreak/>
        <mc:AlternateContent>
          <mc:Choice Requires="wps">
            <w:drawing>
              <wp:anchor distT="0" distB="0" distL="114300" distR="114300" simplePos="0" relativeHeight="251648512" behindDoc="0" locked="0" layoutInCell="1" allowOverlap="1" wp14:anchorId="45BC2481" wp14:editId="5DD13A29">
                <wp:simplePos x="0" y="0"/>
                <wp:positionH relativeFrom="page">
                  <wp:posOffset>81280</wp:posOffset>
                </wp:positionH>
                <wp:positionV relativeFrom="paragraph">
                  <wp:posOffset>613410</wp:posOffset>
                </wp:positionV>
                <wp:extent cx="671195" cy="1397635"/>
                <wp:effectExtent l="0" t="0" r="0" b="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AC3009" id="Прямоугольник 6" o:spid="_x0000_s1026" style="position:absolute;margin-left:6.4pt;margin-top:48.3pt;width:52.85pt;height:110.05pt;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" fillcolor="window" stroked="f" strokeweight="1.52778mm">
                <v:stroke linestyle="thickThin"/>
                <v:path arrowok="t"/>
                <w10:wrap anchorx="page"/>
              </v:rect>
            </w:pict>
          </mc:Fallback>
        </mc:AlternateContent>
      </w:r>
      <w:r w:rsidR="00066225" w:rsidRPr="00B60AA9">
        <w:rPr>
          <w:sz w:val="28"/>
          <w:szCs w:val="26"/>
        </w:rPr>
        <w:t>Данный Доклад может быть использован для улучшения ситуации в области соблюдения прав детей специалистами, работающими с детьми, различными министерствами и ведомствами, неправительственными организациями Казахстана, международными экспертами, СМИ, родительской общественностью и другими заинтересованными сторонами.</w:t>
      </w:r>
    </w:p>
    <w:p w:rsidR="00880DC3" w:rsidRDefault="00880DC3" w:rsidP="0096385A">
      <w:pPr>
        <w:spacing w:line="276" w:lineRule="auto"/>
        <w:rPr>
          <w:sz w:val="28"/>
          <w:szCs w:val="26"/>
        </w:rPr>
      </w:pPr>
    </w:p>
    <w:p w:rsidR="00880DC3" w:rsidRDefault="00880DC3">
      <w:pPr>
        <w:rPr>
          <w:sz w:val="28"/>
          <w:szCs w:val="26"/>
        </w:rPr>
      </w:pPr>
    </w:p>
    <w:p w:rsidR="00880DC3" w:rsidRPr="001A5A58" w:rsidRDefault="00880DC3">
      <w:pPr>
        <w:rPr>
          <w:sz w:val="28"/>
          <w:szCs w:val="26"/>
        </w:rPr>
      </w:pPr>
    </w:p>
    <w:p w:rsidR="009F488B" w:rsidRPr="001A5A58" w:rsidRDefault="009F488B">
      <w:pPr>
        <w:rPr>
          <w:sz w:val="28"/>
          <w:szCs w:val="26"/>
        </w:rPr>
      </w:pPr>
    </w:p>
    <w:p w:rsidR="009F488B" w:rsidRPr="001A5A58" w:rsidRDefault="00144672">
      <w:pPr>
        <w:rPr>
          <w:sz w:val="28"/>
          <w:szCs w:val="26"/>
        </w:rPr>
      </w:pPr>
      <w:r>
        <w:rPr>
          <w:noProof/>
          <w:sz w:val="28"/>
          <w:szCs w:val="26"/>
          <w:lang w:eastAsia="ru-RU"/>
        </w:rPr>
        <w:drawing>
          <wp:anchor distT="0" distB="0" distL="114300" distR="114300" simplePos="0" relativeHeight="251671040" behindDoc="0" locked="0" layoutInCell="1" allowOverlap="1" wp14:anchorId="52986345" wp14:editId="3B253BB0">
            <wp:simplePos x="0" y="0"/>
            <wp:positionH relativeFrom="column">
              <wp:posOffset>2179320</wp:posOffset>
            </wp:positionH>
            <wp:positionV relativeFrom="paragraph">
              <wp:posOffset>248920</wp:posOffset>
            </wp:positionV>
            <wp:extent cx="1885950" cy="2670810"/>
            <wp:effectExtent l="0" t="0" r="0" b="0"/>
            <wp:wrapNone/>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8.png"/>
                    <pic:cNvPicPr/>
                  </pic:nvPicPr>
                  <pic:blipFill>
                    <a:blip r:embed="rId11" cstate="print">
                      <a:lum bright="70000" contrast="-70000"/>
                      <a:extLst>
                        <a:ext uri="{28A0092B-C50C-407E-A947-70E740481C1C}">
                          <a14:useLocalDpi xmlns:a14="http://schemas.microsoft.com/office/drawing/2010/main" val="0"/>
                        </a:ext>
                      </a:extLst>
                    </a:blip>
                    <a:stretch>
                      <a:fillRect/>
                    </a:stretch>
                  </pic:blipFill>
                  <pic:spPr>
                    <a:xfrm>
                      <a:off x="0" y="0"/>
                      <a:ext cx="1885950" cy="2670810"/>
                    </a:xfrm>
                    <a:prstGeom prst="rect">
                      <a:avLst/>
                    </a:prstGeom>
                  </pic:spPr>
                </pic:pic>
              </a:graphicData>
            </a:graphic>
            <wp14:sizeRelH relativeFrom="page">
              <wp14:pctWidth>0</wp14:pctWidth>
            </wp14:sizeRelH>
            <wp14:sizeRelV relativeFrom="page">
              <wp14:pctHeight>0</wp14:pctHeight>
            </wp14:sizeRelV>
          </wp:anchor>
        </w:drawing>
      </w:r>
    </w:p>
    <w:p w:rsidR="009F488B" w:rsidRPr="001A5A58" w:rsidRDefault="009F488B">
      <w:pPr>
        <w:rPr>
          <w:sz w:val="28"/>
          <w:szCs w:val="26"/>
        </w:rPr>
      </w:pPr>
    </w:p>
    <w:p w:rsidR="00B60AA9" w:rsidRDefault="00B60AA9" w:rsidP="00B16C00">
      <w:pPr>
        <w:ind w:firstLine="567"/>
        <w:jc w:val="both"/>
        <w:rPr>
          <w:sz w:val="28"/>
          <w:szCs w:val="26"/>
        </w:rPr>
      </w:pPr>
    </w:p>
    <w:p w:rsidR="00FB62A9" w:rsidRDefault="00FB62A9" w:rsidP="00B16C00">
      <w:pPr>
        <w:ind w:firstLine="567"/>
        <w:jc w:val="both"/>
        <w:rPr>
          <w:sz w:val="28"/>
          <w:szCs w:val="26"/>
        </w:rPr>
      </w:pPr>
    </w:p>
    <w:p w:rsidR="00FB62A9" w:rsidRDefault="00FB62A9" w:rsidP="00B16C00">
      <w:pPr>
        <w:ind w:firstLine="567"/>
        <w:jc w:val="both"/>
        <w:rPr>
          <w:sz w:val="28"/>
          <w:szCs w:val="26"/>
        </w:rPr>
      </w:pPr>
    </w:p>
    <w:p w:rsidR="00FB62A9" w:rsidRPr="00B60AA9" w:rsidRDefault="00FB62A9" w:rsidP="00B16C00">
      <w:pPr>
        <w:ind w:firstLine="567"/>
        <w:jc w:val="both"/>
        <w:rPr>
          <w:sz w:val="28"/>
          <w:szCs w:val="26"/>
        </w:rPr>
      </w:pPr>
    </w:p>
    <w:p w:rsidR="00FA2FD1" w:rsidRDefault="00B60AA9" w:rsidP="00A8298C">
      <w:pPr>
        <w:rPr>
          <w:sz w:val="26"/>
          <w:szCs w:val="26"/>
        </w:rPr>
      </w:pPr>
      <w:r>
        <w:rPr>
          <w:sz w:val="26"/>
          <w:szCs w:val="26"/>
        </w:rPr>
        <w:br w:type="page"/>
      </w:r>
    </w:p>
    <w:p w:rsidR="00066225" w:rsidRPr="00411BBF" w:rsidRDefault="00066225" w:rsidP="00411BBF">
      <w:pPr>
        <w:pStyle w:val="1"/>
      </w:pPr>
      <w:bookmarkStart w:id="38" w:name="_Toc5783574"/>
      <w:bookmarkStart w:id="39" w:name="_Toc6772918"/>
      <w:bookmarkStart w:id="40" w:name="_Toc6793781"/>
      <w:bookmarkStart w:id="41" w:name="_Toc469001544"/>
      <w:r w:rsidRPr="00411BBF">
        <w:lastRenderedPageBreak/>
        <w:t>Глава. Законодательная политика Республики Казахстан в области защиты прав детей</w:t>
      </w:r>
      <w:bookmarkEnd w:id="38"/>
      <w:bookmarkEnd w:id="39"/>
      <w:bookmarkEnd w:id="40"/>
    </w:p>
    <w:p w:rsidR="00066225" w:rsidRPr="00510BF2" w:rsidRDefault="00066225" w:rsidP="00005A24">
      <w:pPr>
        <w:spacing w:after="0" w:line="276" w:lineRule="auto"/>
        <w:ind w:firstLine="709"/>
        <w:jc w:val="both"/>
        <w:rPr>
          <w:kern w:val="2"/>
          <w:sz w:val="28"/>
          <w:szCs w:val="28"/>
          <w:lang w:eastAsia="ar-SA"/>
        </w:rPr>
      </w:pPr>
      <w:r w:rsidRPr="00510BF2">
        <w:rPr>
          <w:kern w:val="2"/>
          <w:sz w:val="28"/>
          <w:szCs w:val="28"/>
          <w:lang w:eastAsia="ar-SA"/>
        </w:rPr>
        <w:t xml:space="preserve">В «Стратегии «Казахстан-2050»: Новый политический курс состоявшегося государства» защита прав детей выделяется в качестве одного </w:t>
      </w:r>
      <w:r w:rsidR="00054010">
        <w:rPr>
          <w:kern w:val="2"/>
          <w:sz w:val="28"/>
          <w:szCs w:val="28"/>
          <w:lang w:eastAsia="ar-SA"/>
        </w:rPr>
        <w:br/>
      </w:r>
      <w:r w:rsidRPr="00510BF2">
        <w:rPr>
          <w:kern w:val="2"/>
          <w:sz w:val="28"/>
          <w:szCs w:val="28"/>
          <w:lang w:eastAsia="ar-SA"/>
        </w:rPr>
        <w:t>из важных направлений государственной политики</w:t>
      </w:r>
      <w:r w:rsidRPr="00510BF2">
        <w:rPr>
          <w:kern w:val="2"/>
          <w:sz w:val="28"/>
          <w:szCs w:val="28"/>
          <w:vertAlign w:val="superscript"/>
          <w:lang w:eastAsia="ar-SA"/>
        </w:rPr>
        <w:footnoteReference w:id="1"/>
      </w:r>
      <w:r w:rsidRPr="00510BF2">
        <w:rPr>
          <w:kern w:val="2"/>
          <w:sz w:val="28"/>
          <w:szCs w:val="28"/>
          <w:lang w:eastAsia="ar-SA"/>
        </w:rPr>
        <w:t xml:space="preserve">. Правительству поручено кардинально пересмотреть законодательство в сфере защиты материнства </w:t>
      </w:r>
      <w:r w:rsidR="00054010">
        <w:rPr>
          <w:kern w:val="2"/>
          <w:sz w:val="28"/>
          <w:szCs w:val="28"/>
          <w:lang w:eastAsia="ar-SA"/>
        </w:rPr>
        <w:br/>
      </w:r>
      <w:r w:rsidRPr="00510BF2">
        <w:rPr>
          <w:kern w:val="2"/>
          <w:sz w:val="28"/>
          <w:szCs w:val="28"/>
          <w:lang w:eastAsia="ar-SA"/>
        </w:rPr>
        <w:t>и детства, а также в области семьи и брака, реформировать систему стимулирования рождаемости и поддержки многодетности.</w:t>
      </w:r>
    </w:p>
    <w:p w:rsidR="00066225" w:rsidRPr="00510BF2" w:rsidRDefault="00066225" w:rsidP="00005A24">
      <w:pPr>
        <w:spacing w:after="0" w:line="276" w:lineRule="auto"/>
        <w:ind w:firstLine="709"/>
        <w:jc w:val="both"/>
        <w:rPr>
          <w:sz w:val="28"/>
          <w:szCs w:val="28"/>
        </w:rPr>
      </w:pPr>
      <w:r w:rsidRPr="00510BF2">
        <w:rPr>
          <w:kern w:val="2"/>
          <w:sz w:val="28"/>
          <w:szCs w:val="28"/>
          <w:lang w:eastAsia="ar-SA"/>
        </w:rPr>
        <w:t xml:space="preserve">Системность проводимых в стране реформ в данной области подтверждается принимаемыми документами и программами, которые направлены на защиту прав и интересов детей. </w:t>
      </w:r>
      <w:r w:rsidRPr="00510BF2">
        <w:rPr>
          <w:sz w:val="28"/>
          <w:szCs w:val="28"/>
        </w:rPr>
        <w:t>Так, в рамках реализации «Концепции семейной и гендерной политики до 2030 года» государством предпринимаются значительные меры по реформированию системы всесторонней защиты детей: внедрены стандарты оказания социальных услуг детям, разработаны меры по поддержке неполных семей, осуществляется постепенное реформирование интернатных учреждений путем расширения практики семейных форм устройства</w:t>
      </w:r>
      <w:r w:rsidRPr="00510BF2">
        <w:rPr>
          <w:sz w:val="28"/>
          <w:szCs w:val="28"/>
          <w:vertAlign w:val="superscript"/>
        </w:rPr>
        <w:footnoteReference w:id="2"/>
      </w:r>
      <w:r w:rsidRPr="00510BF2">
        <w:rPr>
          <w:sz w:val="28"/>
          <w:szCs w:val="28"/>
        </w:rPr>
        <w:t>.</w:t>
      </w:r>
    </w:p>
    <w:p w:rsidR="00915A66" w:rsidRDefault="00066225" w:rsidP="00005A24">
      <w:pPr>
        <w:spacing w:after="0" w:line="276" w:lineRule="auto"/>
        <w:ind w:firstLine="709"/>
        <w:jc w:val="both"/>
        <w:rPr>
          <w:rFonts w:eastAsia="Calibri"/>
          <w:sz w:val="28"/>
          <w:szCs w:val="28"/>
        </w:rPr>
      </w:pPr>
      <w:r w:rsidRPr="00510BF2">
        <w:rPr>
          <w:rFonts w:eastAsia="Calibri"/>
          <w:sz w:val="28"/>
          <w:szCs w:val="28"/>
        </w:rPr>
        <w:t>На сегодняшний день в Республике Казахстан созданы необходимые организационно-функциональные институты для защиты прав и интересов детей, приняты соответствующие нормативные правовые акты, накоплен определенный опыт, что позволяет говорить о национальной модели защиты прав ребенка.</w:t>
      </w:r>
    </w:p>
    <w:p w:rsidR="00915A66" w:rsidRDefault="00066225" w:rsidP="00966886">
      <w:pPr>
        <w:spacing w:line="276" w:lineRule="auto"/>
        <w:ind w:firstLine="709"/>
        <w:jc w:val="both"/>
        <w:rPr>
          <w:rFonts w:eastAsia="Calibri"/>
          <w:sz w:val="28"/>
          <w:szCs w:val="28"/>
        </w:rPr>
      </w:pPr>
      <w:r w:rsidRPr="00510BF2">
        <w:rPr>
          <w:rFonts w:eastAsia="Calibri"/>
          <w:sz w:val="28"/>
          <w:szCs w:val="28"/>
        </w:rPr>
        <w:t xml:space="preserve">Базовыми нормативными правовыми актами, на которых основано законодательство страны в сфере защиты прав детей, являются Конституция Республики Казахстан и Закон Республики Казахстан «О правах </w:t>
      </w:r>
      <w:r w:rsidRPr="003D057B">
        <w:rPr>
          <w:rFonts w:eastAsia="Calibri"/>
          <w:sz w:val="28"/>
          <w:szCs w:val="28"/>
        </w:rPr>
        <w:t>ребенка</w:t>
      </w:r>
      <w:r w:rsidR="002C5E57" w:rsidRPr="003D057B">
        <w:rPr>
          <w:rFonts w:eastAsia="Calibri"/>
          <w:sz w:val="28"/>
          <w:szCs w:val="28"/>
        </w:rPr>
        <w:t xml:space="preserve"> </w:t>
      </w:r>
      <w:r w:rsidR="00054010">
        <w:rPr>
          <w:rFonts w:eastAsia="Calibri"/>
          <w:sz w:val="28"/>
          <w:szCs w:val="28"/>
        </w:rPr>
        <w:br/>
      </w:r>
      <w:r w:rsidR="002C5E57" w:rsidRPr="003D057B">
        <w:rPr>
          <w:rFonts w:eastAsia="Calibri"/>
          <w:sz w:val="28"/>
          <w:szCs w:val="28"/>
        </w:rPr>
        <w:t>в Республике Казахстан</w:t>
      </w:r>
      <w:r w:rsidRPr="003D057B">
        <w:rPr>
          <w:rFonts w:eastAsia="Calibri"/>
          <w:sz w:val="28"/>
          <w:szCs w:val="28"/>
        </w:rPr>
        <w:t>».</w:t>
      </w:r>
    </w:p>
    <w:p w:rsidR="00066225" w:rsidRPr="00510BF2" w:rsidRDefault="00066225" w:rsidP="00127411">
      <w:pPr>
        <w:pStyle w:val="affff4"/>
      </w:pPr>
      <w:r w:rsidRPr="00510BF2">
        <w:rPr>
          <w:szCs w:val="28"/>
        </w:rPr>
        <w:br w:type="page"/>
      </w:r>
      <w:r w:rsidRPr="00510BF2">
        <w:lastRenderedPageBreak/>
        <w:t xml:space="preserve">Рисунок </w:t>
      </w:r>
      <w:r w:rsidR="002C5FB9" w:rsidRPr="00510BF2">
        <w:fldChar w:fldCharType="begin"/>
      </w:r>
      <w:r w:rsidRPr="00510BF2">
        <w:instrText xml:space="preserve"> SEQ Рисунок \* ARABIC </w:instrText>
      </w:r>
      <w:r w:rsidR="002C5FB9" w:rsidRPr="00510BF2">
        <w:fldChar w:fldCharType="separate"/>
      </w:r>
      <w:r w:rsidR="00CD20D6">
        <w:t>1</w:t>
      </w:r>
      <w:r w:rsidR="002C5FB9" w:rsidRPr="00510BF2">
        <w:fldChar w:fldCharType="end"/>
      </w:r>
      <w:r w:rsidRPr="00510BF2">
        <w:t>. Перечень базовых нормативных правовых документов</w:t>
      </w:r>
      <w:r w:rsidR="00F2565A">
        <w:t xml:space="preserve"> </w:t>
      </w:r>
      <w:r w:rsidRPr="00510BF2">
        <w:t>Республики Казахстан в сфере защиты прав ребенка</w:t>
      </w:r>
    </w:p>
    <w:p w:rsidR="007F27E4" w:rsidRDefault="007F27E4" w:rsidP="007F27E4">
      <w:pPr>
        <w:tabs>
          <w:tab w:val="left" w:pos="1560"/>
        </w:tabs>
        <w:autoSpaceDE w:val="0"/>
        <w:autoSpaceDN w:val="0"/>
        <w:adjustRightInd w:val="0"/>
        <w:spacing w:after="0"/>
      </w:pPr>
    </w:p>
    <w:p w:rsidR="00066225" w:rsidRPr="00510BF2" w:rsidRDefault="005A7971" w:rsidP="00E209EB">
      <w:pPr>
        <w:tabs>
          <w:tab w:val="left" w:pos="1560"/>
        </w:tabs>
        <w:autoSpaceDE w:val="0"/>
        <w:autoSpaceDN w:val="0"/>
        <w:adjustRightInd w:val="0"/>
        <w:spacing w:after="240"/>
      </w:pPr>
      <w:r w:rsidRPr="00510BF2">
        <w:rPr>
          <w:noProof/>
          <w:lang w:eastAsia="ru-RU"/>
        </w:rPr>
        <w:drawing>
          <wp:anchor distT="6096" distB="0" distL="114300" distR="114300" simplePos="0" relativeHeight="251643904" behindDoc="0" locked="0" layoutInCell="1" allowOverlap="1" wp14:anchorId="00E37017" wp14:editId="304FD42F">
            <wp:simplePos x="0" y="0"/>
            <wp:positionH relativeFrom="page">
              <wp:posOffset>123825</wp:posOffset>
            </wp:positionH>
            <wp:positionV relativeFrom="paragraph">
              <wp:posOffset>337185</wp:posOffset>
            </wp:positionV>
            <wp:extent cx="6962775" cy="5217795"/>
            <wp:effectExtent l="0" t="38100" r="0" b="0"/>
            <wp:wrapTopAndBottom/>
            <wp:docPr id="241" name="Схема 24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margin">
              <wp14:pctWidth>0</wp14:pctWidth>
            </wp14:sizeRelH>
            <wp14:sizeRelV relativeFrom="margin">
              <wp14:pctHeight>0</wp14:pctHeight>
            </wp14:sizeRelV>
          </wp:anchor>
        </w:drawing>
      </w:r>
      <w:r w:rsidR="00E05B11">
        <w:rPr>
          <w:noProof/>
          <w:lang w:eastAsia="ru-RU"/>
        </w:rPr>
        <mc:AlternateContent>
          <mc:Choice Requires="wps">
            <w:drawing>
              <wp:anchor distT="0" distB="0" distL="114300" distR="114300" simplePos="0" relativeHeight="251646976" behindDoc="0" locked="0" layoutInCell="1" allowOverlap="1" wp14:anchorId="018BE0E7" wp14:editId="6E3FA404">
                <wp:simplePos x="0" y="0"/>
                <wp:positionH relativeFrom="column">
                  <wp:posOffset>1432560</wp:posOffset>
                </wp:positionH>
                <wp:positionV relativeFrom="paragraph">
                  <wp:posOffset>2540</wp:posOffset>
                </wp:positionV>
                <wp:extent cx="3880485" cy="314960"/>
                <wp:effectExtent l="0" t="0" r="24765" b="27940"/>
                <wp:wrapNone/>
                <wp:docPr id="300" name="Прямоугольник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0485" cy="314960"/>
                        </a:xfrm>
                        <a:prstGeom prst="rect">
                          <a:avLst/>
                        </a:prstGeom>
                        <a:gradFill>
                          <a:gsLst>
                            <a:gs pos="0">
                              <a:schemeClr val="accent1">
                                <a:lumMod val="90000"/>
                              </a:schemeClr>
                            </a:gs>
                            <a:gs pos="44000">
                              <a:schemeClr val="accent1">
                                <a:shade val="67500"/>
                                <a:satMod val="115000"/>
                              </a:schemeClr>
                            </a:gs>
                            <a:gs pos="100000">
                              <a:schemeClr val="accent1"/>
                            </a:gs>
                          </a:gsLst>
                          <a:lin ang="16200000" scaled="0"/>
                        </a:gradFill>
                        <a:ln w="9525" cap="sq">
                          <a:solidFill>
                            <a:schemeClr val="accent6">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D074D" w:rsidRPr="000015D0" w:rsidRDefault="005D074D" w:rsidP="00050A22">
                            <w:pPr>
                              <w:jc w:val="center"/>
                              <w:rPr>
                                <w:color w:val="000000" w:themeColor="text1"/>
                                <w:sz w:val="24"/>
                              </w:rPr>
                            </w:pPr>
                            <w:r>
                              <w:rPr>
                                <w:color w:val="000000" w:themeColor="text1"/>
                                <w:sz w:val="24"/>
                              </w:rPr>
                              <w:t>Конституция Республики Казахстан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8BE0E7" id="Прямоугольник 300" o:spid="_x0000_s1026" style="position:absolute;margin-left:112.8pt;margin-top:.2pt;width:305.55pt;height:24.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" fillcolor="#a8c0db [2884]" strokecolor="#f9e1e1 [1945]">
                <v:fill color2="#c8d7e8 [3204]" angle="180" colors="0 #aac1db;28836f #a6b4c5;1 #c8d7e8" focus="100%" type="gradient">
                  <o:fill v:ext="view" type="gradientUnscaled"/>
                </v:fill>
                <v:stroke endcap="square"/>
                <v:path arrowok="t"/>
                <v:textbox>
                  <w:txbxContent>
                    <w:p w:rsidR="005D074D" w:rsidRPr="000015D0" w:rsidRDefault="005D074D" w:rsidP="00050A22">
                      <w:pPr>
                        <w:jc w:val="center"/>
                        <w:rPr>
                          <w:color w:val="000000" w:themeColor="text1"/>
                          <w:sz w:val="24"/>
                        </w:rPr>
                      </w:pPr>
                      <w:r>
                        <w:rPr>
                          <w:color w:val="000000" w:themeColor="text1"/>
                          <w:sz w:val="24"/>
                        </w:rPr>
                        <w:t>Конституция Республики Казахстан</w:t>
                      </w:r>
                    </w:p>
                  </w:txbxContent>
                </v:textbox>
              </v:rect>
            </w:pict>
          </mc:Fallback>
        </mc:AlternateContent>
      </w:r>
    </w:p>
    <w:p w:rsidR="00AF32A5" w:rsidRDefault="00E23F0E" w:rsidP="00127411">
      <w:pPr>
        <w:pStyle w:val="aa"/>
      </w:pPr>
      <w:r w:rsidRPr="00510BF2">
        <w:t xml:space="preserve">Источник: Информационно-правовая система нормативных правовых актов Республики Казахстан </w:t>
      </w:r>
      <w:r w:rsidRPr="00510BF2">
        <w:rPr>
          <w:u w:val="single"/>
        </w:rPr>
        <w:t>http://adilet.zan.kz</w:t>
      </w:r>
      <w:r w:rsidR="00AF32A5">
        <w:br w:type="page"/>
      </w:r>
    </w:p>
    <w:p w:rsidR="00066225" w:rsidRDefault="00066225" w:rsidP="00C5085D">
      <w:pPr>
        <w:ind w:firstLine="709"/>
        <w:jc w:val="both"/>
        <w:rPr>
          <w:sz w:val="28"/>
          <w:szCs w:val="28"/>
        </w:rPr>
      </w:pPr>
      <w:r w:rsidRPr="00510BF2">
        <w:rPr>
          <w:sz w:val="28"/>
          <w:szCs w:val="28"/>
        </w:rPr>
        <w:lastRenderedPageBreak/>
        <w:t>Республикой Казахстан ратифицировано 15 международных документов в области защиты прав детей.</w:t>
      </w:r>
    </w:p>
    <w:p w:rsidR="000015D0" w:rsidRDefault="00E209EB" w:rsidP="00066225">
      <w:pPr>
        <w:ind w:firstLine="709"/>
        <w:rPr>
          <w:sz w:val="28"/>
          <w:szCs w:val="28"/>
        </w:rPr>
      </w:pPr>
      <w:r>
        <w:rPr>
          <w:noProof/>
          <w:sz w:val="24"/>
          <w:szCs w:val="24"/>
          <w:lang w:eastAsia="ru-RU"/>
        </w:rPr>
        <w:drawing>
          <wp:anchor distT="0" distB="0" distL="114300" distR="114300" simplePos="0" relativeHeight="251649024" behindDoc="1" locked="0" layoutInCell="1" allowOverlap="1" wp14:anchorId="1A842874" wp14:editId="5B109C1E">
            <wp:simplePos x="0" y="0"/>
            <wp:positionH relativeFrom="column">
              <wp:posOffset>2572385</wp:posOffset>
            </wp:positionH>
            <wp:positionV relativeFrom="paragraph">
              <wp:posOffset>-635</wp:posOffset>
            </wp:positionV>
            <wp:extent cx="997585" cy="914400"/>
            <wp:effectExtent l="0" t="0" r="0" b="0"/>
            <wp:wrapThrough wrapText="bothSides">
              <wp:wrapPolygon edited="0">
                <wp:start x="0" y="0"/>
                <wp:lineTo x="0" y="21150"/>
                <wp:lineTo x="21036" y="21150"/>
                <wp:lineTo x="21036" y="0"/>
                <wp:lineTo x="0" y="0"/>
              </wp:wrapPolygon>
            </wp:wrapThrough>
            <wp:docPr id="34" name="Рисунок 34" descr="Описание: Картинки по запросу символ О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Описание: Картинки по запросу символ ООН"/>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97585" cy="914400"/>
                    </a:xfrm>
                    <a:prstGeom prst="rect">
                      <a:avLst/>
                    </a:prstGeom>
                    <a:noFill/>
                    <a:ln>
                      <a:noFill/>
                    </a:ln>
                  </pic:spPr>
                </pic:pic>
              </a:graphicData>
            </a:graphic>
          </wp:anchor>
        </w:drawing>
      </w:r>
    </w:p>
    <w:p w:rsidR="00066225" w:rsidRPr="00E209EB" w:rsidRDefault="00E209EB" w:rsidP="00E209EB">
      <w:pPr>
        <w:ind w:firstLine="709"/>
        <w:rPr>
          <w:sz w:val="28"/>
          <w:szCs w:val="28"/>
        </w:rPr>
      </w:pPr>
      <w:r>
        <w:rPr>
          <w:noProof/>
          <w:lang w:eastAsia="ru-RU"/>
        </w:rPr>
        <mc:AlternateContent>
          <mc:Choice Requires="wps">
            <w:drawing>
              <wp:anchor distT="0" distB="0" distL="114300" distR="114300" simplePos="0" relativeHeight="251652096" behindDoc="0" locked="0" layoutInCell="1" allowOverlap="1" wp14:anchorId="27420AA9" wp14:editId="2B9FAE1E">
                <wp:simplePos x="0" y="0"/>
                <wp:positionH relativeFrom="column">
                  <wp:posOffset>-205740</wp:posOffset>
                </wp:positionH>
                <wp:positionV relativeFrom="paragraph">
                  <wp:posOffset>810260</wp:posOffset>
                </wp:positionV>
                <wp:extent cx="6479540" cy="6781800"/>
                <wp:effectExtent l="0" t="0" r="0" b="0"/>
                <wp:wrapTopAndBottom/>
                <wp:docPr id="240" name="Прямоугольник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9540" cy="6781800"/>
                        </a:xfrm>
                        <a:prstGeom prst="rect">
                          <a:avLst/>
                        </a:prstGeom>
                        <a:noFill/>
                        <a:ln>
                          <a:noFill/>
                        </a:ln>
                        <a:effectLst/>
                      </wps:spPr>
                      <wps:txbx>
                        <w:txbxContent>
                          <w:p w:rsidR="005D074D" w:rsidRPr="00510BF2" w:rsidRDefault="005D074D" w:rsidP="00E209EB">
                            <w:pPr>
                              <w:shd w:val="clear" w:color="auto" w:fill="FFFFFF" w:themeFill="background1"/>
                              <w:spacing w:line="240" w:lineRule="auto"/>
                              <w:ind w:left="454"/>
                              <w:jc w:val="both"/>
                              <w:rPr>
                                <w:b/>
                                <w:color w:val="455F51"/>
                                <w:sz w:val="28"/>
                                <w:szCs w:val="28"/>
                              </w:rPr>
                            </w:pPr>
                            <w:r w:rsidRPr="00510BF2">
                              <w:rPr>
                                <w:b/>
                                <w:color w:val="455F51"/>
                                <w:sz w:val="28"/>
                                <w:szCs w:val="28"/>
                              </w:rPr>
                              <w:t>Международные документы в сфере защиты прав детей, ратифицированные Республикой Казахстан</w:t>
                            </w:r>
                          </w:p>
                          <w:p w:rsidR="005D074D"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ООН о правах ребенка</w:t>
                            </w:r>
                          </w:p>
                          <w:p w:rsidR="005D074D"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МОТ о запрещении и немедленных мерах по искоренению наихудших форм детского труда</w:t>
                            </w:r>
                          </w:p>
                          <w:p w:rsidR="005D074D"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по ликвидации всех форм расовой дискриминации</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МОТ об охране материнства</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Факультативный протокол, касающийся торговли детьми, детской пр</w:t>
                            </w:r>
                            <w:r>
                              <w:rPr>
                                <w:color w:val="000000"/>
                                <w:sz w:val="28"/>
                                <w:szCs w:val="28"/>
                              </w:rPr>
                              <w:t xml:space="preserve">оституции </w:t>
                            </w:r>
                            <w:r>
                              <w:rPr>
                                <w:color w:val="000000"/>
                                <w:sz w:val="28"/>
                                <w:szCs w:val="28"/>
                              </w:rPr>
                              <w:br/>
                              <w:t>и детской порнографии</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Факультативный протокол, касающийся участия детей в вооруженных конфликтах</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борьбе с торговлей людьми и с эксплуатацией проституции третьими лицами</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Международный пакт о гражданских и политических правах</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Международный пакт об экономических, социальных и культурных правах</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 xml:space="preserve">Протокол о предупреждении и пресечении торговли людьми, особенно женщинами </w:t>
                            </w:r>
                            <w:r>
                              <w:rPr>
                                <w:color w:val="000000"/>
                                <w:sz w:val="28"/>
                                <w:szCs w:val="28"/>
                              </w:rPr>
                              <w:br/>
                            </w:r>
                            <w:r w:rsidRPr="00510BF2">
                              <w:rPr>
                                <w:color w:val="000000"/>
                                <w:sz w:val="28"/>
                                <w:szCs w:val="28"/>
                              </w:rPr>
                              <w:t>и детьми, и наказании за нее</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защите детей и сотрудничестве в отношении иностранного усыновления</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правах инвалидов</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борьбе с дискриминацией в области образования»</w:t>
                            </w:r>
                          </w:p>
                          <w:p w:rsidR="005D074D" w:rsidRPr="00510BF2" w:rsidRDefault="005D074D" w:rsidP="00E209EB">
                            <w:pPr>
                              <w:pStyle w:val="a5"/>
                              <w:numPr>
                                <w:ilvl w:val="0"/>
                                <w:numId w:val="12"/>
                              </w:numPr>
                              <w:shd w:val="clear" w:color="auto" w:fill="FFFFFF" w:themeFill="background1"/>
                              <w:spacing w:after="0" w:line="276" w:lineRule="auto"/>
                              <w:ind w:left="454"/>
                              <w:jc w:val="both"/>
                              <w:rPr>
                                <w:sz w:val="28"/>
                                <w:szCs w:val="28"/>
                              </w:rPr>
                            </w:pPr>
                            <w:r w:rsidRPr="00510BF2">
                              <w:rPr>
                                <w:color w:val="000000"/>
                                <w:sz w:val="28"/>
                                <w:szCs w:val="28"/>
                              </w:rPr>
                              <w:t xml:space="preserve">Конвенция «О международном порядке взыскания алиментов на детей </w:t>
                            </w:r>
                            <w:r>
                              <w:rPr>
                                <w:color w:val="000000"/>
                                <w:sz w:val="28"/>
                                <w:szCs w:val="28"/>
                              </w:rPr>
                              <w:br/>
                            </w:r>
                            <w:r w:rsidRPr="00510BF2">
                              <w:rPr>
                                <w:color w:val="000000"/>
                                <w:sz w:val="28"/>
                                <w:szCs w:val="28"/>
                              </w:rPr>
                              <w:t xml:space="preserve">и других форм содержания семьи и Протокола о праве, применимом </w:t>
                            </w:r>
                            <w:r>
                              <w:rPr>
                                <w:color w:val="000000"/>
                                <w:sz w:val="28"/>
                                <w:szCs w:val="28"/>
                              </w:rPr>
                              <w:br/>
                            </w:r>
                            <w:r w:rsidRPr="00510BF2">
                              <w:rPr>
                                <w:color w:val="000000"/>
                                <w:sz w:val="28"/>
                                <w:szCs w:val="28"/>
                              </w:rPr>
                              <w:t>к алимен</w:t>
                            </w:r>
                            <w:r>
                              <w:rPr>
                                <w:color w:val="000000"/>
                                <w:sz w:val="28"/>
                                <w:szCs w:val="28"/>
                              </w:rPr>
                              <w:t>тным обязательствам»</w:t>
                            </w:r>
                          </w:p>
                          <w:p w:rsidR="005D074D" w:rsidRPr="00510BF2" w:rsidRDefault="005D074D" w:rsidP="00E209EB">
                            <w:pPr>
                              <w:pStyle w:val="a5"/>
                              <w:numPr>
                                <w:ilvl w:val="0"/>
                                <w:numId w:val="12"/>
                              </w:numPr>
                              <w:shd w:val="clear" w:color="auto" w:fill="FFFFFF" w:themeFill="background1"/>
                              <w:spacing w:after="0" w:line="276" w:lineRule="auto"/>
                              <w:ind w:left="454"/>
                              <w:jc w:val="both"/>
                              <w:rPr>
                                <w:sz w:val="28"/>
                                <w:szCs w:val="28"/>
                              </w:rPr>
                            </w:pPr>
                            <w:r w:rsidRPr="000015D0">
                              <w:rPr>
                                <w:color w:val="000000"/>
                                <w:sz w:val="28"/>
                                <w:szCs w:val="28"/>
                              </w:rPr>
                              <w:t>Конвенция о гражданско-правовых аспектах</w:t>
                            </w:r>
                            <w:r>
                              <w:rPr>
                                <w:color w:val="000000"/>
                                <w:sz w:val="28"/>
                                <w:szCs w:val="28"/>
                              </w:rPr>
                              <w:t xml:space="preserve"> международного похищения детей</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7420AA9" id="Прямоугольник 240" o:spid="_x0000_s1027" style="position:absolute;left:0;text-align:left;margin-left:-16.2pt;margin-top:63.8pt;width:510.2pt;height:53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" filled="f" stroked="f">
                <v:textbox>
                  <w:txbxContent>
                    <w:p w:rsidR="005D074D" w:rsidRPr="00510BF2" w:rsidRDefault="005D074D" w:rsidP="00E209EB">
                      <w:pPr>
                        <w:shd w:val="clear" w:color="auto" w:fill="FFFFFF" w:themeFill="background1"/>
                        <w:spacing w:line="240" w:lineRule="auto"/>
                        <w:ind w:left="454"/>
                        <w:jc w:val="both"/>
                        <w:rPr>
                          <w:b/>
                          <w:color w:val="455F51"/>
                          <w:sz w:val="28"/>
                          <w:szCs w:val="28"/>
                        </w:rPr>
                      </w:pPr>
                      <w:r w:rsidRPr="00510BF2">
                        <w:rPr>
                          <w:b/>
                          <w:color w:val="455F51"/>
                          <w:sz w:val="28"/>
                          <w:szCs w:val="28"/>
                        </w:rPr>
                        <w:t>Международные документы в сфере защиты прав детей, ратифицированные Республикой Казахстан</w:t>
                      </w:r>
                    </w:p>
                    <w:p w:rsidR="005D074D"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ООН о правах ребенка</w:t>
                      </w:r>
                    </w:p>
                    <w:p w:rsidR="005D074D"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МОТ о запрещении и немедленных мерах по искоренению наихудших форм детского труда</w:t>
                      </w:r>
                    </w:p>
                    <w:p w:rsidR="005D074D"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по ликвидации всех форм расовой дискриминации</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МОТ об охране материнства</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Факультативный протокол, касающийся торговли детьми, детской пр</w:t>
                      </w:r>
                      <w:r>
                        <w:rPr>
                          <w:color w:val="000000"/>
                          <w:sz w:val="28"/>
                          <w:szCs w:val="28"/>
                        </w:rPr>
                        <w:t xml:space="preserve">оституции </w:t>
                      </w:r>
                      <w:r>
                        <w:rPr>
                          <w:color w:val="000000"/>
                          <w:sz w:val="28"/>
                          <w:szCs w:val="28"/>
                        </w:rPr>
                        <w:br/>
                        <w:t>и детской порнографии</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Факультативный протокол, касающийся участия детей в вооруженных конфликтах</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борьбе с торговлей людьми и с эксплуатацией проституции третьими лицами</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Международный пакт о гражданских и политических правах</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Международный пакт об экономических, социальных и культурных правах</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 xml:space="preserve">Протокол о предупреждении и пресечении торговли людьми, особенно женщинами </w:t>
                      </w:r>
                      <w:r>
                        <w:rPr>
                          <w:color w:val="000000"/>
                          <w:sz w:val="28"/>
                          <w:szCs w:val="28"/>
                        </w:rPr>
                        <w:br/>
                      </w:r>
                      <w:r w:rsidRPr="00510BF2">
                        <w:rPr>
                          <w:color w:val="000000"/>
                          <w:sz w:val="28"/>
                          <w:szCs w:val="28"/>
                        </w:rPr>
                        <w:t>и детьми, и наказании за нее</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защите детей и сотрудничестве в отношении иностранного усыновления</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правах инвалидов</w:t>
                      </w:r>
                    </w:p>
                    <w:p w:rsidR="005D074D" w:rsidRPr="00510BF2" w:rsidRDefault="005D074D" w:rsidP="00E209EB">
                      <w:pPr>
                        <w:pStyle w:val="a5"/>
                        <w:numPr>
                          <w:ilvl w:val="0"/>
                          <w:numId w:val="12"/>
                        </w:numPr>
                        <w:shd w:val="clear" w:color="auto" w:fill="FFFFFF" w:themeFill="background1"/>
                        <w:spacing w:after="0" w:line="276" w:lineRule="auto"/>
                        <w:ind w:left="454"/>
                        <w:jc w:val="both"/>
                        <w:rPr>
                          <w:color w:val="000000"/>
                          <w:sz w:val="28"/>
                          <w:szCs w:val="28"/>
                        </w:rPr>
                      </w:pPr>
                      <w:r w:rsidRPr="00510BF2">
                        <w:rPr>
                          <w:color w:val="000000"/>
                          <w:sz w:val="28"/>
                          <w:szCs w:val="28"/>
                        </w:rPr>
                        <w:t>Конвенция «О борьбе с дискриминацией в области образования»</w:t>
                      </w:r>
                    </w:p>
                    <w:p w:rsidR="005D074D" w:rsidRPr="00510BF2" w:rsidRDefault="005D074D" w:rsidP="00E209EB">
                      <w:pPr>
                        <w:pStyle w:val="a5"/>
                        <w:numPr>
                          <w:ilvl w:val="0"/>
                          <w:numId w:val="12"/>
                        </w:numPr>
                        <w:shd w:val="clear" w:color="auto" w:fill="FFFFFF" w:themeFill="background1"/>
                        <w:spacing w:after="0" w:line="276" w:lineRule="auto"/>
                        <w:ind w:left="454"/>
                        <w:jc w:val="both"/>
                        <w:rPr>
                          <w:sz w:val="28"/>
                          <w:szCs w:val="28"/>
                        </w:rPr>
                      </w:pPr>
                      <w:r w:rsidRPr="00510BF2">
                        <w:rPr>
                          <w:color w:val="000000"/>
                          <w:sz w:val="28"/>
                          <w:szCs w:val="28"/>
                        </w:rPr>
                        <w:t xml:space="preserve">Конвенция «О международном порядке взыскания алиментов на детей </w:t>
                      </w:r>
                      <w:r>
                        <w:rPr>
                          <w:color w:val="000000"/>
                          <w:sz w:val="28"/>
                          <w:szCs w:val="28"/>
                        </w:rPr>
                        <w:br/>
                      </w:r>
                      <w:r w:rsidRPr="00510BF2">
                        <w:rPr>
                          <w:color w:val="000000"/>
                          <w:sz w:val="28"/>
                          <w:szCs w:val="28"/>
                        </w:rPr>
                        <w:t xml:space="preserve">и других форм содержания семьи и Протокола о праве, применимом </w:t>
                      </w:r>
                      <w:r>
                        <w:rPr>
                          <w:color w:val="000000"/>
                          <w:sz w:val="28"/>
                          <w:szCs w:val="28"/>
                        </w:rPr>
                        <w:br/>
                      </w:r>
                      <w:r w:rsidRPr="00510BF2">
                        <w:rPr>
                          <w:color w:val="000000"/>
                          <w:sz w:val="28"/>
                          <w:szCs w:val="28"/>
                        </w:rPr>
                        <w:t>к алимен</w:t>
                      </w:r>
                      <w:r>
                        <w:rPr>
                          <w:color w:val="000000"/>
                          <w:sz w:val="28"/>
                          <w:szCs w:val="28"/>
                        </w:rPr>
                        <w:t>тным обязательствам»</w:t>
                      </w:r>
                    </w:p>
                    <w:p w:rsidR="005D074D" w:rsidRPr="00510BF2" w:rsidRDefault="005D074D" w:rsidP="00E209EB">
                      <w:pPr>
                        <w:pStyle w:val="a5"/>
                        <w:numPr>
                          <w:ilvl w:val="0"/>
                          <w:numId w:val="12"/>
                        </w:numPr>
                        <w:shd w:val="clear" w:color="auto" w:fill="FFFFFF" w:themeFill="background1"/>
                        <w:spacing w:after="0" w:line="276" w:lineRule="auto"/>
                        <w:ind w:left="454"/>
                        <w:jc w:val="both"/>
                        <w:rPr>
                          <w:sz w:val="28"/>
                          <w:szCs w:val="28"/>
                        </w:rPr>
                      </w:pPr>
                      <w:r w:rsidRPr="000015D0">
                        <w:rPr>
                          <w:color w:val="000000"/>
                          <w:sz w:val="28"/>
                          <w:szCs w:val="28"/>
                        </w:rPr>
                        <w:t>Конвенция о гражданско-правовых аспектах</w:t>
                      </w:r>
                      <w:r>
                        <w:rPr>
                          <w:color w:val="000000"/>
                          <w:sz w:val="28"/>
                          <w:szCs w:val="28"/>
                        </w:rPr>
                        <w:t xml:space="preserve"> международного похищения детей</w:t>
                      </w:r>
                    </w:p>
                  </w:txbxContent>
                </v:textbox>
                <w10:wrap type="topAndBottom"/>
              </v:rect>
            </w:pict>
          </mc:Fallback>
        </mc:AlternateContent>
      </w:r>
      <w:r w:rsidR="00066225" w:rsidRPr="00510BF2">
        <w:rPr>
          <w:b/>
          <w:i/>
          <w:sz w:val="28"/>
          <w:szCs w:val="28"/>
        </w:rPr>
        <w:br w:type="page"/>
      </w:r>
      <w:r w:rsidR="00066225" w:rsidRPr="00510BF2">
        <w:rPr>
          <w:rFonts w:eastAsia="Calibri"/>
          <w:b/>
          <w:i/>
          <w:sz w:val="28"/>
          <w:szCs w:val="28"/>
        </w:rPr>
        <w:lastRenderedPageBreak/>
        <w:t>Перечень основных нормативных правовых актов Республики Казахстан</w:t>
      </w:r>
      <w:r w:rsidR="00F2565A">
        <w:rPr>
          <w:rFonts w:eastAsia="Calibri"/>
          <w:b/>
          <w:i/>
          <w:sz w:val="28"/>
          <w:szCs w:val="28"/>
        </w:rPr>
        <w:t xml:space="preserve"> </w:t>
      </w:r>
      <w:r w:rsidR="00066225" w:rsidRPr="00510BF2">
        <w:rPr>
          <w:rFonts w:eastAsia="Calibri"/>
          <w:b/>
          <w:i/>
          <w:sz w:val="28"/>
          <w:szCs w:val="28"/>
        </w:rPr>
        <w:t xml:space="preserve">в области защиты прав </w:t>
      </w:r>
      <w:r w:rsidR="00066225" w:rsidRPr="00302275">
        <w:rPr>
          <w:rFonts w:eastAsia="Calibri"/>
          <w:b/>
          <w:i/>
          <w:sz w:val="28"/>
          <w:szCs w:val="28"/>
        </w:rPr>
        <w:t>детей</w:t>
      </w:r>
      <w:r w:rsidR="00C80FAC" w:rsidRPr="00302275">
        <w:rPr>
          <w:rFonts w:eastAsia="Calibri"/>
          <w:b/>
          <w:i/>
          <w:sz w:val="28"/>
          <w:szCs w:val="28"/>
        </w:rPr>
        <w:t xml:space="preserve"> </w:t>
      </w:r>
      <w:r w:rsidR="00066225" w:rsidRPr="00302275">
        <w:rPr>
          <w:rFonts w:eastAsia="Calibri"/>
          <w:b/>
          <w:i/>
          <w:sz w:val="28"/>
          <w:szCs w:val="28"/>
        </w:rPr>
        <w:t>2018 год</w:t>
      </w:r>
      <w:r w:rsidR="00B20418" w:rsidRPr="00302275">
        <w:rPr>
          <w:rFonts w:eastAsia="Calibri"/>
          <w:b/>
          <w:i/>
          <w:sz w:val="28"/>
          <w:szCs w:val="28"/>
        </w:rPr>
        <w:t>а</w:t>
      </w:r>
    </w:p>
    <w:tbl>
      <w:tblPr>
        <w:tblW w:w="5000" w:type="pct"/>
        <w:tblBorders>
          <w:top w:val="single" w:sz="12" w:space="0" w:color="0070C0"/>
          <w:left w:val="single" w:sz="12" w:space="0" w:color="0070C0"/>
          <w:bottom w:val="single" w:sz="12" w:space="0" w:color="0070C0"/>
          <w:right w:val="single" w:sz="12" w:space="0" w:color="0070C0"/>
          <w:insideH w:val="single" w:sz="12" w:space="0" w:color="0070C0"/>
          <w:insideV w:val="single" w:sz="12" w:space="0" w:color="0070C0"/>
        </w:tblBorders>
        <w:tblLook w:val="04A0" w:firstRow="1" w:lastRow="0" w:firstColumn="1" w:lastColumn="0" w:noHBand="0" w:noVBand="1"/>
      </w:tblPr>
      <w:tblGrid>
        <w:gridCol w:w="9855"/>
      </w:tblGrid>
      <w:tr w:rsidR="00066225" w:rsidRPr="00510BF2" w:rsidTr="002C58C3">
        <w:tc>
          <w:tcPr>
            <w:tcW w:w="5000" w:type="pct"/>
            <w:tcBorders>
              <w:top w:val="nil"/>
              <w:left w:val="nil"/>
              <w:bottom w:val="nil"/>
              <w:right w:val="nil"/>
            </w:tcBorders>
            <w:shd w:val="clear" w:color="auto" w:fill="auto"/>
          </w:tcPr>
          <w:p w:rsidR="00066225" w:rsidRPr="00880DC3" w:rsidRDefault="00B20418" w:rsidP="002C58C3">
            <w:pPr>
              <w:spacing w:line="276" w:lineRule="auto"/>
              <w:ind w:firstLine="426"/>
              <w:jc w:val="both"/>
              <w:rPr>
                <w:rFonts w:eastAsia="Calibri"/>
                <w:sz w:val="28"/>
                <w:szCs w:val="28"/>
              </w:rPr>
            </w:pPr>
            <w:r w:rsidRPr="007E5C9A">
              <w:rPr>
                <w:b/>
                <w:color w:val="002060"/>
                <w:sz w:val="28"/>
                <w:szCs w:val="28"/>
              </w:rPr>
              <w:t>Закон Республики Казахстан</w:t>
            </w:r>
            <w:r w:rsidRPr="00880DC3">
              <w:rPr>
                <w:rFonts w:eastAsia="Calibri"/>
                <w:color w:val="002060"/>
                <w:sz w:val="28"/>
                <w:szCs w:val="28"/>
              </w:rPr>
              <w:t xml:space="preserve"> </w:t>
            </w:r>
            <w:r w:rsidRPr="00880DC3">
              <w:rPr>
                <w:rFonts w:eastAsia="Calibri"/>
                <w:sz w:val="28"/>
                <w:szCs w:val="28"/>
              </w:rPr>
              <w:t>от 2 июля 2018 года № 169-VІ «О защите детей от информации, причиняющей вред их здоровью и развитию».</w:t>
            </w:r>
          </w:p>
        </w:tc>
      </w:tr>
      <w:tr w:rsidR="00B20418" w:rsidRPr="00510BF2" w:rsidTr="002C58C3">
        <w:tc>
          <w:tcPr>
            <w:tcW w:w="5000" w:type="pct"/>
            <w:tcBorders>
              <w:top w:val="nil"/>
              <w:left w:val="nil"/>
              <w:bottom w:val="nil"/>
              <w:right w:val="nil"/>
            </w:tcBorders>
            <w:shd w:val="clear" w:color="auto" w:fill="auto"/>
          </w:tcPr>
          <w:p w:rsidR="00B20418" w:rsidRPr="00880DC3" w:rsidRDefault="00B20418" w:rsidP="00B20418">
            <w:pPr>
              <w:spacing w:line="276" w:lineRule="auto"/>
              <w:ind w:firstLine="426"/>
              <w:rPr>
                <w:b/>
                <w:color w:val="002060"/>
                <w:sz w:val="28"/>
                <w:szCs w:val="28"/>
              </w:rPr>
            </w:pPr>
            <w:r w:rsidRPr="00880DC3">
              <w:rPr>
                <w:b/>
                <w:color w:val="002060"/>
                <w:sz w:val="28"/>
                <w:szCs w:val="28"/>
              </w:rPr>
              <w:t>Постановления:</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Постановление Правительства Республики Казахстан от 26.10.201</w:t>
            </w:r>
            <w:r w:rsidR="00F95B77">
              <w:rPr>
                <w:sz w:val="28"/>
                <w:szCs w:val="28"/>
              </w:rPr>
              <w:t>8</w:t>
            </w:r>
            <w:r w:rsidR="007C45E0">
              <w:rPr>
                <w:sz w:val="28"/>
                <w:szCs w:val="28"/>
              </w:rPr>
              <w:t> </w:t>
            </w:r>
            <w:r w:rsidRPr="00880DC3">
              <w:rPr>
                <w:sz w:val="28"/>
                <w:szCs w:val="28"/>
              </w:rPr>
              <w:t>г.</w:t>
            </w:r>
            <w:r w:rsidR="002C58C3">
              <w:rPr>
                <w:sz w:val="28"/>
                <w:szCs w:val="28"/>
              </w:rPr>
              <w:t xml:space="preserve"> </w:t>
            </w:r>
            <w:r w:rsidRPr="00880DC3">
              <w:rPr>
                <w:sz w:val="28"/>
                <w:szCs w:val="28"/>
              </w:rPr>
              <w:t>№</w:t>
            </w:r>
            <w:r w:rsidR="007C45E0">
              <w:rPr>
                <w:sz w:val="28"/>
                <w:szCs w:val="28"/>
              </w:rPr>
              <w:t> </w:t>
            </w:r>
            <w:r w:rsidRPr="00880DC3">
              <w:rPr>
                <w:sz w:val="28"/>
                <w:szCs w:val="28"/>
              </w:rPr>
              <w:t xml:space="preserve">684 «О внесении изменений в постановление Правительства Республики Казахстан от 28 октября 2004 года № 1111 «Вопросы Министерства образования и науки Республики Казахстан». </w:t>
            </w:r>
          </w:p>
          <w:p w:rsidR="00B20418" w:rsidRPr="00880DC3" w:rsidRDefault="00B20418" w:rsidP="002C58C3">
            <w:pPr>
              <w:pStyle w:val="a5"/>
              <w:numPr>
                <w:ilvl w:val="0"/>
                <w:numId w:val="13"/>
              </w:numPr>
              <w:spacing w:after="0" w:line="276" w:lineRule="auto"/>
              <w:jc w:val="both"/>
              <w:rPr>
                <w:sz w:val="28"/>
                <w:szCs w:val="28"/>
              </w:rPr>
            </w:pPr>
            <w:r w:rsidRPr="00880DC3">
              <w:rPr>
                <w:sz w:val="28"/>
                <w:szCs w:val="28"/>
              </w:rPr>
              <w:t xml:space="preserve">Нормативное постановление Верховного Суда Республики Казахстан </w:t>
            </w:r>
            <w:r w:rsidR="009B3D33">
              <w:rPr>
                <w:sz w:val="28"/>
                <w:szCs w:val="28"/>
              </w:rPr>
              <w:br/>
            </w:r>
            <w:r w:rsidRPr="00880DC3">
              <w:rPr>
                <w:sz w:val="28"/>
                <w:szCs w:val="28"/>
              </w:rPr>
              <w:t>от 20 апреля 2018 года №</w:t>
            </w:r>
            <w:r w:rsidR="007C45E0">
              <w:rPr>
                <w:sz w:val="28"/>
                <w:szCs w:val="28"/>
              </w:rPr>
              <w:t> </w:t>
            </w:r>
            <w:r w:rsidRPr="00880DC3">
              <w:rPr>
                <w:sz w:val="28"/>
                <w:szCs w:val="28"/>
              </w:rPr>
              <w:t xml:space="preserve">7 «О внесении изменений и дополнений в некоторые нормативные постановления Верховного Суда Республики Казахстан </w:t>
            </w:r>
            <w:r w:rsidR="009B3D33">
              <w:rPr>
                <w:sz w:val="28"/>
                <w:szCs w:val="28"/>
              </w:rPr>
              <w:br/>
            </w:r>
            <w:r w:rsidRPr="00880DC3">
              <w:rPr>
                <w:sz w:val="28"/>
                <w:szCs w:val="28"/>
              </w:rPr>
              <w:t>по гражданскому и гражданскому процессуальному законодательству».</w:t>
            </w:r>
          </w:p>
        </w:tc>
      </w:tr>
      <w:tr w:rsidR="00B20418" w:rsidRPr="00510BF2" w:rsidTr="002C58C3">
        <w:tc>
          <w:tcPr>
            <w:tcW w:w="5000" w:type="pct"/>
            <w:tcBorders>
              <w:top w:val="nil"/>
              <w:left w:val="nil"/>
              <w:bottom w:val="nil"/>
              <w:right w:val="nil"/>
            </w:tcBorders>
            <w:shd w:val="clear" w:color="auto" w:fill="auto"/>
          </w:tcPr>
          <w:p w:rsidR="00B20418" w:rsidRPr="00B065EE" w:rsidRDefault="00B20418" w:rsidP="007E5C9A">
            <w:pPr>
              <w:spacing w:before="240" w:line="276" w:lineRule="auto"/>
              <w:ind w:firstLine="426"/>
              <w:rPr>
                <w:sz w:val="28"/>
                <w:szCs w:val="28"/>
              </w:rPr>
            </w:pPr>
            <w:r w:rsidRPr="00B065EE">
              <w:rPr>
                <w:b/>
                <w:color w:val="002060"/>
                <w:sz w:val="28"/>
                <w:szCs w:val="28"/>
              </w:rPr>
              <w:t>Приказы</w:t>
            </w:r>
            <w:r w:rsidRPr="00B065EE">
              <w:rPr>
                <w:sz w:val="28"/>
                <w:szCs w:val="28"/>
              </w:rPr>
              <w:t xml:space="preserve">: </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23.05.2018 г. №</w:t>
            </w:r>
            <w:r w:rsidR="007C45E0">
              <w:rPr>
                <w:sz w:val="28"/>
                <w:szCs w:val="28"/>
              </w:rPr>
              <w:t> </w:t>
            </w:r>
            <w:r w:rsidRPr="00880DC3">
              <w:rPr>
                <w:sz w:val="28"/>
                <w:szCs w:val="28"/>
              </w:rPr>
              <w:t>222</w:t>
            </w:r>
            <w:r w:rsidR="00F95B77">
              <w:rPr>
                <w:sz w:val="28"/>
                <w:szCs w:val="28"/>
              </w:rPr>
              <w:t xml:space="preserve"> </w:t>
            </w:r>
            <w:r w:rsidRPr="00880DC3">
              <w:rPr>
                <w:sz w:val="28"/>
                <w:szCs w:val="28"/>
              </w:rPr>
              <w:t>«О внесении изменений и дополнений в приказ Министра образования и науки Республики Казахстан от 18 июня 2013 года № 229 «Об утверждении типовых правил деятельности видов организаций образования для детей-сирот и детей, оставшихся без попечения родителей», зарегистрирован в МЮ РК 08.06.2018 г. № 17</w:t>
            </w:r>
            <w:r w:rsidR="007C45E0">
              <w:rPr>
                <w:sz w:val="28"/>
                <w:szCs w:val="28"/>
              </w:rPr>
              <w:t> </w:t>
            </w:r>
            <w:r w:rsidRPr="00880DC3">
              <w:rPr>
                <w:sz w:val="28"/>
                <w:szCs w:val="28"/>
              </w:rPr>
              <w:t>024.</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29.10.2018 г. №</w:t>
            </w:r>
            <w:r w:rsidR="007C45E0">
              <w:rPr>
                <w:sz w:val="28"/>
                <w:szCs w:val="28"/>
              </w:rPr>
              <w:t> </w:t>
            </w:r>
            <w:r w:rsidRPr="00880DC3">
              <w:rPr>
                <w:sz w:val="28"/>
                <w:szCs w:val="28"/>
              </w:rPr>
              <w:t>593</w:t>
            </w:r>
            <w:r w:rsidR="00F95B77">
              <w:rPr>
                <w:sz w:val="28"/>
                <w:szCs w:val="28"/>
              </w:rPr>
              <w:t xml:space="preserve"> </w:t>
            </w:r>
            <w:r w:rsidRPr="00880DC3">
              <w:rPr>
                <w:sz w:val="28"/>
                <w:szCs w:val="28"/>
              </w:rPr>
              <w:t>«О внесении изменения и дополнений в приказ Министра образования и науки Республики Казахстан от 7 сентября 2016 года № 551 «Об утверждении Правил и сроков предоставления отчета об условиях жизни, обучения, воспитания и о состоянии здоровья усыновленного ребенка и его формы», зарегистрирован в МЮ РК 05.11.2018 г. № 17</w:t>
            </w:r>
            <w:r w:rsidR="007C45E0">
              <w:rPr>
                <w:sz w:val="28"/>
                <w:szCs w:val="28"/>
              </w:rPr>
              <w:t> </w:t>
            </w:r>
            <w:r w:rsidRPr="00880DC3">
              <w:rPr>
                <w:sz w:val="28"/>
                <w:szCs w:val="28"/>
              </w:rPr>
              <w:t xml:space="preserve">696. </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Совместный приказ Министра образования и науки РК </w:t>
            </w:r>
            <w:r w:rsidR="009B3D33">
              <w:rPr>
                <w:sz w:val="28"/>
                <w:szCs w:val="28"/>
              </w:rPr>
              <w:br/>
            </w:r>
            <w:r w:rsidRPr="00880DC3">
              <w:rPr>
                <w:sz w:val="28"/>
                <w:szCs w:val="28"/>
              </w:rPr>
              <w:t xml:space="preserve">от 26.11.2018 </w:t>
            </w:r>
            <w:hyperlink r:id="rId18" w:anchor="z6" w:history="1">
              <w:r w:rsidRPr="00880DC3">
                <w:rPr>
                  <w:sz w:val="28"/>
                  <w:szCs w:val="28"/>
                </w:rPr>
                <w:t>№645</w:t>
              </w:r>
            </w:hyperlink>
            <w:r w:rsidRPr="00880DC3">
              <w:rPr>
                <w:sz w:val="28"/>
                <w:szCs w:val="28"/>
              </w:rPr>
              <w:t xml:space="preserve"> и Министра национальной экономики РК </w:t>
            </w:r>
            <w:r w:rsidR="009B3D33">
              <w:rPr>
                <w:sz w:val="28"/>
                <w:szCs w:val="28"/>
              </w:rPr>
              <w:br/>
            </w:r>
            <w:r w:rsidRPr="00880DC3">
              <w:rPr>
                <w:sz w:val="28"/>
                <w:szCs w:val="28"/>
              </w:rPr>
              <w:t>от 26.11.2018 №</w:t>
            </w:r>
            <w:r w:rsidR="007C45E0">
              <w:rPr>
                <w:sz w:val="28"/>
                <w:szCs w:val="28"/>
              </w:rPr>
              <w:t> </w:t>
            </w:r>
            <w:r w:rsidRPr="00880DC3">
              <w:rPr>
                <w:sz w:val="28"/>
                <w:szCs w:val="28"/>
              </w:rPr>
              <w:t xml:space="preserve">83 «О внесении изменений и дополнений в совместный приказ Министра образования и науки Республики Казахстан от 28 декабря 2015 года № 708 и исполняющего обязанности Министра национальной экономики Республики Казахстан от 30 декабря 2015 года </w:t>
            </w:r>
            <w:r w:rsidR="009B3D33">
              <w:rPr>
                <w:sz w:val="28"/>
                <w:szCs w:val="28"/>
              </w:rPr>
              <w:br/>
            </w:r>
            <w:r w:rsidRPr="00880DC3">
              <w:rPr>
                <w:sz w:val="28"/>
                <w:szCs w:val="28"/>
              </w:rPr>
              <w:t>№</w:t>
            </w:r>
            <w:r w:rsidR="007C45E0">
              <w:rPr>
                <w:sz w:val="28"/>
                <w:szCs w:val="28"/>
              </w:rPr>
              <w:t> </w:t>
            </w:r>
            <w:r w:rsidRPr="00880DC3">
              <w:rPr>
                <w:sz w:val="28"/>
                <w:szCs w:val="28"/>
              </w:rPr>
              <w:t xml:space="preserve">832 «Об утверждении критериев оценки степени риска и проверочного листа в области защиты прав ребенка», зарегистрирован в МЮ РК </w:t>
            </w:r>
            <w:r w:rsidR="009B3D33">
              <w:rPr>
                <w:sz w:val="28"/>
                <w:szCs w:val="28"/>
              </w:rPr>
              <w:br/>
            </w:r>
            <w:r w:rsidRPr="00880DC3">
              <w:rPr>
                <w:sz w:val="28"/>
                <w:szCs w:val="28"/>
              </w:rPr>
              <w:t>28.11.2018 г. № 17</w:t>
            </w:r>
            <w:r w:rsidR="007C45E0">
              <w:rPr>
                <w:sz w:val="28"/>
                <w:szCs w:val="28"/>
              </w:rPr>
              <w:t> </w:t>
            </w:r>
            <w:r w:rsidRPr="00880DC3">
              <w:rPr>
                <w:sz w:val="28"/>
                <w:szCs w:val="28"/>
              </w:rPr>
              <w:t>807.</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lastRenderedPageBreak/>
              <w:t xml:space="preserve">Приказ Министра образования и науки Республики Казахстан </w:t>
            </w:r>
            <w:r w:rsidR="009B3D33">
              <w:rPr>
                <w:sz w:val="28"/>
                <w:szCs w:val="28"/>
              </w:rPr>
              <w:br/>
            </w:r>
            <w:r w:rsidRPr="00880DC3">
              <w:rPr>
                <w:sz w:val="28"/>
                <w:szCs w:val="28"/>
              </w:rPr>
              <w:t>от 13.12.2018 г. №</w:t>
            </w:r>
            <w:r w:rsidR="007C45E0">
              <w:rPr>
                <w:sz w:val="28"/>
                <w:szCs w:val="28"/>
              </w:rPr>
              <w:t> </w:t>
            </w:r>
            <w:r w:rsidRPr="00880DC3">
              <w:rPr>
                <w:sz w:val="28"/>
                <w:szCs w:val="28"/>
              </w:rPr>
              <w:t xml:space="preserve">684 «О внесении изменения и дополнения в приказ Министра образования и науки Республики Казахстан от 13 апреля 2015 года № 198 «Об утверждении стандартов государственных услуг, оказываемых </w:t>
            </w:r>
            <w:r w:rsidR="009B3D33">
              <w:rPr>
                <w:sz w:val="28"/>
                <w:szCs w:val="28"/>
              </w:rPr>
              <w:br/>
            </w:r>
            <w:r w:rsidRPr="00880DC3">
              <w:rPr>
                <w:sz w:val="28"/>
                <w:szCs w:val="28"/>
              </w:rPr>
              <w:t>в сфере семьи и детей», зарегистрирован в МЮ РК 14.12.2018</w:t>
            </w:r>
            <w:r w:rsidR="00F95B77">
              <w:rPr>
                <w:sz w:val="28"/>
                <w:szCs w:val="28"/>
              </w:rPr>
              <w:t xml:space="preserve"> </w:t>
            </w:r>
            <w:r w:rsidRPr="00880DC3">
              <w:rPr>
                <w:sz w:val="28"/>
                <w:szCs w:val="28"/>
              </w:rPr>
              <w:t>г.</w:t>
            </w:r>
            <w:r w:rsidR="00F95B77">
              <w:rPr>
                <w:sz w:val="28"/>
                <w:szCs w:val="28"/>
              </w:rPr>
              <w:t xml:space="preserve"> </w:t>
            </w:r>
            <w:r w:rsidRPr="00880DC3">
              <w:rPr>
                <w:sz w:val="28"/>
                <w:szCs w:val="28"/>
              </w:rPr>
              <w:t>№</w:t>
            </w:r>
            <w:r w:rsidR="007C45E0">
              <w:rPr>
                <w:sz w:val="28"/>
                <w:szCs w:val="28"/>
              </w:rPr>
              <w:t> </w:t>
            </w:r>
            <w:r w:rsidRPr="00880DC3">
              <w:rPr>
                <w:sz w:val="28"/>
                <w:szCs w:val="28"/>
              </w:rPr>
              <w:t>17</w:t>
            </w:r>
            <w:r w:rsidR="007C45E0">
              <w:rPr>
                <w:sz w:val="28"/>
                <w:szCs w:val="28"/>
              </w:rPr>
              <w:t> </w:t>
            </w:r>
            <w:r w:rsidRPr="00880DC3">
              <w:rPr>
                <w:sz w:val="28"/>
                <w:szCs w:val="28"/>
              </w:rPr>
              <w:t>954.</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31.10.2018 г. №</w:t>
            </w:r>
            <w:r w:rsidR="007C45E0">
              <w:rPr>
                <w:sz w:val="28"/>
                <w:szCs w:val="28"/>
              </w:rPr>
              <w:t> </w:t>
            </w:r>
            <w:r w:rsidRPr="00880DC3">
              <w:rPr>
                <w:sz w:val="28"/>
                <w:szCs w:val="28"/>
              </w:rPr>
              <w:t xml:space="preserve">598 «Об утверждении Правил организации питания обучающихся в организациях среднего образования, а также приобретения товаров, связанных с обеспечением питания детей, воспитывающихся </w:t>
            </w:r>
            <w:r w:rsidR="009B3D33">
              <w:rPr>
                <w:sz w:val="28"/>
                <w:szCs w:val="28"/>
              </w:rPr>
              <w:br/>
            </w:r>
            <w:r w:rsidRPr="00880DC3">
              <w:rPr>
                <w:sz w:val="28"/>
                <w:szCs w:val="28"/>
              </w:rPr>
              <w:t xml:space="preserve">и обучающихся в дошкольных организациях, организациях образования </w:t>
            </w:r>
            <w:r w:rsidR="009B3D33">
              <w:rPr>
                <w:sz w:val="28"/>
                <w:szCs w:val="28"/>
              </w:rPr>
              <w:br/>
            </w:r>
            <w:r w:rsidRPr="00880DC3">
              <w:rPr>
                <w:sz w:val="28"/>
                <w:szCs w:val="28"/>
              </w:rPr>
              <w:t>для детей-сирот и детей, оставшихся без попечения родителей, зарегистрирован в МЮ РК 28.11.2018 г. № 17</w:t>
            </w:r>
            <w:r w:rsidR="007C45E0">
              <w:rPr>
                <w:sz w:val="28"/>
                <w:szCs w:val="28"/>
              </w:rPr>
              <w:t> </w:t>
            </w:r>
            <w:r w:rsidRPr="00880DC3">
              <w:rPr>
                <w:sz w:val="28"/>
                <w:szCs w:val="28"/>
              </w:rPr>
              <w:t>807.</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31.10.2018 г. №</w:t>
            </w:r>
            <w:r w:rsidR="007C45E0">
              <w:rPr>
                <w:sz w:val="28"/>
                <w:szCs w:val="28"/>
              </w:rPr>
              <w:t> </w:t>
            </w:r>
            <w:r w:rsidRPr="00880DC3">
              <w:rPr>
                <w:sz w:val="28"/>
                <w:szCs w:val="28"/>
              </w:rPr>
              <w:t xml:space="preserve">599 «Об утверждении Правил формирования перечня недобросовестных поставщиков услуг, товаров по организации питания обучающихся в организациях среднего образования, а также товаров, связанных с обеспечением питания детей, воспитывающихся и обучающихся в дошкольных организациях, организациях образования для детей-сирот </w:t>
            </w:r>
            <w:r w:rsidR="009B3D33">
              <w:rPr>
                <w:sz w:val="28"/>
                <w:szCs w:val="28"/>
              </w:rPr>
              <w:br/>
            </w:r>
            <w:r w:rsidRPr="00880DC3">
              <w:rPr>
                <w:sz w:val="28"/>
                <w:szCs w:val="28"/>
              </w:rPr>
              <w:t>и детей, оставшихся без попечения родителей», зарегистрирован в МЮ РК 22.11.2018 г. № 17</w:t>
            </w:r>
            <w:r w:rsidR="00C40D3B">
              <w:rPr>
                <w:sz w:val="28"/>
                <w:szCs w:val="28"/>
              </w:rPr>
              <w:t> </w:t>
            </w:r>
            <w:r w:rsidRPr="00880DC3">
              <w:rPr>
                <w:sz w:val="28"/>
                <w:szCs w:val="28"/>
              </w:rPr>
              <w:t>766.</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16.05.2018 г. №</w:t>
            </w:r>
            <w:r w:rsidR="007C45E0">
              <w:rPr>
                <w:sz w:val="28"/>
                <w:szCs w:val="28"/>
              </w:rPr>
              <w:t> </w:t>
            </w:r>
            <w:r w:rsidRPr="00880DC3">
              <w:rPr>
                <w:sz w:val="28"/>
                <w:szCs w:val="28"/>
              </w:rPr>
              <w:t>209 «О внесении изменений и дополнения в приказ Министра образования и науки Республики Казахстан от 14 июня 2013 года №</w:t>
            </w:r>
            <w:r w:rsidR="007C45E0">
              <w:rPr>
                <w:sz w:val="28"/>
                <w:szCs w:val="28"/>
              </w:rPr>
              <w:t> </w:t>
            </w:r>
            <w:r w:rsidRPr="00880DC3">
              <w:rPr>
                <w:sz w:val="28"/>
                <w:szCs w:val="28"/>
              </w:rPr>
              <w:t>228 «Об утверждении Типовых правил деятельности видов организаций дополнительного образования для детей», зарегистрирован в МЮ</w:t>
            </w:r>
            <w:r w:rsidR="007C45E0">
              <w:rPr>
                <w:sz w:val="28"/>
                <w:szCs w:val="28"/>
              </w:rPr>
              <w:t> </w:t>
            </w:r>
            <w:r w:rsidRPr="00880DC3">
              <w:rPr>
                <w:sz w:val="28"/>
                <w:szCs w:val="28"/>
              </w:rPr>
              <w:t>РК 31.05.2018 г. №</w:t>
            </w:r>
            <w:r w:rsidR="007C45E0">
              <w:rPr>
                <w:sz w:val="28"/>
                <w:szCs w:val="28"/>
              </w:rPr>
              <w:t> </w:t>
            </w:r>
            <w:r w:rsidRPr="00880DC3">
              <w:rPr>
                <w:sz w:val="28"/>
                <w:szCs w:val="28"/>
              </w:rPr>
              <w:t>16</w:t>
            </w:r>
            <w:r w:rsidR="007C45E0">
              <w:rPr>
                <w:sz w:val="28"/>
                <w:szCs w:val="28"/>
              </w:rPr>
              <w:t> </w:t>
            </w:r>
            <w:r w:rsidRPr="00880DC3">
              <w:rPr>
                <w:sz w:val="28"/>
                <w:szCs w:val="28"/>
              </w:rPr>
              <w:t>967.</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29.09.2018 г. №</w:t>
            </w:r>
            <w:r w:rsidR="007C45E0">
              <w:rPr>
                <w:sz w:val="28"/>
                <w:szCs w:val="28"/>
              </w:rPr>
              <w:t> </w:t>
            </w:r>
            <w:r w:rsidRPr="00880DC3">
              <w:rPr>
                <w:sz w:val="28"/>
                <w:szCs w:val="28"/>
              </w:rPr>
              <w:t xml:space="preserve">522 «Об утверждении программы нравственно-духовного образования «Самопознание», зарегистрирован в МЮ РК </w:t>
            </w:r>
            <w:r w:rsidR="009B3D33">
              <w:rPr>
                <w:sz w:val="28"/>
                <w:szCs w:val="28"/>
              </w:rPr>
              <w:br/>
            </w:r>
            <w:r w:rsidRPr="00880DC3">
              <w:rPr>
                <w:sz w:val="28"/>
                <w:szCs w:val="28"/>
              </w:rPr>
              <w:t>26.10.2018 г. №17</w:t>
            </w:r>
            <w:r w:rsidR="007C45E0">
              <w:rPr>
                <w:sz w:val="28"/>
                <w:szCs w:val="28"/>
              </w:rPr>
              <w:t> </w:t>
            </w:r>
            <w:r w:rsidRPr="00880DC3">
              <w:rPr>
                <w:sz w:val="28"/>
                <w:szCs w:val="28"/>
              </w:rPr>
              <w:t>623.</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11.01.2018</w:t>
            </w:r>
            <w:r w:rsidR="007C45E0">
              <w:rPr>
                <w:sz w:val="28"/>
                <w:szCs w:val="28"/>
              </w:rPr>
              <w:t> </w:t>
            </w:r>
            <w:r w:rsidRPr="00880DC3">
              <w:rPr>
                <w:sz w:val="28"/>
                <w:szCs w:val="28"/>
              </w:rPr>
              <w:t>г.</w:t>
            </w:r>
            <w:r w:rsidR="00F2565A">
              <w:rPr>
                <w:sz w:val="28"/>
                <w:szCs w:val="28"/>
              </w:rPr>
              <w:t xml:space="preserve"> </w:t>
            </w:r>
            <w:r w:rsidRPr="00880DC3">
              <w:rPr>
                <w:sz w:val="28"/>
                <w:szCs w:val="28"/>
              </w:rPr>
              <w:t>№</w:t>
            </w:r>
            <w:r w:rsidR="007C45E0">
              <w:rPr>
                <w:sz w:val="28"/>
                <w:szCs w:val="28"/>
              </w:rPr>
              <w:t> </w:t>
            </w:r>
            <w:r w:rsidRPr="00880DC3">
              <w:rPr>
                <w:sz w:val="28"/>
                <w:szCs w:val="28"/>
              </w:rPr>
              <w:t>8 «О внесении изменений в приказ Министра образования и науки Республики Казахстан от 18 июня 2013 года №</w:t>
            </w:r>
            <w:r w:rsidR="007C45E0">
              <w:rPr>
                <w:sz w:val="28"/>
                <w:szCs w:val="28"/>
              </w:rPr>
              <w:t> </w:t>
            </w:r>
            <w:r w:rsidRPr="00880DC3">
              <w:rPr>
                <w:sz w:val="28"/>
                <w:szCs w:val="28"/>
              </w:rPr>
              <w:t xml:space="preserve">229 «Об утверждении типовых правил деятельности видов организаций образования для детей-сирот и детей, оставшихся без попечения родителей», зарегистрирован </w:t>
            </w:r>
            <w:r w:rsidR="009B3D33">
              <w:rPr>
                <w:sz w:val="28"/>
                <w:szCs w:val="28"/>
              </w:rPr>
              <w:br/>
            </w:r>
            <w:r w:rsidRPr="00880DC3">
              <w:rPr>
                <w:sz w:val="28"/>
                <w:szCs w:val="28"/>
              </w:rPr>
              <w:t>в МЮ РК 29.01.2018 г. №</w:t>
            </w:r>
            <w:r w:rsidR="007C45E0">
              <w:rPr>
                <w:sz w:val="28"/>
                <w:szCs w:val="28"/>
              </w:rPr>
              <w:t> </w:t>
            </w:r>
            <w:r w:rsidRPr="00880DC3">
              <w:rPr>
                <w:sz w:val="28"/>
                <w:szCs w:val="28"/>
              </w:rPr>
              <w:t>16</w:t>
            </w:r>
            <w:r w:rsidR="007C45E0">
              <w:rPr>
                <w:sz w:val="28"/>
                <w:szCs w:val="28"/>
              </w:rPr>
              <w:t> </w:t>
            </w:r>
            <w:r w:rsidRPr="00880DC3">
              <w:rPr>
                <w:sz w:val="28"/>
                <w:szCs w:val="28"/>
              </w:rPr>
              <w:t>286.</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21.06.2018 г. №</w:t>
            </w:r>
            <w:r w:rsidR="007C45E0">
              <w:rPr>
                <w:sz w:val="28"/>
                <w:szCs w:val="28"/>
              </w:rPr>
              <w:t> </w:t>
            </w:r>
            <w:r w:rsidRPr="00880DC3">
              <w:rPr>
                <w:sz w:val="28"/>
                <w:szCs w:val="28"/>
              </w:rPr>
              <w:t xml:space="preserve">290 «Об утверждении состава Попечительского совета </w:t>
            </w:r>
            <w:r w:rsidRPr="00880DC3">
              <w:rPr>
                <w:sz w:val="28"/>
                <w:szCs w:val="28"/>
              </w:rPr>
              <w:lastRenderedPageBreak/>
              <w:t xml:space="preserve">РГКП «Национальный научно-практический, образовательный </w:t>
            </w:r>
            <w:r w:rsidR="009B3D33">
              <w:rPr>
                <w:sz w:val="28"/>
                <w:szCs w:val="28"/>
              </w:rPr>
              <w:br/>
            </w:r>
            <w:r w:rsidRPr="00880DC3">
              <w:rPr>
                <w:sz w:val="28"/>
                <w:szCs w:val="28"/>
              </w:rPr>
              <w:t>и оздоровительный центр «Бобек».</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03.10.2018 г. №</w:t>
            </w:r>
            <w:r w:rsidR="007C45E0">
              <w:rPr>
                <w:sz w:val="28"/>
                <w:szCs w:val="28"/>
              </w:rPr>
              <w:t> </w:t>
            </w:r>
            <w:r w:rsidRPr="00880DC3">
              <w:rPr>
                <w:sz w:val="28"/>
                <w:szCs w:val="28"/>
              </w:rPr>
              <w:t>532</w:t>
            </w:r>
            <w:r w:rsidR="00F95B77">
              <w:rPr>
                <w:sz w:val="28"/>
                <w:szCs w:val="28"/>
              </w:rPr>
              <w:t xml:space="preserve"> </w:t>
            </w:r>
            <w:r w:rsidRPr="00880DC3">
              <w:rPr>
                <w:sz w:val="28"/>
                <w:szCs w:val="28"/>
              </w:rPr>
              <w:t>«О внесении изменения в приказ Министра образования и науки от 21 июня 2018 года №</w:t>
            </w:r>
            <w:r w:rsidR="007C45E0">
              <w:rPr>
                <w:sz w:val="28"/>
                <w:szCs w:val="28"/>
                <w:lang w:val="en-US"/>
              </w:rPr>
              <w:t> </w:t>
            </w:r>
            <w:r w:rsidRPr="00880DC3">
              <w:rPr>
                <w:sz w:val="28"/>
                <w:szCs w:val="28"/>
              </w:rPr>
              <w:t>290 «Об утверждении состава Попечительского совета РГКП «Национальный научно-практический, образовательный и оздоровительный центр «Бобек».</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образования и науки Республики Казахстан </w:t>
            </w:r>
            <w:r w:rsidR="009B3D33">
              <w:rPr>
                <w:sz w:val="28"/>
                <w:szCs w:val="28"/>
              </w:rPr>
              <w:br/>
            </w:r>
            <w:r w:rsidRPr="00880DC3">
              <w:rPr>
                <w:sz w:val="28"/>
                <w:szCs w:val="28"/>
              </w:rPr>
              <w:t>от 30 октября 2018 года №</w:t>
            </w:r>
            <w:r w:rsidR="007C45E0">
              <w:rPr>
                <w:sz w:val="28"/>
                <w:szCs w:val="28"/>
              </w:rPr>
              <w:t> </w:t>
            </w:r>
            <w:r w:rsidRPr="00880DC3">
              <w:rPr>
                <w:sz w:val="28"/>
                <w:szCs w:val="28"/>
              </w:rPr>
              <w:t xml:space="preserve">597 «О внесении изменения в приказ Министра образования и науки Республики Казахстан от 15 января 2013 года </w:t>
            </w:r>
            <w:r w:rsidR="009B3D33">
              <w:rPr>
                <w:sz w:val="28"/>
                <w:szCs w:val="28"/>
              </w:rPr>
              <w:br/>
            </w:r>
            <w:r w:rsidRPr="00880DC3">
              <w:rPr>
                <w:sz w:val="28"/>
                <w:szCs w:val="28"/>
              </w:rPr>
              <w:t>№</w:t>
            </w:r>
            <w:r w:rsidR="007C45E0">
              <w:rPr>
                <w:sz w:val="28"/>
                <w:szCs w:val="28"/>
                <w:lang w:val="en-US"/>
              </w:rPr>
              <w:t> </w:t>
            </w:r>
            <w:r w:rsidRPr="00880DC3">
              <w:rPr>
                <w:sz w:val="28"/>
                <w:szCs w:val="28"/>
              </w:rPr>
              <w:t>11 «О создании Республиканского совета по нравственно-духовному образованию «Самопознание».</w:t>
            </w:r>
          </w:p>
          <w:p w:rsidR="00B20418" w:rsidRPr="00880DC3" w:rsidRDefault="00B20418" w:rsidP="00723685">
            <w:pPr>
              <w:pStyle w:val="a5"/>
              <w:numPr>
                <w:ilvl w:val="0"/>
                <w:numId w:val="13"/>
              </w:numPr>
              <w:spacing w:after="0" w:line="276" w:lineRule="auto"/>
              <w:jc w:val="both"/>
              <w:rPr>
                <w:sz w:val="28"/>
                <w:szCs w:val="28"/>
              </w:rPr>
            </w:pPr>
            <w:r w:rsidRPr="00880DC3">
              <w:rPr>
                <w:sz w:val="28"/>
                <w:szCs w:val="28"/>
              </w:rPr>
              <w:t xml:space="preserve">Приказ Министра здравоохранения Республики Казахстан </w:t>
            </w:r>
            <w:r w:rsidR="009B3D33">
              <w:rPr>
                <w:sz w:val="28"/>
                <w:szCs w:val="28"/>
              </w:rPr>
              <w:br/>
            </w:r>
            <w:r w:rsidRPr="00880DC3">
              <w:rPr>
                <w:sz w:val="28"/>
                <w:szCs w:val="28"/>
              </w:rPr>
              <w:t>от 3 апреля 2018 года № 146 «Об утверждении Санитарных правил «Санитарно-эпидемиологические требования к детским оздоровительным и санаторным объектам», зарегистрирован в МЮ</w:t>
            </w:r>
            <w:r w:rsidR="007C45E0">
              <w:rPr>
                <w:sz w:val="28"/>
                <w:szCs w:val="28"/>
              </w:rPr>
              <w:t> </w:t>
            </w:r>
            <w:r w:rsidRPr="00880DC3">
              <w:rPr>
                <w:sz w:val="28"/>
                <w:szCs w:val="28"/>
              </w:rPr>
              <w:t xml:space="preserve">РК 23 мая 2018 года </w:t>
            </w:r>
            <w:r w:rsidR="009B3D33">
              <w:rPr>
                <w:sz w:val="28"/>
                <w:szCs w:val="28"/>
              </w:rPr>
              <w:br/>
            </w:r>
            <w:r w:rsidRPr="00880DC3">
              <w:rPr>
                <w:sz w:val="28"/>
                <w:szCs w:val="28"/>
              </w:rPr>
              <w:t>№</w:t>
            </w:r>
            <w:r w:rsidR="007C45E0">
              <w:rPr>
                <w:sz w:val="28"/>
                <w:szCs w:val="28"/>
                <w:lang w:val="en-US"/>
              </w:rPr>
              <w:t> </w:t>
            </w:r>
            <w:r w:rsidRPr="00880DC3">
              <w:rPr>
                <w:sz w:val="28"/>
                <w:szCs w:val="28"/>
              </w:rPr>
              <w:t>16</w:t>
            </w:r>
            <w:r w:rsidR="007C45E0">
              <w:rPr>
                <w:sz w:val="28"/>
                <w:szCs w:val="28"/>
              </w:rPr>
              <w:t> </w:t>
            </w:r>
            <w:r w:rsidRPr="00880DC3">
              <w:rPr>
                <w:sz w:val="28"/>
                <w:szCs w:val="28"/>
              </w:rPr>
              <w:t xml:space="preserve">913. </w:t>
            </w:r>
          </w:p>
          <w:p w:rsidR="00B20418" w:rsidRPr="00880DC3" w:rsidRDefault="00B20418" w:rsidP="004527A4">
            <w:pPr>
              <w:pStyle w:val="a5"/>
              <w:numPr>
                <w:ilvl w:val="0"/>
                <w:numId w:val="13"/>
              </w:numPr>
              <w:spacing w:after="0" w:line="276" w:lineRule="auto"/>
              <w:jc w:val="both"/>
              <w:rPr>
                <w:sz w:val="28"/>
                <w:szCs w:val="28"/>
              </w:rPr>
            </w:pPr>
            <w:r w:rsidRPr="00880DC3">
              <w:rPr>
                <w:sz w:val="28"/>
                <w:szCs w:val="28"/>
              </w:rPr>
              <w:t>Приказ Министра здравоохранения Республики Казахстан от 27 декабря 2017 года №</w:t>
            </w:r>
            <w:r w:rsidR="007C45E0">
              <w:rPr>
                <w:sz w:val="28"/>
                <w:szCs w:val="28"/>
                <w:lang w:val="en-US"/>
              </w:rPr>
              <w:t> </w:t>
            </w:r>
            <w:r w:rsidRPr="00880DC3">
              <w:rPr>
                <w:sz w:val="28"/>
                <w:szCs w:val="28"/>
              </w:rPr>
              <w:t>1</w:t>
            </w:r>
            <w:r w:rsidR="007C45E0">
              <w:rPr>
                <w:sz w:val="28"/>
                <w:szCs w:val="28"/>
                <w:lang w:val="en-US"/>
              </w:rPr>
              <w:t> </w:t>
            </w:r>
            <w:r w:rsidRPr="00880DC3">
              <w:rPr>
                <w:sz w:val="28"/>
                <w:szCs w:val="28"/>
              </w:rPr>
              <w:t>008 «Об утверждении Положения о деятельности организации здравоохранения для детей-сирот, детей, оставшихся без попечения родителей, от рождения до трех лет, с дефектами психического и физического развития от рождения до четырех лет, осуществляющие психолого-педагогическое сопровождение семей с риском отказа от ребенка», зарегистрирован в МЮ</w:t>
            </w:r>
            <w:r w:rsidR="007C45E0">
              <w:rPr>
                <w:sz w:val="28"/>
                <w:szCs w:val="28"/>
                <w:lang w:val="en-US"/>
              </w:rPr>
              <w:t> </w:t>
            </w:r>
            <w:r w:rsidRPr="00880DC3">
              <w:rPr>
                <w:sz w:val="28"/>
                <w:szCs w:val="28"/>
              </w:rPr>
              <w:t>РК 25 января 2018 года №</w:t>
            </w:r>
            <w:r w:rsidR="007C45E0">
              <w:rPr>
                <w:sz w:val="28"/>
                <w:szCs w:val="28"/>
                <w:lang w:val="en-US"/>
              </w:rPr>
              <w:t> </w:t>
            </w:r>
            <w:r w:rsidRPr="00880DC3">
              <w:rPr>
                <w:sz w:val="28"/>
                <w:szCs w:val="28"/>
              </w:rPr>
              <w:t>16</w:t>
            </w:r>
            <w:r w:rsidR="007C45E0">
              <w:rPr>
                <w:sz w:val="28"/>
                <w:szCs w:val="28"/>
              </w:rPr>
              <w:t> </w:t>
            </w:r>
            <w:r w:rsidRPr="00880DC3">
              <w:rPr>
                <w:sz w:val="28"/>
                <w:szCs w:val="28"/>
              </w:rPr>
              <w:t>278.</w:t>
            </w:r>
          </w:p>
        </w:tc>
      </w:tr>
    </w:tbl>
    <w:p w:rsidR="00B60AA9" w:rsidRDefault="00B60AA9" w:rsidP="00066225">
      <w:pPr>
        <w:rPr>
          <w:sz w:val="28"/>
          <w:szCs w:val="28"/>
        </w:rPr>
      </w:pPr>
    </w:p>
    <w:p w:rsidR="00915A66" w:rsidRDefault="00915A66">
      <w:pPr>
        <w:rPr>
          <w:lang w:eastAsia="ru-RU"/>
        </w:rPr>
      </w:pPr>
      <w:bookmarkStart w:id="42" w:name="_Toc5783575"/>
    </w:p>
    <w:p w:rsidR="00915A66" w:rsidRDefault="00915A66">
      <w:pPr>
        <w:rPr>
          <w:lang w:eastAsia="ru-RU"/>
        </w:rPr>
      </w:pPr>
    </w:p>
    <w:p w:rsidR="00915A66" w:rsidRDefault="00915A66">
      <w:pPr>
        <w:rPr>
          <w:lang w:eastAsia="ru-RU"/>
        </w:rPr>
      </w:pPr>
    </w:p>
    <w:p w:rsidR="00915A66" w:rsidRDefault="00915A66">
      <w:pPr>
        <w:rPr>
          <w:lang w:eastAsia="ru-RU"/>
        </w:rPr>
      </w:pPr>
    </w:p>
    <w:p w:rsidR="00915A66" w:rsidRDefault="00880DC3">
      <w:pPr>
        <w:rPr>
          <w:lang w:eastAsia="ru-RU"/>
        </w:rPr>
      </w:pPr>
      <w:r>
        <w:rPr>
          <w:noProof/>
          <w:color w:val="000000" w:themeColor="text1"/>
          <w:sz w:val="26"/>
          <w:szCs w:val="26"/>
          <w:lang w:eastAsia="ru-RU"/>
        </w:rPr>
        <mc:AlternateContent>
          <mc:Choice Requires="wps">
            <w:drawing>
              <wp:anchor distT="0" distB="0" distL="114300" distR="114300" simplePos="0" relativeHeight="251658240" behindDoc="0" locked="0" layoutInCell="1" allowOverlap="1" wp14:anchorId="27E77BA2" wp14:editId="767EBB4F">
                <wp:simplePos x="0" y="0"/>
                <wp:positionH relativeFrom="page">
                  <wp:posOffset>12065</wp:posOffset>
                </wp:positionH>
                <wp:positionV relativeFrom="paragraph">
                  <wp:posOffset>1931035</wp:posOffset>
                </wp:positionV>
                <wp:extent cx="671195" cy="1397635"/>
                <wp:effectExtent l="0" t="0" r="0" b="0"/>
                <wp:wrapNone/>
                <wp:docPr id="38" name="Прямоугольник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115590" id="Прямоугольник 38" o:spid="_x0000_s1026" style="position:absolute;margin-left:.95pt;margin-top:152.05pt;width:52.85pt;height:110.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" fillcolor="window" stroked="f" strokeweight="1.52778mm">
                <v:stroke linestyle="thickThin"/>
                <v:path arrowok="t"/>
                <w10:wrap anchorx="page"/>
              </v:rect>
            </w:pict>
          </mc:Fallback>
        </mc:AlternateContent>
      </w:r>
      <w:r w:rsidR="00915A66">
        <w:rPr>
          <w:lang w:eastAsia="ru-RU"/>
        </w:rPr>
        <w:br w:type="page"/>
      </w:r>
    </w:p>
    <w:p w:rsidR="00066225" w:rsidRPr="00E05B11" w:rsidRDefault="00066225" w:rsidP="00411BBF">
      <w:pPr>
        <w:pStyle w:val="1"/>
      </w:pPr>
      <w:bookmarkStart w:id="43" w:name="_Toc6772919"/>
      <w:bookmarkStart w:id="44" w:name="_Toc6793782"/>
      <w:r w:rsidRPr="00E05B11">
        <w:lastRenderedPageBreak/>
        <w:t xml:space="preserve">Глава. Обзор положения детей и семей </w:t>
      </w:r>
      <w:r w:rsidR="001D5BC5">
        <w:br/>
      </w:r>
      <w:r w:rsidRPr="00E05B11">
        <w:t>в Республике Казахстан</w:t>
      </w:r>
      <w:bookmarkEnd w:id="42"/>
      <w:bookmarkEnd w:id="43"/>
      <w:bookmarkEnd w:id="44"/>
    </w:p>
    <w:p w:rsidR="00066225" w:rsidRPr="008507FC" w:rsidRDefault="00066225" w:rsidP="00F2707E">
      <w:pPr>
        <w:pStyle w:val="2"/>
      </w:pPr>
      <w:bookmarkStart w:id="45" w:name="_Toc5783576"/>
      <w:bookmarkStart w:id="46" w:name="_Toc6772920"/>
      <w:bookmarkStart w:id="47" w:name="_Toc6793783"/>
      <w:r w:rsidRPr="008507FC">
        <w:t>Демографические тенденции</w:t>
      </w:r>
      <w:bookmarkEnd w:id="45"/>
      <w:bookmarkEnd w:id="46"/>
      <w:bookmarkEnd w:id="47"/>
    </w:p>
    <w:p w:rsidR="00066225" w:rsidRDefault="00066225" w:rsidP="00302275">
      <w:pPr>
        <w:ind w:firstLine="709"/>
        <w:jc w:val="both"/>
        <w:rPr>
          <w:sz w:val="28"/>
          <w:szCs w:val="28"/>
        </w:rPr>
      </w:pPr>
      <w:r w:rsidRPr="00510BF2">
        <w:rPr>
          <w:sz w:val="28"/>
          <w:szCs w:val="28"/>
        </w:rPr>
        <w:t>Численность детей в возрасте до 18 лет на конец 2018 года составляла 5</w:t>
      </w:r>
      <w:r w:rsidR="007E3514">
        <w:rPr>
          <w:sz w:val="28"/>
          <w:szCs w:val="28"/>
        </w:rPr>
        <w:t> </w:t>
      </w:r>
      <w:r w:rsidRPr="00510BF2">
        <w:rPr>
          <w:sz w:val="28"/>
          <w:szCs w:val="28"/>
        </w:rPr>
        <w:t>944</w:t>
      </w:r>
      <w:r w:rsidR="007E3514">
        <w:rPr>
          <w:sz w:val="28"/>
          <w:szCs w:val="28"/>
        </w:rPr>
        <w:t> </w:t>
      </w:r>
      <w:r w:rsidRPr="00510BF2">
        <w:rPr>
          <w:sz w:val="28"/>
          <w:szCs w:val="28"/>
        </w:rPr>
        <w:t xml:space="preserve">828 детей, с соотношением 51/49 (мальчики/девочки). В 2018 году мальчиков родилось на </w:t>
      </w:r>
      <w:r w:rsidRPr="007E3514">
        <w:rPr>
          <w:sz w:val="28"/>
          <w:szCs w:val="28"/>
        </w:rPr>
        <w:t>12 843</w:t>
      </w:r>
      <w:r w:rsidRPr="00510BF2">
        <w:rPr>
          <w:sz w:val="28"/>
          <w:szCs w:val="28"/>
        </w:rPr>
        <w:t xml:space="preserve"> больше, чем девочек </w:t>
      </w:r>
      <w:r w:rsidR="001D5BC5">
        <w:rPr>
          <w:sz w:val="28"/>
          <w:szCs w:val="28"/>
        </w:rPr>
        <w:br/>
      </w:r>
      <w:r w:rsidRPr="00510BF2">
        <w:rPr>
          <w:sz w:val="28"/>
          <w:szCs w:val="28"/>
        </w:rPr>
        <w:t>(205</w:t>
      </w:r>
      <w:r w:rsidR="00136277">
        <w:rPr>
          <w:sz w:val="28"/>
          <w:szCs w:val="28"/>
        </w:rPr>
        <w:t> 395 и 192 552 соответственно).</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w:t>
      </w:r>
      <w:r w:rsidR="002C5FB9" w:rsidRPr="00510BF2">
        <w:fldChar w:fldCharType="end"/>
      </w:r>
      <w:r w:rsidRPr="00510BF2">
        <w:t>. Численность детей 0-17 лет по регионам на конец 2018 года</w:t>
      </w:r>
    </w:p>
    <w:tbl>
      <w:tblPr>
        <w:tblStyle w:val="-112"/>
        <w:tblW w:w="5187" w:type="pct"/>
        <w:tblInd w:w="-204" w:type="dxa"/>
        <w:tblLayout w:type="fixed"/>
        <w:tblCellMar>
          <w:left w:w="28" w:type="dxa"/>
          <w:right w:w="28" w:type="dxa"/>
        </w:tblCellMar>
        <w:tblLook w:val="04A0" w:firstRow="1" w:lastRow="0" w:firstColumn="1" w:lastColumn="0" w:noHBand="0" w:noVBand="1"/>
      </w:tblPr>
      <w:tblGrid>
        <w:gridCol w:w="1574"/>
        <w:gridCol w:w="1257"/>
        <w:gridCol w:w="904"/>
        <w:gridCol w:w="903"/>
        <w:gridCol w:w="903"/>
        <w:gridCol w:w="903"/>
        <w:gridCol w:w="904"/>
        <w:gridCol w:w="903"/>
        <w:gridCol w:w="903"/>
        <w:gridCol w:w="904"/>
      </w:tblGrid>
      <w:tr w:rsidR="00B638E5" w:rsidRPr="008507FC" w:rsidTr="00511ABC">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857" w:type="dxa"/>
            <w:vMerge w:val="restart"/>
            <w:vAlign w:val="center"/>
          </w:tcPr>
          <w:p w:rsidR="000C54C7" w:rsidRPr="008507FC" w:rsidRDefault="000C54C7" w:rsidP="00511ABC">
            <w:pPr>
              <w:spacing w:after="0" w:line="240" w:lineRule="auto"/>
              <w:ind w:left="-114"/>
              <w:contextualSpacing/>
              <w:jc w:val="center"/>
              <w:rPr>
                <w:b w:val="0"/>
                <w:color w:val="000000" w:themeColor="text1"/>
              </w:rPr>
            </w:pPr>
            <w:r w:rsidRPr="008507FC">
              <w:rPr>
                <w:b w:val="0"/>
                <w:color w:val="000000" w:themeColor="text1"/>
              </w:rPr>
              <w:t>Области</w:t>
            </w:r>
          </w:p>
        </w:tc>
        <w:tc>
          <w:tcPr>
            <w:tcW w:w="3599" w:type="dxa"/>
            <w:gridSpan w:val="3"/>
            <w:vAlign w:val="center"/>
          </w:tcPr>
          <w:p w:rsidR="000C54C7" w:rsidRPr="008507FC" w:rsidRDefault="000C54C7" w:rsidP="00511ABC">
            <w:pPr>
              <w:keepNext/>
              <w:spacing w:after="0" w:line="240" w:lineRule="auto"/>
              <w:contextualSpacing/>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008507FC">
              <w:rPr>
                <w:b w:val="0"/>
                <w:color w:val="000000" w:themeColor="text1"/>
              </w:rPr>
              <w:t>Все население</w:t>
            </w:r>
          </w:p>
        </w:tc>
        <w:tc>
          <w:tcPr>
            <w:tcW w:w="3177" w:type="dxa"/>
            <w:gridSpan w:val="3"/>
            <w:vAlign w:val="center"/>
          </w:tcPr>
          <w:p w:rsidR="000C54C7" w:rsidRPr="008507FC" w:rsidRDefault="000C54C7" w:rsidP="00511ABC">
            <w:pPr>
              <w:keepNext/>
              <w:spacing w:after="0" w:line="240" w:lineRule="auto"/>
              <w:contextualSpacing/>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008507FC">
              <w:rPr>
                <w:b w:val="0"/>
                <w:color w:val="000000" w:themeColor="text1"/>
              </w:rPr>
              <w:t>Городское население</w:t>
            </w:r>
          </w:p>
        </w:tc>
        <w:tc>
          <w:tcPr>
            <w:tcW w:w="3177" w:type="dxa"/>
            <w:gridSpan w:val="3"/>
            <w:vAlign w:val="center"/>
          </w:tcPr>
          <w:p w:rsidR="000C54C7" w:rsidRPr="008507FC" w:rsidRDefault="000C54C7" w:rsidP="00511ABC">
            <w:pPr>
              <w:keepNext/>
              <w:spacing w:after="0" w:line="240" w:lineRule="auto"/>
              <w:contextualSpacing/>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rPr>
            </w:pPr>
            <w:r w:rsidRPr="008507FC">
              <w:rPr>
                <w:b w:val="0"/>
                <w:color w:val="000000" w:themeColor="text1"/>
              </w:rPr>
              <w:t>Сельское население</w:t>
            </w:r>
          </w:p>
        </w:tc>
      </w:tr>
      <w:tr w:rsidR="00E05B11" w:rsidRPr="008507FC" w:rsidTr="00511ABC">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857" w:type="dxa"/>
            <w:vMerge/>
          </w:tcPr>
          <w:p w:rsidR="000C54C7" w:rsidRPr="008507FC" w:rsidRDefault="000C54C7" w:rsidP="00E05B11">
            <w:pPr>
              <w:spacing w:after="0" w:line="240" w:lineRule="auto"/>
              <w:contextualSpacing/>
              <w:rPr>
                <w:b w:val="0"/>
                <w:bCs w:val="0"/>
              </w:rPr>
            </w:pPr>
          </w:p>
        </w:tc>
        <w:tc>
          <w:tcPr>
            <w:tcW w:w="1480" w:type="dxa"/>
            <w:vAlign w:val="center"/>
          </w:tcPr>
          <w:p w:rsidR="000C54C7" w:rsidRPr="008507FC"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Cs/>
              </w:rPr>
            </w:pPr>
            <w:r w:rsidRPr="008507FC">
              <w:rPr>
                <w:bCs/>
              </w:rPr>
              <w:t>всего</w:t>
            </w:r>
          </w:p>
        </w:tc>
        <w:tc>
          <w:tcPr>
            <w:tcW w:w="1060" w:type="dxa"/>
            <w:vAlign w:val="center"/>
          </w:tcPr>
          <w:p w:rsidR="00511ABC"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Cs/>
              </w:rPr>
            </w:pPr>
            <w:r w:rsidRPr="008507FC">
              <w:rPr>
                <w:bCs/>
              </w:rPr>
              <w:t>маль</w:t>
            </w:r>
          </w:p>
          <w:p w:rsidR="000C54C7" w:rsidRPr="008507FC"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Cs/>
              </w:rPr>
            </w:pPr>
            <w:r w:rsidRPr="008507FC">
              <w:rPr>
                <w:bCs/>
              </w:rPr>
              <w:t>чики</w:t>
            </w:r>
          </w:p>
        </w:tc>
        <w:tc>
          <w:tcPr>
            <w:tcW w:w="1059" w:type="dxa"/>
            <w:vAlign w:val="center"/>
          </w:tcPr>
          <w:p w:rsidR="000C54C7" w:rsidRPr="008507FC"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Cs/>
              </w:rPr>
            </w:pPr>
            <w:r w:rsidRPr="008507FC">
              <w:rPr>
                <w:bCs/>
              </w:rPr>
              <w:t>девочки</w:t>
            </w:r>
          </w:p>
        </w:tc>
        <w:tc>
          <w:tcPr>
            <w:tcW w:w="1059" w:type="dxa"/>
            <w:vAlign w:val="center"/>
          </w:tcPr>
          <w:p w:rsidR="000C54C7" w:rsidRPr="008507FC" w:rsidRDefault="000C54C7"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rsidRPr="008507FC">
              <w:t>всего</w:t>
            </w:r>
          </w:p>
        </w:tc>
        <w:tc>
          <w:tcPr>
            <w:tcW w:w="1059" w:type="dxa"/>
            <w:vAlign w:val="center"/>
          </w:tcPr>
          <w:p w:rsidR="00511ABC" w:rsidRDefault="00511ABC"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t>м</w:t>
            </w:r>
            <w:r w:rsidR="000C54C7" w:rsidRPr="008507FC">
              <w:t>аль</w:t>
            </w:r>
          </w:p>
          <w:p w:rsidR="000C54C7" w:rsidRPr="008507FC" w:rsidRDefault="000C54C7"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rsidRPr="008507FC">
              <w:t>чики</w:t>
            </w:r>
          </w:p>
        </w:tc>
        <w:tc>
          <w:tcPr>
            <w:tcW w:w="1060" w:type="dxa"/>
            <w:vAlign w:val="center"/>
          </w:tcPr>
          <w:p w:rsidR="000C54C7" w:rsidRPr="008507FC" w:rsidRDefault="000C54C7"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rsidRPr="008507FC">
              <w:t>девочки</w:t>
            </w:r>
          </w:p>
        </w:tc>
        <w:tc>
          <w:tcPr>
            <w:tcW w:w="1059" w:type="dxa"/>
            <w:vAlign w:val="center"/>
          </w:tcPr>
          <w:p w:rsidR="000C54C7" w:rsidRPr="008507FC" w:rsidRDefault="000C54C7"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rsidRPr="008507FC">
              <w:t>всего</w:t>
            </w:r>
          </w:p>
        </w:tc>
        <w:tc>
          <w:tcPr>
            <w:tcW w:w="1059" w:type="dxa"/>
            <w:vAlign w:val="center"/>
          </w:tcPr>
          <w:p w:rsidR="00511ABC" w:rsidRDefault="00511ABC"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t>м</w:t>
            </w:r>
            <w:r w:rsidR="000C54C7" w:rsidRPr="008507FC">
              <w:t>аль</w:t>
            </w:r>
          </w:p>
          <w:p w:rsidR="000C54C7" w:rsidRPr="008507FC" w:rsidRDefault="000C54C7"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rsidRPr="008507FC">
              <w:t>чики</w:t>
            </w:r>
          </w:p>
        </w:tc>
        <w:tc>
          <w:tcPr>
            <w:tcW w:w="1060" w:type="dxa"/>
            <w:vAlign w:val="center"/>
          </w:tcPr>
          <w:p w:rsidR="000C54C7" w:rsidRPr="008507FC" w:rsidRDefault="000C54C7" w:rsidP="00511ABC">
            <w:pPr>
              <w:keepNext/>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pPr>
            <w:r w:rsidRPr="008507FC">
              <w:t>девочки</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Акмолинская</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204 512</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105 130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99 382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97 025</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50 128</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46 897</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107 487</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55 002</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52 485</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Актюбинская</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279 051</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144 030</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135 021</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195 867</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101 319</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94 548</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83 184</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42 711</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40 473</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Алматинская</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713 188</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366 738</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346 450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160 037</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81 906</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78 131</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553 151</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284 832</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268 319</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Атырауская</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237 184</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121 788</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115 396</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124 505</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63 850</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60 655</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112 679</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57 938</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54 741</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511ABC" w:rsidP="00E05B11">
            <w:pPr>
              <w:spacing w:after="0" w:line="240" w:lineRule="auto"/>
              <w:contextualSpacing/>
              <w:rPr>
                <w:b w:val="0"/>
                <w:bCs w:val="0"/>
              </w:rPr>
            </w:pPr>
            <w:r>
              <w:rPr>
                <w:b w:val="0"/>
              </w:rPr>
              <w:t>ЗКО</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193 471</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99 962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93 509</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99 369</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51 264</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48 105</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94 102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48 698</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45 404</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Жамбылская</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427 465</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219 635</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207 830</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164 753</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84 834</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79 919</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262 712</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134 801</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127 911</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B212A5" w:rsidP="00E05B11">
            <w:pPr>
              <w:spacing w:after="0" w:line="240" w:lineRule="auto"/>
              <w:contextualSpacing/>
              <w:rPr>
                <w:b w:val="0"/>
                <w:bCs w:val="0"/>
              </w:rPr>
            </w:pPr>
            <w:r w:rsidRPr="00302275">
              <w:rPr>
                <w:b w:val="0"/>
              </w:rPr>
              <w:t>К</w:t>
            </w:r>
            <w:r w:rsidR="000C54C7" w:rsidRPr="00302275">
              <w:rPr>
                <w:b w:val="0"/>
              </w:rPr>
              <w:t>арагандинская</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375 569</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192 352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183 217</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292 624</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149 891</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142 733</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82 945</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42 461</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40 484</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B212A5" w:rsidP="00E05B11">
            <w:pPr>
              <w:spacing w:after="0" w:line="240" w:lineRule="auto"/>
              <w:contextualSpacing/>
              <w:rPr>
                <w:b w:val="0"/>
                <w:bCs w:val="0"/>
              </w:rPr>
            </w:pPr>
            <w:r w:rsidRPr="00302275">
              <w:rPr>
                <w:b w:val="0"/>
              </w:rPr>
              <w:t>К</w:t>
            </w:r>
            <w:r w:rsidR="000C54C7" w:rsidRPr="00302275">
              <w:rPr>
                <w:b w:val="0"/>
              </w:rPr>
              <w:t>останайская</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206 533</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105 892</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100 641</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110 223</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56 695</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53 528</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96 310</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49 197</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47 113</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511ABC" w:rsidRDefault="00B212A5" w:rsidP="00E05B11">
            <w:pPr>
              <w:spacing w:after="0" w:line="240" w:lineRule="auto"/>
              <w:contextualSpacing/>
              <w:rPr>
                <w:b w:val="0"/>
              </w:rPr>
            </w:pPr>
            <w:r w:rsidRPr="00302275">
              <w:rPr>
                <w:b w:val="0"/>
              </w:rPr>
              <w:t>К</w:t>
            </w:r>
            <w:r w:rsidR="000C54C7" w:rsidRPr="00302275">
              <w:rPr>
                <w:b w:val="0"/>
              </w:rPr>
              <w:t>ызылордин</w:t>
            </w:r>
          </w:p>
          <w:p w:rsidR="000C54C7" w:rsidRPr="00302275" w:rsidRDefault="000C54C7" w:rsidP="00E05B11">
            <w:pPr>
              <w:spacing w:after="0" w:line="240" w:lineRule="auto"/>
              <w:contextualSpacing/>
              <w:rPr>
                <w:b w:val="0"/>
                <w:bCs w:val="0"/>
              </w:rPr>
            </w:pPr>
            <w:r w:rsidRPr="00302275">
              <w:rPr>
                <w:b w:val="0"/>
              </w:rPr>
              <w:t>ская</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300 159</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154 353</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145 806</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134 341</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69 100</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65 241</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165 818</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85 253</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80 565</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Мангистауская</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266 622</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137 670</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128 952</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100 340</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52 795</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47 545</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166 282</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84 875</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81 407</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Павлодарская</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196 452</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101 052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95 400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132 080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67 830</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64 250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64 372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33 222</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31 150</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511ABC" w:rsidP="00E05B11">
            <w:pPr>
              <w:spacing w:after="0" w:line="240" w:lineRule="auto"/>
              <w:contextualSpacing/>
              <w:rPr>
                <w:b w:val="0"/>
                <w:bCs w:val="0"/>
              </w:rPr>
            </w:pPr>
            <w:r>
              <w:rPr>
                <w:b w:val="0"/>
              </w:rPr>
              <w:t>СКО</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135 804</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70 003</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65 801</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57 666</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29 812</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27 854</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78 138</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40 191</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37 947</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Т</w:t>
            </w:r>
            <w:r w:rsidR="00B212A5" w:rsidRPr="00302275">
              <w:rPr>
                <w:b w:val="0"/>
              </w:rPr>
              <w:t>у</w:t>
            </w:r>
            <w:r w:rsidRPr="00302275">
              <w:rPr>
                <w:b w:val="0"/>
              </w:rPr>
              <w:t>ркестанская</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852 539</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437 062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415 477</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180 742</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93 116</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87 626</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671 797</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343 946</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327 851</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511ABC" w:rsidP="00E05B11">
            <w:pPr>
              <w:spacing w:after="0" w:line="240" w:lineRule="auto"/>
              <w:contextualSpacing/>
              <w:rPr>
                <w:b w:val="0"/>
                <w:bCs w:val="0"/>
              </w:rPr>
            </w:pPr>
            <w:r>
              <w:rPr>
                <w:b w:val="0"/>
              </w:rPr>
              <w:t>ВКО</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361 398</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185 516</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175 882</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212 534</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109 259</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103 275</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148 864</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76 257</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72 607</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г.</w:t>
            </w:r>
            <w:r w:rsidR="00B212A5" w:rsidRPr="00302275">
              <w:rPr>
                <w:b w:val="0"/>
              </w:rPr>
              <w:t> </w:t>
            </w:r>
            <w:r w:rsidRPr="00302275">
              <w:rPr>
                <w:b w:val="0"/>
              </w:rPr>
              <w:t>Астана</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346 339</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178 060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168 279</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346 339</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178 060</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168 279</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г.</w:t>
            </w:r>
            <w:r w:rsidR="00B212A5" w:rsidRPr="00302275">
              <w:rPr>
                <w:b w:val="0"/>
              </w:rPr>
              <w:t> </w:t>
            </w:r>
            <w:r w:rsidRPr="00302275">
              <w:rPr>
                <w:b w:val="0"/>
              </w:rPr>
              <w:t xml:space="preserve">Алматы </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470 491</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243 165</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227 326</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470 491</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243 165</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227 326</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w:t>
            </w:r>
          </w:p>
        </w:tc>
        <w:tc>
          <w:tcPr>
            <w:tcW w:w="1059"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w:t>
            </w:r>
          </w:p>
        </w:tc>
        <w:tc>
          <w:tcPr>
            <w:tcW w:w="106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905884">
              <w:rPr>
                <w:sz w:val="20"/>
                <w:szCs w:val="20"/>
              </w:rPr>
              <w:t>–</w:t>
            </w:r>
          </w:p>
        </w:tc>
      </w:tr>
      <w:tr w:rsidR="00E05B11" w:rsidRPr="00302275" w:rsidTr="00511ABC">
        <w:trPr>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bCs w:val="0"/>
              </w:rPr>
            </w:pPr>
            <w:r w:rsidRPr="00302275">
              <w:rPr>
                <w:b w:val="0"/>
              </w:rPr>
              <w:t>г.</w:t>
            </w:r>
            <w:r w:rsidR="00B212A5" w:rsidRPr="00302275">
              <w:rPr>
                <w:b w:val="0"/>
              </w:rPr>
              <w:t> </w:t>
            </w:r>
            <w:r w:rsidRPr="00302275">
              <w:rPr>
                <w:b w:val="0"/>
              </w:rPr>
              <w:t xml:space="preserve">Шымкент </w:t>
            </w:r>
          </w:p>
        </w:tc>
        <w:tc>
          <w:tcPr>
            <w:tcW w:w="148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378 051</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194 771</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183 280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378 051</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194 771</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183 280</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w:t>
            </w:r>
          </w:p>
        </w:tc>
        <w:tc>
          <w:tcPr>
            <w:tcW w:w="1059"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w:t>
            </w:r>
          </w:p>
        </w:tc>
        <w:tc>
          <w:tcPr>
            <w:tcW w:w="1060" w:type="dxa"/>
            <w:vAlign w:val="center"/>
          </w:tcPr>
          <w:p w:rsidR="000C54C7" w:rsidRPr="00905884" w:rsidRDefault="000C54C7" w:rsidP="00511ABC">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905884">
              <w:rPr>
                <w:color w:val="000000"/>
                <w:sz w:val="20"/>
                <w:szCs w:val="20"/>
              </w:rPr>
              <w:t>–</w:t>
            </w:r>
          </w:p>
        </w:tc>
      </w:tr>
      <w:tr w:rsidR="00E05B11" w:rsidRPr="00302275" w:rsidTr="00511ABC">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57" w:type="dxa"/>
          </w:tcPr>
          <w:p w:rsidR="000C54C7" w:rsidRPr="00302275" w:rsidRDefault="000C54C7" w:rsidP="00E05B11">
            <w:pPr>
              <w:spacing w:after="0" w:line="240" w:lineRule="auto"/>
              <w:contextualSpacing/>
              <w:rPr>
                <w:b w:val="0"/>
              </w:rPr>
            </w:pPr>
            <w:r w:rsidRPr="00302275">
              <w:t>Казахстан</w:t>
            </w:r>
          </w:p>
        </w:tc>
        <w:tc>
          <w:tcPr>
            <w:tcW w:w="1480" w:type="dxa"/>
            <w:vAlign w:val="center"/>
          </w:tcPr>
          <w:p w:rsidR="000C54C7" w:rsidRPr="00905884" w:rsidRDefault="000C54C7"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sidRPr="00905884">
              <w:rPr>
                <w:b/>
                <w:sz w:val="20"/>
                <w:szCs w:val="20"/>
              </w:rPr>
              <w:t>5 944 828</w:t>
            </w:r>
          </w:p>
        </w:tc>
        <w:tc>
          <w:tcPr>
            <w:tcW w:w="1060"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3057</w:t>
            </w:r>
            <w:r w:rsidR="000C54C7" w:rsidRPr="00905884">
              <w:rPr>
                <w:b/>
                <w:sz w:val="20"/>
                <w:szCs w:val="20"/>
              </w:rPr>
              <w:t>179</w:t>
            </w:r>
          </w:p>
        </w:tc>
        <w:tc>
          <w:tcPr>
            <w:tcW w:w="1059"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2887</w:t>
            </w:r>
            <w:r w:rsidR="000C54C7" w:rsidRPr="00905884">
              <w:rPr>
                <w:b/>
                <w:sz w:val="20"/>
                <w:szCs w:val="20"/>
              </w:rPr>
              <w:t>649</w:t>
            </w:r>
          </w:p>
        </w:tc>
        <w:tc>
          <w:tcPr>
            <w:tcW w:w="1059"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3256</w:t>
            </w:r>
            <w:r w:rsidR="000C54C7" w:rsidRPr="00905884">
              <w:rPr>
                <w:b/>
                <w:sz w:val="20"/>
                <w:szCs w:val="20"/>
              </w:rPr>
              <w:t>987</w:t>
            </w:r>
          </w:p>
        </w:tc>
        <w:tc>
          <w:tcPr>
            <w:tcW w:w="1059"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1677</w:t>
            </w:r>
            <w:r w:rsidR="000C54C7" w:rsidRPr="00905884">
              <w:rPr>
                <w:b/>
                <w:sz w:val="20"/>
                <w:szCs w:val="20"/>
              </w:rPr>
              <w:t>795</w:t>
            </w:r>
          </w:p>
        </w:tc>
        <w:tc>
          <w:tcPr>
            <w:tcW w:w="1060"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1579</w:t>
            </w:r>
            <w:r w:rsidR="000C54C7" w:rsidRPr="00905884">
              <w:rPr>
                <w:b/>
                <w:sz w:val="20"/>
                <w:szCs w:val="20"/>
              </w:rPr>
              <w:t>192</w:t>
            </w:r>
          </w:p>
        </w:tc>
        <w:tc>
          <w:tcPr>
            <w:tcW w:w="1059"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2687</w:t>
            </w:r>
            <w:r w:rsidR="000C54C7" w:rsidRPr="00905884">
              <w:rPr>
                <w:b/>
                <w:sz w:val="20"/>
                <w:szCs w:val="20"/>
              </w:rPr>
              <w:t>841</w:t>
            </w:r>
          </w:p>
        </w:tc>
        <w:tc>
          <w:tcPr>
            <w:tcW w:w="1059"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1379</w:t>
            </w:r>
            <w:r w:rsidR="000C54C7" w:rsidRPr="00905884">
              <w:rPr>
                <w:b/>
                <w:sz w:val="20"/>
                <w:szCs w:val="20"/>
              </w:rPr>
              <w:t>384</w:t>
            </w:r>
          </w:p>
        </w:tc>
        <w:tc>
          <w:tcPr>
            <w:tcW w:w="1060" w:type="dxa"/>
            <w:vAlign w:val="center"/>
          </w:tcPr>
          <w:p w:rsidR="000C54C7" w:rsidRPr="00905884" w:rsidRDefault="00511ABC" w:rsidP="00511ABC">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1308</w:t>
            </w:r>
            <w:r w:rsidR="000C54C7" w:rsidRPr="00905884">
              <w:rPr>
                <w:b/>
                <w:sz w:val="20"/>
                <w:szCs w:val="20"/>
              </w:rPr>
              <w:t>457</w:t>
            </w:r>
          </w:p>
        </w:tc>
      </w:tr>
    </w:tbl>
    <w:p w:rsidR="00066225" w:rsidRPr="00510BF2" w:rsidRDefault="000C54C7" w:rsidP="00127411">
      <w:pPr>
        <w:pStyle w:val="aa"/>
      </w:pPr>
      <w:r w:rsidRPr="00510BF2">
        <w:t>Источник: Оперативные данные КС</w:t>
      </w:r>
    </w:p>
    <w:p w:rsidR="00066225" w:rsidRPr="00510BF2" w:rsidRDefault="00066225" w:rsidP="00F72872">
      <w:pPr>
        <w:spacing w:line="276" w:lineRule="auto"/>
        <w:ind w:firstLine="709"/>
        <w:jc w:val="both"/>
        <w:rPr>
          <w:sz w:val="28"/>
          <w:szCs w:val="28"/>
        </w:rPr>
      </w:pPr>
      <w:r w:rsidRPr="00510BF2">
        <w:rPr>
          <w:sz w:val="28"/>
          <w:szCs w:val="28"/>
        </w:rPr>
        <w:t xml:space="preserve">Половозрастная пирамида населения Казахстана на сегодняшний день демонстрирует значительное уменьшение количества молодежи в возрасте </w:t>
      </w:r>
      <w:r w:rsidR="001D5BC5">
        <w:rPr>
          <w:sz w:val="28"/>
          <w:szCs w:val="28"/>
        </w:rPr>
        <w:br/>
      </w:r>
      <w:r w:rsidRPr="00510BF2">
        <w:rPr>
          <w:sz w:val="28"/>
          <w:szCs w:val="28"/>
        </w:rPr>
        <w:t xml:space="preserve">10-25 лет, что объясняется трудностями периода становления Казахстана </w:t>
      </w:r>
      <w:r w:rsidR="001D5BC5">
        <w:rPr>
          <w:sz w:val="28"/>
          <w:szCs w:val="28"/>
        </w:rPr>
        <w:br/>
      </w:r>
      <w:r w:rsidRPr="00510BF2">
        <w:rPr>
          <w:sz w:val="28"/>
          <w:szCs w:val="28"/>
        </w:rPr>
        <w:t>как сув</w:t>
      </w:r>
      <w:r w:rsidR="00511ABC">
        <w:rPr>
          <w:sz w:val="28"/>
          <w:szCs w:val="28"/>
        </w:rPr>
        <w:t xml:space="preserve">еренного государства, выпавшими </w:t>
      </w:r>
      <w:r w:rsidRPr="00510BF2">
        <w:rPr>
          <w:sz w:val="28"/>
          <w:szCs w:val="28"/>
        </w:rPr>
        <w:t>на долю людей детородного возраста с 1993 по 2006 годы (в этот период в стране наблюдался провал в уровне рождаемости: уменьшение в период с 1993 по 2000</w:t>
      </w:r>
      <w:r w:rsidR="00005A24">
        <w:rPr>
          <w:sz w:val="28"/>
          <w:szCs w:val="28"/>
        </w:rPr>
        <w:t xml:space="preserve"> </w:t>
      </w:r>
      <w:r w:rsidRPr="00510BF2">
        <w:rPr>
          <w:sz w:val="28"/>
          <w:szCs w:val="28"/>
        </w:rPr>
        <w:t>гг. и до 2007 года происходило восстановление в</w:t>
      </w:r>
      <w:r w:rsidR="00962CCC">
        <w:rPr>
          <w:sz w:val="28"/>
          <w:szCs w:val="28"/>
        </w:rPr>
        <w:t xml:space="preserve"> </w:t>
      </w:r>
      <w:r w:rsidRPr="00510BF2">
        <w:rPr>
          <w:sz w:val="28"/>
          <w:szCs w:val="28"/>
        </w:rPr>
        <w:t xml:space="preserve">количестве новорождённых до уровня 1992 г.). Наибольшее </w:t>
      </w:r>
      <w:r w:rsidRPr="00542317">
        <w:rPr>
          <w:sz w:val="28"/>
          <w:szCs w:val="28"/>
        </w:rPr>
        <w:t xml:space="preserve">количество родов в стране приходится на матерей в возрасте </w:t>
      </w:r>
      <w:r w:rsidR="001D5BC5">
        <w:rPr>
          <w:sz w:val="28"/>
          <w:szCs w:val="28"/>
        </w:rPr>
        <w:br/>
      </w:r>
      <w:r w:rsidRPr="00542317">
        <w:rPr>
          <w:sz w:val="28"/>
          <w:szCs w:val="28"/>
        </w:rPr>
        <w:t>20-29 лет</w:t>
      </w:r>
      <w:r w:rsidRPr="00542317">
        <w:rPr>
          <w:sz w:val="28"/>
          <w:szCs w:val="28"/>
          <w:vertAlign w:val="superscript"/>
        </w:rPr>
        <w:footnoteReference w:id="3"/>
      </w:r>
      <w:r w:rsidRPr="00542317">
        <w:rPr>
          <w:sz w:val="28"/>
          <w:szCs w:val="28"/>
        </w:rPr>
        <w:t>, следовательно</w:t>
      </w:r>
      <w:r w:rsidR="00B20418" w:rsidRPr="00542317">
        <w:rPr>
          <w:sz w:val="28"/>
          <w:szCs w:val="28"/>
        </w:rPr>
        <w:t>,</w:t>
      </w:r>
      <w:r w:rsidRPr="00542317">
        <w:rPr>
          <w:sz w:val="28"/>
          <w:szCs w:val="28"/>
        </w:rPr>
        <w:t xml:space="preserve"> в ближайшие</w:t>
      </w:r>
      <w:r w:rsidRPr="00510BF2">
        <w:rPr>
          <w:sz w:val="28"/>
          <w:szCs w:val="28"/>
        </w:rPr>
        <w:t xml:space="preserve"> 7-10 лет следует ожидать снижение рождаемости.</w:t>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1</w:t>
      </w:r>
      <w:r w:rsidR="002C5FB9" w:rsidRPr="000C54C7">
        <w:fldChar w:fldCharType="end"/>
      </w:r>
      <w:r w:rsidRPr="000C54C7">
        <w:t>. Половозрастная пирамида населения Республики Казахстан в 2018</w:t>
      </w:r>
      <w:r w:rsidRPr="000C54C7">
        <w:rPr>
          <w:vertAlign w:val="superscript"/>
        </w:rPr>
        <w:footnoteReference w:id="4"/>
      </w:r>
      <w:r w:rsidR="00923ED4" w:rsidRPr="00923ED4">
        <w:t xml:space="preserve"> </w:t>
      </w:r>
      <w:r w:rsidR="00923ED4">
        <w:t>г</w:t>
      </w:r>
      <w:r w:rsidRPr="000C54C7">
        <w:t>.</w:t>
      </w:r>
    </w:p>
    <w:p w:rsidR="00066225" w:rsidRPr="00510BF2" w:rsidRDefault="00511ABC" w:rsidP="00066225">
      <w:pPr>
        <w:jc w:val="center"/>
        <w:rPr>
          <w:sz w:val="28"/>
          <w:szCs w:val="28"/>
        </w:rPr>
      </w:pPr>
      <w:r>
        <w:rPr>
          <w:noProof/>
          <w:lang w:eastAsia="ru-RU"/>
        </w:rPr>
        <mc:AlternateContent>
          <mc:Choice Requires="wps">
            <w:drawing>
              <wp:anchor distT="0" distB="0" distL="114300" distR="114300" simplePos="0" relativeHeight="251636736" behindDoc="0" locked="0" layoutInCell="1" allowOverlap="1" wp14:anchorId="76E4AE25" wp14:editId="3DF9C996">
                <wp:simplePos x="0" y="0"/>
                <wp:positionH relativeFrom="column">
                  <wp:posOffset>2546986</wp:posOffset>
                </wp:positionH>
                <wp:positionV relativeFrom="paragraph">
                  <wp:posOffset>1214754</wp:posOffset>
                </wp:positionV>
                <wp:extent cx="1828800" cy="1628775"/>
                <wp:effectExtent l="0" t="0" r="57150" b="47625"/>
                <wp:wrapNone/>
                <wp:docPr id="170" name="Прямая со стрелкой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1628775"/>
                        </a:xfrm>
                        <a:prstGeom prst="straightConnector1">
                          <a:avLst/>
                        </a:prstGeom>
                        <a:noFill/>
                        <a:ln w="12700" cap="flat" cmpd="sng" algn="ctr">
                          <a:solidFill>
                            <a:srgbClr val="000000">
                              <a:tint val="95000"/>
                              <a:shade val="95000"/>
                              <a:satMod val="120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13954DCA" id="_x0000_t32" coordsize="21600,21600" o:spt="32" o:oned="t" path="m,l21600,21600e" filled="f">
                <v:path arrowok="t" fillok="f" o:connecttype="none"/>
                <o:lock v:ext="edit" shapetype="t"/>
              </v:shapetype>
              <v:shape id="Прямая со стрелкой 170" o:spid="_x0000_s1026" type="#_x0000_t32" style="position:absolute;margin-left:200.55pt;margin-top:95.65pt;width:2in;height:128.2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" strokecolor="#3e3e3e" strokeweight="1pt">
                <v:stroke endarrow="open"/>
                <o:lock v:ext="edit" shapetype="f"/>
              </v:shape>
            </w:pict>
          </mc:Fallback>
        </mc:AlternateContent>
      </w:r>
      <w:r>
        <w:rPr>
          <w:noProof/>
          <w:lang w:eastAsia="ru-RU"/>
        </w:rPr>
        <mc:AlternateContent>
          <mc:Choice Requires="wps">
            <w:drawing>
              <wp:anchor distT="0" distB="0" distL="114300" distR="114300" simplePos="0" relativeHeight="251635712" behindDoc="0" locked="0" layoutInCell="1" allowOverlap="1" wp14:anchorId="32B75AFB" wp14:editId="3F2A20B5">
                <wp:simplePos x="0" y="0"/>
                <wp:positionH relativeFrom="column">
                  <wp:posOffset>4424045</wp:posOffset>
                </wp:positionH>
                <wp:positionV relativeFrom="paragraph">
                  <wp:posOffset>2807970</wp:posOffset>
                </wp:positionV>
                <wp:extent cx="480695" cy="304800"/>
                <wp:effectExtent l="19050" t="19050" r="14605" b="19050"/>
                <wp:wrapNone/>
                <wp:docPr id="167" name="Полилиния: фигура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695" cy="304800"/>
                        </a:xfrm>
                        <a:custGeom>
                          <a:avLst/>
                          <a:gdLst>
                            <a:gd name="connsiteX0" fmla="*/ 233243 w 480893"/>
                            <a:gd name="connsiteY0" fmla="*/ 0 h 258292"/>
                            <a:gd name="connsiteX1" fmla="*/ 157043 w 480893"/>
                            <a:gd name="connsiteY1" fmla="*/ 9525 h 258292"/>
                            <a:gd name="connsiteX2" fmla="*/ 90368 w 480893"/>
                            <a:gd name="connsiteY2" fmla="*/ 28575 h 258292"/>
                            <a:gd name="connsiteX3" fmla="*/ 61793 w 480893"/>
                            <a:gd name="connsiteY3" fmla="*/ 38100 h 258292"/>
                            <a:gd name="connsiteX4" fmla="*/ 14168 w 480893"/>
                            <a:gd name="connsiteY4" fmla="*/ 76200 h 258292"/>
                            <a:gd name="connsiteX5" fmla="*/ 4643 w 480893"/>
                            <a:gd name="connsiteY5" fmla="*/ 133350 h 258292"/>
                            <a:gd name="connsiteX6" fmla="*/ 80843 w 480893"/>
                            <a:gd name="connsiteY6" fmla="*/ 161925 h 258292"/>
                            <a:gd name="connsiteX7" fmla="*/ 223718 w 480893"/>
                            <a:gd name="connsiteY7" fmla="*/ 200025 h 258292"/>
                            <a:gd name="connsiteX8" fmla="*/ 299918 w 480893"/>
                            <a:gd name="connsiteY8" fmla="*/ 219075 h 258292"/>
                            <a:gd name="connsiteX9" fmla="*/ 385643 w 480893"/>
                            <a:gd name="connsiteY9" fmla="*/ 238125 h 258292"/>
                            <a:gd name="connsiteX10" fmla="*/ 442793 w 480893"/>
                            <a:gd name="connsiteY10" fmla="*/ 257175 h 258292"/>
                            <a:gd name="connsiteX11" fmla="*/ 480893 w 480893"/>
                            <a:gd name="connsiteY11" fmla="*/ 257175 h 2582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480893" h="258292">
                              <a:moveTo>
                                <a:pt x="233243" y="0"/>
                              </a:moveTo>
                              <a:cubicBezTo>
                                <a:pt x="207049" y="2381"/>
                                <a:pt x="180855" y="4763"/>
                                <a:pt x="157043" y="9525"/>
                              </a:cubicBezTo>
                              <a:cubicBezTo>
                                <a:pt x="133231" y="14287"/>
                                <a:pt x="106243" y="23813"/>
                                <a:pt x="90368" y="28575"/>
                              </a:cubicBezTo>
                              <a:cubicBezTo>
                                <a:pt x="74493" y="33337"/>
                                <a:pt x="74493" y="30163"/>
                                <a:pt x="61793" y="38100"/>
                              </a:cubicBezTo>
                              <a:cubicBezTo>
                                <a:pt x="49093" y="46037"/>
                                <a:pt x="23693" y="60325"/>
                                <a:pt x="14168" y="76200"/>
                              </a:cubicBezTo>
                              <a:cubicBezTo>
                                <a:pt x="4643" y="92075"/>
                                <a:pt x="-6470" y="119063"/>
                                <a:pt x="4643" y="133350"/>
                              </a:cubicBezTo>
                              <a:cubicBezTo>
                                <a:pt x="15755" y="147638"/>
                                <a:pt x="44331" y="150813"/>
                                <a:pt x="80843" y="161925"/>
                              </a:cubicBezTo>
                              <a:cubicBezTo>
                                <a:pt x="117355" y="173037"/>
                                <a:pt x="187206" y="190500"/>
                                <a:pt x="223718" y="200025"/>
                              </a:cubicBezTo>
                              <a:cubicBezTo>
                                <a:pt x="260230" y="209550"/>
                                <a:pt x="272931" y="212725"/>
                                <a:pt x="299918" y="219075"/>
                              </a:cubicBezTo>
                              <a:cubicBezTo>
                                <a:pt x="326905" y="225425"/>
                                <a:pt x="361831" y="231775"/>
                                <a:pt x="385643" y="238125"/>
                              </a:cubicBezTo>
                              <a:cubicBezTo>
                                <a:pt x="409455" y="244475"/>
                                <a:pt x="426918" y="254000"/>
                                <a:pt x="442793" y="257175"/>
                              </a:cubicBezTo>
                              <a:cubicBezTo>
                                <a:pt x="458668" y="260350"/>
                                <a:pt x="472955" y="255587"/>
                                <a:pt x="480893" y="257175"/>
                              </a:cubicBezTo>
                            </a:path>
                          </a:pathLst>
                        </a:custGeom>
                        <a:noFill/>
                        <a:ln w="38100" cap="flat" cmpd="thickThin" algn="ctr">
                          <a:solidFill>
                            <a:srgbClr val="6CCDB5">
                              <a:shade val="50000"/>
                              <a:tint val="90000"/>
                              <a:satMod val="13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2773571" id="Полилиния: фигура 167" o:spid="_x0000_s1026" style="position:absolute;margin-left:348.35pt;margin-top:221.1pt;width:37.85pt;height:24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80893,258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" path="m233243,c207049,2381,180855,4763,157043,9525,133231,14287,106243,23813,90368,28575,74493,33337,74493,30163,61793,38100,49093,46037,23693,60325,14168,76200,4643,92075,-6470,119063,4643,133350v11112,14288,39688,17463,76200,28575c117355,173037,187206,190500,223718,200025v36512,9525,49213,12700,76200,19050c326905,225425,361831,231775,385643,238125v23812,6350,41275,15875,57150,19050c458668,260350,472955,255587,480893,257175e" filled="f" strokecolor="#6aac9a" strokeweight="3pt">
                <v:stroke linestyle="thickThin"/>
                <v:path arrowok="t" o:connecttype="custom" o:connectlocs="233147,0;156978,11240;90331,33720;61768,44960;14162,89921;4641,157361;80810,191081;223626,236041;299795,258522;385484,281002;442611,303482;480695,303482" o:connectangles="0,0,0,0,0,0,0,0,0,0,0,0"/>
              </v:shape>
            </w:pict>
          </mc:Fallback>
        </mc:AlternateContent>
      </w:r>
      <w:r>
        <w:rPr>
          <w:noProof/>
          <w:lang w:eastAsia="ru-RU"/>
        </w:rPr>
        <mc:AlternateContent>
          <mc:Choice Requires="wps">
            <w:drawing>
              <wp:anchor distT="0" distB="0" distL="114300" distR="114300" simplePos="0" relativeHeight="251633664" behindDoc="0" locked="0" layoutInCell="1" allowOverlap="1" wp14:anchorId="4E358B35" wp14:editId="772A46B8">
                <wp:simplePos x="0" y="0"/>
                <wp:positionH relativeFrom="column">
                  <wp:posOffset>1737360</wp:posOffset>
                </wp:positionH>
                <wp:positionV relativeFrom="paragraph">
                  <wp:posOffset>1214755</wp:posOffset>
                </wp:positionV>
                <wp:extent cx="525780" cy="1571625"/>
                <wp:effectExtent l="57150" t="0" r="26670" b="66675"/>
                <wp:wrapNone/>
                <wp:docPr id="171" name="Прямая со стрелкой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25780" cy="1571625"/>
                        </a:xfrm>
                        <a:prstGeom prst="straightConnector1">
                          <a:avLst/>
                        </a:prstGeom>
                        <a:noFill/>
                        <a:ln w="12700" cap="flat" cmpd="sng" algn="ctr">
                          <a:solidFill>
                            <a:srgbClr val="000000">
                              <a:tint val="95000"/>
                              <a:shade val="95000"/>
                              <a:satMod val="120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DB82B91" id="Прямая со стрелкой 171" o:spid="_x0000_s1026" type="#_x0000_t32" style="position:absolute;margin-left:136.8pt;margin-top:95.65pt;width:41.4pt;height:123.75pt;flip:x;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" strokecolor="#3e3e3e" strokeweight="1pt">
                <v:stroke endarrow="open"/>
                <o:lock v:ext="edit" shapetype="f"/>
              </v:shape>
            </w:pict>
          </mc:Fallback>
        </mc:AlternateContent>
      </w:r>
      <w:r w:rsidR="001D0768">
        <w:rPr>
          <w:noProof/>
          <w:lang w:eastAsia="ru-RU"/>
        </w:rPr>
        <mc:AlternateContent>
          <mc:Choice Requires="wps">
            <w:drawing>
              <wp:anchor distT="0" distB="0" distL="114300" distR="114300" simplePos="0" relativeHeight="251632640" behindDoc="0" locked="0" layoutInCell="1" allowOverlap="1" wp14:anchorId="2BE7F236" wp14:editId="7C43D4B6">
                <wp:simplePos x="0" y="0"/>
                <wp:positionH relativeFrom="column">
                  <wp:posOffset>1303020</wp:posOffset>
                </wp:positionH>
                <wp:positionV relativeFrom="paragraph">
                  <wp:posOffset>2731770</wp:posOffset>
                </wp:positionV>
                <wp:extent cx="409575" cy="349885"/>
                <wp:effectExtent l="19050" t="19050" r="28575" b="12065"/>
                <wp:wrapNone/>
                <wp:docPr id="169" name="Полилиния: фигура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 cy="349885"/>
                        </a:xfrm>
                        <a:custGeom>
                          <a:avLst/>
                          <a:gdLst>
                            <a:gd name="connsiteX0" fmla="*/ 0 w 409635"/>
                            <a:gd name="connsiteY0" fmla="*/ 0 h 286259"/>
                            <a:gd name="connsiteX1" fmla="*/ 76200 w 409635"/>
                            <a:gd name="connsiteY1" fmla="*/ 57150 h 286259"/>
                            <a:gd name="connsiteX2" fmla="*/ 209550 w 409635"/>
                            <a:gd name="connsiteY2" fmla="*/ 85725 h 286259"/>
                            <a:gd name="connsiteX3" fmla="*/ 371475 w 409635"/>
                            <a:gd name="connsiteY3" fmla="*/ 104775 h 286259"/>
                            <a:gd name="connsiteX4" fmla="*/ 409575 w 409635"/>
                            <a:gd name="connsiteY4" fmla="*/ 171450 h 286259"/>
                            <a:gd name="connsiteX5" fmla="*/ 381000 w 409635"/>
                            <a:gd name="connsiteY5" fmla="*/ 209550 h 286259"/>
                            <a:gd name="connsiteX6" fmla="*/ 352425 w 409635"/>
                            <a:gd name="connsiteY6" fmla="*/ 247650 h 286259"/>
                            <a:gd name="connsiteX7" fmla="*/ 295275 w 409635"/>
                            <a:gd name="connsiteY7" fmla="*/ 257175 h 286259"/>
                            <a:gd name="connsiteX8" fmla="*/ 257175 w 409635"/>
                            <a:gd name="connsiteY8" fmla="*/ 285750 h 286259"/>
                            <a:gd name="connsiteX9" fmla="*/ 180975 w 409635"/>
                            <a:gd name="connsiteY9" fmla="*/ 276225 h 28625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409635" h="286259">
                              <a:moveTo>
                                <a:pt x="0" y="0"/>
                              </a:moveTo>
                              <a:cubicBezTo>
                                <a:pt x="20637" y="21431"/>
                                <a:pt x="41275" y="42863"/>
                                <a:pt x="76200" y="57150"/>
                              </a:cubicBezTo>
                              <a:cubicBezTo>
                                <a:pt x="111125" y="71438"/>
                                <a:pt x="160338" y="77788"/>
                                <a:pt x="209550" y="85725"/>
                              </a:cubicBezTo>
                              <a:cubicBezTo>
                                <a:pt x="258762" y="93662"/>
                                <a:pt x="338138" y="90488"/>
                                <a:pt x="371475" y="104775"/>
                              </a:cubicBezTo>
                              <a:cubicBezTo>
                                <a:pt x="404812" y="119062"/>
                                <a:pt x="407988" y="153988"/>
                                <a:pt x="409575" y="171450"/>
                              </a:cubicBezTo>
                              <a:cubicBezTo>
                                <a:pt x="411162" y="188912"/>
                                <a:pt x="381000" y="209550"/>
                                <a:pt x="381000" y="209550"/>
                              </a:cubicBezTo>
                              <a:cubicBezTo>
                                <a:pt x="371475" y="222250"/>
                                <a:pt x="366712" y="239713"/>
                                <a:pt x="352425" y="247650"/>
                              </a:cubicBezTo>
                              <a:cubicBezTo>
                                <a:pt x="338138" y="255587"/>
                                <a:pt x="311150" y="250825"/>
                                <a:pt x="295275" y="257175"/>
                              </a:cubicBezTo>
                              <a:cubicBezTo>
                                <a:pt x="279400" y="263525"/>
                                <a:pt x="276225" y="282575"/>
                                <a:pt x="257175" y="285750"/>
                              </a:cubicBezTo>
                              <a:cubicBezTo>
                                <a:pt x="238125" y="288925"/>
                                <a:pt x="180975" y="276225"/>
                                <a:pt x="180975" y="276225"/>
                              </a:cubicBezTo>
                            </a:path>
                          </a:pathLst>
                        </a:custGeom>
                        <a:noFill/>
                        <a:ln w="38100" cap="flat" cmpd="thickThin" algn="ctr">
                          <a:solidFill>
                            <a:srgbClr val="6CCDB5">
                              <a:shade val="50000"/>
                              <a:tint val="90000"/>
                              <a:satMod val="13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89E636F" id="Полилиния: фигура 169" o:spid="_x0000_s1026" style="position:absolute;margin-left:102.6pt;margin-top:215.1pt;width:32.25pt;height:27.5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09635,2862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" path="m,c20637,21431,41275,42863,76200,57150v34925,14288,84138,20638,133350,28575c258762,93662,338138,90488,371475,104775v33337,14287,36513,49213,38100,66675c411162,188912,381000,209550,381000,209550v-9525,12700,-14288,30163,-28575,38100c338138,255587,311150,250825,295275,257175v-15875,6350,-19050,25400,-38100,28575c238125,288925,180975,276225,180975,276225e" filled="f" strokecolor="#6aac9a" strokeweight="3pt">
                <v:stroke linestyle="thickThin"/>
                <v:path arrowok="t" o:connecttype="custom" o:connectlocs="0,0;76189,69853;209519,104779;371421,128063;409515,209558;380944,256126;352373,302694;295232,314337;257137,349263;180948,337621" o:connectangles="0,0,0,0,0,0,0,0,0,0"/>
              </v:shape>
            </w:pict>
          </mc:Fallback>
        </mc:AlternateContent>
      </w:r>
      <w:r w:rsidR="001D0768">
        <w:rPr>
          <w:noProof/>
          <w:lang w:eastAsia="ru-RU"/>
        </w:rPr>
        <mc:AlternateContent>
          <mc:Choice Requires="wps">
            <w:drawing>
              <wp:anchor distT="0" distB="0" distL="114300" distR="114300" simplePos="0" relativeHeight="251634688" behindDoc="0" locked="0" layoutInCell="1" allowOverlap="1" wp14:anchorId="514434D0" wp14:editId="40AB0294">
                <wp:simplePos x="0" y="0"/>
                <wp:positionH relativeFrom="column">
                  <wp:posOffset>1173480</wp:posOffset>
                </wp:positionH>
                <wp:positionV relativeFrom="paragraph">
                  <wp:posOffset>772160</wp:posOffset>
                </wp:positionV>
                <wp:extent cx="1868805" cy="542925"/>
                <wp:effectExtent l="0" t="0" r="0" b="0"/>
                <wp:wrapNone/>
                <wp:docPr id="174" name="Надпись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8805" cy="542925"/>
                        </a:xfrm>
                        <a:prstGeom prst="rect">
                          <a:avLst/>
                        </a:prstGeom>
                        <a:solidFill>
                          <a:sysClr val="window" lastClr="FFFFFF">
                            <a:alpha val="0"/>
                          </a:sysClr>
                        </a:solidFill>
                        <a:ln w="6350">
                          <a:noFill/>
                        </a:ln>
                        <a:effectLst/>
                      </wps:spPr>
                      <wps:txbx>
                        <w:txbxContent>
                          <w:p w:rsidR="005D074D" w:rsidRPr="00905884" w:rsidRDefault="005D074D" w:rsidP="00880DC3">
                            <w:pPr>
                              <w:jc w:val="center"/>
                              <w:rPr>
                                <w:sz w:val="20"/>
                                <w:u w:val="single"/>
                              </w:rPr>
                            </w:pPr>
                            <w:r w:rsidRPr="00905884">
                              <w:rPr>
                                <w:rFonts w:ascii="Times New Roman" w:hAnsi="Times New Roman"/>
                                <w:color w:val="000000" w:themeColor="text2" w:themeShade="80"/>
                                <w:sz w:val="20"/>
                              </w:rPr>
                              <w:t xml:space="preserve">«провал» в количестве </w:t>
                            </w:r>
                            <w:r w:rsidRPr="00905884">
                              <w:rPr>
                                <w:rFonts w:ascii="Times New Roman" w:hAnsi="Times New Roman"/>
                                <w:color w:val="000000" w:themeColor="text2" w:themeShade="80"/>
                                <w:sz w:val="20"/>
                                <w:u w:val="single"/>
                              </w:rPr>
                              <w:t>молодежи</w:t>
                            </w:r>
                          </w:p>
                          <w:p w:rsidR="005D074D" w:rsidRPr="00905884" w:rsidRDefault="005D074D" w:rsidP="00066225">
                            <w:pPr>
                              <w:jc w:val="center"/>
                              <w:rPr>
                                <w:sz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4434D0" id="_x0000_t202" coordsize="21600,21600" o:spt="202" path="m,l,21600r21600,l21600,xe">
                <v:stroke joinstyle="miter"/>
                <v:path gradientshapeok="t" o:connecttype="rect"/>
              </v:shapetype>
              <v:shape id="Надпись 174" o:spid="_x0000_s1028" type="#_x0000_t202" style="position:absolute;left:0;text-align:left;margin-left:92.4pt;margin-top:60.8pt;width:147.15pt;height:42.7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" fillcolor="window" stroked="f" strokeweight=".5pt">
                <v:fill opacity="0"/>
                <v:path arrowok="t"/>
                <v:textbox>
                  <w:txbxContent>
                    <w:p w:rsidR="005D074D" w:rsidRPr="00905884" w:rsidRDefault="005D074D" w:rsidP="00880DC3">
                      <w:pPr>
                        <w:jc w:val="center"/>
                        <w:rPr>
                          <w:sz w:val="20"/>
                          <w:u w:val="single"/>
                        </w:rPr>
                      </w:pPr>
                      <w:r w:rsidRPr="00905884">
                        <w:rPr>
                          <w:rFonts w:ascii="Times New Roman" w:hAnsi="Times New Roman"/>
                          <w:color w:val="000000" w:themeColor="text2" w:themeShade="80"/>
                          <w:sz w:val="20"/>
                        </w:rPr>
                        <w:t xml:space="preserve">«провал» в количестве </w:t>
                      </w:r>
                      <w:r w:rsidRPr="00905884">
                        <w:rPr>
                          <w:rFonts w:ascii="Times New Roman" w:hAnsi="Times New Roman"/>
                          <w:color w:val="000000" w:themeColor="text2" w:themeShade="80"/>
                          <w:sz w:val="20"/>
                          <w:u w:val="single"/>
                        </w:rPr>
                        <w:t>молодежи</w:t>
                      </w:r>
                    </w:p>
                    <w:p w:rsidR="005D074D" w:rsidRPr="00905884" w:rsidRDefault="005D074D" w:rsidP="00066225">
                      <w:pPr>
                        <w:jc w:val="center"/>
                        <w:rPr>
                          <w:sz w:val="20"/>
                          <w:u w:val="single"/>
                        </w:rPr>
                      </w:pPr>
                    </w:p>
                  </w:txbxContent>
                </v:textbox>
              </v:shape>
            </w:pict>
          </mc:Fallback>
        </mc:AlternateContent>
      </w:r>
      <w:r w:rsidR="00066225" w:rsidRPr="00510BF2">
        <w:rPr>
          <w:noProof/>
          <w:sz w:val="28"/>
          <w:szCs w:val="28"/>
          <w:lang w:eastAsia="ru-RU"/>
        </w:rPr>
        <w:drawing>
          <wp:inline distT="0" distB="0" distL="0" distR="0" wp14:anchorId="7B8EBAA2" wp14:editId="2D9AD502">
            <wp:extent cx="5852160" cy="383095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8"/>
                    <pic:cNvPicPr>
                      <a:picLocks noChangeAspect="1" noChangeArrowheads="1"/>
                    </pic:cNvPicPr>
                  </pic:nvPicPr>
                  <pic:blipFill>
                    <a:blip r:embed="rId19">
                      <a:extLst>
                        <a:ext uri="{BEBA8EAE-BF5A-486C-A8C5-ECC9F3942E4B}">
                          <a14:imgProps xmlns:a14="http://schemas.microsoft.com/office/drawing/2010/main">
                            <a14:imgLayer r:embed="rId20">
                              <a14:imgEffect>
                                <a14:colorTemperature colorTemp="4700"/>
                              </a14:imgEffect>
                              <a14:imgEffect>
                                <a14:saturation sat="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852160" cy="3830955"/>
                    </a:xfrm>
                    <a:prstGeom prst="rect">
                      <a:avLst/>
                    </a:prstGeom>
                    <a:noFill/>
                    <a:ln>
                      <a:noFill/>
                    </a:ln>
                  </pic:spPr>
                </pic:pic>
              </a:graphicData>
            </a:graphic>
          </wp:inline>
        </w:drawing>
      </w:r>
    </w:p>
    <w:p w:rsidR="00066225" w:rsidRPr="00510BF2" w:rsidRDefault="00066225" w:rsidP="00F72872">
      <w:pPr>
        <w:spacing w:line="276" w:lineRule="auto"/>
        <w:ind w:firstLine="709"/>
        <w:jc w:val="both"/>
        <w:rPr>
          <w:sz w:val="28"/>
          <w:szCs w:val="28"/>
        </w:rPr>
      </w:pPr>
      <w:r w:rsidRPr="00510BF2">
        <w:rPr>
          <w:sz w:val="28"/>
          <w:szCs w:val="28"/>
        </w:rPr>
        <w:t xml:space="preserve">В сельской местности на конец 2018 года проживало 45,2% детей, </w:t>
      </w:r>
      <w:r w:rsidR="001D5BC5">
        <w:rPr>
          <w:sz w:val="28"/>
          <w:szCs w:val="28"/>
        </w:rPr>
        <w:br/>
      </w:r>
      <w:r w:rsidRPr="00510BF2">
        <w:rPr>
          <w:sz w:val="28"/>
          <w:szCs w:val="28"/>
        </w:rPr>
        <w:t>в городской – 54,8%. Больше всего сельских детей (в возрасте от 0 до 18 лет) отмечалось в Туркестанской (672 тыс</w:t>
      </w:r>
      <w:r w:rsidR="00B20418">
        <w:rPr>
          <w:sz w:val="28"/>
          <w:szCs w:val="28"/>
        </w:rPr>
        <w:t>.</w:t>
      </w:r>
      <w:r w:rsidRPr="00510BF2">
        <w:rPr>
          <w:sz w:val="28"/>
          <w:szCs w:val="28"/>
        </w:rPr>
        <w:t xml:space="preserve">), Алматинской (553 </w:t>
      </w:r>
      <w:r w:rsidRPr="00966886">
        <w:rPr>
          <w:sz w:val="28"/>
          <w:szCs w:val="28"/>
        </w:rPr>
        <w:t>тыс</w:t>
      </w:r>
      <w:r w:rsidR="00B20418">
        <w:rPr>
          <w:sz w:val="28"/>
          <w:szCs w:val="28"/>
        </w:rPr>
        <w:t>.</w:t>
      </w:r>
      <w:r w:rsidRPr="00966886">
        <w:rPr>
          <w:sz w:val="28"/>
          <w:szCs w:val="28"/>
        </w:rPr>
        <w:t>) и Жамбылской (267 тыс</w:t>
      </w:r>
      <w:r w:rsidR="00B20418">
        <w:rPr>
          <w:sz w:val="28"/>
          <w:szCs w:val="28"/>
        </w:rPr>
        <w:t>.</w:t>
      </w:r>
      <w:r w:rsidRPr="00966886">
        <w:rPr>
          <w:sz w:val="28"/>
          <w:szCs w:val="28"/>
        </w:rPr>
        <w:t>) областях</w:t>
      </w:r>
      <w:r w:rsidRPr="00510BF2">
        <w:rPr>
          <w:sz w:val="28"/>
          <w:szCs w:val="28"/>
        </w:rPr>
        <w:t>.</w:t>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2</w:t>
      </w:r>
      <w:r w:rsidR="002C5FB9" w:rsidRPr="000C54C7">
        <w:fldChar w:fldCharType="end"/>
      </w:r>
      <w:r w:rsidRPr="000C54C7">
        <w:t>. Количество детей в возрасте 0-17 лет в Казахстане по регионам в разрезе город/село, начало 2018 г., тыс. человек</w:t>
      </w:r>
    </w:p>
    <w:p w:rsidR="00066225" w:rsidRPr="00510BF2" w:rsidRDefault="001971AB" w:rsidP="00127411">
      <w:pPr>
        <w:pStyle w:val="aa"/>
      </w:pPr>
      <w:r>
        <w:drawing>
          <wp:inline distT="0" distB="0" distL="0" distR="0" wp14:anchorId="27EA86D1" wp14:editId="6B42D8A3">
            <wp:extent cx="6252210" cy="2684145"/>
            <wp:effectExtent l="0" t="0" r="0" b="1905"/>
            <wp:docPr id="32" name="Диаграмма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066225" w:rsidRPr="00510BF2" w:rsidRDefault="00066225" w:rsidP="00127411">
      <w:pPr>
        <w:pStyle w:val="aa"/>
      </w:pPr>
      <w:r w:rsidRPr="00510BF2">
        <w:t>Источник: Демографический ежегодник Казахстана, Комитет по статистике МНЭ РК, Астана 2018</w:t>
      </w:r>
      <w:r w:rsidRPr="00510BF2">
        <w:rPr>
          <w:rStyle w:val="af1"/>
        </w:rPr>
        <w:footnoteReference w:id="5"/>
      </w:r>
      <w:r w:rsidRPr="00510BF2">
        <w:t>.</w:t>
      </w:r>
    </w:p>
    <w:p w:rsidR="00066225" w:rsidRPr="00510BF2" w:rsidRDefault="00066225" w:rsidP="00AF32A5">
      <w:pPr>
        <w:spacing w:after="0"/>
        <w:ind w:firstLine="709"/>
        <w:jc w:val="both"/>
        <w:rPr>
          <w:sz w:val="28"/>
          <w:szCs w:val="28"/>
        </w:rPr>
      </w:pPr>
      <w:r w:rsidRPr="00510BF2">
        <w:rPr>
          <w:sz w:val="28"/>
          <w:szCs w:val="28"/>
        </w:rPr>
        <w:t>В среднем, доля детей в общем количе</w:t>
      </w:r>
      <w:r w:rsidR="000015D0">
        <w:rPr>
          <w:sz w:val="28"/>
          <w:szCs w:val="28"/>
        </w:rPr>
        <w:t xml:space="preserve">стве населения составляет 32,3%; </w:t>
      </w:r>
      <w:r w:rsidR="001D5BC5">
        <w:rPr>
          <w:sz w:val="28"/>
          <w:szCs w:val="28"/>
        </w:rPr>
        <w:br/>
      </w:r>
      <w:r w:rsidR="000015D0">
        <w:rPr>
          <w:sz w:val="28"/>
          <w:szCs w:val="28"/>
        </w:rPr>
        <w:t>в городской местности</w:t>
      </w:r>
      <w:r w:rsidR="000015D0" w:rsidRPr="00510BF2">
        <w:rPr>
          <w:sz w:val="28"/>
          <w:szCs w:val="28"/>
        </w:rPr>
        <w:t xml:space="preserve"> – </w:t>
      </w:r>
      <w:r w:rsidRPr="00510BF2">
        <w:rPr>
          <w:sz w:val="28"/>
          <w:szCs w:val="28"/>
        </w:rPr>
        <w:t xml:space="preserve">28,7%, в сельской – 33,8%. Однако по областям </w:t>
      </w:r>
      <w:r w:rsidR="001D5BC5">
        <w:rPr>
          <w:sz w:val="28"/>
          <w:szCs w:val="28"/>
        </w:rPr>
        <w:br/>
      </w:r>
      <w:r w:rsidRPr="00510BF2">
        <w:rPr>
          <w:sz w:val="28"/>
          <w:szCs w:val="28"/>
        </w:rPr>
        <w:t xml:space="preserve">эта доля варьирует. Самый низкий удельный вес детей </w:t>
      </w:r>
      <w:r w:rsidR="000001B9" w:rsidRPr="000001B9">
        <w:rPr>
          <w:sz w:val="28"/>
          <w:szCs w:val="28"/>
        </w:rPr>
        <w:t>–</w:t>
      </w:r>
      <w:r w:rsidR="000001B9" w:rsidRPr="00510BF2">
        <w:rPr>
          <w:sz w:val="28"/>
          <w:szCs w:val="28"/>
        </w:rPr>
        <w:t xml:space="preserve"> </w:t>
      </w:r>
      <w:r w:rsidRPr="00510BF2">
        <w:rPr>
          <w:sz w:val="28"/>
          <w:szCs w:val="28"/>
        </w:rPr>
        <w:t>в Костанайской (23,7%), Северо-Казахстанской (24,5%) областях и г. Алматы (25,4%), самый высокий – в Туркестанской (43,0%), Мангистауской (39,3%), Кызылординской (37,8%), Жамбылской (38,0%), Атырауской (37,4%) областях.</w:t>
      </w:r>
    </w:p>
    <w:p w:rsidR="00066225" w:rsidRPr="00510BF2" w:rsidRDefault="00066225" w:rsidP="000015D0">
      <w:pPr>
        <w:ind w:firstLine="709"/>
        <w:jc w:val="both"/>
        <w:rPr>
          <w:sz w:val="28"/>
          <w:szCs w:val="28"/>
        </w:rPr>
      </w:pPr>
      <w:r w:rsidRPr="00510BF2">
        <w:rPr>
          <w:sz w:val="28"/>
          <w:szCs w:val="28"/>
        </w:rPr>
        <w:t>За последние пять лет наблюдается положительная динамика изменения численности детей (в возрасте от 0 до 18 лет). В среднем ежегодный прирост составлял 2,6%, что обусловлено ростом общего количества рожденных малышей. Тем не менее, уже наметилась тенденция снижения рождаемости: отмечается уменьшение общего коэффициента рождаемости</w:t>
      </w:r>
      <w:r w:rsidRPr="00510BF2">
        <w:rPr>
          <w:vertAlign w:val="superscript"/>
        </w:rPr>
        <w:footnoteReference w:id="6"/>
      </w:r>
      <w:r w:rsidRPr="00510BF2">
        <w:rPr>
          <w:sz w:val="28"/>
          <w:szCs w:val="28"/>
        </w:rPr>
        <w:t>. Причинами этого, в первую очередь, могут быть названы процессы снижения рождаемости в 1990-2000 гг. и</w:t>
      </w:r>
      <w:r w:rsidR="000001B9">
        <w:rPr>
          <w:sz w:val="28"/>
          <w:szCs w:val="28"/>
        </w:rPr>
        <w:t>,</w:t>
      </w:r>
      <w:r w:rsidRPr="00510BF2">
        <w:rPr>
          <w:sz w:val="28"/>
          <w:szCs w:val="28"/>
        </w:rPr>
        <w:t xml:space="preserve"> как следствие, сниженная доля женщин наиболее активного детородного возраста (20-29 лет) в настоящее время.</w:t>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3</w:t>
      </w:r>
      <w:r w:rsidR="002C5FB9" w:rsidRPr="000C54C7">
        <w:fldChar w:fldCharType="end"/>
      </w:r>
      <w:r w:rsidRPr="000C54C7">
        <w:t>. Динамика численности детей в возрасте от 0 до 18 лет и рождаемости за период 2014-2018</w:t>
      </w:r>
      <w:r w:rsidR="00DB26B0">
        <w:t> </w:t>
      </w:r>
      <w:r w:rsidRPr="000C54C7">
        <w:t>гг.</w:t>
      </w:r>
      <w:r w:rsidR="00B20418" w:rsidRPr="00B20418">
        <w:rPr>
          <w:vertAlign w:val="superscript"/>
        </w:rPr>
        <w:t xml:space="preserve"> </w:t>
      </w:r>
      <w:r w:rsidR="00B20418" w:rsidRPr="00510BF2">
        <w:rPr>
          <w:vertAlign w:val="superscript"/>
        </w:rPr>
        <w:footnoteReference w:id="7"/>
      </w:r>
    </w:p>
    <w:p w:rsidR="00066225" w:rsidRPr="00510BF2" w:rsidRDefault="001D0768" w:rsidP="00127411">
      <w:pPr>
        <w:pStyle w:val="aa"/>
      </w:pPr>
      <w:r>
        <w:drawing>
          <wp:inline distT="0" distB="0" distL="0" distR="0" wp14:anchorId="7E7DE7D0" wp14:editId="3F33077B">
            <wp:extent cx="6158230" cy="2531110"/>
            <wp:effectExtent l="0" t="0" r="0" b="2540"/>
            <wp:docPr id="212" name="Объект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066225" w:rsidRPr="00510BF2" w:rsidRDefault="00B20418" w:rsidP="00127411">
      <w:pPr>
        <w:pStyle w:val="aa"/>
      </w:pPr>
      <w:r>
        <w:rPr>
          <w:rStyle w:val="ab"/>
          <w:sz w:val="20"/>
          <w:szCs w:val="20"/>
        </w:rPr>
        <w:t xml:space="preserve">Источник: </w:t>
      </w:r>
      <w:r w:rsidR="003A10EB" w:rsidRPr="0040669C">
        <w:rPr>
          <w:rStyle w:val="ab"/>
          <w:sz w:val="20"/>
          <w:szCs w:val="20"/>
        </w:rPr>
        <w:t>Женщины и мужчины Казах</w:t>
      </w:r>
      <w:r>
        <w:rPr>
          <w:rStyle w:val="ab"/>
          <w:sz w:val="20"/>
          <w:szCs w:val="20"/>
        </w:rPr>
        <w:t>стана .</w:t>
      </w:r>
      <w:r w:rsidR="003A10EB">
        <w:rPr>
          <w:rStyle w:val="ab"/>
          <w:sz w:val="20"/>
          <w:szCs w:val="20"/>
        </w:rPr>
        <w:t xml:space="preserve"> Статистический сборник КС</w:t>
      </w:r>
    </w:p>
    <w:p w:rsidR="00333C99" w:rsidRDefault="00066225" w:rsidP="00333C99">
      <w:pPr>
        <w:ind w:firstLine="709"/>
        <w:jc w:val="both"/>
        <w:rPr>
          <w:sz w:val="28"/>
          <w:szCs w:val="28"/>
        </w:rPr>
      </w:pPr>
      <w:r w:rsidRPr="00C24C7A">
        <w:rPr>
          <w:sz w:val="28"/>
          <w:szCs w:val="28"/>
        </w:rPr>
        <w:t>В 2018 году родилось 397 947 детей, что на 2,0% больше, чем в 2017 году. Наибольшее количество</w:t>
      </w:r>
      <w:r w:rsidRPr="00EB52F9">
        <w:rPr>
          <w:sz w:val="28"/>
          <w:szCs w:val="28"/>
        </w:rPr>
        <w:t xml:space="preserve"> рожденных детей приходится на Туркестанскую (54 084 детей) и Алматинскую (50</w:t>
      </w:r>
      <w:r w:rsidR="00C24C7A">
        <w:rPr>
          <w:sz w:val="28"/>
          <w:szCs w:val="28"/>
        </w:rPr>
        <w:t> </w:t>
      </w:r>
      <w:r w:rsidRPr="00EB52F9">
        <w:rPr>
          <w:sz w:val="28"/>
          <w:szCs w:val="28"/>
        </w:rPr>
        <w:t>393 детей) области в силу большой численности населения региона, и достаточно</w:t>
      </w:r>
      <w:r w:rsidR="00B20418">
        <w:rPr>
          <w:sz w:val="28"/>
          <w:szCs w:val="28"/>
        </w:rPr>
        <w:t xml:space="preserve"> </w:t>
      </w:r>
      <w:r w:rsidRPr="00510BF2">
        <w:rPr>
          <w:sz w:val="28"/>
          <w:szCs w:val="28"/>
        </w:rPr>
        <w:t xml:space="preserve">высокого уровня рождаемости, обусловленного местным менталитетом. Количество детей, родившихся </w:t>
      </w:r>
      <w:r w:rsidR="001D5BC5">
        <w:rPr>
          <w:sz w:val="28"/>
          <w:szCs w:val="28"/>
        </w:rPr>
        <w:br/>
      </w:r>
      <w:r w:rsidRPr="00510BF2">
        <w:rPr>
          <w:sz w:val="28"/>
          <w:szCs w:val="28"/>
        </w:rPr>
        <w:t xml:space="preserve">в Туркестанской области в 2018 году, в 7,5 раз превысило количество новорожденных в Северо-Казахстанской области, в которой наименьшее число родившихся в стране – 7 183 детей. Высокий удельный вес детей в общей численности населения региона влечет за собой давление на социальную инфраструктуру. </w:t>
      </w:r>
    </w:p>
    <w:p w:rsidR="00915A66" w:rsidRDefault="00066225" w:rsidP="00333C99">
      <w:pPr>
        <w:ind w:firstLine="709"/>
        <w:jc w:val="both"/>
        <w:rPr>
          <w:sz w:val="28"/>
          <w:szCs w:val="28"/>
        </w:rPr>
      </w:pPr>
      <w:r w:rsidRPr="00510BF2">
        <w:rPr>
          <w:sz w:val="28"/>
          <w:szCs w:val="28"/>
        </w:rPr>
        <w:t>В этой связи важно уделить районам с высоким уровнем рождаемости особое внимание, так как именно здесь ощущается в наибольшей степени дефицит мест в школах и детских садах, высокая потребность в медицинском обеспечении, дополнительном образовании и т.д.</w:t>
      </w:r>
    </w:p>
    <w:p w:rsidR="00CD1071" w:rsidRDefault="00CD1071">
      <w:pPr>
        <w:rPr>
          <w:rFonts w:eastAsia="Calibri"/>
          <w:b/>
          <w:bCs/>
          <w:i/>
          <w:iCs/>
          <w:noProof/>
          <w:color w:val="20344C" w:themeColor="accent1" w:themeShade="40"/>
          <w:sz w:val="28"/>
          <w:szCs w:val="24"/>
          <w:lang w:eastAsia="ru-RU"/>
        </w:rPr>
      </w:pPr>
      <w:r>
        <w:br w:type="page"/>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4</w:t>
      </w:r>
      <w:r w:rsidR="002C5FB9" w:rsidRPr="000C54C7">
        <w:fldChar w:fldCharType="end"/>
      </w:r>
      <w:r w:rsidRPr="000C54C7">
        <w:t>. Рождаемост</w:t>
      </w:r>
      <w:r w:rsidR="00AF32A5">
        <w:t>ь в РК в 2017-2018 гг., человек</w:t>
      </w:r>
    </w:p>
    <w:p w:rsidR="00066225" w:rsidRPr="00510BF2" w:rsidRDefault="00C24C7A" w:rsidP="00127411">
      <w:pPr>
        <w:pStyle w:val="aa"/>
      </w:pPr>
      <w:r>
        <w:drawing>
          <wp:inline distT="0" distB="0" distL="0" distR="0" wp14:anchorId="23B2C956" wp14:editId="1CE29EF1">
            <wp:extent cx="6168390" cy="4191000"/>
            <wp:effectExtent l="0" t="0" r="3810" b="0"/>
            <wp:docPr id="35" name="Диаграмма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3A10EB" w:rsidRPr="003A10EB" w:rsidRDefault="003A10EB" w:rsidP="00127411">
      <w:pPr>
        <w:pStyle w:val="aa"/>
      </w:pPr>
      <w:r>
        <w:t>Источник: КС</w:t>
      </w:r>
    </w:p>
    <w:p w:rsidR="00915A66" w:rsidRDefault="00066225" w:rsidP="001D5BC5">
      <w:pPr>
        <w:ind w:firstLine="709"/>
        <w:jc w:val="both"/>
        <w:rPr>
          <w:sz w:val="28"/>
          <w:szCs w:val="28"/>
        </w:rPr>
      </w:pPr>
      <w:r w:rsidRPr="00510BF2">
        <w:rPr>
          <w:sz w:val="28"/>
          <w:szCs w:val="28"/>
        </w:rPr>
        <w:t>На демографическую ситуацию заметное влияние могут оказывать миграционные процессы. В Казахстане в 2015-2018 гг. наблюдалось увеличение числа выехавших детей в возрасте от 0 до 18 лет, и снижение числа прибывших.</w:t>
      </w:r>
    </w:p>
    <w:p w:rsidR="00066225" w:rsidRPr="005D310B" w:rsidRDefault="00066225" w:rsidP="00127411">
      <w:pPr>
        <w:pStyle w:val="affff4"/>
      </w:pPr>
      <w:r w:rsidRPr="005D310B">
        <w:t xml:space="preserve">Диаграмма </w:t>
      </w:r>
      <w:r w:rsidR="002C5FB9" w:rsidRPr="005D310B">
        <w:fldChar w:fldCharType="begin"/>
      </w:r>
      <w:r w:rsidRPr="005D310B">
        <w:instrText xml:space="preserve"> SEQ Диаграмма \* ARABIC </w:instrText>
      </w:r>
      <w:r w:rsidR="002C5FB9" w:rsidRPr="005D310B">
        <w:fldChar w:fldCharType="separate"/>
      </w:r>
      <w:r w:rsidR="00CD20D6">
        <w:t>5</w:t>
      </w:r>
      <w:r w:rsidR="002C5FB9" w:rsidRPr="005D310B">
        <w:fldChar w:fldCharType="end"/>
      </w:r>
      <w:r w:rsidRPr="005D310B">
        <w:t>. Динамика внешней миграции детей от 0 до 18лет 2015-2018</w:t>
      </w:r>
      <w:r w:rsidR="00923ED4">
        <w:t> </w:t>
      </w:r>
      <w:r w:rsidRPr="005D310B">
        <w:t xml:space="preserve">гг., </w:t>
      </w:r>
      <w:r w:rsidRPr="008C1EC7">
        <w:t>количество человек</w:t>
      </w:r>
    </w:p>
    <w:p w:rsidR="00066225" w:rsidRDefault="001D0768" w:rsidP="00127411">
      <w:pPr>
        <w:pStyle w:val="aa"/>
      </w:pPr>
      <w:r>
        <w:drawing>
          <wp:inline distT="0" distB="0" distL="0" distR="0" wp14:anchorId="3CF84DF5" wp14:editId="1CD371A5">
            <wp:extent cx="6414448" cy="2190465"/>
            <wp:effectExtent l="0" t="0" r="5715" b="635"/>
            <wp:docPr id="211" name="Объект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915A66" w:rsidRPr="003A10EB" w:rsidRDefault="00915A66" w:rsidP="00127411">
      <w:pPr>
        <w:pStyle w:val="aa"/>
      </w:pPr>
      <w:r>
        <w:t>Источник: КС</w:t>
      </w:r>
    </w:p>
    <w:p w:rsidR="00915A66" w:rsidRDefault="00066225" w:rsidP="000015D0">
      <w:pPr>
        <w:ind w:firstLine="709"/>
        <w:jc w:val="both"/>
        <w:rPr>
          <w:sz w:val="28"/>
          <w:szCs w:val="28"/>
        </w:rPr>
      </w:pPr>
      <w:r w:rsidRPr="00510BF2">
        <w:rPr>
          <w:sz w:val="28"/>
          <w:szCs w:val="28"/>
        </w:rPr>
        <w:t xml:space="preserve">За четыре года количество выбывших детей возросло на 53,3%. </w:t>
      </w:r>
      <w:r w:rsidRPr="003D3560">
        <w:rPr>
          <w:sz w:val="28"/>
          <w:szCs w:val="28"/>
        </w:rPr>
        <w:t>При этом доля сальдо миграции в общей численности детей составляет 0,1%</w:t>
      </w:r>
      <w:r w:rsidRPr="00510BF2">
        <w:rPr>
          <w:sz w:val="28"/>
          <w:szCs w:val="28"/>
        </w:rPr>
        <w:t xml:space="preserve">. Но здесь важно изучить качественные характеристики мигрантов: каковы причины </w:t>
      </w:r>
      <w:r w:rsidR="001D5BC5">
        <w:rPr>
          <w:sz w:val="28"/>
          <w:szCs w:val="28"/>
        </w:rPr>
        <w:br/>
      </w:r>
      <w:r w:rsidRPr="00510BF2">
        <w:rPr>
          <w:sz w:val="28"/>
          <w:szCs w:val="28"/>
        </w:rPr>
        <w:t xml:space="preserve">и цели их выбытия из страны. Значительная доля выбывших детей уехала </w:t>
      </w:r>
      <w:r w:rsidR="001D5BC5">
        <w:rPr>
          <w:sz w:val="28"/>
          <w:szCs w:val="28"/>
        </w:rPr>
        <w:br/>
      </w:r>
      <w:r w:rsidRPr="00510BF2">
        <w:rPr>
          <w:sz w:val="28"/>
          <w:szCs w:val="28"/>
        </w:rPr>
        <w:t xml:space="preserve">в Россию, Беларусь, Германию, наибольшая доля прибывших детей – </w:t>
      </w:r>
      <w:r w:rsidR="001D5BC5">
        <w:rPr>
          <w:sz w:val="28"/>
          <w:szCs w:val="28"/>
        </w:rPr>
        <w:br/>
      </w:r>
      <w:r w:rsidRPr="00510BF2">
        <w:rPr>
          <w:sz w:val="28"/>
          <w:szCs w:val="28"/>
        </w:rPr>
        <w:t xml:space="preserve">из Узбекистана. Больше всего детей уезжает из Карагандинской, Костанайской, Павлодарской, Восточно-Казахстанской областей. Из ВКО выехало детей </w:t>
      </w:r>
      <w:r w:rsidR="001D5BC5">
        <w:rPr>
          <w:sz w:val="28"/>
          <w:szCs w:val="28"/>
        </w:rPr>
        <w:br/>
      </w:r>
      <w:r w:rsidRPr="00510BF2">
        <w:rPr>
          <w:sz w:val="28"/>
          <w:szCs w:val="28"/>
        </w:rPr>
        <w:t>за пределы страны в 24 раза больше, чем из Атырауской области.</w:t>
      </w:r>
    </w:p>
    <w:p w:rsidR="00066225" w:rsidRPr="008507FC" w:rsidRDefault="00066225" w:rsidP="00F2707E">
      <w:pPr>
        <w:pStyle w:val="2"/>
      </w:pPr>
      <w:bookmarkStart w:id="48" w:name="_Toc5783577"/>
      <w:bookmarkStart w:id="49" w:name="_Toc6772921"/>
      <w:bookmarkStart w:id="50" w:name="_Toc6793784"/>
      <w:r w:rsidRPr="008507FC">
        <w:t>Семьи с детьми и их особенности</w:t>
      </w:r>
      <w:bookmarkEnd w:id="48"/>
      <w:bookmarkEnd w:id="49"/>
      <w:bookmarkEnd w:id="50"/>
    </w:p>
    <w:p w:rsidR="00066225" w:rsidRPr="00510BF2" w:rsidRDefault="00066225" w:rsidP="00AF32A5">
      <w:pPr>
        <w:spacing w:after="0"/>
        <w:ind w:firstLine="709"/>
        <w:jc w:val="both"/>
        <w:rPr>
          <w:sz w:val="28"/>
          <w:szCs w:val="28"/>
        </w:rPr>
      </w:pPr>
      <w:r w:rsidRPr="00510BF2">
        <w:rPr>
          <w:sz w:val="28"/>
          <w:szCs w:val="28"/>
        </w:rPr>
        <w:t>В Казахстане в 2018 году проживало 1 352 330 семей с детьми. Из них 18%</w:t>
      </w:r>
      <w:r w:rsidR="00CC1B07">
        <w:rPr>
          <w:sz w:val="28"/>
          <w:szCs w:val="28"/>
        </w:rPr>
        <w:t xml:space="preserve"> – </w:t>
      </w:r>
      <w:r w:rsidRPr="00510BF2">
        <w:rPr>
          <w:sz w:val="28"/>
          <w:szCs w:val="28"/>
        </w:rPr>
        <w:t xml:space="preserve">семьи с одним родителем (212 492 домохозяйства, состоящих из матери </w:t>
      </w:r>
      <w:r w:rsidR="001D5BC5">
        <w:rPr>
          <w:sz w:val="28"/>
          <w:szCs w:val="28"/>
        </w:rPr>
        <w:br/>
      </w:r>
      <w:r w:rsidRPr="00510BF2">
        <w:rPr>
          <w:sz w:val="28"/>
          <w:szCs w:val="28"/>
        </w:rPr>
        <w:t>с детьми,</w:t>
      </w:r>
      <w:r w:rsidR="00F2565A">
        <w:rPr>
          <w:sz w:val="28"/>
          <w:szCs w:val="28"/>
        </w:rPr>
        <w:t xml:space="preserve"> </w:t>
      </w:r>
      <w:r w:rsidRPr="00510BF2">
        <w:rPr>
          <w:sz w:val="28"/>
          <w:szCs w:val="28"/>
        </w:rPr>
        <w:t xml:space="preserve">и 32 178 домохозяйств, состоящих из отца с детьми). При этом </w:t>
      </w:r>
      <w:r w:rsidR="001D5BC5">
        <w:rPr>
          <w:sz w:val="28"/>
          <w:szCs w:val="28"/>
        </w:rPr>
        <w:br/>
      </w:r>
      <w:r w:rsidRPr="00510BF2">
        <w:rPr>
          <w:sz w:val="28"/>
          <w:szCs w:val="28"/>
        </w:rPr>
        <w:t>в 11% семей с одним родителем имеется трое и более детей. С экономической точки зрения дети – это «чистые иждивенцы, потребители доходов других членов домохозяйства», именно поэтому «семьи с детьми составляют группу повышенного риска с точки зрения попадания в бедность»</w:t>
      </w:r>
      <w:r w:rsidRPr="00510BF2">
        <w:rPr>
          <w:sz w:val="28"/>
          <w:szCs w:val="28"/>
          <w:vertAlign w:val="superscript"/>
        </w:rPr>
        <w:footnoteReference w:id="8"/>
      </w:r>
      <w:r w:rsidRPr="00510BF2">
        <w:rPr>
          <w:sz w:val="28"/>
          <w:szCs w:val="28"/>
        </w:rPr>
        <w:t xml:space="preserve"> и требуют повышенного внимания со стороны государства.</w:t>
      </w:r>
    </w:p>
    <w:p w:rsidR="00066225" w:rsidRPr="00510BF2" w:rsidRDefault="00066225" w:rsidP="00AF32A5">
      <w:pPr>
        <w:spacing w:after="0"/>
        <w:ind w:firstLine="709"/>
        <w:jc w:val="both"/>
        <w:rPr>
          <w:sz w:val="28"/>
          <w:szCs w:val="28"/>
        </w:rPr>
      </w:pPr>
      <w:r w:rsidRPr="00510BF2">
        <w:rPr>
          <w:sz w:val="28"/>
          <w:szCs w:val="28"/>
        </w:rPr>
        <w:t xml:space="preserve">Доля домохозяйств с детьми составляет 54%, из которых </w:t>
      </w:r>
      <w:r w:rsidR="001D5BC5">
        <w:rPr>
          <w:sz w:val="28"/>
          <w:szCs w:val="28"/>
        </w:rPr>
        <w:br/>
      </w:r>
      <w:r w:rsidRPr="00510BF2">
        <w:rPr>
          <w:sz w:val="28"/>
          <w:szCs w:val="28"/>
        </w:rPr>
        <w:t>56,6% проживает в городе и 43,4% в сельской местности. В среднем в сельских семьях количество детей больше, нежели в городских.</w:t>
      </w:r>
    </w:p>
    <w:p w:rsidR="00915A66" w:rsidRDefault="00066225" w:rsidP="00AF32A5">
      <w:pPr>
        <w:spacing w:after="0"/>
        <w:ind w:firstLine="709"/>
        <w:jc w:val="both"/>
        <w:rPr>
          <w:sz w:val="28"/>
          <w:szCs w:val="28"/>
        </w:rPr>
      </w:pPr>
      <w:r w:rsidRPr="00510BF2">
        <w:rPr>
          <w:sz w:val="28"/>
          <w:szCs w:val="28"/>
        </w:rPr>
        <w:t>Одним из показателей, характеризующих уровень жизни, выступает доля расходов</w:t>
      </w:r>
      <w:r w:rsidR="00F2565A">
        <w:rPr>
          <w:sz w:val="28"/>
          <w:szCs w:val="28"/>
        </w:rPr>
        <w:t xml:space="preserve"> </w:t>
      </w:r>
      <w:r w:rsidRPr="00510BF2">
        <w:rPr>
          <w:sz w:val="28"/>
          <w:szCs w:val="28"/>
        </w:rPr>
        <w:t>на продукты питания в структуре расходов домохозяйств</w:t>
      </w:r>
      <w:r w:rsidRPr="00510BF2">
        <w:rPr>
          <w:rStyle w:val="af1"/>
          <w:sz w:val="28"/>
          <w:szCs w:val="28"/>
        </w:rPr>
        <w:footnoteReference w:id="9"/>
      </w:r>
      <w:r w:rsidRPr="00510BF2">
        <w:rPr>
          <w:sz w:val="28"/>
          <w:szCs w:val="28"/>
        </w:rPr>
        <w:t xml:space="preserve">. </w:t>
      </w:r>
      <w:r w:rsidR="001D5BC5">
        <w:rPr>
          <w:sz w:val="28"/>
          <w:szCs w:val="28"/>
        </w:rPr>
        <w:br/>
      </w:r>
      <w:r w:rsidRPr="00510BF2">
        <w:rPr>
          <w:sz w:val="28"/>
          <w:szCs w:val="28"/>
        </w:rPr>
        <w:t>По оценкам «РИА Рейтинг»,</w:t>
      </w:r>
      <w:r w:rsidR="00F2565A">
        <w:rPr>
          <w:sz w:val="28"/>
          <w:szCs w:val="28"/>
        </w:rPr>
        <w:t xml:space="preserve"> </w:t>
      </w:r>
      <w:r w:rsidRPr="00510BF2">
        <w:rPr>
          <w:sz w:val="28"/>
          <w:szCs w:val="28"/>
        </w:rPr>
        <w:t>в 2015 году доля расходов на продукты питания семей в Германии составляла 12%,</w:t>
      </w:r>
      <w:r w:rsidR="00F2565A">
        <w:rPr>
          <w:sz w:val="28"/>
          <w:szCs w:val="28"/>
        </w:rPr>
        <w:t xml:space="preserve"> </w:t>
      </w:r>
      <w:r w:rsidRPr="00510BF2">
        <w:rPr>
          <w:sz w:val="28"/>
          <w:szCs w:val="28"/>
        </w:rPr>
        <w:t xml:space="preserve">во Франции </w:t>
      </w:r>
      <w:r w:rsidR="000001B9" w:rsidRPr="000001B9">
        <w:rPr>
          <w:sz w:val="28"/>
          <w:szCs w:val="28"/>
        </w:rPr>
        <w:t>–</w:t>
      </w:r>
      <w:r w:rsidR="000001B9" w:rsidRPr="00510BF2">
        <w:rPr>
          <w:sz w:val="28"/>
          <w:szCs w:val="28"/>
        </w:rPr>
        <w:t xml:space="preserve"> </w:t>
      </w:r>
      <w:r w:rsidRPr="00510BF2">
        <w:rPr>
          <w:sz w:val="28"/>
          <w:szCs w:val="28"/>
        </w:rPr>
        <w:t>13,4%, в Норвегии – 11,8%</w:t>
      </w:r>
      <w:r w:rsidRPr="00510BF2">
        <w:rPr>
          <w:rStyle w:val="af1"/>
        </w:rPr>
        <w:footnoteReference w:id="10"/>
      </w:r>
      <w:r w:rsidRPr="00510BF2">
        <w:rPr>
          <w:sz w:val="28"/>
          <w:szCs w:val="28"/>
        </w:rPr>
        <w:t xml:space="preserve">. </w:t>
      </w:r>
      <w:r w:rsidR="001D5BC5">
        <w:rPr>
          <w:sz w:val="28"/>
          <w:szCs w:val="28"/>
        </w:rPr>
        <w:br/>
      </w:r>
      <w:r w:rsidRPr="00510BF2">
        <w:rPr>
          <w:sz w:val="28"/>
          <w:szCs w:val="28"/>
        </w:rPr>
        <w:t>В Казахстане в 2018 году доля расходов</w:t>
      </w:r>
      <w:r w:rsidR="00F2565A">
        <w:rPr>
          <w:sz w:val="28"/>
          <w:szCs w:val="28"/>
        </w:rPr>
        <w:t xml:space="preserve"> </w:t>
      </w:r>
      <w:r w:rsidRPr="00510BF2">
        <w:rPr>
          <w:sz w:val="28"/>
          <w:szCs w:val="28"/>
        </w:rPr>
        <w:t xml:space="preserve">на продовольственные товары </w:t>
      </w:r>
      <w:r w:rsidR="001D5BC5">
        <w:rPr>
          <w:sz w:val="28"/>
          <w:szCs w:val="28"/>
        </w:rPr>
        <w:br/>
      </w:r>
      <w:r w:rsidRPr="00510BF2">
        <w:rPr>
          <w:sz w:val="28"/>
          <w:szCs w:val="28"/>
        </w:rPr>
        <w:t>в структуре расходов домохозяйств с 5-ю и более детьми составляла</w:t>
      </w:r>
      <w:r w:rsidR="00B20418">
        <w:rPr>
          <w:sz w:val="28"/>
          <w:szCs w:val="28"/>
        </w:rPr>
        <w:t xml:space="preserve"> </w:t>
      </w:r>
      <w:r w:rsidRPr="00510BF2">
        <w:rPr>
          <w:sz w:val="28"/>
          <w:szCs w:val="28"/>
        </w:rPr>
        <w:t>67,7%</w:t>
      </w:r>
      <w:r w:rsidRPr="00510BF2">
        <w:rPr>
          <w:rStyle w:val="af1"/>
        </w:rPr>
        <w:footnoteReference w:id="11"/>
      </w:r>
      <w:r w:rsidRPr="00510BF2">
        <w:rPr>
          <w:sz w:val="28"/>
          <w:szCs w:val="28"/>
        </w:rPr>
        <w:t>. Средняя семья с детьми тратит на продукты питания половину своего дохода.</w:t>
      </w:r>
    </w:p>
    <w:p w:rsidR="001A5A58" w:rsidRPr="00F47DA0" w:rsidRDefault="00066225" w:rsidP="00AF32A5">
      <w:pPr>
        <w:spacing w:after="0"/>
        <w:ind w:firstLine="709"/>
        <w:jc w:val="both"/>
        <w:rPr>
          <w:sz w:val="28"/>
          <w:szCs w:val="28"/>
        </w:rPr>
      </w:pPr>
      <w:r w:rsidRPr="00510BF2">
        <w:rPr>
          <w:sz w:val="28"/>
          <w:szCs w:val="28"/>
        </w:rPr>
        <w:t xml:space="preserve">Семьям с детьми зачастую требуется помощь государства. В то же время низкий прожиточный минимум предопределяет низкую черту бедности, которая вычисляется, исходя из «возможностей государства», и составляет только 40% от прожиточного минимума, следовательно, семья признавалась </w:t>
      </w:r>
      <w:r w:rsidR="001D5BC5">
        <w:rPr>
          <w:sz w:val="28"/>
          <w:szCs w:val="28"/>
        </w:rPr>
        <w:br/>
      </w:r>
      <w:r w:rsidRPr="00510BF2">
        <w:rPr>
          <w:sz w:val="28"/>
          <w:szCs w:val="28"/>
        </w:rPr>
        <w:t xml:space="preserve">в 2018 году бедной, если доход на каждого члена домохозяйства в месяц составлял меньше 11540 тенге. </w:t>
      </w:r>
    </w:p>
    <w:p w:rsidR="00915A66" w:rsidRDefault="00066225" w:rsidP="00AF32A5">
      <w:pPr>
        <w:spacing w:after="0"/>
        <w:ind w:firstLine="709"/>
        <w:jc w:val="both"/>
        <w:rPr>
          <w:sz w:val="28"/>
          <w:szCs w:val="28"/>
        </w:rPr>
      </w:pPr>
      <w:r w:rsidRPr="00510BF2">
        <w:rPr>
          <w:sz w:val="28"/>
          <w:szCs w:val="28"/>
        </w:rPr>
        <w:t>Это приводит к занижению оценки реального уровня бедности, который оценивался</w:t>
      </w:r>
      <w:r w:rsidR="00F2565A">
        <w:rPr>
          <w:sz w:val="28"/>
          <w:szCs w:val="28"/>
        </w:rPr>
        <w:t xml:space="preserve"> </w:t>
      </w:r>
      <w:r w:rsidRPr="00510BF2">
        <w:rPr>
          <w:sz w:val="28"/>
          <w:szCs w:val="28"/>
        </w:rPr>
        <w:t xml:space="preserve">в 2018 году всего в 4,6%, а также к исключению бедных семей </w:t>
      </w:r>
      <w:r w:rsidR="001D5BC5">
        <w:rPr>
          <w:sz w:val="28"/>
          <w:szCs w:val="28"/>
        </w:rPr>
        <w:br/>
      </w:r>
      <w:r w:rsidRPr="00510BF2">
        <w:rPr>
          <w:sz w:val="28"/>
          <w:szCs w:val="28"/>
        </w:rPr>
        <w:t xml:space="preserve">с детьми из списка возможных получателей социальной поддержки. </w:t>
      </w:r>
      <w:r w:rsidR="001D5BC5">
        <w:rPr>
          <w:sz w:val="28"/>
          <w:szCs w:val="28"/>
        </w:rPr>
        <w:br/>
      </w:r>
      <w:r w:rsidRPr="00510BF2">
        <w:rPr>
          <w:sz w:val="28"/>
          <w:szCs w:val="28"/>
        </w:rPr>
        <w:t>И это в то время, как в больших семьях (с пятью и более детьми) потребление продуктов питания в значительной степени ниже, чем в семьях с одним ребенком (потребление мяса на одного человека меньше на 63%, я</w:t>
      </w:r>
      <w:r w:rsidR="00915A66">
        <w:rPr>
          <w:sz w:val="28"/>
          <w:szCs w:val="28"/>
        </w:rPr>
        <w:t xml:space="preserve">иц – </w:t>
      </w:r>
      <w:r w:rsidR="001D5BC5">
        <w:rPr>
          <w:sz w:val="28"/>
          <w:szCs w:val="28"/>
        </w:rPr>
        <w:br/>
      </w:r>
      <w:r w:rsidR="00915A66">
        <w:rPr>
          <w:sz w:val="28"/>
          <w:szCs w:val="28"/>
        </w:rPr>
        <w:t>на 71%, фруктов – на 59%).</w:t>
      </w:r>
    </w:p>
    <w:p w:rsidR="00066225" w:rsidRPr="000C54C7" w:rsidRDefault="00AF32A5" w:rsidP="00127411">
      <w:pPr>
        <w:pStyle w:val="affff4"/>
      </w:pPr>
      <w:r>
        <w:rPr>
          <w:color w:val="C00000"/>
          <w:szCs w:val="28"/>
        </w:rPr>
        <w:drawing>
          <wp:anchor distT="0" distB="0" distL="114300" distR="114300" simplePos="0" relativeHeight="251655168" behindDoc="0" locked="0" layoutInCell="1" allowOverlap="1" wp14:anchorId="76BB7EE9" wp14:editId="1200A4C9">
            <wp:simplePos x="0" y="0"/>
            <wp:positionH relativeFrom="column">
              <wp:posOffset>80010</wp:posOffset>
            </wp:positionH>
            <wp:positionV relativeFrom="paragraph">
              <wp:posOffset>937260</wp:posOffset>
            </wp:positionV>
            <wp:extent cx="5838825" cy="4076700"/>
            <wp:effectExtent l="0" t="0" r="0" b="0"/>
            <wp:wrapTopAndBottom/>
            <wp:docPr id="210" name="Диаграмма 2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margin">
              <wp14:pctWidth>0</wp14:pctWidth>
            </wp14:sizeRelH>
            <wp14:sizeRelV relativeFrom="margin">
              <wp14:pctHeight>0</wp14:pctHeight>
            </wp14:sizeRelV>
          </wp:anchor>
        </w:drawing>
      </w:r>
      <w:r w:rsidR="00066225" w:rsidRPr="000C54C7">
        <w:t xml:space="preserve">Диаграмма </w:t>
      </w:r>
      <w:r w:rsidR="002C5FB9" w:rsidRPr="000C54C7">
        <w:fldChar w:fldCharType="begin"/>
      </w:r>
      <w:r w:rsidR="00066225" w:rsidRPr="000C54C7">
        <w:instrText xml:space="preserve"> SEQ Диаграмма \* ARABIC </w:instrText>
      </w:r>
      <w:r w:rsidR="002C5FB9" w:rsidRPr="000C54C7">
        <w:fldChar w:fldCharType="separate"/>
      </w:r>
      <w:r w:rsidR="00CD20D6">
        <w:t>6</w:t>
      </w:r>
      <w:r w:rsidR="002C5FB9" w:rsidRPr="000C54C7">
        <w:fldChar w:fldCharType="end"/>
      </w:r>
      <w:r w:rsidR="00066225" w:rsidRPr="000C54C7">
        <w:t>. Сравнительная оценка потребления продуктов питания</w:t>
      </w:r>
      <w:r w:rsidR="00F2565A">
        <w:t xml:space="preserve"> </w:t>
      </w:r>
      <w:r w:rsidR="00066225" w:rsidRPr="000C54C7">
        <w:t>в расчете на 1 человека в семьях с одним и пятью и более детьми в 2018 году</w:t>
      </w:r>
    </w:p>
    <w:p w:rsidR="00AF32A5" w:rsidRPr="00AF32A5" w:rsidRDefault="00AF32A5" w:rsidP="00127411">
      <w:pPr>
        <w:pStyle w:val="aa"/>
      </w:pPr>
      <w:r>
        <w:t>Источник: КС</w:t>
      </w:r>
    </w:p>
    <w:p w:rsidR="00066225" w:rsidRPr="00510BF2" w:rsidRDefault="00066225" w:rsidP="00AF32A5">
      <w:pPr>
        <w:spacing w:after="0" w:line="276" w:lineRule="auto"/>
        <w:ind w:firstLine="709"/>
        <w:jc w:val="both"/>
        <w:rPr>
          <w:sz w:val="28"/>
          <w:szCs w:val="28"/>
        </w:rPr>
      </w:pPr>
      <w:r w:rsidRPr="00510BF2">
        <w:rPr>
          <w:sz w:val="28"/>
          <w:szCs w:val="28"/>
        </w:rPr>
        <w:t xml:space="preserve">У семей с низкими доходами (10% наименее обеспеченного населения) количество потребления продуктов питания существенно ниже, даже </w:t>
      </w:r>
      <w:r w:rsidR="001D5BC5">
        <w:rPr>
          <w:sz w:val="28"/>
          <w:szCs w:val="28"/>
        </w:rPr>
        <w:br/>
      </w:r>
      <w:r w:rsidRPr="00510BF2">
        <w:rPr>
          <w:sz w:val="28"/>
          <w:szCs w:val="28"/>
        </w:rPr>
        <w:t>не принимая во внимание качество потребляемых продуктов, чем у других. Наличие детей еще больше сокращает потребление продуктов, особенно мяса, мясных изделий, молока и молочных продуктов.</w:t>
      </w:r>
    </w:p>
    <w:p w:rsidR="00C24C7A" w:rsidRDefault="00066225" w:rsidP="00AF32A5">
      <w:pPr>
        <w:spacing w:after="0" w:line="276" w:lineRule="auto"/>
        <w:ind w:firstLine="709"/>
        <w:jc w:val="both"/>
        <w:rPr>
          <w:sz w:val="28"/>
          <w:szCs w:val="28"/>
        </w:rPr>
      </w:pPr>
      <w:r w:rsidRPr="00510BF2">
        <w:rPr>
          <w:sz w:val="28"/>
          <w:szCs w:val="28"/>
        </w:rPr>
        <w:t xml:space="preserve">В основном в категорию бедных попадают многодетные семьи. </w:t>
      </w:r>
      <w:r w:rsidR="001D5BC5">
        <w:rPr>
          <w:sz w:val="28"/>
          <w:szCs w:val="28"/>
        </w:rPr>
        <w:br/>
      </w:r>
      <w:r w:rsidRPr="00510BF2">
        <w:rPr>
          <w:sz w:val="28"/>
          <w:szCs w:val="28"/>
        </w:rPr>
        <w:t>Из населения с доходами ниже прожиточного минимума – 87,4% семей, состоящих из 5 и более лиц. Доля детей в возрасте 0-14 лет в структуре населения почти в 2 раза выше среди бедных домохозяйств (с доходами ниже величины прожиточного минимума) и в 3 раза выше в наиболее бедной квинтильной группе.</w:t>
      </w:r>
    </w:p>
    <w:p w:rsidR="00066225" w:rsidRPr="000C54C7" w:rsidRDefault="00066225" w:rsidP="00127411">
      <w:pPr>
        <w:pStyle w:val="affff4"/>
      </w:pPr>
      <w:r w:rsidRPr="000C54C7">
        <w:t xml:space="preserve">Таблица </w:t>
      </w:r>
      <w:r w:rsidR="002C5FB9" w:rsidRPr="000C54C7">
        <w:fldChar w:fldCharType="begin"/>
      </w:r>
      <w:r w:rsidRPr="000C54C7">
        <w:instrText xml:space="preserve"> SEQ Таблица \* ARABIC </w:instrText>
      </w:r>
      <w:r w:rsidR="002C5FB9" w:rsidRPr="000C54C7">
        <w:fldChar w:fldCharType="separate"/>
      </w:r>
      <w:r w:rsidR="00CD20D6">
        <w:t>2</w:t>
      </w:r>
      <w:r w:rsidR="002C5FB9" w:rsidRPr="000C54C7">
        <w:fldChar w:fldCharType="end"/>
      </w:r>
      <w:r w:rsidRPr="000C54C7">
        <w:t>. Доля детей в структуре населения в разрезе уровня доходов</w:t>
      </w:r>
    </w:p>
    <w:tbl>
      <w:tblPr>
        <w:tblStyle w:val="-11"/>
        <w:tblW w:w="5000" w:type="pct"/>
        <w:jc w:val="center"/>
        <w:tblLook w:val="04A0" w:firstRow="1" w:lastRow="0" w:firstColumn="1" w:lastColumn="0" w:noHBand="0" w:noVBand="1"/>
      </w:tblPr>
      <w:tblGrid>
        <w:gridCol w:w="1686"/>
        <w:gridCol w:w="1446"/>
        <w:gridCol w:w="1446"/>
        <w:gridCol w:w="1428"/>
        <w:gridCol w:w="840"/>
        <w:gridCol w:w="801"/>
        <w:gridCol w:w="801"/>
        <w:gridCol w:w="1407"/>
      </w:tblGrid>
      <w:tr w:rsidR="00143096" w:rsidRPr="00143096" w:rsidTr="00503978">
        <w:trPr>
          <w:cnfStyle w:val="100000000000" w:firstRow="1" w:lastRow="0" w:firstColumn="0" w:lastColumn="0" w:oddVBand="0" w:evenVBand="0" w:oddHBand="0" w:evenHBand="0" w:firstRowFirstColumn="0" w:firstRowLastColumn="0" w:lastRowFirstColumn="0" w:lastRowLastColumn="0"/>
          <w:trHeight w:val="230"/>
          <w:jc w:val="center"/>
        </w:trPr>
        <w:tc>
          <w:tcPr>
            <w:cnfStyle w:val="001000000000" w:firstRow="0" w:lastRow="0" w:firstColumn="1" w:lastColumn="0" w:oddVBand="0" w:evenVBand="0" w:oddHBand="0" w:evenHBand="0" w:firstRowFirstColumn="0" w:firstRowLastColumn="0" w:lastRowFirstColumn="0" w:lastRowLastColumn="0"/>
            <w:tcW w:w="758" w:type="pct"/>
            <w:vMerge w:val="restart"/>
            <w:hideMark/>
          </w:tcPr>
          <w:p w:rsidR="00066225" w:rsidRPr="00143096" w:rsidRDefault="00066225" w:rsidP="00066225">
            <w:pPr>
              <w:rPr>
                <w:b w:val="0"/>
                <w:bCs w:val="0"/>
              </w:rPr>
            </w:pPr>
          </w:p>
        </w:tc>
        <w:tc>
          <w:tcPr>
            <w:tcW w:w="1471" w:type="pct"/>
            <w:gridSpan w:val="2"/>
            <w:hideMark/>
          </w:tcPr>
          <w:p w:rsidR="00066225" w:rsidRPr="00143096"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rPr>
            </w:pPr>
            <w:r w:rsidRPr="00143096">
              <w:rPr>
                <w:b w:val="0"/>
                <w:bCs w:val="0"/>
              </w:rPr>
              <w:t>Население, имеющее доходы, использованные на потребление</w:t>
            </w:r>
          </w:p>
        </w:tc>
        <w:tc>
          <w:tcPr>
            <w:tcW w:w="2771" w:type="pct"/>
            <w:gridSpan w:val="5"/>
            <w:hideMark/>
          </w:tcPr>
          <w:p w:rsidR="00066225" w:rsidRPr="00143096"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rPr>
            </w:pPr>
            <w:r w:rsidRPr="00143096">
              <w:rPr>
                <w:b w:val="0"/>
                <w:bCs w:val="0"/>
              </w:rPr>
              <w:t>Население по квинтильным группам</w:t>
            </w:r>
          </w:p>
        </w:tc>
      </w:tr>
      <w:tr w:rsidR="00066225" w:rsidRPr="00510BF2" w:rsidTr="00503978">
        <w:trPr>
          <w:cnfStyle w:val="000000100000" w:firstRow="0" w:lastRow="0" w:firstColumn="0" w:lastColumn="0" w:oddVBand="0" w:evenVBand="0" w:oddHBand="1" w:evenHBand="0" w:firstRowFirstColumn="0" w:firstRowLastColumn="0" w:lastRowFirstColumn="0" w:lastRowLastColumn="0"/>
          <w:trHeight w:val="877"/>
          <w:jc w:val="center"/>
        </w:trPr>
        <w:tc>
          <w:tcPr>
            <w:cnfStyle w:val="001000000000" w:firstRow="0" w:lastRow="0" w:firstColumn="1" w:lastColumn="0" w:oddVBand="0" w:evenVBand="0" w:oddHBand="0" w:evenHBand="0" w:firstRowFirstColumn="0" w:firstRowLastColumn="0" w:lastRowFirstColumn="0" w:lastRowLastColumn="0"/>
            <w:tcW w:w="758" w:type="pct"/>
            <w:vMerge/>
            <w:hideMark/>
          </w:tcPr>
          <w:p w:rsidR="00066225" w:rsidRPr="00510BF2" w:rsidRDefault="00066225" w:rsidP="00066225">
            <w:pPr>
              <w:rPr>
                <w:b w:val="0"/>
                <w:bCs w:val="0"/>
              </w:rPr>
            </w:pPr>
          </w:p>
        </w:tc>
        <w:tc>
          <w:tcPr>
            <w:tcW w:w="748" w:type="pct"/>
            <w:hideMark/>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pPr>
            <w:r w:rsidRPr="00333C99">
              <w:rPr>
                <w:sz w:val="20"/>
              </w:rPr>
              <w:t>ниже величины прожиточного минимума (бедные)</w:t>
            </w:r>
          </w:p>
        </w:tc>
        <w:tc>
          <w:tcPr>
            <w:tcW w:w="724" w:type="pct"/>
            <w:hideMark/>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pPr>
            <w:r w:rsidRPr="00333C99">
              <w:rPr>
                <w:sz w:val="20"/>
              </w:rPr>
              <w:t>выше величины прожиточного минимума (небедные)</w:t>
            </w:r>
          </w:p>
        </w:tc>
        <w:tc>
          <w:tcPr>
            <w:tcW w:w="742" w:type="pct"/>
            <w:hideMark/>
          </w:tcPr>
          <w:p w:rsidR="00066225" w:rsidRPr="00333C99" w:rsidRDefault="00066225" w:rsidP="00333C99">
            <w:pPr>
              <w:jc w:val="center"/>
              <w:cnfStyle w:val="000000100000" w:firstRow="0" w:lastRow="0" w:firstColumn="0" w:lastColumn="0" w:oddVBand="0" w:evenVBand="0" w:oddHBand="1" w:evenHBand="0" w:firstRowFirstColumn="0" w:firstRowLastColumn="0" w:lastRowFirstColumn="0" w:lastRowLastColumn="0"/>
              <w:rPr>
                <w:sz w:val="20"/>
              </w:rPr>
            </w:pPr>
            <w:r w:rsidRPr="00333C99">
              <w:rPr>
                <w:sz w:val="20"/>
              </w:rPr>
              <w:t>1 группа</w:t>
            </w:r>
            <w:r w:rsidR="00F2565A">
              <w:rPr>
                <w:sz w:val="20"/>
              </w:rPr>
              <w:t xml:space="preserve"> </w:t>
            </w:r>
            <w:r w:rsidRPr="00333C99">
              <w:rPr>
                <w:sz w:val="20"/>
              </w:rPr>
              <w:t>(с наименьшими доходами)</w:t>
            </w:r>
          </w:p>
        </w:tc>
        <w:tc>
          <w:tcPr>
            <w:tcW w:w="505" w:type="pct"/>
            <w:hideMark/>
          </w:tcPr>
          <w:p w:rsidR="00066225" w:rsidRPr="00333C99" w:rsidRDefault="00066225" w:rsidP="00333C99">
            <w:pPr>
              <w:jc w:val="center"/>
              <w:cnfStyle w:val="000000100000" w:firstRow="0" w:lastRow="0" w:firstColumn="0" w:lastColumn="0" w:oddVBand="0" w:evenVBand="0" w:oddHBand="1" w:evenHBand="0" w:firstRowFirstColumn="0" w:firstRowLastColumn="0" w:lastRowFirstColumn="0" w:lastRowLastColumn="0"/>
              <w:rPr>
                <w:sz w:val="20"/>
              </w:rPr>
            </w:pPr>
            <w:r w:rsidRPr="00333C99">
              <w:rPr>
                <w:sz w:val="20"/>
              </w:rPr>
              <w:t>2 группа</w:t>
            </w:r>
          </w:p>
        </w:tc>
        <w:tc>
          <w:tcPr>
            <w:tcW w:w="397" w:type="pct"/>
            <w:hideMark/>
          </w:tcPr>
          <w:p w:rsidR="00066225" w:rsidRPr="00333C99" w:rsidRDefault="00066225" w:rsidP="00333C99">
            <w:pPr>
              <w:jc w:val="center"/>
              <w:cnfStyle w:val="000000100000" w:firstRow="0" w:lastRow="0" w:firstColumn="0" w:lastColumn="0" w:oddVBand="0" w:evenVBand="0" w:oddHBand="1" w:evenHBand="0" w:firstRowFirstColumn="0" w:firstRowLastColumn="0" w:lastRowFirstColumn="0" w:lastRowLastColumn="0"/>
              <w:rPr>
                <w:sz w:val="20"/>
              </w:rPr>
            </w:pPr>
            <w:r w:rsidRPr="00333C99">
              <w:rPr>
                <w:sz w:val="20"/>
              </w:rPr>
              <w:t>3 группа</w:t>
            </w:r>
          </w:p>
        </w:tc>
        <w:tc>
          <w:tcPr>
            <w:tcW w:w="386" w:type="pct"/>
            <w:hideMark/>
          </w:tcPr>
          <w:p w:rsidR="00066225" w:rsidRPr="00333C99" w:rsidRDefault="00066225" w:rsidP="00333C99">
            <w:pPr>
              <w:jc w:val="center"/>
              <w:cnfStyle w:val="000000100000" w:firstRow="0" w:lastRow="0" w:firstColumn="0" w:lastColumn="0" w:oddVBand="0" w:evenVBand="0" w:oddHBand="1" w:evenHBand="0" w:firstRowFirstColumn="0" w:firstRowLastColumn="0" w:lastRowFirstColumn="0" w:lastRowLastColumn="0"/>
              <w:rPr>
                <w:sz w:val="20"/>
              </w:rPr>
            </w:pPr>
            <w:r w:rsidRPr="00333C99">
              <w:rPr>
                <w:sz w:val="20"/>
              </w:rPr>
              <w:t>4 группа</w:t>
            </w:r>
          </w:p>
        </w:tc>
        <w:tc>
          <w:tcPr>
            <w:tcW w:w="740" w:type="pct"/>
            <w:hideMark/>
          </w:tcPr>
          <w:p w:rsidR="00066225" w:rsidRPr="00333C99" w:rsidRDefault="00066225" w:rsidP="00333C99">
            <w:pPr>
              <w:jc w:val="center"/>
              <w:cnfStyle w:val="000000100000" w:firstRow="0" w:lastRow="0" w:firstColumn="0" w:lastColumn="0" w:oddVBand="0" w:evenVBand="0" w:oddHBand="1" w:evenHBand="0" w:firstRowFirstColumn="0" w:firstRowLastColumn="0" w:lastRowFirstColumn="0" w:lastRowLastColumn="0"/>
              <w:rPr>
                <w:sz w:val="20"/>
              </w:rPr>
            </w:pPr>
            <w:r w:rsidRPr="00333C99">
              <w:rPr>
                <w:sz w:val="20"/>
              </w:rPr>
              <w:t>5 группа</w:t>
            </w:r>
            <w:r w:rsidR="00F2565A">
              <w:rPr>
                <w:sz w:val="20"/>
              </w:rPr>
              <w:t xml:space="preserve"> </w:t>
            </w:r>
            <w:r w:rsidRPr="00333C99">
              <w:rPr>
                <w:sz w:val="20"/>
              </w:rPr>
              <w:t>(с наибольшими доходами)</w:t>
            </w:r>
          </w:p>
        </w:tc>
      </w:tr>
      <w:tr w:rsidR="00066225" w:rsidRPr="00510BF2" w:rsidTr="00503978">
        <w:trPr>
          <w:cnfStyle w:val="000000010000" w:firstRow="0" w:lastRow="0" w:firstColumn="0" w:lastColumn="0" w:oddVBand="0" w:evenVBand="0" w:oddHBand="0" w:evenHBand="1" w:firstRowFirstColumn="0" w:firstRowLastColumn="0" w:lastRowFirstColumn="0" w:lastRowLastColumn="0"/>
          <w:trHeight w:val="470"/>
          <w:jc w:val="center"/>
        </w:trPr>
        <w:tc>
          <w:tcPr>
            <w:cnfStyle w:val="001000000000" w:firstRow="0" w:lastRow="0" w:firstColumn="1" w:lastColumn="0" w:oddVBand="0" w:evenVBand="0" w:oddHBand="0" w:evenHBand="0" w:firstRowFirstColumn="0" w:firstRowLastColumn="0" w:lastRowFirstColumn="0" w:lastRowLastColumn="0"/>
            <w:tcW w:w="758" w:type="pct"/>
            <w:hideMark/>
          </w:tcPr>
          <w:p w:rsidR="00066225" w:rsidRPr="00510BF2" w:rsidRDefault="00066225" w:rsidP="003A615C">
            <w:pPr>
              <w:ind w:firstLineChars="100" w:firstLine="220"/>
              <w:jc w:val="right"/>
              <w:rPr>
                <w:bCs w:val="0"/>
              </w:rPr>
            </w:pPr>
            <w:r w:rsidRPr="00510BF2">
              <w:rPr>
                <w:bCs w:val="0"/>
              </w:rPr>
              <w:t>0 – 14 лет</w:t>
            </w:r>
          </w:p>
        </w:tc>
        <w:tc>
          <w:tcPr>
            <w:tcW w:w="748" w:type="pct"/>
            <w:vAlign w:val="center"/>
            <w:hideMark/>
          </w:tcPr>
          <w:p w:rsidR="00066225" w:rsidRPr="00510BF2" w:rsidRDefault="00503978" w:rsidP="00333C99">
            <w:pPr>
              <w:jc w:val="center"/>
              <w:cnfStyle w:val="000000010000" w:firstRow="0" w:lastRow="0" w:firstColumn="0" w:lastColumn="0" w:oddVBand="0" w:evenVBand="0" w:oddHBand="0" w:evenHBand="1" w:firstRowFirstColumn="0" w:firstRowLastColumn="0" w:lastRowFirstColumn="0" w:lastRowLastColumn="0"/>
            </w:pPr>
            <w:r w:rsidRPr="00333C99">
              <w:rPr>
                <w:noProof/>
                <w:sz w:val="20"/>
                <w:lang w:eastAsia="ru-RU"/>
              </w:rPr>
              <mc:AlternateContent>
                <mc:Choice Requires="wps">
                  <w:drawing>
                    <wp:anchor distT="0" distB="0" distL="114300" distR="114300" simplePos="0" relativeHeight="251638784" behindDoc="0" locked="0" layoutInCell="1" allowOverlap="1" wp14:anchorId="3DBE7B53" wp14:editId="4F8E03DB">
                      <wp:simplePos x="0" y="0"/>
                      <wp:positionH relativeFrom="column">
                        <wp:posOffset>191135</wp:posOffset>
                      </wp:positionH>
                      <wp:positionV relativeFrom="page">
                        <wp:posOffset>-13335</wp:posOffset>
                      </wp:positionV>
                      <wp:extent cx="463550" cy="271145"/>
                      <wp:effectExtent l="0" t="0" r="12700" b="14605"/>
                      <wp:wrapNone/>
                      <wp:docPr id="175" name="Овал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550" cy="271145"/>
                              </a:xfrm>
                              <a:prstGeom prst="ellipse">
                                <a:avLst/>
                              </a:prstGeom>
                              <a:solidFill>
                                <a:sysClr val="window" lastClr="FFFFFF">
                                  <a:alpha val="0"/>
                                </a:sysClr>
                              </a:solidFill>
                              <a:ln w="9525" cap="flat" cmpd="thickThin" algn="ctr">
                                <a:solidFill>
                                  <a:srgbClr val="FFDAE1">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38CADF" id="Овал 175" o:spid="_x0000_s1026" style="position:absolute;margin-left:15.05pt;margin-top:-1.05pt;width:36.5pt;height:21.3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" fillcolor="window" strokecolor="#ec002d">
                      <v:fill opacity="0"/>
                      <v:stroke linestyle="thickThin"/>
                      <v:path arrowok="t"/>
                      <w10:wrap anchory="page"/>
                    </v:oval>
                  </w:pict>
                </mc:Fallback>
              </mc:AlternateContent>
            </w:r>
            <w:r w:rsidR="00066225" w:rsidRPr="00510BF2">
              <w:t>45,5</w:t>
            </w:r>
          </w:p>
        </w:tc>
        <w:tc>
          <w:tcPr>
            <w:tcW w:w="724" w:type="pct"/>
            <w:vAlign w:val="center"/>
            <w:hideMark/>
          </w:tcPr>
          <w:p w:rsidR="00066225" w:rsidRPr="00510BF2" w:rsidRDefault="00503978" w:rsidP="00333C99">
            <w:pPr>
              <w:jc w:val="center"/>
              <w:cnfStyle w:val="000000010000" w:firstRow="0" w:lastRow="0" w:firstColumn="0" w:lastColumn="0" w:oddVBand="0" w:evenVBand="0" w:oddHBand="0" w:evenHBand="1" w:firstRowFirstColumn="0" w:firstRowLastColumn="0" w:lastRowFirstColumn="0" w:lastRowLastColumn="0"/>
            </w:pPr>
            <w:r w:rsidRPr="00333C99">
              <w:rPr>
                <w:noProof/>
                <w:sz w:val="20"/>
                <w:lang w:eastAsia="ru-RU"/>
              </w:rPr>
              <mc:AlternateContent>
                <mc:Choice Requires="wps">
                  <w:drawing>
                    <wp:anchor distT="0" distB="0" distL="114300" distR="114300" simplePos="0" relativeHeight="251639808" behindDoc="0" locked="0" layoutInCell="1" allowOverlap="1" wp14:anchorId="1636C732" wp14:editId="4E848C73">
                      <wp:simplePos x="0" y="0"/>
                      <wp:positionH relativeFrom="column">
                        <wp:posOffset>184785</wp:posOffset>
                      </wp:positionH>
                      <wp:positionV relativeFrom="page">
                        <wp:posOffset>-13335</wp:posOffset>
                      </wp:positionV>
                      <wp:extent cx="463550" cy="271145"/>
                      <wp:effectExtent l="0" t="0" r="12700" b="14605"/>
                      <wp:wrapNone/>
                      <wp:docPr id="177" name="Овал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550" cy="271145"/>
                              </a:xfrm>
                              <a:prstGeom prst="ellipse">
                                <a:avLst/>
                              </a:prstGeom>
                              <a:solidFill>
                                <a:sysClr val="window" lastClr="FFFFFF">
                                  <a:alpha val="0"/>
                                </a:sysClr>
                              </a:solidFill>
                              <a:ln w="9525" cap="flat" cmpd="thickThin" algn="ctr">
                                <a:solidFill>
                                  <a:srgbClr val="FFDAE1">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C000E7" id="Овал 177" o:spid="_x0000_s1026" style="position:absolute;margin-left:14.55pt;margin-top:-1.05pt;width:36.5pt;height:21.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" fillcolor="window" strokecolor="#ec002d">
                      <v:fill opacity="0"/>
                      <v:stroke linestyle="thickThin"/>
                      <v:path arrowok="t"/>
                      <w10:wrap anchory="page"/>
                    </v:oval>
                  </w:pict>
                </mc:Fallback>
              </mc:AlternateContent>
            </w:r>
            <w:r w:rsidR="00066225" w:rsidRPr="00510BF2">
              <w:t>26,3</w:t>
            </w:r>
          </w:p>
        </w:tc>
        <w:tc>
          <w:tcPr>
            <w:tcW w:w="742" w:type="pct"/>
            <w:vAlign w:val="center"/>
            <w:hideMark/>
          </w:tcPr>
          <w:p w:rsidR="00066225" w:rsidRPr="00510BF2" w:rsidRDefault="001D0768" w:rsidP="00333C99">
            <w:pPr>
              <w:jc w:val="center"/>
              <w:cnfStyle w:val="000000010000" w:firstRow="0" w:lastRow="0" w:firstColumn="0" w:lastColumn="0" w:oddVBand="0" w:evenVBand="0" w:oddHBand="0" w:evenHBand="1" w:firstRowFirstColumn="0" w:firstRowLastColumn="0" w:lastRowFirstColumn="0" w:lastRowLastColumn="0"/>
            </w:pPr>
            <w:r>
              <w:rPr>
                <w:noProof/>
                <w:lang w:eastAsia="ru-RU"/>
              </w:rPr>
              <mc:AlternateContent>
                <mc:Choice Requires="wps">
                  <w:drawing>
                    <wp:anchor distT="0" distB="0" distL="114300" distR="114300" simplePos="0" relativeHeight="251641856" behindDoc="0" locked="0" layoutInCell="1" allowOverlap="1" wp14:anchorId="4E0CF5F6" wp14:editId="6244C491">
                      <wp:simplePos x="0" y="0"/>
                      <wp:positionH relativeFrom="column">
                        <wp:posOffset>152400</wp:posOffset>
                      </wp:positionH>
                      <wp:positionV relativeFrom="page">
                        <wp:posOffset>-48895</wp:posOffset>
                      </wp:positionV>
                      <wp:extent cx="463550" cy="271145"/>
                      <wp:effectExtent l="0" t="0" r="12700" b="14605"/>
                      <wp:wrapNone/>
                      <wp:docPr id="178" name="Овал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550" cy="271145"/>
                              </a:xfrm>
                              <a:prstGeom prst="ellipse">
                                <a:avLst/>
                              </a:prstGeom>
                              <a:solidFill>
                                <a:sysClr val="window" lastClr="FFFFFF">
                                  <a:alpha val="0"/>
                                </a:sysClr>
                              </a:solidFill>
                              <a:ln w="9525" cap="flat" cmpd="thickThin" algn="ctr">
                                <a:solidFill>
                                  <a:srgbClr val="FFDAE1">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ED6A03" id="Овал 178" o:spid="_x0000_s1026" style="position:absolute;margin-left:12pt;margin-top:-3.85pt;width:36.5pt;height:21.3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" fillcolor="window" strokecolor="#ec002d">
                      <v:fill opacity="0"/>
                      <v:stroke linestyle="thickThin"/>
                      <v:path arrowok="t"/>
                      <w10:wrap anchory="page"/>
                    </v:oval>
                  </w:pict>
                </mc:Fallback>
              </mc:AlternateContent>
            </w:r>
            <w:r w:rsidR="00066225" w:rsidRPr="00510BF2">
              <w:t>39,2</w:t>
            </w:r>
          </w:p>
        </w:tc>
        <w:tc>
          <w:tcPr>
            <w:tcW w:w="505" w:type="pct"/>
            <w:vAlign w:val="center"/>
            <w:hideMark/>
          </w:tcPr>
          <w:p w:rsidR="00066225" w:rsidRPr="00510BF2" w:rsidRDefault="00066225" w:rsidP="00333C99">
            <w:pPr>
              <w:jc w:val="center"/>
              <w:cnfStyle w:val="000000010000" w:firstRow="0" w:lastRow="0" w:firstColumn="0" w:lastColumn="0" w:oddVBand="0" w:evenVBand="0" w:oddHBand="0" w:evenHBand="1" w:firstRowFirstColumn="0" w:firstRowLastColumn="0" w:lastRowFirstColumn="0" w:lastRowLastColumn="0"/>
            </w:pPr>
            <w:r w:rsidRPr="00510BF2">
              <w:t>33,3</w:t>
            </w:r>
          </w:p>
        </w:tc>
        <w:tc>
          <w:tcPr>
            <w:tcW w:w="397" w:type="pct"/>
            <w:vAlign w:val="center"/>
            <w:hideMark/>
          </w:tcPr>
          <w:p w:rsidR="00066225" w:rsidRPr="00510BF2" w:rsidRDefault="00066225" w:rsidP="00333C99">
            <w:pPr>
              <w:jc w:val="center"/>
              <w:cnfStyle w:val="000000010000" w:firstRow="0" w:lastRow="0" w:firstColumn="0" w:lastColumn="0" w:oddVBand="0" w:evenVBand="0" w:oddHBand="0" w:evenHBand="1" w:firstRowFirstColumn="0" w:firstRowLastColumn="0" w:lastRowFirstColumn="0" w:lastRowLastColumn="0"/>
            </w:pPr>
            <w:r w:rsidRPr="00510BF2">
              <w:t>27,8</w:t>
            </w:r>
          </w:p>
        </w:tc>
        <w:tc>
          <w:tcPr>
            <w:tcW w:w="386" w:type="pct"/>
            <w:vAlign w:val="center"/>
            <w:hideMark/>
          </w:tcPr>
          <w:p w:rsidR="00066225" w:rsidRPr="00510BF2" w:rsidRDefault="00066225" w:rsidP="00333C99">
            <w:pPr>
              <w:jc w:val="center"/>
              <w:cnfStyle w:val="000000010000" w:firstRow="0" w:lastRow="0" w:firstColumn="0" w:lastColumn="0" w:oddVBand="0" w:evenVBand="0" w:oddHBand="0" w:evenHBand="1" w:firstRowFirstColumn="0" w:firstRowLastColumn="0" w:lastRowFirstColumn="0" w:lastRowLastColumn="0"/>
            </w:pPr>
            <w:r w:rsidRPr="00510BF2">
              <w:t>21,3</w:t>
            </w:r>
          </w:p>
        </w:tc>
        <w:tc>
          <w:tcPr>
            <w:tcW w:w="740" w:type="pct"/>
            <w:vAlign w:val="center"/>
            <w:hideMark/>
          </w:tcPr>
          <w:p w:rsidR="00066225" w:rsidRPr="00510BF2" w:rsidRDefault="001D0768" w:rsidP="00333C99">
            <w:pPr>
              <w:jc w:val="center"/>
              <w:cnfStyle w:val="000000010000" w:firstRow="0" w:lastRow="0" w:firstColumn="0" w:lastColumn="0" w:oddVBand="0" w:evenVBand="0" w:oddHBand="0" w:evenHBand="1" w:firstRowFirstColumn="0" w:firstRowLastColumn="0" w:lastRowFirstColumn="0" w:lastRowLastColumn="0"/>
            </w:pPr>
            <w:r>
              <w:rPr>
                <w:noProof/>
                <w:lang w:eastAsia="ru-RU"/>
              </w:rPr>
              <mc:AlternateContent>
                <mc:Choice Requires="wps">
                  <w:drawing>
                    <wp:anchor distT="0" distB="0" distL="114300" distR="114300" simplePos="0" relativeHeight="251640832" behindDoc="0" locked="0" layoutInCell="1" allowOverlap="1" wp14:anchorId="0335E597" wp14:editId="45B58F72">
                      <wp:simplePos x="0" y="0"/>
                      <wp:positionH relativeFrom="column">
                        <wp:posOffset>178435</wp:posOffset>
                      </wp:positionH>
                      <wp:positionV relativeFrom="page">
                        <wp:posOffset>-48895</wp:posOffset>
                      </wp:positionV>
                      <wp:extent cx="463550" cy="271145"/>
                      <wp:effectExtent l="0" t="0" r="12700" b="14605"/>
                      <wp:wrapNone/>
                      <wp:docPr id="181" name="Овал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550" cy="271145"/>
                              </a:xfrm>
                              <a:prstGeom prst="ellipse">
                                <a:avLst/>
                              </a:prstGeom>
                              <a:solidFill>
                                <a:sysClr val="window" lastClr="FFFFFF">
                                  <a:alpha val="0"/>
                                </a:sysClr>
                              </a:solidFill>
                              <a:ln w="9525" cap="flat" cmpd="thickThin" algn="ctr">
                                <a:solidFill>
                                  <a:srgbClr val="FFDAE1">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F77CC7" id="Овал 181" o:spid="_x0000_s1026" style="position:absolute;margin-left:14.05pt;margin-top:-3.85pt;width:36.5pt;height:21.3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" fillcolor="window" strokecolor="#ec002d">
                      <v:fill opacity="0"/>
                      <v:stroke linestyle="thickThin"/>
                      <v:path arrowok="t"/>
                      <w10:wrap anchory="page"/>
                    </v:oval>
                  </w:pict>
                </mc:Fallback>
              </mc:AlternateContent>
            </w:r>
            <w:r w:rsidR="00066225" w:rsidRPr="00510BF2">
              <w:t>13</w:t>
            </w:r>
          </w:p>
        </w:tc>
      </w:tr>
      <w:tr w:rsidR="00066225" w:rsidRPr="00510BF2" w:rsidTr="00503978">
        <w:trPr>
          <w:cnfStyle w:val="000000100000" w:firstRow="0" w:lastRow="0" w:firstColumn="0" w:lastColumn="0" w:oddVBand="0" w:evenVBand="0" w:oddHBand="1" w:evenHBand="0" w:firstRowFirstColumn="0" w:firstRowLastColumn="0" w:lastRowFirstColumn="0" w:lastRowLastColumn="0"/>
          <w:trHeight w:val="518"/>
          <w:jc w:val="center"/>
        </w:trPr>
        <w:tc>
          <w:tcPr>
            <w:cnfStyle w:val="001000000000" w:firstRow="0" w:lastRow="0" w:firstColumn="1" w:lastColumn="0" w:oddVBand="0" w:evenVBand="0" w:oddHBand="0" w:evenHBand="0" w:firstRowFirstColumn="0" w:firstRowLastColumn="0" w:lastRowFirstColumn="0" w:lastRowLastColumn="0"/>
            <w:tcW w:w="758" w:type="pct"/>
            <w:hideMark/>
          </w:tcPr>
          <w:p w:rsidR="00066225" w:rsidRPr="00510BF2" w:rsidRDefault="00066225" w:rsidP="00066225">
            <w:pPr>
              <w:jc w:val="right"/>
              <w:rPr>
                <w:bCs w:val="0"/>
              </w:rPr>
            </w:pPr>
            <w:r w:rsidRPr="00510BF2">
              <w:rPr>
                <w:bCs w:val="0"/>
              </w:rPr>
              <w:t>Средний размер домохозяйства</w:t>
            </w:r>
          </w:p>
        </w:tc>
        <w:tc>
          <w:tcPr>
            <w:tcW w:w="748" w:type="pct"/>
            <w:vAlign w:val="center"/>
            <w:hideMark/>
          </w:tcPr>
          <w:p w:rsidR="00066225" w:rsidRPr="00510BF2" w:rsidRDefault="00066225" w:rsidP="00333C99">
            <w:pPr>
              <w:jc w:val="center"/>
              <w:cnfStyle w:val="000000100000" w:firstRow="0" w:lastRow="0" w:firstColumn="0" w:lastColumn="0" w:oddVBand="0" w:evenVBand="0" w:oddHBand="1" w:evenHBand="0" w:firstRowFirstColumn="0" w:firstRowLastColumn="0" w:lastRowFirstColumn="0" w:lastRowLastColumn="0"/>
            </w:pPr>
            <w:r w:rsidRPr="00510BF2">
              <w:t>6,0</w:t>
            </w:r>
          </w:p>
        </w:tc>
        <w:tc>
          <w:tcPr>
            <w:tcW w:w="724" w:type="pct"/>
            <w:vAlign w:val="center"/>
            <w:hideMark/>
          </w:tcPr>
          <w:p w:rsidR="00066225" w:rsidRPr="00510BF2" w:rsidRDefault="00066225" w:rsidP="00333C99">
            <w:pPr>
              <w:jc w:val="center"/>
              <w:cnfStyle w:val="000000100000" w:firstRow="0" w:lastRow="0" w:firstColumn="0" w:lastColumn="0" w:oddVBand="0" w:evenVBand="0" w:oddHBand="1" w:evenHBand="0" w:firstRowFirstColumn="0" w:firstRowLastColumn="0" w:lastRowFirstColumn="0" w:lastRowLastColumn="0"/>
            </w:pPr>
            <w:r w:rsidRPr="00510BF2">
              <w:t>3,4</w:t>
            </w:r>
          </w:p>
        </w:tc>
        <w:tc>
          <w:tcPr>
            <w:tcW w:w="742" w:type="pct"/>
            <w:vAlign w:val="center"/>
            <w:hideMark/>
          </w:tcPr>
          <w:p w:rsidR="00066225" w:rsidRPr="00510BF2" w:rsidRDefault="00066225" w:rsidP="00333C99">
            <w:pPr>
              <w:jc w:val="center"/>
              <w:cnfStyle w:val="000000100000" w:firstRow="0" w:lastRow="0" w:firstColumn="0" w:lastColumn="0" w:oddVBand="0" w:evenVBand="0" w:oddHBand="1" w:evenHBand="0" w:firstRowFirstColumn="0" w:firstRowLastColumn="0" w:lastRowFirstColumn="0" w:lastRowLastColumn="0"/>
            </w:pPr>
            <w:r w:rsidRPr="00510BF2">
              <w:t>5,3</w:t>
            </w:r>
          </w:p>
        </w:tc>
        <w:tc>
          <w:tcPr>
            <w:tcW w:w="505" w:type="pct"/>
            <w:vAlign w:val="center"/>
            <w:hideMark/>
          </w:tcPr>
          <w:p w:rsidR="00066225" w:rsidRPr="00510BF2" w:rsidRDefault="00066225" w:rsidP="00333C99">
            <w:pPr>
              <w:jc w:val="center"/>
              <w:cnfStyle w:val="000000100000" w:firstRow="0" w:lastRow="0" w:firstColumn="0" w:lastColumn="0" w:oddVBand="0" w:evenVBand="0" w:oddHBand="1" w:evenHBand="0" w:firstRowFirstColumn="0" w:firstRowLastColumn="0" w:lastRowFirstColumn="0" w:lastRowLastColumn="0"/>
            </w:pPr>
            <w:r w:rsidRPr="00510BF2">
              <w:t>4,5</w:t>
            </w:r>
          </w:p>
        </w:tc>
        <w:tc>
          <w:tcPr>
            <w:tcW w:w="397" w:type="pct"/>
            <w:vAlign w:val="center"/>
            <w:hideMark/>
          </w:tcPr>
          <w:p w:rsidR="00066225" w:rsidRPr="00510BF2" w:rsidRDefault="00066225" w:rsidP="00333C99">
            <w:pPr>
              <w:jc w:val="center"/>
              <w:cnfStyle w:val="000000100000" w:firstRow="0" w:lastRow="0" w:firstColumn="0" w:lastColumn="0" w:oddVBand="0" w:evenVBand="0" w:oddHBand="1" w:evenHBand="0" w:firstRowFirstColumn="0" w:firstRowLastColumn="0" w:lastRowFirstColumn="0" w:lastRowLastColumn="0"/>
            </w:pPr>
            <w:r w:rsidRPr="00510BF2">
              <w:t>3,8</w:t>
            </w:r>
          </w:p>
        </w:tc>
        <w:tc>
          <w:tcPr>
            <w:tcW w:w="386" w:type="pct"/>
            <w:vAlign w:val="center"/>
            <w:hideMark/>
          </w:tcPr>
          <w:p w:rsidR="00066225" w:rsidRPr="00510BF2" w:rsidRDefault="00066225" w:rsidP="00333C99">
            <w:pPr>
              <w:jc w:val="center"/>
              <w:cnfStyle w:val="000000100000" w:firstRow="0" w:lastRow="0" w:firstColumn="0" w:lastColumn="0" w:oddVBand="0" w:evenVBand="0" w:oddHBand="1" w:evenHBand="0" w:firstRowFirstColumn="0" w:firstRowLastColumn="0" w:lastRowFirstColumn="0" w:lastRowLastColumn="0"/>
            </w:pPr>
            <w:r w:rsidRPr="00510BF2">
              <w:t>3,1</w:t>
            </w:r>
          </w:p>
        </w:tc>
        <w:tc>
          <w:tcPr>
            <w:tcW w:w="740" w:type="pct"/>
            <w:vAlign w:val="center"/>
            <w:hideMark/>
          </w:tcPr>
          <w:p w:rsidR="00066225" w:rsidRPr="00510BF2" w:rsidRDefault="00066225" w:rsidP="00333C99">
            <w:pPr>
              <w:jc w:val="center"/>
              <w:cnfStyle w:val="000000100000" w:firstRow="0" w:lastRow="0" w:firstColumn="0" w:lastColumn="0" w:oddVBand="0" w:evenVBand="0" w:oddHBand="1" w:evenHBand="0" w:firstRowFirstColumn="0" w:firstRowLastColumn="0" w:lastRowFirstColumn="0" w:lastRowLastColumn="0"/>
            </w:pPr>
            <w:r w:rsidRPr="00510BF2">
              <w:t>2,2</w:t>
            </w:r>
          </w:p>
        </w:tc>
      </w:tr>
    </w:tbl>
    <w:p w:rsidR="00066225" w:rsidRPr="00510BF2" w:rsidRDefault="00066225" w:rsidP="00127411">
      <w:pPr>
        <w:pStyle w:val="aa"/>
      </w:pPr>
      <w:r w:rsidRPr="00510BF2">
        <w:t>Источник: Уровень жизни населения 2013-2017, Статистический сборник. Комитет по статистике МНЭ РК, Астана, 2018</w:t>
      </w:r>
    </w:p>
    <w:p w:rsidR="00066225" w:rsidRPr="00510BF2" w:rsidRDefault="00066225" w:rsidP="00F72872">
      <w:pPr>
        <w:spacing w:after="0" w:line="276" w:lineRule="auto"/>
        <w:ind w:firstLine="709"/>
        <w:jc w:val="both"/>
        <w:rPr>
          <w:sz w:val="28"/>
          <w:szCs w:val="28"/>
        </w:rPr>
      </w:pPr>
      <w:r w:rsidRPr="00510BF2">
        <w:rPr>
          <w:sz w:val="28"/>
          <w:szCs w:val="28"/>
        </w:rPr>
        <w:t xml:space="preserve">К сожалению, заниженные оценки бедности зачастую могут приводить </w:t>
      </w:r>
      <w:r w:rsidR="001D5BC5">
        <w:rPr>
          <w:sz w:val="28"/>
          <w:szCs w:val="28"/>
        </w:rPr>
        <w:br/>
      </w:r>
      <w:r w:rsidRPr="00510BF2">
        <w:rPr>
          <w:sz w:val="28"/>
          <w:szCs w:val="28"/>
        </w:rPr>
        <w:t xml:space="preserve">к исключению из программ помощи семей с детьми. В этой связи необходима специальная работа с многодетными семьями, которые очень часто </w:t>
      </w:r>
      <w:r w:rsidR="001D5BC5">
        <w:rPr>
          <w:sz w:val="28"/>
          <w:szCs w:val="28"/>
        </w:rPr>
        <w:br/>
      </w:r>
      <w:r w:rsidRPr="00510BF2">
        <w:rPr>
          <w:sz w:val="28"/>
          <w:szCs w:val="28"/>
        </w:rPr>
        <w:t>не получают никакой помощи, а адресная помощь не способна должным образом повлиять на улучшение ситуации.</w:t>
      </w:r>
    </w:p>
    <w:p w:rsidR="00066225" w:rsidRPr="001E27E9" w:rsidRDefault="00066225" w:rsidP="00F2707E">
      <w:pPr>
        <w:pStyle w:val="2"/>
      </w:pPr>
      <w:bookmarkStart w:id="51" w:name="_Toc536371677"/>
      <w:bookmarkStart w:id="52" w:name="_Toc5783578"/>
      <w:bookmarkStart w:id="53" w:name="_Toc6772922"/>
      <w:bookmarkStart w:id="54" w:name="_Toc6793785"/>
      <w:bookmarkEnd w:id="41"/>
      <w:r w:rsidRPr="001E27E9">
        <w:t>Семья и ценности</w:t>
      </w:r>
      <w:bookmarkEnd w:id="51"/>
      <w:bookmarkEnd w:id="52"/>
      <w:bookmarkEnd w:id="53"/>
      <w:bookmarkEnd w:id="54"/>
    </w:p>
    <w:p w:rsidR="00066225" w:rsidRPr="00510BF2" w:rsidRDefault="00066225" w:rsidP="00F72872">
      <w:pPr>
        <w:spacing w:after="0" w:line="276" w:lineRule="auto"/>
        <w:ind w:firstLine="709"/>
        <w:jc w:val="both"/>
        <w:rPr>
          <w:sz w:val="28"/>
          <w:szCs w:val="28"/>
        </w:rPr>
      </w:pPr>
      <w:r w:rsidRPr="00510BF2">
        <w:rPr>
          <w:sz w:val="28"/>
          <w:szCs w:val="28"/>
        </w:rPr>
        <w:t>Одним из важнейших прав ребенка является его право на семейное воспитание, заботу родителей, совместное с ними проживание, предусмотренное статьей 60 Кодекса РК «О браке (супружестве) и семье».</w:t>
      </w:r>
    </w:p>
    <w:p w:rsidR="00066225" w:rsidRPr="00510BF2" w:rsidRDefault="00066225" w:rsidP="00F72872">
      <w:pPr>
        <w:spacing w:after="0" w:line="276" w:lineRule="auto"/>
        <w:ind w:firstLine="709"/>
        <w:jc w:val="both"/>
        <w:rPr>
          <w:sz w:val="28"/>
          <w:szCs w:val="28"/>
        </w:rPr>
      </w:pPr>
      <w:r w:rsidRPr="00510BF2">
        <w:rPr>
          <w:sz w:val="28"/>
          <w:szCs w:val="28"/>
        </w:rPr>
        <w:t>Изучение социальной ситуации и окружения семьи, выявление причин семейного неблагополучия, определение семейных ценностей, способствующих формированию благополучных семейных отношений, являются насущными задачами, стоящими на повестке дня казахстанского сообщества.</w:t>
      </w:r>
    </w:p>
    <w:p w:rsidR="00066225" w:rsidRPr="00510BF2" w:rsidRDefault="00066225" w:rsidP="00F72872">
      <w:pPr>
        <w:spacing w:after="0" w:line="276" w:lineRule="auto"/>
        <w:ind w:firstLine="709"/>
        <w:jc w:val="both"/>
        <w:rPr>
          <w:sz w:val="28"/>
          <w:szCs w:val="28"/>
        </w:rPr>
      </w:pPr>
      <w:r w:rsidRPr="00510BF2">
        <w:rPr>
          <w:sz w:val="28"/>
          <w:szCs w:val="28"/>
        </w:rPr>
        <w:t>В последние годы в обществе наблюдается ряд нежелательных тенденций, затрагивающих семейные отношения. По результатам гендерного исследования «Политика в отношении женщин и мужчин в Казахстане»,</w:t>
      </w:r>
      <w:r w:rsidR="000001B9">
        <w:rPr>
          <w:sz w:val="28"/>
          <w:szCs w:val="28"/>
        </w:rPr>
        <w:t xml:space="preserve"> </w:t>
      </w:r>
      <w:r w:rsidR="001D5BC5">
        <w:rPr>
          <w:sz w:val="28"/>
          <w:szCs w:val="28"/>
        </w:rPr>
        <w:br/>
      </w:r>
      <w:r w:rsidRPr="00510BF2">
        <w:rPr>
          <w:sz w:val="28"/>
          <w:szCs w:val="28"/>
        </w:rPr>
        <w:t>24% казахстанцев считает вполне допустимым добрачные половые отношения, 10% молодых граждан допускают гражданский брак и не видят в этом ничего отрицательного. Разводы семей с детьми прочно вошли в практику казахстанцев и набирают обороты</w:t>
      </w:r>
      <w:r w:rsidRPr="00510BF2">
        <w:rPr>
          <w:sz w:val="28"/>
          <w:szCs w:val="28"/>
          <w:vertAlign w:val="superscript"/>
        </w:rPr>
        <w:footnoteReference w:id="12"/>
      </w:r>
      <w:r w:rsidRPr="00510BF2">
        <w:rPr>
          <w:sz w:val="28"/>
          <w:szCs w:val="28"/>
        </w:rPr>
        <w:t>.</w:t>
      </w:r>
    </w:p>
    <w:p w:rsidR="00066225" w:rsidRPr="001B34F8" w:rsidRDefault="00066225" w:rsidP="00542317">
      <w:pPr>
        <w:pStyle w:val="3"/>
      </w:pPr>
      <w:bookmarkStart w:id="55" w:name="_Toc6793786"/>
      <w:r w:rsidRPr="001B34F8">
        <w:t>Разводы</w:t>
      </w:r>
      <w:bookmarkEnd w:id="55"/>
    </w:p>
    <w:p w:rsidR="00066225" w:rsidRPr="00510BF2" w:rsidRDefault="00066225" w:rsidP="00A9302A">
      <w:pPr>
        <w:spacing w:after="0"/>
        <w:ind w:firstLine="709"/>
        <w:jc w:val="both"/>
        <w:rPr>
          <w:sz w:val="28"/>
          <w:szCs w:val="28"/>
        </w:rPr>
      </w:pPr>
      <w:r w:rsidRPr="00510BF2">
        <w:rPr>
          <w:sz w:val="28"/>
          <w:szCs w:val="28"/>
        </w:rPr>
        <w:t xml:space="preserve">В 2018 году в суды республики поступило 67 684 заявления </w:t>
      </w:r>
      <w:r w:rsidR="001D5BC5">
        <w:rPr>
          <w:sz w:val="28"/>
          <w:szCs w:val="28"/>
        </w:rPr>
        <w:br/>
      </w:r>
      <w:r w:rsidRPr="00510BF2">
        <w:rPr>
          <w:sz w:val="28"/>
          <w:szCs w:val="28"/>
        </w:rPr>
        <w:t>о расторжении брака, из них 84%</w:t>
      </w:r>
      <w:r w:rsidR="00CC1B07">
        <w:rPr>
          <w:sz w:val="28"/>
          <w:szCs w:val="28"/>
        </w:rPr>
        <w:t xml:space="preserve"> – </w:t>
      </w:r>
      <w:r w:rsidRPr="00510BF2">
        <w:rPr>
          <w:sz w:val="28"/>
          <w:szCs w:val="28"/>
        </w:rPr>
        <w:t xml:space="preserve">от лиц, имеющих несовершеннолетних детей (57 139 иска). Из указанного количества заявлений от лиц с детьми </w:t>
      </w:r>
      <w:r w:rsidR="001D5BC5">
        <w:rPr>
          <w:sz w:val="28"/>
          <w:szCs w:val="28"/>
        </w:rPr>
        <w:br/>
      </w:r>
      <w:r w:rsidRPr="00510BF2">
        <w:rPr>
          <w:sz w:val="28"/>
          <w:szCs w:val="28"/>
        </w:rPr>
        <w:t>65% дел (37 030) суд удовлетворил. По сравнению с 2017 годом количество удовлетворенных исков увеличилось на 281 дело.</w:t>
      </w:r>
    </w:p>
    <w:p w:rsidR="00066225" w:rsidRPr="00510BF2" w:rsidRDefault="00066225" w:rsidP="00A9302A">
      <w:pPr>
        <w:spacing w:after="0"/>
        <w:ind w:firstLine="709"/>
        <w:jc w:val="both"/>
        <w:rPr>
          <w:sz w:val="28"/>
          <w:szCs w:val="28"/>
        </w:rPr>
      </w:pPr>
      <w:r w:rsidRPr="00510BF2">
        <w:rPr>
          <w:sz w:val="28"/>
          <w:szCs w:val="28"/>
        </w:rPr>
        <w:t xml:space="preserve">Среди регионов в 2018 году наибольшее количество разводов супружеских пар с детьми зарегистрировано в г. Алматы (4621), Алматинской (3962), Карагандинской (3242) областях. В сравнении с 2017 годом большой рост количества разводов в 2018 году наблюдается в Алматы (увеличение </w:t>
      </w:r>
      <w:r w:rsidR="001D5BC5">
        <w:rPr>
          <w:sz w:val="28"/>
          <w:szCs w:val="28"/>
        </w:rPr>
        <w:br/>
      </w:r>
      <w:r w:rsidRPr="00510BF2">
        <w:rPr>
          <w:sz w:val="28"/>
          <w:szCs w:val="28"/>
        </w:rPr>
        <w:t>на 667 случаев).</w:t>
      </w:r>
    </w:p>
    <w:p w:rsidR="00066225" w:rsidRPr="00510BF2" w:rsidRDefault="00F217BC" w:rsidP="00127411">
      <w:pPr>
        <w:pStyle w:val="affff4"/>
      </w:pPr>
      <w:r>
        <w:rPr>
          <w:szCs w:val="28"/>
        </w:rPr>
        <w:drawing>
          <wp:anchor distT="0" distB="0" distL="114300" distR="114300" simplePos="0" relativeHeight="251679232" behindDoc="0" locked="0" layoutInCell="1" allowOverlap="1" wp14:anchorId="614CEE18" wp14:editId="5F56EBDA">
            <wp:simplePos x="0" y="0"/>
            <wp:positionH relativeFrom="column">
              <wp:posOffset>41910</wp:posOffset>
            </wp:positionH>
            <wp:positionV relativeFrom="paragraph">
              <wp:posOffset>935990</wp:posOffset>
            </wp:positionV>
            <wp:extent cx="6074410" cy="3038475"/>
            <wp:effectExtent l="0" t="0" r="2540" b="0"/>
            <wp:wrapTopAndBottom/>
            <wp:docPr id="209" name="Объект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H relativeFrom="page">
              <wp14:pctWidth>0</wp14:pctWidth>
            </wp14:sizeRelH>
            <wp14:sizeRelV relativeFrom="page">
              <wp14:pctHeight>0</wp14:pctHeight>
            </wp14:sizeRelV>
          </wp:anchor>
        </w:drawing>
      </w:r>
      <w:r w:rsidR="00066225" w:rsidRPr="00510BF2">
        <w:t xml:space="preserve">Диаграмма </w:t>
      </w:r>
      <w:r w:rsidR="002C5FB9" w:rsidRPr="00510BF2">
        <w:fldChar w:fldCharType="begin"/>
      </w:r>
      <w:r w:rsidR="00066225" w:rsidRPr="00510BF2">
        <w:instrText xml:space="preserve"> SEQ Диаграмма \* ARABIC </w:instrText>
      </w:r>
      <w:r w:rsidR="002C5FB9" w:rsidRPr="00510BF2">
        <w:fldChar w:fldCharType="separate"/>
      </w:r>
      <w:r w:rsidR="00CD20D6">
        <w:t>7</w:t>
      </w:r>
      <w:r w:rsidR="002C5FB9" w:rsidRPr="00510BF2">
        <w:fldChar w:fldCharType="end"/>
      </w:r>
      <w:r w:rsidR="00066225" w:rsidRPr="00510BF2">
        <w:t>. Изменение численности количества разводов супружеских пар, имеющих несовершеннолетних детей, за период 2017-2018 гг.</w:t>
      </w:r>
    </w:p>
    <w:p w:rsidR="00066225" w:rsidRPr="00510BF2" w:rsidRDefault="00066225" w:rsidP="008507FC">
      <w:pPr>
        <w:ind w:firstLine="567"/>
        <w:rPr>
          <w:sz w:val="28"/>
          <w:szCs w:val="28"/>
        </w:rPr>
      </w:pPr>
    </w:p>
    <w:p w:rsidR="00066225" w:rsidRPr="00510BF2" w:rsidRDefault="00066225" w:rsidP="00127411">
      <w:pPr>
        <w:pStyle w:val="aa"/>
      </w:pPr>
      <w:r w:rsidRPr="00510BF2">
        <w:t>Источник: Верховный суд РК</w:t>
      </w:r>
      <w:r w:rsidR="00A9302A">
        <w:t xml:space="preserve">. </w:t>
      </w:r>
      <w:r w:rsidRPr="00510BF2">
        <w:t>Примечание: за 2017 год данные по Туркестанской области стоит рассматривать как данные по ЮКО</w:t>
      </w:r>
    </w:p>
    <w:p w:rsidR="00066225" w:rsidRPr="00510BF2" w:rsidRDefault="00066225" w:rsidP="002D3F54">
      <w:pPr>
        <w:ind w:firstLine="709"/>
        <w:jc w:val="both"/>
        <w:rPr>
          <w:sz w:val="28"/>
          <w:szCs w:val="28"/>
        </w:rPr>
      </w:pPr>
      <w:r w:rsidRPr="00510BF2">
        <w:rPr>
          <w:sz w:val="28"/>
          <w:szCs w:val="28"/>
        </w:rPr>
        <w:t xml:space="preserve">Сравнительная статистика разводов семей с детьми Казахстана </w:t>
      </w:r>
      <w:r w:rsidR="001D5BC5">
        <w:rPr>
          <w:sz w:val="28"/>
          <w:szCs w:val="28"/>
        </w:rPr>
        <w:br/>
      </w:r>
      <w:r w:rsidRPr="00510BF2">
        <w:rPr>
          <w:sz w:val="28"/>
          <w:szCs w:val="28"/>
        </w:rPr>
        <w:t>со странами СНГ показывает, что страна входит в первую тройку, где сравнительно высокие доли детей, затронутых родительским разводом, а среди закавказских и центрально-азиатских стран наше государство, к сожалению, занимает лидирующее место.</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w:t>
      </w:r>
      <w:r w:rsidR="002C5FB9" w:rsidRPr="00510BF2">
        <w:fldChar w:fldCharType="end"/>
      </w:r>
      <w:r w:rsidRPr="00510BF2">
        <w:t>. Доля детей, затронутых родительским разводом в странах СНГ</w:t>
      </w:r>
    </w:p>
    <w:p w:rsidR="00066225" w:rsidRPr="00510BF2" w:rsidRDefault="00066225" w:rsidP="00127411">
      <w:pPr>
        <w:pStyle w:val="aa"/>
      </w:pPr>
      <w:r w:rsidRPr="00510BF2">
        <w:t>на 1000 человек в возрасте от 0 до 18 лет</w:t>
      </w:r>
    </w:p>
    <w:tbl>
      <w:tblPr>
        <w:tblStyle w:val="-11"/>
        <w:tblW w:w="8867" w:type="dxa"/>
        <w:tblInd w:w="648" w:type="dxa"/>
        <w:tblLayout w:type="fixed"/>
        <w:tblLook w:val="04A0" w:firstRow="1" w:lastRow="0" w:firstColumn="1" w:lastColumn="0" w:noHBand="0" w:noVBand="1"/>
      </w:tblPr>
      <w:tblGrid>
        <w:gridCol w:w="2491"/>
        <w:gridCol w:w="1186"/>
        <w:gridCol w:w="1335"/>
        <w:gridCol w:w="1334"/>
        <w:gridCol w:w="1335"/>
        <w:gridCol w:w="1186"/>
      </w:tblGrid>
      <w:tr w:rsidR="00066225" w:rsidRPr="00510BF2" w:rsidTr="008507FC">
        <w:trPr>
          <w:cnfStyle w:val="100000000000" w:firstRow="1" w:lastRow="0" w:firstColumn="0" w:lastColumn="0" w:oddVBand="0" w:evenVBand="0" w:oddHBand="0"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491" w:type="dxa"/>
          </w:tcPr>
          <w:p w:rsidR="00066225" w:rsidRPr="00510BF2" w:rsidRDefault="00066225" w:rsidP="00066225">
            <w:pPr>
              <w:rPr>
                <w:b w:val="0"/>
                <w:bCs w:val="0"/>
                <w:sz w:val="24"/>
                <w:szCs w:val="24"/>
              </w:rPr>
            </w:pPr>
          </w:p>
        </w:tc>
        <w:tc>
          <w:tcPr>
            <w:tcW w:w="1186" w:type="dxa"/>
          </w:tcPr>
          <w:p w:rsidR="00066225" w:rsidRPr="00510BF2"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510BF2">
              <w:rPr>
                <w:b w:val="0"/>
                <w:bCs w:val="0"/>
                <w:sz w:val="24"/>
                <w:szCs w:val="24"/>
              </w:rPr>
              <w:t>2010</w:t>
            </w:r>
          </w:p>
        </w:tc>
        <w:tc>
          <w:tcPr>
            <w:tcW w:w="1335" w:type="dxa"/>
          </w:tcPr>
          <w:p w:rsidR="00066225" w:rsidRPr="00510BF2"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510BF2">
              <w:rPr>
                <w:b w:val="0"/>
                <w:bCs w:val="0"/>
                <w:sz w:val="24"/>
                <w:szCs w:val="24"/>
              </w:rPr>
              <w:t>2011</w:t>
            </w:r>
          </w:p>
        </w:tc>
        <w:tc>
          <w:tcPr>
            <w:tcW w:w="1334" w:type="dxa"/>
          </w:tcPr>
          <w:p w:rsidR="00066225" w:rsidRPr="00510BF2"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510BF2">
              <w:rPr>
                <w:b w:val="0"/>
                <w:bCs w:val="0"/>
                <w:sz w:val="24"/>
                <w:szCs w:val="24"/>
              </w:rPr>
              <w:t>2012</w:t>
            </w:r>
          </w:p>
        </w:tc>
        <w:tc>
          <w:tcPr>
            <w:tcW w:w="1335" w:type="dxa"/>
          </w:tcPr>
          <w:p w:rsidR="00066225" w:rsidRPr="00510BF2"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510BF2">
              <w:rPr>
                <w:b w:val="0"/>
                <w:bCs w:val="0"/>
                <w:sz w:val="24"/>
                <w:szCs w:val="24"/>
              </w:rPr>
              <w:t>2013</w:t>
            </w:r>
          </w:p>
        </w:tc>
        <w:tc>
          <w:tcPr>
            <w:tcW w:w="1186" w:type="dxa"/>
          </w:tcPr>
          <w:p w:rsidR="00066225" w:rsidRPr="00510BF2"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510BF2">
              <w:rPr>
                <w:b w:val="0"/>
                <w:bCs w:val="0"/>
                <w:sz w:val="24"/>
                <w:szCs w:val="24"/>
              </w:rPr>
              <w:t>2014</w:t>
            </w:r>
          </w:p>
        </w:tc>
      </w:tr>
      <w:tr w:rsidR="00066225" w:rsidRPr="00510BF2" w:rsidTr="008507FC">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491" w:type="dxa"/>
          </w:tcPr>
          <w:p w:rsidR="00066225" w:rsidRPr="00510BF2" w:rsidRDefault="00066225" w:rsidP="00066225">
            <w:pPr>
              <w:rPr>
                <w:bCs w:val="0"/>
                <w:sz w:val="24"/>
                <w:szCs w:val="24"/>
              </w:rPr>
            </w:pPr>
            <w:r w:rsidRPr="00510BF2">
              <w:rPr>
                <w:bCs w:val="0"/>
                <w:sz w:val="24"/>
                <w:szCs w:val="24"/>
              </w:rPr>
              <w:t>Беларусь</w:t>
            </w:r>
          </w:p>
        </w:tc>
        <w:tc>
          <w:tcPr>
            <w:tcW w:w="1186"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14,7</w:t>
            </w:r>
          </w:p>
        </w:tc>
        <w:tc>
          <w:tcPr>
            <w:tcW w:w="1335"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15,8</w:t>
            </w:r>
          </w:p>
        </w:tc>
        <w:tc>
          <w:tcPr>
            <w:tcW w:w="1334"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16,4</w:t>
            </w:r>
          </w:p>
        </w:tc>
        <w:tc>
          <w:tcPr>
            <w:tcW w:w="1335"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14,7</w:t>
            </w:r>
          </w:p>
        </w:tc>
        <w:tc>
          <w:tcPr>
            <w:tcW w:w="1186"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14,4</w:t>
            </w:r>
          </w:p>
        </w:tc>
      </w:tr>
      <w:tr w:rsidR="00066225" w:rsidRPr="00510BF2" w:rsidTr="008507FC">
        <w:trPr>
          <w:cnfStyle w:val="000000010000" w:firstRow="0" w:lastRow="0" w:firstColumn="0" w:lastColumn="0" w:oddVBand="0" w:evenVBand="0" w:oddHBand="0" w:evenHBand="1"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491" w:type="dxa"/>
          </w:tcPr>
          <w:p w:rsidR="00066225" w:rsidRPr="00510BF2" w:rsidRDefault="00066225" w:rsidP="00066225">
            <w:pPr>
              <w:rPr>
                <w:bCs w:val="0"/>
                <w:sz w:val="24"/>
                <w:szCs w:val="24"/>
              </w:rPr>
            </w:pPr>
            <w:r w:rsidRPr="00510BF2">
              <w:rPr>
                <w:bCs w:val="0"/>
                <w:sz w:val="24"/>
                <w:szCs w:val="24"/>
              </w:rPr>
              <w:t>Российская Федерация</w:t>
            </w:r>
          </w:p>
        </w:tc>
        <w:tc>
          <w:tcPr>
            <w:tcW w:w="1186"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w:t>
            </w:r>
          </w:p>
        </w:tc>
        <w:tc>
          <w:tcPr>
            <w:tcW w:w="1335"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w:t>
            </w:r>
          </w:p>
        </w:tc>
        <w:tc>
          <w:tcPr>
            <w:tcW w:w="1334"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w:t>
            </w:r>
          </w:p>
        </w:tc>
        <w:tc>
          <w:tcPr>
            <w:tcW w:w="1335"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12,2</w:t>
            </w:r>
          </w:p>
        </w:tc>
        <w:tc>
          <w:tcPr>
            <w:tcW w:w="1186"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12,5</w:t>
            </w:r>
          </w:p>
        </w:tc>
      </w:tr>
      <w:tr w:rsidR="00066225" w:rsidRPr="00510BF2" w:rsidTr="008507FC">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2491" w:type="dxa"/>
            <w:noWrap/>
          </w:tcPr>
          <w:p w:rsidR="00066225" w:rsidRPr="00510BF2" w:rsidRDefault="00066225" w:rsidP="00066225">
            <w:pPr>
              <w:rPr>
                <w:bCs w:val="0"/>
                <w:sz w:val="24"/>
                <w:szCs w:val="24"/>
              </w:rPr>
            </w:pPr>
            <w:r w:rsidRPr="00510BF2">
              <w:rPr>
                <w:bCs w:val="0"/>
                <w:sz w:val="24"/>
                <w:szCs w:val="24"/>
              </w:rPr>
              <w:t>Казахстан</w:t>
            </w:r>
          </w:p>
        </w:tc>
        <w:tc>
          <w:tcPr>
            <w:tcW w:w="1186"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510BF2">
              <w:rPr>
                <w:bCs/>
                <w:sz w:val="24"/>
                <w:szCs w:val="24"/>
              </w:rPr>
              <w:t>7,5</w:t>
            </w:r>
          </w:p>
        </w:tc>
        <w:tc>
          <w:tcPr>
            <w:tcW w:w="1335"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510BF2">
              <w:rPr>
                <w:bCs/>
                <w:sz w:val="24"/>
                <w:szCs w:val="24"/>
              </w:rPr>
              <w:t>7,7</w:t>
            </w:r>
          </w:p>
        </w:tc>
        <w:tc>
          <w:tcPr>
            <w:tcW w:w="1334"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510BF2">
              <w:rPr>
                <w:bCs/>
                <w:sz w:val="24"/>
                <w:szCs w:val="24"/>
              </w:rPr>
              <w:t>8,7</w:t>
            </w:r>
          </w:p>
        </w:tc>
        <w:tc>
          <w:tcPr>
            <w:tcW w:w="1335"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510BF2">
              <w:rPr>
                <w:bCs/>
                <w:sz w:val="24"/>
                <w:szCs w:val="24"/>
              </w:rPr>
              <w:t>9,0</w:t>
            </w:r>
          </w:p>
        </w:tc>
        <w:tc>
          <w:tcPr>
            <w:tcW w:w="1186"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510BF2">
              <w:rPr>
                <w:bCs/>
                <w:sz w:val="24"/>
                <w:szCs w:val="24"/>
              </w:rPr>
              <w:t>9,0</w:t>
            </w:r>
          </w:p>
        </w:tc>
      </w:tr>
      <w:tr w:rsidR="00066225" w:rsidRPr="00510BF2" w:rsidTr="008507FC">
        <w:trPr>
          <w:cnfStyle w:val="000000010000" w:firstRow="0" w:lastRow="0" w:firstColumn="0" w:lastColumn="0" w:oddVBand="0" w:evenVBand="0" w:oddHBand="0" w:evenHBand="1"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2491" w:type="dxa"/>
            <w:noWrap/>
          </w:tcPr>
          <w:p w:rsidR="00066225" w:rsidRPr="00510BF2" w:rsidRDefault="00066225" w:rsidP="00066225">
            <w:pPr>
              <w:rPr>
                <w:bCs w:val="0"/>
                <w:sz w:val="24"/>
                <w:szCs w:val="24"/>
              </w:rPr>
            </w:pPr>
            <w:r w:rsidRPr="00510BF2">
              <w:rPr>
                <w:bCs w:val="0"/>
                <w:sz w:val="24"/>
                <w:szCs w:val="24"/>
              </w:rPr>
              <w:t>Армения</w:t>
            </w:r>
          </w:p>
        </w:tc>
        <w:tc>
          <w:tcPr>
            <w:tcW w:w="1186"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3,2</w:t>
            </w:r>
          </w:p>
        </w:tc>
        <w:tc>
          <w:tcPr>
            <w:tcW w:w="1335"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3,4</w:t>
            </w:r>
          </w:p>
        </w:tc>
        <w:tc>
          <w:tcPr>
            <w:tcW w:w="1334"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3,4</w:t>
            </w:r>
          </w:p>
        </w:tc>
        <w:tc>
          <w:tcPr>
            <w:tcW w:w="1335"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3,9</w:t>
            </w:r>
          </w:p>
        </w:tc>
        <w:tc>
          <w:tcPr>
            <w:tcW w:w="1186"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4,9</w:t>
            </w:r>
          </w:p>
        </w:tc>
      </w:tr>
      <w:tr w:rsidR="00066225" w:rsidRPr="00510BF2" w:rsidTr="008507FC">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066225" w:rsidRPr="00510BF2" w:rsidRDefault="00066225" w:rsidP="00066225">
            <w:pPr>
              <w:rPr>
                <w:bCs w:val="0"/>
                <w:sz w:val="24"/>
                <w:szCs w:val="24"/>
              </w:rPr>
            </w:pPr>
            <w:r w:rsidRPr="00510BF2">
              <w:rPr>
                <w:bCs w:val="0"/>
                <w:sz w:val="24"/>
                <w:szCs w:val="24"/>
              </w:rPr>
              <w:t>Азербайджан</w:t>
            </w:r>
          </w:p>
        </w:tc>
        <w:tc>
          <w:tcPr>
            <w:tcW w:w="1186"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2,2</w:t>
            </w:r>
          </w:p>
        </w:tc>
        <w:tc>
          <w:tcPr>
            <w:tcW w:w="1335"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2,1</w:t>
            </w:r>
          </w:p>
        </w:tc>
        <w:tc>
          <w:tcPr>
            <w:tcW w:w="1334"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2,2</w:t>
            </w:r>
          </w:p>
        </w:tc>
        <w:tc>
          <w:tcPr>
            <w:tcW w:w="1335"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2,4</w:t>
            </w:r>
          </w:p>
        </w:tc>
        <w:tc>
          <w:tcPr>
            <w:tcW w:w="1186"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3,2</w:t>
            </w:r>
          </w:p>
        </w:tc>
      </w:tr>
      <w:tr w:rsidR="00066225" w:rsidRPr="00510BF2" w:rsidTr="008507FC">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066225" w:rsidRPr="00510BF2" w:rsidRDefault="00066225" w:rsidP="00066225">
            <w:pPr>
              <w:rPr>
                <w:bCs w:val="0"/>
                <w:sz w:val="24"/>
                <w:szCs w:val="24"/>
              </w:rPr>
            </w:pPr>
            <w:r w:rsidRPr="00510BF2">
              <w:rPr>
                <w:bCs w:val="0"/>
                <w:sz w:val="24"/>
                <w:szCs w:val="24"/>
              </w:rPr>
              <w:t>Кыргызстан</w:t>
            </w:r>
          </w:p>
        </w:tc>
        <w:tc>
          <w:tcPr>
            <w:tcW w:w="1186"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3,3</w:t>
            </w:r>
          </w:p>
        </w:tc>
        <w:tc>
          <w:tcPr>
            <w:tcW w:w="1335"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3,4</w:t>
            </w:r>
          </w:p>
        </w:tc>
        <w:tc>
          <w:tcPr>
            <w:tcW w:w="1334"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3,8</w:t>
            </w:r>
          </w:p>
        </w:tc>
        <w:tc>
          <w:tcPr>
            <w:tcW w:w="1335"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3,9</w:t>
            </w:r>
          </w:p>
        </w:tc>
        <w:tc>
          <w:tcPr>
            <w:tcW w:w="1186"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4,1</w:t>
            </w:r>
          </w:p>
        </w:tc>
      </w:tr>
      <w:tr w:rsidR="00066225" w:rsidRPr="00510BF2" w:rsidTr="008507FC">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066225" w:rsidRPr="00510BF2" w:rsidRDefault="00066225" w:rsidP="00066225">
            <w:pPr>
              <w:rPr>
                <w:bCs w:val="0"/>
                <w:sz w:val="24"/>
                <w:szCs w:val="24"/>
              </w:rPr>
            </w:pPr>
            <w:r w:rsidRPr="00510BF2">
              <w:rPr>
                <w:bCs w:val="0"/>
                <w:sz w:val="24"/>
                <w:szCs w:val="24"/>
              </w:rPr>
              <w:t>Таджикистан</w:t>
            </w:r>
          </w:p>
        </w:tc>
        <w:tc>
          <w:tcPr>
            <w:tcW w:w="1186"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1,2</w:t>
            </w:r>
          </w:p>
        </w:tc>
        <w:tc>
          <w:tcPr>
            <w:tcW w:w="1335"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1,2</w:t>
            </w:r>
          </w:p>
        </w:tc>
        <w:tc>
          <w:tcPr>
            <w:tcW w:w="1334"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1,3</w:t>
            </w:r>
          </w:p>
        </w:tc>
        <w:tc>
          <w:tcPr>
            <w:tcW w:w="1335"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0,7</w:t>
            </w:r>
          </w:p>
        </w:tc>
        <w:tc>
          <w:tcPr>
            <w:tcW w:w="1186" w:type="dxa"/>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510BF2">
              <w:rPr>
                <w:sz w:val="24"/>
                <w:szCs w:val="24"/>
              </w:rPr>
              <w:t>1,2</w:t>
            </w:r>
          </w:p>
        </w:tc>
      </w:tr>
      <w:tr w:rsidR="00066225" w:rsidRPr="00510BF2" w:rsidTr="008507FC">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066225" w:rsidRPr="00510BF2" w:rsidRDefault="00066225" w:rsidP="00066225">
            <w:pPr>
              <w:rPr>
                <w:bCs w:val="0"/>
                <w:sz w:val="24"/>
                <w:szCs w:val="24"/>
              </w:rPr>
            </w:pPr>
            <w:r w:rsidRPr="00510BF2">
              <w:rPr>
                <w:bCs w:val="0"/>
                <w:sz w:val="24"/>
                <w:szCs w:val="24"/>
              </w:rPr>
              <w:t>Узбекистан</w:t>
            </w:r>
          </w:p>
        </w:tc>
        <w:tc>
          <w:tcPr>
            <w:tcW w:w="1186"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1,4</w:t>
            </w:r>
          </w:p>
        </w:tc>
        <w:tc>
          <w:tcPr>
            <w:tcW w:w="1335"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0,9</w:t>
            </w:r>
          </w:p>
        </w:tc>
        <w:tc>
          <w:tcPr>
            <w:tcW w:w="1334"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1,2</w:t>
            </w:r>
          </w:p>
        </w:tc>
        <w:tc>
          <w:tcPr>
            <w:tcW w:w="1335" w:type="dxa"/>
            <w:noWrap/>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1,7</w:t>
            </w:r>
          </w:p>
        </w:tc>
        <w:tc>
          <w:tcPr>
            <w:tcW w:w="1186" w:type="dxa"/>
          </w:tcPr>
          <w:p w:rsidR="00066225" w:rsidRPr="00510BF2"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510BF2">
              <w:rPr>
                <w:sz w:val="24"/>
                <w:szCs w:val="24"/>
              </w:rPr>
              <w:t>2,1</w:t>
            </w:r>
          </w:p>
        </w:tc>
      </w:tr>
    </w:tbl>
    <w:p w:rsidR="00066225" w:rsidRPr="00510BF2" w:rsidRDefault="00066225" w:rsidP="00127411">
      <w:pPr>
        <w:pStyle w:val="aa"/>
      </w:pPr>
      <w:r w:rsidRPr="00510BF2">
        <w:t>Источник: «Дети Казахстана. 2013-2017 Статистический сборник. Астана 2018»</w:t>
      </w:r>
    </w:p>
    <w:p w:rsidR="00066225" w:rsidRPr="00510BF2" w:rsidRDefault="00066225" w:rsidP="00F72872">
      <w:pPr>
        <w:spacing w:after="0" w:line="276" w:lineRule="auto"/>
        <w:ind w:firstLine="709"/>
        <w:jc w:val="both"/>
        <w:rPr>
          <w:sz w:val="28"/>
          <w:szCs w:val="28"/>
        </w:rPr>
      </w:pPr>
      <w:r w:rsidRPr="00510BF2">
        <w:rPr>
          <w:sz w:val="28"/>
          <w:szCs w:val="28"/>
        </w:rPr>
        <w:t xml:space="preserve">В большинстве случаев, причинами расторжения браков указываются отсутствие взаимопонимания, несовместимость характеров, материальные </w:t>
      </w:r>
      <w:r w:rsidR="001D5BC5">
        <w:rPr>
          <w:sz w:val="28"/>
          <w:szCs w:val="28"/>
        </w:rPr>
        <w:br/>
      </w:r>
      <w:r w:rsidRPr="00510BF2">
        <w:rPr>
          <w:sz w:val="28"/>
          <w:szCs w:val="28"/>
        </w:rPr>
        <w:t>и финансовые претензии.</w:t>
      </w:r>
    </w:p>
    <w:p w:rsidR="00066225" w:rsidRPr="00510BF2" w:rsidRDefault="00066225" w:rsidP="00F72872">
      <w:pPr>
        <w:spacing w:after="0" w:line="276" w:lineRule="auto"/>
        <w:ind w:firstLine="709"/>
        <w:jc w:val="both"/>
        <w:rPr>
          <w:sz w:val="28"/>
          <w:szCs w:val="28"/>
        </w:rPr>
      </w:pPr>
      <w:r w:rsidRPr="00510BF2">
        <w:rPr>
          <w:sz w:val="28"/>
          <w:szCs w:val="28"/>
        </w:rPr>
        <w:t xml:space="preserve">Положительную роль в предотвращении разводов играют процедуры мирных урегулирований: медиация, мировое соглашение, партисипативная процедура. Тенденция урегулировать спор мирным путем в настоящее время увеличивается, что способствует установлению дружественных отношений между сторонами и отвечает интересам детей, не травмируя </w:t>
      </w:r>
      <w:r w:rsidR="000001B9">
        <w:rPr>
          <w:sz w:val="28"/>
          <w:szCs w:val="28"/>
        </w:rPr>
        <w:t xml:space="preserve">их психику </w:t>
      </w:r>
      <w:r w:rsidR="001D5BC5">
        <w:rPr>
          <w:sz w:val="28"/>
          <w:szCs w:val="28"/>
        </w:rPr>
        <w:br/>
      </w:r>
      <w:r w:rsidR="000001B9">
        <w:rPr>
          <w:sz w:val="28"/>
          <w:szCs w:val="28"/>
        </w:rPr>
        <w:t>и здоровье</w:t>
      </w:r>
      <w:r w:rsidRPr="00510BF2">
        <w:rPr>
          <w:sz w:val="28"/>
          <w:szCs w:val="28"/>
        </w:rPr>
        <w:t>.</w:t>
      </w:r>
    </w:p>
    <w:p w:rsidR="00066225" w:rsidRPr="00510BF2" w:rsidRDefault="00066225" w:rsidP="00F72872">
      <w:pPr>
        <w:spacing w:after="0" w:line="276" w:lineRule="auto"/>
        <w:ind w:firstLine="709"/>
        <w:jc w:val="both"/>
        <w:rPr>
          <w:sz w:val="28"/>
          <w:szCs w:val="28"/>
        </w:rPr>
      </w:pPr>
      <w:r w:rsidRPr="00510BF2">
        <w:rPr>
          <w:sz w:val="28"/>
          <w:szCs w:val="28"/>
        </w:rPr>
        <w:t>В 2018 году за счет мирных урегулирований удалось предотвратить развод 8</w:t>
      </w:r>
      <w:r w:rsidR="00F72872">
        <w:rPr>
          <w:sz w:val="28"/>
          <w:szCs w:val="28"/>
          <w:lang w:val="en-US"/>
        </w:rPr>
        <w:t> </w:t>
      </w:r>
      <w:r w:rsidRPr="00510BF2">
        <w:rPr>
          <w:sz w:val="28"/>
          <w:szCs w:val="28"/>
        </w:rPr>
        <w:t>709 семей, что составляет 15,8</w:t>
      </w:r>
      <w:r w:rsidR="0072670B">
        <w:rPr>
          <w:sz w:val="28"/>
          <w:szCs w:val="28"/>
        </w:rPr>
        <w:t>%</w:t>
      </w:r>
      <w:r w:rsidRPr="00510BF2">
        <w:rPr>
          <w:sz w:val="28"/>
          <w:szCs w:val="28"/>
        </w:rPr>
        <w:t xml:space="preserve"> от общего числа оконченных дел </w:t>
      </w:r>
      <w:r w:rsidR="001D5BC5">
        <w:rPr>
          <w:sz w:val="28"/>
          <w:szCs w:val="28"/>
        </w:rPr>
        <w:br/>
      </w:r>
      <w:r w:rsidRPr="00510BF2">
        <w:rPr>
          <w:sz w:val="28"/>
          <w:szCs w:val="28"/>
        </w:rPr>
        <w:t>по искам о разводе семей с детьми (55 068 дел). Основная форма мирных урегулирований – это медиация (8</w:t>
      </w:r>
      <w:r w:rsidR="00F72872">
        <w:rPr>
          <w:sz w:val="28"/>
          <w:szCs w:val="28"/>
          <w:lang w:val="en-US"/>
        </w:rPr>
        <w:t> </w:t>
      </w:r>
      <w:r w:rsidRPr="00510BF2">
        <w:rPr>
          <w:sz w:val="28"/>
          <w:szCs w:val="28"/>
        </w:rPr>
        <w:t>522 дела), мировое соглашение (135 дел), партисипативное соглашение (52 дела).</w:t>
      </w:r>
    </w:p>
    <w:p w:rsidR="00066225" w:rsidRPr="00510BF2" w:rsidRDefault="00066225" w:rsidP="00F72872">
      <w:pPr>
        <w:spacing w:after="0" w:line="276" w:lineRule="auto"/>
        <w:ind w:firstLine="709"/>
        <w:jc w:val="both"/>
        <w:rPr>
          <w:sz w:val="28"/>
          <w:szCs w:val="28"/>
        </w:rPr>
      </w:pPr>
      <w:r w:rsidRPr="00510BF2">
        <w:rPr>
          <w:sz w:val="28"/>
          <w:szCs w:val="28"/>
        </w:rPr>
        <w:t xml:space="preserve">Остается актуальной проблема по выплате алиментов детям. Несмотря на развод, родители обязаны содержать своего ребенка, и одной из форм содержания детей после развода супругов, являются алименты. </w:t>
      </w:r>
      <w:r w:rsidRPr="00510BF2">
        <w:rPr>
          <w:color w:val="000000"/>
          <w:sz w:val="28"/>
          <w:szCs w:val="28"/>
          <w:shd w:val="clear" w:color="auto" w:fill="FFFFFF"/>
        </w:rPr>
        <w:t>В</w:t>
      </w:r>
      <w:r w:rsidRPr="00510BF2">
        <w:rPr>
          <w:sz w:val="28"/>
          <w:szCs w:val="28"/>
        </w:rPr>
        <w:t xml:space="preserve"> 2018 году </w:t>
      </w:r>
      <w:r w:rsidR="001D5BC5">
        <w:rPr>
          <w:sz w:val="28"/>
          <w:szCs w:val="28"/>
        </w:rPr>
        <w:br/>
      </w:r>
      <w:r w:rsidRPr="00510BF2">
        <w:rPr>
          <w:sz w:val="28"/>
          <w:szCs w:val="28"/>
        </w:rPr>
        <w:t>на исполнении судебных исполнителей находилось 248 087 исполнительных производств о взыскании алиментов, из них количество дел проблемных алиментчиков, где должники уклонялись от уплаты алиментов, составило 25 545 ед. Общая сумма родительского долга составляла 3 млрд. 636,1 млн. тенге.</w:t>
      </w:r>
    </w:p>
    <w:p w:rsidR="00066225" w:rsidRPr="00510BF2" w:rsidRDefault="00066225" w:rsidP="00F72872">
      <w:pPr>
        <w:spacing w:after="0" w:line="276" w:lineRule="auto"/>
        <w:ind w:firstLine="709"/>
        <w:jc w:val="both"/>
        <w:rPr>
          <w:sz w:val="28"/>
          <w:szCs w:val="28"/>
        </w:rPr>
      </w:pPr>
      <w:r w:rsidRPr="00510BF2">
        <w:rPr>
          <w:sz w:val="28"/>
          <w:szCs w:val="28"/>
        </w:rPr>
        <w:t xml:space="preserve">В разрезе регионов наибольшее количество проблемных алиментов </w:t>
      </w:r>
      <w:r w:rsidR="001D5BC5">
        <w:rPr>
          <w:sz w:val="28"/>
          <w:szCs w:val="28"/>
        </w:rPr>
        <w:br/>
      </w:r>
      <w:r w:rsidRPr="00510BF2">
        <w:rPr>
          <w:sz w:val="28"/>
          <w:szCs w:val="28"/>
        </w:rPr>
        <w:t>в г. Астане, Туркестанской, Алматинской областях. Наибольшая сумма родительского долга в Карагандинской области – 1 млрд. 114,5 млн. тенге.</w:t>
      </w:r>
    </w:p>
    <w:p w:rsidR="00066225" w:rsidRPr="000F492F" w:rsidRDefault="00066225" w:rsidP="00127411">
      <w:pPr>
        <w:pStyle w:val="affff4"/>
      </w:pPr>
      <w:r w:rsidRPr="000F492F">
        <w:t xml:space="preserve">Таблица </w:t>
      </w:r>
      <w:r w:rsidR="002C5FB9" w:rsidRPr="000F492F">
        <w:fldChar w:fldCharType="begin"/>
      </w:r>
      <w:r w:rsidRPr="000F492F">
        <w:instrText xml:space="preserve"> SEQ Таблица \* ARABIC </w:instrText>
      </w:r>
      <w:r w:rsidR="002C5FB9" w:rsidRPr="000F492F">
        <w:fldChar w:fldCharType="separate"/>
      </w:r>
      <w:r w:rsidR="00CD20D6">
        <w:t>4</w:t>
      </w:r>
      <w:r w:rsidR="002C5FB9" w:rsidRPr="000F492F">
        <w:fldChar w:fldCharType="end"/>
      </w:r>
      <w:r w:rsidRPr="000F492F">
        <w:t>. Информация об алиментах в разрезе регионов, 2018 год</w:t>
      </w:r>
    </w:p>
    <w:tbl>
      <w:tblPr>
        <w:tblStyle w:val="-11"/>
        <w:tblW w:w="4874" w:type="pct"/>
        <w:jc w:val="center"/>
        <w:tblLook w:val="04A0" w:firstRow="1" w:lastRow="0" w:firstColumn="1" w:lastColumn="0" w:noHBand="0" w:noVBand="1"/>
      </w:tblPr>
      <w:tblGrid>
        <w:gridCol w:w="1827"/>
        <w:gridCol w:w="2317"/>
        <w:gridCol w:w="2527"/>
        <w:gridCol w:w="2936"/>
      </w:tblGrid>
      <w:tr w:rsidR="00066225" w:rsidRPr="00005A24" w:rsidTr="00F217BC">
        <w:trPr>
          <w:cnfStyle w:val="100000000000" w:firstRow="1" w:lastRow="0" w:firstColumn="0" w:lastColumn="0" w:oddVBand="0" w:evenVBand="0" w:oddHBand="0" w:evenHBand="0" w:firstRowFirstColumn="0" w:firstRowLastColumn="0" w:lastRowFirstColumn="0" w:lastRowLastColumn="0"/>
          <w:trHeight w:val="65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jc w:val="center"/>
              <w:rPr>
                <w:bCs w:val="0"/>
                <w:color w:val="000000"/>
              </w:rPr>
            </w:pPr>
            <w:r w:rsidRPr="00005A24">
              <w:rPr>
                <w:bCs w:val="0"/>
                <w:color w:val="000000"/>
              </w:rPr>
              <w:t>Регион</w:t>
            </w:r>
          </w:p>
        </w:tc>
        <w:tc>
          <w:tcPr>
            <w:tcW w:w="1206" w:type="pct"/>
            <w:hideMark/>
          </w:tcPr>
          <w:p w:rsidR="00005A24"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color w:val="000000"/>
              </w:rPr>
            </w:pPr>
            <w:r w:rsidRPr="00005A24">
              <w:rPr>
                <w:bCs w:val="0"/>
                <w:color w:val="000000"/>
              </w:rPr>
              <w:t xml:space="preserve">Общее количество дел </w:t>
            </w:r>
          </w:p>
          <w:p w:rsidR="00066225" w:rsidRPr="00005A24"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color w:val="000000"/>
              </w:rPr>
            </w:pPr>
            <w:r w:rsidRPr="00005A24">
              <w:rPr>
                <w:bCs w:val="0"/>
                <w:color w:val="000000"/>
              </w:rPr>
              <w:t>по алиментам</w:t>
            </w:r>
          </w:p>
        </w:tc>
        <w:tc>
          <w:tcPr>
            <w:tcW w:w="1315" w:type="pct"/>
            <w:hideMark/>
          </w:tcPr>
          <w:p w:rsidR="00005A24"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color w:val="000000"/>
              </w:rPr>
            </w:pPr>
            <w:r w:rsidRPr="00005A24">
              <w:rPr>
                <w:bCs w:val="0"/>
                <w:color w:val="000000"/>
              </w:rPr>
              <w:t xml:space="preserve">Количество проблемных </w:t>
            </w:r>
          </w:p>
          <w:p w:rsidR="00066225" w:rsidRPr="00005A24"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color w:val="000000"/>
              </w:rPr>
            </w:pPr>
            <w:r w:rsidRPr="00005A24">
              <w:rPr>
                <w:bCs w:val="0"/>
                <w:color w:val="000000"/>
              </w:rPr>
              <w:t>алиментов</w:t>
            </w:r>
          </w:p>
        </w:tc>
        <w:tc>
          <w:tcPr>
            <w:tcW w:w="1528" w:type="pct"/>
            <w:hideMark/>
          </w:tcPr>
          <w:p w:rsidR="00066225" w:rsidRPr="00005A24"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color w:val="000000"/>
              </w:rPr>
            </w:pPr>
            <w:r w:rsidRPr="00005A24">
              <w:rPr>
                <w:bCs w:val="0"/>
                <w:color w:val="000000"/>
              </w:rPr>
              <w:t>Сумма задолженности по проблемным алиментам (тенге)</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Акмолинская </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12 094</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396</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252 911 741</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Актюбинская </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12 527</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493</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88 684 563</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Алматинская </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22 118</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4 099</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37 437 750</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Атырауская </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10 139</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531</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276 390 941</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ВКО</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18 578</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884</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234 930 724</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Жамбылская </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17 709</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544</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165 026 178</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ЗКО</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9 468</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636</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82 186 258</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Карагандинская </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25 469</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2 161</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1 114 511 220</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Костанайская </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14 635</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619</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47 821 278</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Кызылординская </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13 110</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1 311</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258 926 752</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Мангистауская </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9 703</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548</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73 186 077</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Павлодарская </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13 566</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999</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503 252 105</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СКО</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7 679</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294</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74 994 658</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 xml:space="preserve">Туркестанская </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16 782</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4 256</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231 116 554</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г. Шымкент</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9 342</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2 713</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75 614 301</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г. Алматы</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12 031</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593</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rPr>
            </w:pPr>
            <w:r w:rsidRPr="00005A24">
              <w:rPr>
                <w:color w:val="000000"/>
              </w:rPr>
              <w:t>28 878 137</w:t>
            </w:r>
          </w:p>
        </w:tc>
      </w:tr>
      <w:tr w:rsidR="00066225" w:rsidRPr="00005A24" w:rsidTr="00F217B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color w:val="000000"/>
              </w:rPr>
            </w:pPr>
            <w:r w:rsidRPr="00005A24">
              <w:rPr>
                <w:b w:val="0"/>
                <w:color w:val="000000"/>
              </w:rPr>
              <w:t>г. Астана</w:t>
            </w:r>
          </w:p>
        </w:tc>
        <w:tc>
          <w:tcPr>
            <w:tcW w:w="1206"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23 137</w:t>
            </w:r>
          </w:p>
        </w:tc>
        <w:tc>
          <w:tcPr>
            <w:tcW w:w="1315"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4 468</w:t>
            </w:r>
          </w:p>
        </w:tc>
        <w:tc>
          <w:tcPr>
            <w:tcW w:w="1528" w:type="pct"/>
            <w:noWrap/>
            <w:hideMark/>
          </w:tcPr>
          <w:p w:rsidR="00066225" w:rsidRPr="00005A24"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005A24">
              <w:rPr>
                <w:color w:val="000000"/>
              </w:rPr>
              <w:t>90 258 000</w:t>
            </w:r>
          </w:p>
        </w:tc>
      </w:tr>
      <w:tr w:rsidR="00066225" w:rsidRPr="00005A24" w:rsidTr="00F217BC">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50" w:type="pct"/>
            <w:noWrap/>
            <w:hideMark/>
          </w:tcPr>
          <w:p w:rsidR="00066225" w:rsidRPr="00005A24" w:rsidRDefault="00066225" w:rsidP="00066225">
            <w:pPr>
              <w:rPr>
                <w:b w:val="0"/>
                <w:bCs w:val="0"/>
                <w:color w:val="000000"/>
              </w:rPr>
            </w:pPr>
            <w:r w:rsidRPr="00005A24">
              <w:rPr>
                <w:b w:val="0"/>
                <w:bCs w:val="0"/>
                <w:color w:val="000000"/>
              </w:rPr>
              <w:t>Казахстан</w:t>
            </w:r>
          </w:p>
        </w:tc>
        <w:tc>
          <w:tcPr>
            <w:tcW w:w="1206"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bCs/>
                <w:color w:val="000000"/>
              </w:rPr>
            </w:pPr>
            <w:r w:rsidRPr="00005A24">
              <w:rPr>
                <w:bCs/>
                <w:color w:val="000000"/>
              </w:rPr>
              <w:t>248 087</w:t>
            </w:r>
          </w:p>
        </w:tc>
        <w:tc>
          <w:tcPr>
            <w:tcW w:w="1315"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bCs/>
                <w:color w:val="000000"/>
              </w:rPr>
            </w:pPr>
            <w:r w:rsidRPr="00005A24">
              <w:rPr>
                <w:bCs/>
                <w:color w:val="000000"/>
              </w:rPr>
              <w:t>25 545</w:t>
            </w:r>
          </w:p>
        </w:tc>
        <w:tc>
          <w:tcPr>
            <w:tcW w:w="1528" w:type="pct"/>
            <w:noWrap/>
            <w:hideMark/>
          </w:tcPr>
          <w:p w:rsidR="00066225" w:rsidRPr="00005A24" w:rsidRDefault="00066225" w:rsidP="00066225">
            <w:pPr>
              <w:jc w:val="center"/>
              <w:cnfStyle w:val="000000010000" w:firstRow="0" w:lastRow="0" w:firstColumn="0" w:lastColumn="0" w:oddVBand="0" w:evenVBand="0" w:oddHBand="0" w:evenHBand="1" w:firstRowFirstColumn="0" w:firstRowLastColumn="0" w:lastRowFirstColumn="0" w:lastRowLastColumn="0"/>
              <w:rPr>
                <w:bCs/>
                <w:color w:val="000000"/>
              </w:rPr>
            </w:pPr>
            <w:r w:rsidRPr="00005A24">
              <w:rPr>
                <w:bCs/>
                <w:color w:val="000000"/>
              </w:rPr>
              <w:t>3 636 127 237</w:t>
            </w:r>
          </w:p>
        </w:tc>
      </w:tr>
    </w:tbl>
    <w:p w:rsidR="00066225" w:rsidRPr="00510BF2" w:rsidRDefault="00066225" w:rsidP="00127411">
      <w:pPr>
        <w:pStyle w:val="aa"/>
      </w:pPr>
      <w:r w:rsidRPr="00510BF2">
        <w:t>Источник: МЮ РК</w:t>
      </w:r>
    </w:p>
    <w:p w:rsidR="00066225" w:rsidRPr="00510BF2" w:rsidRDefault="00066225" w:rsidP="00F72872">
      <w:pPr>
        <w:spacing w:after="0" w:line="276" w:lineRule="auto"/>
        <w:ind w:firstLine="709"/>
        <w:jc w:val="both"/>
        <w:rPr>
          <w:bCs/>
          <w:sz w:val="28"/>
          <w:szCs w:val="28"/>
        </w:rPr>
      </w:pPr>
      <w:r w:rsidRPr="00510BF2">
        <w:rPr>
          <w:bCs/>
          <w:sz w:val="28"/>
          <w:szCs w:val="28"/>
        </w:rPr>
        <w:t>С целью ужесточения мер к злостным неплательщикам алиментов судебными исполнителями, в соответствии с законодательством Казахстана, применяются принудительные меры исполнения, направленные на понуждение должника исполнить обязательства перед детьми.</w:t>
      </w:r>
    </w:p>
    <w:p w:rsidR="00915A66" w:rsidRDefault="00066225" w:rsidP="00F72872">
      <w:pPr>
        <w:spacing w:after="0" w:line="276" w:lineRule="auto"/>
        <w:ind w:firstLine="709"/>
        <w:jc w:val="both"/>
        <w:rPr>
          <w:bCs/>
          <w:sz w:val="28"/>
          <w:szCs w:val="28"/>
        </w:rPr>
      </w:pPr>
      <w:r w:rsidRPr="00510BF2">
        <w:rPr>
          <w:bCs/>
          <w:sz w:val="28"/>
          <w:szCs w:val="28"/>
        </w:rPr>
        <w:t>К примеру, 7 223 должникам по алиментам выставлены запреты на выезд из страны. Накладываются аресты на имущество, счета, на право вождения личным автотранспортным средством. Применяются меры административного и уголовного наказания.</w:t>
      </w:r>
    </w:p>
    <w:p w:rsidR="00066225" w:rsidRPr="00510BF2" w:rsidRDefault="00066225" w:rsidP="00F72872">
      <w:pPr>
        <w:spacing w:after="0" w:line="276" w:lineRule="auto"/>
        <w:ind w:firstLine="709"/>
        <w:jc w:val="both"/>
        <w:rPr>
          <w:sz w:val="28"/>
          <w:szCs w:val="28"/>
        </w:rPr>
      </w:pPr>
      <w:r w:rsidRPr="00510BF2">
        <w:rPr>
          <w:sz w:val="28"/>
          <w:szCs w:val="28"/>
        </w:rPr>
        <w:t xml:space="preserve">Особую обеспокоенность вызывают ситуации, возникающие после бракоразводного процесса, при которых ребенок становится объектом споров </w:t>
      </w:r>
      <w:r w:rsidR="001D5BC5">
        <w:rPr>
          <w:sz w:val="28"/>
          <w:szCs w:val="28"/>
        </w:rPr>
        <w:br/>
      </w:r>
      <w:r w:rsidRPr="00510BF2">
        <w:rPr>
          <w:sz w:val="28"/>
          <w:szCs w:val="28"/>
        </w:rPr>
        <w:t>и разногласий родителей.</w:t>
      </w:r>
    </w:p>
    <w:p w:rsidR="00066225" w:rsidRPr="00510BF2" w:rsidRDefault="00066225" w:rsidP="00F72872">
      <w:pPr>
        <w:spacing w:after="0" w:line="276" w:lineRule="auto"/>
        <w:ind w:firstLine="709"/>
        <w:jc w:val="both"/>
        <w:rPr>
          <w:sz w:val="28"/>
          <w:szCs w:val="28"/>
        </w:rPr>
      </w:pPr>
      <w:r w:rsidRPr="00510BF2">
        <w:rPr>
          <w:sz w:val="28"/>
          <w:szCs w:val="28"/>
        </w:rPr>
        <w:t xml:space="preserve">Причинами разногласий в основном являются сложные </w:t>
      </w:r>
      <w:r w:rsidR="001D5BC5">
        <w:rPr>
          <w:sz w:val="28"/>
          <w:szCs w:val="28"/>
        </w:rPr>
        <w:br/>
      </w:r>
      <w:r w:rsidRPr="00510BF2">
        <w:rPr>
          <w:sz w:val="28"/>
          <w:szCs w:val="28"/>
        </w:rPr>
        <w:t>и несогласованные взаимоотношения между бывшими супругами, которые предпринимают различные меры по созданию препятствий в реализации вторым родителем обязательств по воспитанию и содействию в развитии ребенка, игнорируя интересы самого несовершеннолетнего.</w:t>
      </w:r>
    </w:p>
    <w:p w:rsidR="00066225" w:rsidRPr="00C24C7A" w:rsidRDefault="00066225" w:rsidP="00005A24">
      <w:pPr>
        <w:pStyle w:val="3"/>
        <w:spacing w:line="240" w:lineRule="auto"/>
      </w:pPr>
      <w:bookmarkStart w:id="56" w:name="_Toc6793787"/>
      <w:r w:rsidRPr="00C24C7A">
        <w:t>Неблагополучные семьи</w:t>
      </w:r>
      <w:bookmarkEnd w:id="56"/>
    </w:p>
    <w:p w:rsidR="00066225" w:rsidRDefault="00066225" w:rsidP="00F72872">
      <w:pPr>
        <w:tabs>
          <w:tab w:val="left" w:pos="0"/>
        </w:tabs>
        <w:spacing w:line="276" w:lineRule="auto"/>
        <w:ind w:firstLine="709"/>
        <w:contextualSpacing/>
        <w:jc w:val="both"/>
        <w:rPr>
          <w:sz w:val="28"/>
          <w:szCs w:val="28"/>
        </w:rPr>
      </w:pPr>
      <w:r w:rsidRPr="00510BF2">
        <w:rPr>
          <w:sz w:val="28"/>
          <w:szCs w:val="28"/>
        </w:rPr>
        <w:t xml:space="preserve">На протяжении нескольких лет в Казахстане статичен показатель неблагополучных семей. Ежегодно МВД информирует, что на учете состоит около </w:t>
      </w:r>
      <w:r w:rsidRPr="00510BF2">
        <w:rPr>
          <w:iCs/>
          <w:sz w:val="28"/>
          <w:szCs w:val="28"/>
        </w:rPr>
        <w:t>10</w:t>
      </w:r>
      <w:r w:rsidR="00923ED4">
        <w:rPr>
          <w:iCs/>
          <w:sz w:val="28"/>
          <w:szCs w:val="28"/>
        </w:rPr>
        <w:t>–</w:t>
      </w:r>
      <w:r w:rsidRPr="00510BF2">
        <w:rPr>
          <w:iCs/>
          <w:sz w:val="28"/>
          <w:szCs w:val="28"/>
        </w:rPr>
        <w:t>12</w:t>
      </w:r>
      <w:r w:rsidR="00801ED2">
        <w:rPr>
          <w:iCs/>
          <w:sz w:val="28"/>
          <w:szCs w:val="28"/>
        </w:rPr>
        <w:t> </w:t>
      </w:r>
      <w:r w:rsidRPr="00510BF2">
        <w:rPr>
          <w:iCs/>
          <w:sz w:val="28"/>
          <w:szCs w:val="28"/>
        </w:rPr>
        <w:t>тыс.</w:t>
      </w:r>
      <w:r w:rsidRPr="00510BF2">
        <w:rPr>
          <w:sz w:val="28"/>
          <w:szCs w:val="28"/>
        </w:rPr>
        <w:t xml:space="preserve"> неблагополучных семей, в которых проживают свыше 15 тыс. детей.</w:t>
      </w:r>
    </w:p>
    <w:p w:rsidR="00066225" w:rsidRDefault="00066225" w:rsidP="00F72872">
      <w:pPr>
        <w:tabs>
          <w:tab w:val="left" w:pos="0"/>
        </w:tabs>
        <w:spacing w:line="276" w:lineRule="auto"/>
        <w:ind w:firstLine="709"/>
        <w:contextualSpacing/>
        <w:jc w:val="both"/>
        <w:rPr>
          <w:sz w:val="28"/>
          <w:szCs w:val="28"/>
        </w:rPr>
      </w:pPr>
      <w:r w:rsidRPr="00510BF2">
        <w:rPr>
          <w:sz w:val="28"/>
          <w:szCs w:val="28"/>
        </w:rPr>
        <w:t xml:space="preserve">На конец 2018 года на учете органов внутренних дел состояло </w:t>
      </w:r>
      <w:r w:rsidR="001D5BC5">
        <w:rPr>
          <w:sz w:val="28"/>
          <w:szCs w:val="28"/>
        </w:rPr>
        <w:br/>
      </w:r>
      <w:r w:rsidRPr="00510BF2">
        <w:rPr>
          <w:sz w:val="28"/>
          <w:szCs w:val="28"/>
        </w:rPr>
        <w:t>9 137 неблагополучных семей, в которых воспитываются 14 049 детей. Стоит отметить, что данные за 2018 год показывают снижение количества неблагополучных семей, в частности, по сравнению с 2017 годом отмечается снижение на 12% (на 1321 семью).</w:t>
      </w:r>
    </w:p>
    <w:p w:rsidR="00923ED4" w:rsidRDefault="00066225" w:rsidP="00F217BC">
      <w:pPr>
        <w:tabs>
          <w:tab w:val="left" w:pos="0"/>
        </w:tabs>
        <w:spacing w:after="0" w:line="276" w:lineRule="auto"/>
        <w:ind w:firstLine="709"/>
        <w:contextualSpacing/>
        <w:jc w:val="both"/>
        <w:rPr>
          <w:sz w:val="28"/>
          <w:szCs w:val="28"/>
        </w:rPr>
      </w:pPr>
      <w:r w:rsidRPr="00510BF2">
        <w:rPr>
          <w:sz w:val="28"/>
          <w:szCs w:val="28"/>
        </w:rPr>
        <w:t xml:space="preserve">Наибольшее количество неблагополучных семей было зарегистрировано в Костанайской (1271), Акмолинской (998), Алматинской </w:t>
      </w:r>
      <w:r w:rsidR="001D5BC5">
        <w:rPr>
          <w:sz w:val="28"/>
          <w:szCs w:val="28"/>
        </w:rPr>
        <w:br/>
      </w:r>
      <w:r w:rsidRPr="00510BF2">
        <w:rPr>
          <w:sz w:val="28"/>
          <w:szCs w:val="28"/>
        </w:rPr>
        <w:t>(950), Карагандинской областях (890) и в г. Алматы (883).</w:t>
      </w:r>
    </w:p>
    <w:p w:rsidR="00066225" w:rsidRPr="006D3299" w:rsidRDefault="00066225" w:rsidP="00127411">
      <w:pPr>
        <w:pStyle w:val="affff4"/>
      </w:pPr>
      <w:r w:rsidRPr="006D3299">
        <w:t xml:space="preserve">Таблица </w:t>
      </w:r>
      <w:r w:rsidR="002C5FB9" w:rsidRPr="006D3299">
        <w:fldChar w:fldCharType="begin"/>
      </w:r>
      <w:r w:rsidRPr="006D3299">
        <w:instrText xml:space="preserve"> SEQ Таблица \* ARABIC </w:instrText>
      </w:r>
      <w:r w:rsidR="002C5FB9" w:rsidRPr="006D3299">
        <w:fldChar w:fldCharType="separate"/>
      </w:r>
      <w:r w:rsidR="00CD20D6">
        <w:t>5</w:t>
      </w:r>
      <w:r w:rsidR="002C5FB9" w:rsidRPr="006D3299">
        <w:fldChar w:fldCharType="end"/>
      </w:r>
      <w:r w:rsidRPr="006D3299">
        <w:t>. Неблагополучные семьи, состоящие на учете, и количество детей</w:t>
      </w:r>
      <w:r w:rsidR="00F2565A">
        <w:t xml:space="preserve"> </w:t>
      </w:r>
      <w:r w:rsidRPr="006D3299">
        <w:t>в этих семьях, 2018 год</w:t>
      </w:r>
    </w:p>
    <w:tbl>
      <w:tblPr>
        <w:tblStyle w:val="-6110"/>
        <w:tblW w:w="4586" w:type="pct"/>
        <w:tblLook w:val="04A0" w:firstRow="1" w:lastRow="0" w:firstColumn="1" w:lastColumn="0" w:noHBand="0" w:noVBand="1"/>
      </w:tblPr>
      <w:tblGrid>
        <w:gridCol w:w="3512"/>
        <w:gridCol w:w="2692"/>
        <w:gridCol w:w="2835"/>
      </w:tblGrid>
      <w:tr w:rsidR="00066225" w:rsidRPr="000F492F" w:rsidTr="001D5BC5">
        <w:trPr>
          <w:cnfStyle w:val="100000000000" w:firstRow="1" w:lastRow="0" w:firstColumn="0" w:lastColumn="0" w:oddVBand="0" w:evenVBand="0" w:oddHBand="0" w:evenHBand="0" w:firstRowFirstColumn="0" w:firstRowLastColumn="0" w:lastRowFirstColumn="0" w:lastRowLastColumn="0"/>
          <w:trHeight w:val="283"/>
          <w:tblHeader/>
        </w:trPr>
        <w:tc>
          <w:tcPr>
            <w:cnfStyle w:val="001000000000" w:firstRow="0" w:lastRow="0" w:firstColumn="1" w:lastColumn="0" w:oddVBand="0" w:evenVBand="0" w:oddHBand="0" w:evenHBand="0" w:firstRowFirstColumn="0" w:firstRowLastColumn="0" w:lastRowFirstColumn="0" w:lastRowLastColumn="0"/>
            <w:tcW w:w="1943" w:type="pct"/>
            <w:hideMark/>
          </w:tcPr>
          <w:p w:rsidR="00066225" w:rsidRPr="000F492F" w:rsidRDefault="00066225" w:rsidP="008C1EC7">
            <w:pPr>
              <w:contextualSpacing/>
              <w:rPr>
                <w:bCs w:val="0"/>
                <w:color w:val="000000"/>
              </w:rPr>
            </w:pPr>
            <w:r w:rsidRPr="000F492F">
              <w:rPr>
                <w:bCs w:val="0"/>
                <w:color w:val="000000"/>
              </w:rPr>
              <w:t>Регионы</w:t>
            </w:r>
          </w:p>
        </w:tc>
        <w:tc>
          <w:tcPr>
            <w:tcW w:w="1489" w:type="pct"/>
            <w:noWrap/>
            <w:hideMark/>
          </w:tcPr>
          <w:p w:rsidR="00066225" w:rsidRPr="000F492F" w:rsidRDefault="00066225" w:rsidP="008C1EC7">
            <w:pPr>
              <w:contextualSpacing/>
              <w:jc w:val="center"/>
              <w:cnfStyle w:val="100000000000" w:firstRow="1" w:lastRow="0" w:firstColumn="0" w:lastColumn="0" w:oddVBand="0" w:evenVBand="0" w:oddHBand="0" w:evenHBand="0" w:firstRowFirstColumn="0" w:firstRowLastColumn="0" w:lastRowFirstColumn="0" w:lastRowLastColumn="0"/>
              <w:rPr>
                <w:bCs w:val="0"/>
                <w:color w:val="000000"/>
              </w:rPr>
            </w:pPr>
            <w:r w:rsidRPr="000F492F">
              <w:rPr>
                <w:bCs w:val="0"/>
                <w:color w:val="000000"/>
              </w:rPr>
              <w:t>Семей на учете</w:t>
            </w:r>
          </w:p>
        </w:tc>
        <w:tc>
          <w:tcPr>
            <w:tcW w:w="1568" w:type="pct"/>
            <w:noWrap/>
            <w:hideMark/>
          </w:tcPr>
          <w:p w:rsidR="00066225" w:rsidRPr="000F492F" w:rsidRDefault="00066225" w:rsidP="008C1EC7">
            <w:pPr>
              <w:contextualSpacing/>
              <w:jc w:val="center"/>
              <w:cnfStyle w:val="100000000000" w:firstRow="1" w:lastRow="0" w:firstColumn="0" w:lastColumn="0" w:oddVBand="0" w:evenVBand="0" w:oddHBand="0" w:evenHBand="0" w:firstRowFirstColumn="0" w:firstRowLastColumn="0" w:lastRowFirstColumn="0" w:lastRowLastColumn="0"/>
              <w:rPr>
                <w:bCs w:val="0"/>
                <w:color w:val="000000"/>
              </w:rPr>
            </w:pPr>
            <w:r w:rsidRPr="000F492F">
              <w:rPr>
                <w:bCs w:val="0"/>
                <w:color w:val="000000"/>
              </w:rPr>
              <w:t>Детей в этих семьях</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Акмолинская </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998</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1</w:t>
            </w:r>
            <w:r w:rsidR="00333C99">
              <w:rPr>
                <w:color w:val="000000"/>
              </w:rPr>
              <w:t> </w:t>
            </w:r>
            <w:r w:rsidRPr="008C1EC7">
              <w:rPr>
                <w:color w:val="000000"/>
              </w:rPr>
              <w:t>048</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Актюбинская </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380</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641</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Алматинская </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950</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1878</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Атырауская</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186</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393</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ВКО</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616</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787</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Жамбылская </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496</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788</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ЗКО</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260</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429</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Карагандинская </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890</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1</w:t>
            </w:r>
            <w:r w:rsidR="00333C99">
              <w:rPr>
                <w:color w:val="000000"/>
              </w:rPr>
              <w:t> </w:t>
            </w:r>
            <w:r w:rsidRPr="008C1EC7">
              <w:rPr>
                <w:color w:val="000000"/>
              </w:rPr>
              <w:t>336</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Костанайская </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1 271</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1</w:t>
            </w:r>
            <w:r w:rsidR="00333C99">
              <w:rPr>
                <w:color w:val="000000"/>
              </w:rPr>
              <w:t> </w:t>
            </w:r>
            <w:r w:rsidRPr="008C1EC7">
              <w:rPr>
                <w:color w:val="000000"/>
              </w:rPr>
              <w:t>767</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Кызылординская </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106</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171</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Мангистауская </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146</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292</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Павлодарская </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483</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724</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СКО</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237</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368</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Туркестанская</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496</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856</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tcPr>
          <w:p w:rsidR="00066225" w:rsidRPr="008C1EC7" w:rsidRDefault="00066225" w:rsidP="008C1EC7">
            <w:pPr>
              <w:contextualSpacing/>
              <w:rPr>
                <w:b w:val="0"/>
                <w:bCs w:val="0"/>
                <w:color w:val="000000"/>
              </w:rPr>
            </w:pPr>
            <w:r w:rsidRPr="008C1EC7">
              <w:rPr>
                <w:b w:val="0"/>
                <w:bCs w:val="0"/>
                <w:color w:val="000000"/>
              </w:rPr>
              <w:t>г. Шымкент</w:t>
            </w:r>
          </w:p>
        </w:tc>
        <w:tc>
          <w:tcPr>
            <w:tcW w:w="1489"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555</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1</w:t>
            </w:r>
            <w:r w:rsidR="00333C99">
              <w:rPr>
                <w:color w:val="000000"/>
              </w:rPr>
              <w:t> </w:t>
            </w:r>
            <w:r w:rsidRPr="008C1EC7">
              <w:rPr>
                <w:color w:val="000000"/>
              </w:rPr>
              <w:t>342</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г. Алматы</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883</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8C1EC7">
              <w:rPr>
                <w:color w:val="000000"/>
              </w:rPr>
              <w:t>1</w:t>
            </w:r>
            <w:r w:rsidR="00333C99">
              <w:rPr>
                <w:color w:val="000000"/>
              </w:rPr>
              <w:t> </w:t>
            </w:r>
            <w:r w:rsidRPr="008C1EC7">
              <w:rPr>
                <w:color w:val="000000"/>
              </w:rPr>
              <w:t>125</w:t>
            </w:r>
          </w:p>
        </w:tc>
      </w:tr>
      <w:tr w:rsidR="00066225" w:rsidRPr="008C1EC7" w:rsidTr="001D5BC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 xml:space="preserve">г. Астана </w:t>
            </w:r>
          </w:p>
        </w:tc>
        <w:tc>
          <w:tcPr>
            <w:tcW w:w="1489" w:type="pct"/>
            <w:noWrap/>
            <w:hideMark/>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184</w:t>
            </w:r>
          </w:p>
        </w:tc>
        <w:tc>
          <w:tcPr>
            <w:tcW w:w="1568" w:type="pct"/>
            <w:noWrap/>
          </w:tcPr>
          <w:p w:rsidR="00066225" w:rsidRPr="008C1EC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8C1EC7">
              <w:rPr>
                <w:color w:val="000000"/>
              </w:rPr>
              <w:t>351</w:t>
            </w:r>
          </w:p>
        </w:tc>
      </w:tr>
      <w:tr w:rsidR="00066225" w:rsidRPr="008C1EC7" w:rsidTr="001D5BC5">
        <w:trPr>
          <w:trHeight w:val="283"/>
        </w:trPr>
        <w:tc>
          <w:tcPr>
            <w:cnfStyle w:val="001000000000" w:firstRow="0" w:lastRow="0" w:firstColumn="1" w:lastColumn="0" w:oddVBand="0" w:evenVBand="0" w:oddHBand="0" w:evenHBand="0" w:firstRowFirstColumn="0" w:firstRowLastColumn="0" w:lastRowFirstColumn="0" w:lastRowLastColumn="0"/>
            <w:tcW w:w="1943" w:type="pct"/>
            <w:noWrap/>
            <w:hideMark/>
          </w:tcPr>
          <w:p w:rsidR="00066225" w:rsidRPr="008C1EC7" w:rsidRDefault="00066225" w:rsidP="008C1EC7">
            <w:pPr>
              <w:contextualSpacing/>
              <w:rPr>
                <w:b w:val="0"/>
                <w:bCs w:val="0"/>
                <w:color w:val="000000"/>
              </w:rPr>
            </w:pPr>
            <w:r w:rsidRPr="008C1EC7">
              <w:rPr>
                <w:b w:val="0"/>
                <w:bCs w:val="0"/>
                <w:color w:val="000000"/>
              </w:rPr>
              <w:t>Казахстан</w:t>
            </w:r>
          </w:p>
        </w:tc>
        <w:tc>
          <w:tcPr>
            <w:tcW w:w="1489" w:type="pct"/>
            <w:noWrap/>
            <w:hideMark/>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bCs/>
                <w:color w:val="000000"/>
              </w:rPr>
            </w:pPr>
            <w:r w:rsidRPr="008C1EC7">
              <w:rPr>
                <w:bCs/>
                <w:color w:val="000000"/>
              </w:rPr>
              <w:t xml:space="preserve">9 137 </w:t>
            </w:r>
          </w:p>
        </w:tc>
        <w:tc>
          <w:tcPr>
            <w:tcW w:w="1568" w:type="pct"/>
            <w:noWrap/>
          </w:tcPr>
          <w:p w:rsidR="00066225" w:rsidRPr="008C1EC7"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bCs/>
                <w:color w:val="000000"/>
              </w:rPr>
            </w:pPr>
            <w:r w:rsidRPr="008C1EC7">
              <w:rPr>
                <w:bCs/>
                <w:color w:val="000000"/>
              </w:rPr>
              <w:t>14</w:t>
            </w:r>
            <w:r w:rsidR="00333C99">
              <w:rPr>
                <w:bCs/>
                <w:color w:val="000000"/>
              </w:rPr>
              <w:t> </w:t>
            </w:r>
            <w:r w:rsidRPr="008C1EC7">
              <w:rPr>
                <w:bCs/>
                <w:color w:val="000000"/>
              </w:rPr>
              <w:t>049</w:t>
            </w:r>
          </w:p>
        </w:tc>
      </w:tr>
    </w:tbl>
    <w:p w:rsidR="00066225" w:rsidRPr="00F0192F" w:rsidRDefault="00066225" w:rsidP="00127411">
      <w:pPr>
        <w:pStyle w:val="aa"/>
      </w:pPr>
      <w:r w:rsidRPr="00F0192F">
        <w:t>Источник: официальные данные МВД РК</w:t>
      </w:r>
    </w:p>
    <w:p w:rsidR="00066225" w:rsidRPr="00510BF2" w:rsidRDefault="00066225" w:rsidP="000059C6">
      <w:pPr>
        <w:tabs>
          <w:tab w:val="left" w:pos="0"/>
        </w:tabs>
        <w:spacing w:line="240" w:lineRule="auto"/>
        <w:ind w:firstLine="709"/>
        <w:contextualSpacing/>
        <w:jc w:val="both"/>
        <w:rPr>
          <w:sz w:val="28"/>
          <w:szCs w:val="28"/>
        </w:rPr>
      </w:pPr>
      <w:r w:rsidRPr="00510BF2">
        <w:rPr>
          <w:sz w:val="28"/>
          <w:szCs w:val="28"/>
        </w:rPr>
        <w:t xml:space="preserve">Сравнительный анализ динамики изменения количества неблагополучных семей в разрезе регионов показывает нестабильность снижения (увеличения) неблагополучия по регионам. В любой момент, </w:t>
      </w:r>
      <w:r w:rsidR="001D5BC5">
        <w:rPr>
          <w:sz w:val="28"/>
          <w:szCs w:val="28"/>
        </w:rPr>
        <w:br/>
      </w:r>
      <w:r w:rsidRPr="00510BF2">
        <w:rPr>
          <w:sz w:val="28"/>
          <w:szCs w:val="28"/>
        </w:rPr>
        <w:t xml:space="preserve">в случаях изменения внешних факторов, положение в семьях может ухудшиться, либо улучшиться. Например, количество неблагополучных семей в Костанайской области в 2011 году было 35 на 10 000 семей, в 2016 году </w:t>
      </w:r>
      <w:r w:rsidR="001D5BC5">
        <w:rPr>
          <w:sz w:val="28"/>
          <w:szCs w:val="28"/>
        </w:rPr>
        <w:br/>
      </w:r>
      <w:r w:rsidRPr="00510BF2">
        <w:rPr>
          <w:sz w:val="28"/>
          <w:szCs w:val="28"/>
        </w:rPr>
        <w:t xml:space="preserve">их стало 69, в 2017 году – 71 семья, в 2018 году снижение количества </w:t>
      </w:r>
      <w:r w:rsidR="001D5BC5">
        <w:rPr>
          <w:sz w:val="28"/>
          <w:szCs w:val="28"/>
        </w:rPr>
        <w:br/>
      </w:r>
      <w:r w:rsidRPr="00510BF2">
        <w:rPr>
          <w:sz w:val="28"/>
          <w:szCs w:val="28"/>
        </w:rPr>
        <w:t>до 53 на 10 000 семей.</w:t>
      </w:r>
    </w:p>
    <w:p w:rsidR="00066225" w:rsidRPr="00FC5C51" w:rsidRDefault="00066225" w:rsidP="000059C6">
      <w:pPr>
        <w:tabs>
          <w:tab w:val="left" w:pos="0"/>
        </w:tabs>
        <w:spacing w:line="240" w:lineRule="auto"/>
        <w:ind w:firstLine="709"/>
        <w:contextualSpacing/>
        <w:jc w:val="both"/>
        <w:rPr>
          <w:sz w:val="28"/>
          <w:szCs w:val="28"/>
        </w:rPr>
      </w:pPr>
      <w:r w:rsidRPr="00510BF2">
        <w:rPr>
          <w:sz w:val="28"/>
          <w:szCs w:val="28"/>
        </w:rPr>
        <w:t xml:space="preserve">Южно-Казахстанский регион (г. Шымкент и Туркестанская область), традиционно считающийся хранителем национальных традиций и укладов, несмотря на снижение количества неблагополучных семей в 2018 году, </w:t>
      </w:r>
      <w:r w:rsidR="001D5BC5">
        <w:rPr>
          <w:sz w:val="28"/>
          <w:szCs w:val="28"/>
        </w:rPr>
        <w:br/>
      </w:r>
      <w:r w:rsidRPr="00510BF2">
        <w:rPr>
          <w:sz w:val="28"/>
          <w:szCs w:val="28"/>
        </w:rPr>
        <w:t>за период 2011-2017 гг. показывает рост так</w:t>
      </w:r>
      <w:r w:rsidR="000001B9">
        <w:rPr>
          <w:sz w:val="28"/>
          <w:szCs w:val="28"/>
        </w:rPr>
        <w:t>их</w:t>
      </w:r>
      <w:r w:rsidRPr="00510BF2">
        <w:rPr>
          <w:sz w:val="28"/>
          <w:szCs w:val="28"/>
        </w:rPr>
        <w:t xml:space="preserve"> семей, например, в 2011 году было зарегистрировано 9 семей на 10 000, в 2017 году – 25 семей.</w:t>
      </w:r>
    </w:p>
    <w:p w:rsidR="008507FC" w:rsidRDefault="008507FC" w:rsidP="000059C6">
      <w:pPr>
        <w:tabs>
          <w:tab w:val="left" w:pos="0"/>
        </w:tabs>
        <w:spacing w:line="240" w:lineRule="auto"/>
        <w:ind w:firstLine="709"/>
        <w:contextualSpacing/>
        <w:jc w:val="both"/>
        <w:rPr>
          <w:sz w:val="28"/>
          <w:szCs w:val="28"/>
        </w:rPr>
      </w:pPr>
      <w:r w:rsidRPr="00510BF2">
        <w:rPr>
          <w:sz w:val="28"/>
          <w:szCs w:val="28"/>
        </w:rPr>
        <w:t>Основными причинами неблагополучия в семье являются низкий уровень личной ответственности и сопутствующие экономические проблемы: отсутствие жилья, безработица, а также нехватка культуры планирования жизни.</w:t>
      </w:r>
    </w:p>
    <w:p w:rsidR="008507FC" w:rsidRDefault="008507FC" w:rsidP="000059C6">
      <w:pPr>
        <w:tabs>
          <w:tab w:val="left" w:pos="0"/>
        </w:tabs>
        <w:spacing w:line="240" w:lineRule="auto"/>
        <w:ind w:firstLine="709"/>
        <w:contextualSpacing/>
        <w:jc w:val="both"/>
        <w:rPr>
          <w:sz w:val="28"/>
          <w:szCs w:val="28"/>
        </w:rPr>
      </w:pPr>
      <w:r w:rsidRPr="00510BF2">
        <w:rPr>
          <w:sz w:val="28"/>
          <w:szCs w:val="28"/>
        </w:rPr>
        <w:t xml:space="preserve">Ежегодно за неисполнение обязанностей по воспитанию детей </w:t>
      </w:r>
      <w:r w:rsidR="001D5BC5">
        <w:rPr>
          <w:sz w:val="28"/>
          <w:szCs w:val="28"/>
        </w:rPr>
        <w:br/>
      </w:r>
      <w:r w:rsidRPr="00510BF2">
        <w:rPr>
          <w:sz w:val="28"/>
          <w:szCs w:val="28"/>
        </w:rPr>
        <w:t xml:space="preserve">к административной ответственности привлекается около 5 тыс. родителей </w:t>
      </w:r>
      <w:r w:rsidR="001D5BC5">
        <w:rPr>
          <w:sz w:val="28"/>
          <w:szCs w:val="28"/>
        </w:rPr>
        <w:br/>
      </w:r>
      <w:r w:rsidRPr="00510BF2">
        <w:rPr>
          <w:sz w:val="28"/>
          <w:szCs w:val="28"/>
        </w:rPr>
        <w:t>и свыше 2 тыс. лишается родительских прав.</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6</w:t>
      </w:r>
      <w:r w:rsidR="002C5FB9" w:rsidRPr="00510BF2">
        <w:fldChar w:fldCharType="end"/>
      </w:r>
      <w:r w:rsidRPr="00510BF2">
        <w:t>. Неблагополучные семьи в расчете на 10 000 семей</w:t>
      </w:r>
    </w:p>
    <w:tbl>
      <w:tblPr>
        <w:tblStyle w:val="-6110"/>
        <w:tblW w:w="7681" w:type="dxa"/>
        <w:tblInd w:w="648" w:type="dxa"/>
        <w:tblLook w:val="04A0" w:firstRow="1" w:lastRow="0" w:firstColumn="1" w:lastColumn="0" w:noHBand="0" w:noVBand="1"/>
      </w:tblPr>
      <w:tblGrid>
        <w:gridCol w:w="3841"/>
        <w:gridCol w:w="960"/>
        <w:gridCol w:w="960"/>
        <w:gridCol w:w="960"/>
        <w:gridCol w:w="960"/>
      </w:tblGrid>
      <w:tr w:rsidR="00066225" w:rsidRPr="00510BF2" w:rsidTr="000059C6">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noWrap/>
            <w:hideMark/>
          </w:tcPr>
          <w:p w:rsidR="00066225" w:rsidRPr="00BC7BD7" w:rsidRDefault="00066225" w:rsidP="008C1EC7">
            <w:pPr>
              <w:contextualSpacing/>
              <w:rPr>
                <w:b w:val="0"/>
                <w:color w:val="000000"/>
              </w:rPr>
            </w:pPr>
            <w:r w:rsidRPr="00BC7BD7">
              <w:rPr>
                <w:b w:val="0"/>
                <w:color w:val="000000"/>
              </w:rPr>
              <w:t>Регионы</w:t>
            </w:r>
          </w:p>
        </w:tc>
        <w:tc>
          <w:tcPr>
            <w:tcW w:w="960" w:type="dxa"/>
            <w:noWrap/>
            <w:hideMark/>
          </w:tcPr>
          <w:p w:rsidR="00066225" w:rsidRPr="00510BF2" w:rsidRDefault="00066225" w:rsidP="008C1EC7">
            <w:pPr>
              <w:contextualSpacing/>
              <w:jc w:val="center"/>
              <w:cnfStyle w:val="100000000000" w:firstRow="1" w:lastRow="0" w:firstColumn="0" w:lastColumn="0" w:oddVBand="0" w:evenVBand="0" w:oddHBand="0" w:evenHBand="0" w:firstRowFirstColumn="0" w:firstRowLastColumn="0" w:lastRowFirstColumn="0" w:lastRowLastColumn="0"/>
              <w:rPr>
                <w:b w:val="0"/>
                <w:bCs w:val="0"/>
                <w:color w:val="000000"/>
              </w:rPr>
            </w:pPr>
            <w:r w:rsidRPr="00510BF2">
              <w:rPr>
                <w:b w:val="0"/>
                <w:bCs w:val="0"/>
                <w:color w:val="000000"/>
              </w:rPr>
              <w:t>2011</w:t>
            </w:r>
          </w:p>
        </w:tc>
        <w:tc>
          <w:tcPr>
            <w:tcW w:w="960" w:type="dxa"/>
            <w:noWrap/>
            <w:hideMark/>
          </w:tcPr>
          <w:p w:rsidR="00066225" w:rsidRPr="00510BF2" w:rsidRDefault="00066225" w:rsidP="008C1EC7">
            <w:pPr>
              <w:contextualSpacing/>
              <w:jc w:val="center"/>
              <w:cnfStyle w:val="100000000000" w:firstRow="1" w:lastRow="0" w:firstColumn="0" w:lastColumn="0" w:oddVBand="0" w:evenVBand="0" w:oddHBand="0" w:evenHBand="0" w:firstRowFirstColumn="0" w:firstRowLastColumn="0" w:lastRowFirstColumn="0" w:lastRowLastColumn="0"/>
              <w:rPr>
                <w:b w:val="0"/>
                <w:bCs w:val="0"/>
                <w:color w:val="000000"/>
              </w:rPr>
            </w:pPr>
            <w:r w:rsidRPr="00510BF2">
              <w:rPr>
                <w:b w:val="0"/>
                <w:bCs w:val="0"/>
                <w:color w:val="000000"/>
              </w:rPr>
              <w:t>2016</w:t>
            </w:r>
          </w:p>
        </w:tc>
        <w:tc>
          <w:tcPr>
            <w:tcW w:w="960" w:type="dxa"/>
            <w:noWrap/>
            <w:hideMark/>
          </w:tcPr>
          <w:p w:rsidR="00066225" w:rsidRPr="00510BF2" w:rsidRDefault="00066225" w:rsidP="008C1EC7">
            <w:pPr>
              <w:contextualSpacing/>
              <w:jc w:val="center"/>
              <w:cnfStyle w:val="100000000000" w:firstRow="1" w:lastRow="0" w:firstColumn="0" w:lastColumn="0" w:oddVBand="0" w:evenVBand="0" w:oddHBand="0" w:evenHBand="0" w:firstRowFirstColumn="0" w:firstRowLastColumn="0" w:lastRowFirstColumn="0" w:lastRowLastColumn="0"/>
              <w:rPr>
                <w:b w:val="0"/>
                <w:bCs w:val="0"/>
                <w:color w:val="000000"/>
              </w:rPr>
            </w:pPr>
            <w:r w:rsidRPr="00510BF2">
              <w:rPr>
                <w:b w:val="0"/>
                <w:bCs w:val="0"/>
                <w:color w:val="000000"/>
              </w:rPr>
              <w:t>2017</w:t>
            </w:r>
          </w:p>
        </w:tc>
        <w:tc>
          <w:tcPr>
            <w:tcW w:w="960" w:type="dxa"/>
            <w:noWrap/>
            <w:hideMark/>
          </w:tcPr>
          <w:p w:rsidR="00066225" w:rsidRPr="00510BF2" w:rsidRDefault="00066225" w:rsidP="008C1EC7">
            <w:pPr>
              <w:contextualSpacing/>
              <w:jc w:val="center"/>
              <w:cnfStyle w:val="100000000000" w:firstRow="1" w:lastRow="0" w:firstColumn="0" w:lastColumn="0" w:oddVBand="0" w:evenVBand="0" w:oddHBand="0" w:evenHBand="0" w:firstRowFirstColumn="0" w:firstRowLastColumn="0" w:lastRowFirstColumn="0" w:lastRowLastColumn="0"/>
              <w:rPr>
                <w:b w:val="0"/>
                <w:bCs w:val="0"/>
                <w:color w:val="000000"/>
              </w:rPr>
            </w:pPr>
            <w:r w:rsidRPr="00510BF2">
              <w:rPr>
                <w:b w:val="0"/>
                <w:bCs w:val="0"/>
                <w:color w:val="000000"/>
              </w:rPr>
              <w:t>2018</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Акмолинская</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58</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73</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59</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50</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Актюбинская</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32</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23</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22</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20</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Алматинская</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23</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21</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21</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22</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Атырауская</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24</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19</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16</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15</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ЗКО</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31</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16</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17</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17</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Жамбылская</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35</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29</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22</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20</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Карагандинская</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70</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44</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25</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25</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Костанайская</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35</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69</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71</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53</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Кызылординская</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22</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11</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9</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7</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001B9" w:rsidP="008C1EC7">
            <w:pPr>
              <w:contextualSpacing/>
              <w:rPr>
                <w:b w:val="0"/>
                <w:color w:val="000000"/>
              </w:rPr>
            </w:pPr>
            <w:r w:rsidRPr="00BC7BD7">
              <w:rPr>
                <w:b w:val="0"/>
                <w:color w:val="000000"/>
              </w:rPr>
              <w:t>Мангистауская</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23</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21</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15</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13</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ЮКО (г. Шымкент и Туркестанская)</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9</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22</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25</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19</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Павлодарская</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30</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30</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32</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24</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СКО</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45</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16</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16</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14</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ВКО</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29</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26</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16</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16</w:t>
            </w:r>
          </w:p>
        </w:tc>
      </w:tr>
      <w:tr w:rsidR="00066225" w:rsidRPr="00510BF2"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Алматы г.</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31</w:t>
            </w:r>
          </w:p>
        </w:tc>
        <w:tc>
          <w:tcPr>
            <w:tcW w:w="960" w:type="dxa"/>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28</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28</w:t>
            </w:r>
          </w:p>
        </w:tc>
        <w:tc>
          <w:tcPr>
            <w:tcW w:w="0" w:type="auto"/>
            <w:noWrap/>
            <w:hideMark/>
          </w:tcPr>
          <w:p w:rsidR="00066225" w:rsidRPr="00510BF2"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27</w:t>
            </w:r>
          </w:p>
        </w:tc>
      </w:tr>
      <w:tr w:rsidR="00066225" w:rsidRPr="00510BF2" w:rsidTr="000059C6">
        <w:trPr>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 w:val="0"/>
                <w:color w:val="000000"/>
              </w:rPr>
            </w:pPr>
            <w:r w:rsidRPr="00BC7BD7">
              <w:rPr>
                <w:b w:val="0"/>
                <w:color w:val="000000"/>
              </w:rPr>
              <w:t>Астана г.</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30</w:t>
            </w:r>
          </w:p>
        </w:tc>
        <w:tc>
          <w:tcPr>
            <w:tcW w:w="960" w:type="dxa"/>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18</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14</w:t>
            </w:r>
          </w:p>
        </w:tc>
        <w:tc>
          <w:tcPr>
            <w:tcW w:w="0" w:type="auto"/>
            <w:noWrap/>
            <w:hideMark/>
          </w:tcPr>
          <w:p w:rsidR="00066225" w:rsidRPr="00510BF2" w:rsidRDefault="00066225" w:rsidP="008C1EC7">
            <w:pPr>
              <w:contextualSpacing/>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13</w:t>
            </w:r>
          </w:p>
        </w:tc>
      </w:tr>
      <w:tr w:rsidR="00066225" w:rsidRPr="00BC7BD7" w:rsidTr="000059C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41" w:type="dxa"/>
            <w:hideMark/>
          </w:tcPr>
          <w:p w:rsidR="00066225" w:rsidRPr="00BC7BD7" w:rsidRDefault="00066225" w:rsidP="008C1EC7">
            <w:pPr>
              <w:contextualSpacing/>
              <w:rPr>
                <w:bCs w:val="0"/>
                <w:color w:val="000000"/>
              </w:rPr>
            </w:pPr>
            <w:r w:rsidRPr="00BC7BD7">
              <w:rPr>
                <w:bCs w:val="0"/>
                <w:color w:val="000000"/>
              </w:rPr>
              <w:t>Казахстан</w:t>
            </w:r>
          </w:p>
        </w:tc>
        <w:tc>
          <w:tcPr>
            <w:tcW w:w="0" w:type="auto"/>
            <w:noWrap/>
            <w:hideMark/>
          </w:tcPr>
          <w:p w:rsidR="00066225" w:rsidRPr="00BC7BD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b/>
                <w:bCs/>
                <w:color w:val="000000"/>
              </w:rPr>
            </w:pPr>
            <w:r w:rsidRPr="00BC7BD7">
              <w:rPr>
                <w:b/>
                <w:bCs/>
                <w:color w:val="000000"/>
              </w:rPr>
              <w:t>32</w:t>
            </w:r>
          </w:p>
        </w:tc>
        <w:tc>
          <w:tcPr>
            <w:tcW w:w="960" w:type="dxa"/>
            <w:hideMark/>
          </w:tcPr>
          <w:p w:rsidR="00066225" w:rsidRPr="00BC7BD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b/>
                <w:bCs/>
                <w:color w:val="000000"/>
              </w:rPr>
            </w:pPr>
            <w:r w:rsidRPr="00BC7BD7">
              <w:rPr>
                <w:b/>
                <w:bCs/>
                <w:color w:val="000000"/>
              </w:rPr>
              <w:t>30</w:t>
            </w:r>
          </w:p>
        </w:tc>
        <w:tc>
          <w:tcPr>
            <w:tcW w:w="0" w:type="auto"/>
            <w:noWrap/>
            <w:hideMark/>
          </w:tcPr>
          <w:p w:rsidR="00066225" w:rsidRPr="00BC7BD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b/>
                <w:bCs/>
                <w:color w:val="000000"/>
              </w:rPr>
            </w:pPr>
            <w:r w:rsidRPr="00BC7BD7">
              <w:rPr>
                <w:b/>
                <w:bCs/>
                <w:color w:val="000000"/>
              </w:rPr>
              <w:t>26</w:t>
            </w:r>
          </w:p>
        </w:tc>
        <w:tc>
          <w:tcPr>
            <w:tcW w:w="0" w:type="auto"/>
            <w:noWrap/>
            <w:hideMark/>
          </w:tcPr>
          <w:p w:rsidR="00066225" w:rsidRPr="00BC7BD7" w:rsidRDefault="00066225" w:rsidP="008C1EC7">
            <w:pPr>
              <w:contextualSpacing/>
              <w:jc w:val="center"/>
              <w:cnfStyle w:val="000000100000" w:firstRow="0" w:lastRow="0" w:firstColumn="0" w:lastColumn="0" w:oddVBand="0" w:evenVBand="0" w:oddHBand="1" w:evenHBand="0" w:firstRowFirstColumn="0" w:firstRowLastColumn="0" w:lastRowFirstColumn="0" w:lastRowLastColumn="0"/>
              <w:rPr>
                <w:b/>
                <w:bCs/>
                <w:color w:val="000000"/>
              </w:rPr>
            </w:pPr>
            <w:r w:rsidRPr="00BC7BD7">
              <w:rPr>
                <w:b/>
                <w:bCs/>
                <w:color w:val="000000"/>
              </w:rPr>
              <w:t>23</w:t>
            </w:r>
          </w:p>
        </w:tc>
      </w:tr>
    </w:tbl>
    <w:p w:rsidR="00066225" w:rsidRPr="00510BF2" w:rsidRDefault="00066225" w:rsidP="00127411">
      <w:pPr>
        <w:pStyle w:val="aa"/>
      </w:pPr>
      <w:r w:rsidRPr="00510BF2">
        <w:t xml:space="preserve">Источник: данные по количеству неблагополучных семей за 2011 год – КОПД МОН РК, </w:t>
      </w:r>
      <w:r w:rsidR="001D5BC5">
        <w:br/>
      </w:r>
      <w:r w:rsidRPr="00510BF2">
        <w:t xml:space="preserve">за 2016-2018 гг. </w:t>
      </w:r>
      <w:r w:rsidR="000001B9" w:rsidRPr="000001B9">
        <w:rPr>
          <w:sz w:val="28"/>
          <w:szCs w:val="28"/>
        </w:rPr>
        <w:t>–</w:t>
      </w:r>
      <w:r w:rsidR="000001B9" w:rsidRPr="00510BF2">
        <w:rPr>
          <w:sz w:val="28"/>
          <w:szCs w:val="28"/>
        </w:rPr>
        <w:t xml:space="preserve"> </w:t>
      </w:r>
      <w:r w:rsidRPr="00510BF2">
        <w:t xml:space="preserve">МВД РК из официального запроса. Расчет на 10 000 семей проводил </w:t>
      </w:r>
      <w:r w:rsidR="001D5BC5">
        <w:br/>
      </w:r>
      <w:r w:rsidRPr="00510BF2">
        <w:t xml:space="preserve">ИЦ Сандж, на основании количества семей по данным Национальной переписи 2009 г., предоставленных в статистическом сборнике «Женщины и мужчины Казахстана» </w:t>
      </w:r>
      <w:r w:rsidR="001D5BC5">
        <w:br/>
      </w:r>
      <w:r w:rsidRPr="00510BF2">
        <w:t>(2018 год) Комитета по статистике РК.</w:t>
      </w:r>
    </w:p>
    <w:p w:rsidR="00066225" w:rsidRPr="00FC5C51" w:rsidRDefault="00066225" w:rsidP="006D3299">
      <w:pPr>
        <w:tabs>
          <w:tab w:val="left" w:pos="0"/>
        </w:tabs>
        <w:ind w:firstLine="709"/>
        <w:contextualSpacing/>
        <w:jc w:val="both"/>
        <w:rPr>
          <w:sz w:val="28"/>
          <w:szCs w:val="28"/>
        </w:rPr>
      </w:pPr>
      <w:r w:rsidRPr="00510BF2">
        <w:rPr>
          <w:sz w:val="28"/>
          <w:szCs w:val="28"/>
        </w:rPr>
        <w:t>В 2018 году 2 121 родитель лишен или ограничен в родительских правах. Наибольшее количество наблюдается в северных регионах страны: Павлодарской области (318 семей), ВКО (276), Карагандинской (230), Костанайской (192) областях, а также в городах Астане и Алматы.</w:t>
      </w:r>
    </w:p>
    <w:p w:rsidR="008507FC" w:rsidRDefault="008507FC" w:rsidP="008507FC">
      <w:pPr>
        <w:tabs>
          <w:tab w:val="left" w:pos="0"/>
        </w:tabs>
        <w:spacing w:after="0" w:line="240" w:lineRule="auto"/>
        <w:ind w:firstLine="709"/>
        <w:contextualSpacing/>
        <w:jc w:val="both"/>
        <w:rPr>
          <w:sz w:val="28"/>
          <w:szCs w:val="28"/>
        </w:rPr>
      </w:pPr>
      <w:r w:rsidRPr="00510BF2">
        <w:rPr>
          <w:sz w:val="28"/>
          <w:szCs w:val="28"/>
        </w:rPr>
        <w:t xml:space="preserve">Необходимо обратить внимание на статистику по случаям восстановлений родителей в своих правах на детей. В 2018 году 96 родителей были восстановлены и получили законодательное право на воспитание собственного ребенка. В среднем, соотношение лишений прав </w:t>
      </w:r>
      <w:r w:rsidR="001D5BC5">
        <w:rPr>
          <w:sz w:val="28"/>
          <w:szCs w:val="28"/>
        </w:rPr>
        <w:br/>
      </w:r>
      <w:r w:rsidRPr="00510BF2">
        <w:rPr>
          <w:sz w:val="28"/>
          <w:szCs w:val="28"/>
        </w:rPr>
        <w:t>на восстановление: 22/1, иными словами, на 22 случая лишения прав приходится 1 случай восстановления.</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7</w:t>
      </w:r>
      <w:r w:rsidR="002C5FB9" w:rsidRPr="00510BF2">
        <w:fldChar w:fldCharType="end"/>
      </w:r>
      <w:r w:rsidRPr="00510BF2">
        <w:t xml:space="preserve">. Показатели по лишению, ограничению </w:t>
      </w:r>
      <w:r w:rsidR="001D5BC5">
        <w:br/>
      </w:r>
      <w:r w:rsidRPr="00510BF2">
        <w:t>и восстановлению родительских прав, за 2018 г.</w:t>
      </w:r>
    </w:p>
    <w:tbl>
      <w:tblPr>
        <w:tblStyle w:val="-6110"/>
        <w:tblW w:w="7652" w:type="dxa"/>
        <w:tblInd w:w="675" w:type="dxa"/>
        <w:tblLook w:val="04A0" w:firstRow="1" w:lastRow="0" w:firstColumn="1" w:lastColumn="0" w:noHBand="0" w:noVBand="1"/>
      </w:tblPr>
      <w:tblGrid>
        <w:gridCol w:w="2938"/>
        <w:gridCol w:w="2541"/>
        <w:gridCol w:w="2173"/>
      </w:tblGrid>
      <w:tr w:rsidR="00066225" w:rsidRPr="00510BF2" w:rsidTr="00FC5C51">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vMerge w:val="restart"/>
            <w:noWrap/>
            <w:hideMark/>
          </w:tcPr>
          <w:p w:rsidR="00066225" w:rsidRPr="00510BF2" w:rsidRDefault="00066225" w:rsidP="00066225">
            <w:pPr>
              <w:jc w:val="center"/>
              <w:rPr>
                <w:b w:val="0"/>
                <w:color w:val="000000"/>
              </w:rPr>
            </w:pPr>
            <w:r w:rsidRPr="00510BF2">
              <w:rPr>
                <w:b w:val="0"/>
                <w:color w:val="000000"/>
              </w:rPr>
              <w:t>Регионы</w:t>
            </w:r>
          </w:p>
        </w:tc>
        <w:tc>
          <w:tcPr>
            <w:tcW w:w="4714" w:type="dxa"/>
            <w:gridSpan w:val="2"/>
            <w:noWrap/>
            <w:hideMark/>
          </w:tcPr>
          <w:p w:rsidR="00066225" w:rsidRPr="00510BF2" w:rsidRDefault="00066225" w:rsidP="00066225">
            <w:pPr>
              <w:jc w:val="center"/>
              <w:cnfStyle w:val="100000000000" w:firstRow="1" w:lastRow="0" w:firstColumn="0" w:lastColumn="0" w:oddVBand="0" w:evenVBand="0" w:oddHBand="0" w:evenHBand="0" w:firstRowFirstColumn="0" w:firstRowLastColumn="0" w:lastRowFirstColumn="0" w:lastRowLastColumn="0"/>
              <w:rPr>
                <w:b w:val="0"/>
                <w:color w:val="000000"/>
              </w:rPr>
            </w:pPr>
            <w:r w:rsidRPr="00510BF2">
              <w:rPr>
                <w:b w:val="0"/>
                <w:color w:val="000000"/>
              </w:rPr>
              <w:t>2018</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vMerge/>
            <w:hideMark/>
          </w:tcPr>
          <w:p w:rsidR="00066225" w:rsidRPr="00510BF2" w:rsidRDefault="00066225" w:rsidP="00066225">
            <w:pPr>
              <w:rPr>
                <w:b w:val="0"/>
                <w:color w:val="000000"/>
              </w:rPr>
            </w:pPr>
          </w:p>
        </w:tc>
        <w:tc>
          <w:tcPr>
            <w:tcW w:w="2541" w:type="dxa"/>
            <w:noWrap/>
            <w:hideMark/>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b/>
                <w:color w:val="000000"/>
              </w:rPr>
            </w:pPr>
            <w:r w:rsidRPr="00510BF2">
              <w:rPr>
                <w:b/>
                <w:color w:val="000000"/>
              </w:rPr>
              <w:t>лишены/ограничены</w:t>
            </w:r>
          </w:p>
        </w:tc>
        <w:tc>
          <w:tcPr>
            <w:tcW w:w="2173" w:type="dxa"/>
            <w:noWrap/>
            <w:hideMark/>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b/>
                <w:color w:val="000000"/>
              </w:rPr>
            </w:pPr>
            <w:r w:rsidRPr="00510BF2">
              <w:rPr>
                <w:b/>
                <w:color w:val="000000"/>
              </w:rPr>
              <w:t>восстановлены</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Акмолинская </w:t>
            </w:r>
          </w:p>
        </w:tc>
        <w:tc>
          <w:tcPr>
            <w:tcW w:w="2541" w:type="dxa"/>
            <w:noWrap/>
            <w:hideMark/>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123</w:t>
            </w:r>
          </w:p>
        </w:tc>
        <w:tc>
          <w:tcPr>
            <w:tcW w:w="2173" w:type="dxa"/>
            <w:noWrap/>
            <w:hideMark/>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12</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Актюбинская </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54</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3</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Алматинская </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162</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5</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Атырауская</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68</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3</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ВКО</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276</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13</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Жамбылская </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41</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5</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ЗКО</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52</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6</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Карагандинская </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230</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8</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Костанайская </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192</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6</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Кызылординская </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66</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Мангистауская </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37</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Павлодарская </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318</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20</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СКО</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53</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3</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Туркестанская</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91</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tcPr>
          <w:p w:rsidR="00066225" w:rsidRPr="00BC7BD7" w:rsidRDefault="00066225" w:rsidP="00066225">
            <w:pPr>
              <w:rPr>
                <w:b w:val="0"/>
                <w:color w:val="000000"/>
              </w:rPr>
            </w:pPr>
            <w:r w:rsidRPr="00BC7BD7">
              <w:rPr>
                <w:b w:val="0"/>
                <w:color w:val="000000"/>
              </w:rPr>
              <w:t>г. Шымкент</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5</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0</w:t>
            </w:r>
          </w:p>
        </w:tc>
      </w:tr>
      <w:tr w:rsidR="00066225" w:rsidRPr="00510BF2"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 xml:space="preserve">г. Алматы </w:t>
            </w:r>
          </w:p>
        </w:tc>
        <w:tc>
          <w:tcPr>
            <w:tcW w:w="2541"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213</w:t>
            </w:r>
          </w:p>
        </w:tc>
        <w:tc>
          <w:tcPr>
            <w:tcW w:w="2173" w:type="dxa"/>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rPr>
            </w:pPr>
            <w:r w:rsidRPr="00510BF2">
              <w:rPr>
                <w:color w:val="000000"/>
              </w:rPr>
              <w:t>1</w:t>
            </w:r>
          </w:p>
        </w:tc>
      </w:tr>
      <w:tr w:rsidR="00066225" w:rsidRPr="00510BF2" w:rsidTr="00FC5C51">
        <w:trPr>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 w:val="0"/>
                <w:color w:val="000000"/>
              </w:rPr>
            </w:pPr>
            <w:r w:rsidRPr="00BC7BD7">
              <w:rPr>
                <w:b w:val="0"/>
                <w:color w:val="000000"/>
              </w:rPr>
              <w:t>г. Астана</w:t>
            </w:r>
          </w:p>
        </w:tc>
        <w:tc>
          <w:tcPr>
            <w:tcW w:w="2541"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140</w:t>
            </w:r>
          </w:p>
        </w:tc>
        <w:tc>
          <w:tcPr>
            <w:tcW w:w="2173" w:type="dxa"/>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rPr>
            </w:pPr>
            <w:r w:rsidRPr="00510BF2">
              <w:rPr>
                <w:color w:val="000000"/>
              </w:rPr>
              <w:t>7</w:t>
            </w:r>
          </w:p>
        </w:tc>
      </w:tr>
      <w:tr w:rsidR="00066225" w:rsidRPr="00BC7BD7" w:rsidTr="00FC5C5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38" w:type="dxa"/>
            <w:noWrap/>
            <w:hideMark/>
          </w:tcPr>
          <w:p w:rsidR="00066225" w:rsidRPr="00BC7BD7" w:rsidRDefault="00066225" w:rsidP="00066225">
            <w:pPr>
              <w:rPr>
                <w:bCs w:val="0"/>
                <w:color w:val="000000"/>
              </w:rPr>
            </w:pPr>
            <w:r w:rsidRPr="00BC7BD7">
              <w:rPr>
                <w:bCs w:val="0"/>
                <w:color w:val="000000"/>
              </w:rPr>
              <w:t>Казахстан</w:t>
            </w:r>
          </w:p>
        </w:tc>
        <w:tc>
          <w:tcPr>
            <w:tcW w:w="2541" w:type="dxa"/>
            <w:noWrap/>
            <w:hideMark/>
          </w:tcPr>
          <w:p w:rsidR="00066225" w:rsidRPr="00BC7BD7" w:rsidRDefault="00066225" w:rsidP="00066225">
            <w:pPr>
              <w:jc w:val="center"/>
              <w:cnfStyle w:val="000000100000" w:firstRow="0" w:lastRow="0" w:firstColumn="0" w:lastColumn="0" w:oddVBand="0" w:evenVBand="0" w:oddHBand="1" w:evenHBand="0" w:firstRowFirstColumn="0" w:firstRowLastColumn="0" w:lastRowFirstColumn="0" w:lastRowLastColumn="0"/>
              <w:rPr>
                <w:b/>
                <w:bCs/>
                <w:color w:val="000000"/>
              </w:rPr>
            </w:pPr>
            <w:r w:rsidRPr="00BC7BD7">
              <w:rPr>
                <w:b/>
                <w:bCs/>
                <w:color w:val="000000"/>
              </w:rPr>
              <w:t>2121</w:t>
            </w:r>
          </w:p>
        </w:tc>
        <w:tc>
          <w:tcPr>
            <w:tcW w:w="2173" w:type="dxa"/>
            <w:noWrap/>
            <w:hideMark/>
          </w:tcPr>
          <w:p w:rsidR="00066225" w:rsidRPr="00BC7BD7" w:rsidRDefault="00066225" w:rsidP="00066225">
            <w:pPr>
              <w:jc w:val="center"/>
              <w:cnfStyle w:val="000000100000" w:firstRow="0" w:lastRow="0" w:firstColumn="0" w:lastColumn="0" w:oddVBand="0" w:evenVBand="0" w:oddHBand="1" w:evenHBand="0" w:firstRowFirstColumn="0" w:firstRowLastColumn="0" w:lastRowFirstColumn="0" w:lastRowLastColumn="0"/>
              <w:rPr>
                <w:b/>
                <w:bCs/>
                <w:color w:val="000000"/>
              </w:rPr>
            </w:pPr>
            <w:r w:rsidRPr="00BC7BD7">
              <w:rPr>
                <w:b/>
                <w:bCs/>
                <w:color w:val="000000"/>
              </w:rPr>
              <w:t>96</w:t>
            </w:r>
          </w:p>
        </w:tc>
      </w:tr>
    </w:tbl>
    <w:p w:rsidR="00066225" w:rsidRPr="00F0192F" w:rsidRDefault="00066225" w:rsidP="00127411">
      <w:pPr>
        <w:pStyle w:val="aa"/>
      </w:pPr>
      <w:r w:rsidRPr="00F0192F">
        <w:t xml:space="preserve">Источник: сайт ВС РК и судов по регионам, </w:t>
      </w:r>
      <w:hyperlink r:id="rId27" w:history="1">
        <w:r w:rsidRPr="00F0192F">
          <w:t>http://sud.gov.kz/rus</w:t>
        </w:r>
      </w:hyperlink>
    </w:p>
    <w:p w:rsidR="00066225" w:rsidRPr="00510BF2" w:rsidRDefault="00066225" w:rsidP="00F72872">
      <w:pPr>
        <w:pBdr>
          <w:bottom w:val="single" w:sz="4" w:space="1" w:color="FFFFFF"/>
        </w:pBdr>
        <w:tabs>
          <w:tab w:val="left" w:pos="0"/>
        </w:tabs>
        <w:spacing w:after="0" w:line="276" w:lineRule="auto"/>
        <w:ind w:firstLine="709"/>
        <w:contextualSpacing/>
        <w:jc w:val="both"/>
        <w:rPr>
          <w:sz w:val="28"/>
          <w:szCs w:val="28"/>
        </w:rPr>
      </w:pPr>
      <w:r w:rsidRPr="00510BF2">
        <w:rPr>
          <w:sz w:val="28"/>
          <w:szCs w:val="28"/>
        </w:rPr>
        <w:t>Как показал анализ интервью с экспертами, занимающимися проблемами детей,</w:t>
      </w:r>
      <w:r w:rsidR="00F2565A">
        <w:rPr>
          <w:sz w:val="28"/>
          <w:szCs w:val="28"/>
        </w:rPr>
        <w:t xml:space="preserve"> </w:t>
      </w:r>
      <w:r w:rsidRPr="00510BF2">
        <w:rPr>
          <w:sz w:val="28"/>
          <w:szCs w:val="28"/>
        </w:rPr>
        <w:t>в основе всех неудач лежит нежелание родителей изменяться самим:</w:t>
      </w:r>
    </w:p>
    <w:p w:rsidR="00066225" w:rsidRPr="00510BF2" w:rsidRDefault="00066225" w:rsidP="00F72872">
      <w:pPr>
        <w:numPr>
          <w:ilvl w:val="0"/>
          <w:numId w:val="1"/>
        </w:numPr>
        <w:pBdr>
          <w:bottom w:val="single" w:sz="4" w:space="9" w:color="FFFFFF"/>
        </w:pBdr>
        <w:tabs>
          <w:tab w:val="left" w:pos="0"/>
        </w:tabs>
        <w:spacing w:after="0" w:line="276" w:lineRule="auto"/>
        <w:contextualSpacing/>
        <w:jc w:val="both"/>
        <w:rPr>
          <w:i/>
          <w:sz w:val="28"/>
          <w:szCs w:val="28"/>
        </w:rPr>
      </w:pPr>
      <w:r w:rsidRPr="00510BF2">
        <w:rPr>
          <w:i/>
          <w:sz w:val="28"/>
          <w:szCs w:val="28"/>
        </w:rPr>
        <w:t xml:space="preserve">незаинтересованность родителей снова брать ответственность </w:t>
      </w:r>
      <w:r w:rsidR="001D5BC5">
        <w:rPr>
          <w:i/>
          <w:sz w:val="28"/>
          <w:szCs w:val="28"/>
        </w:rPr>
        <w:br/>
      </w:r>
      <w:r w:rsidRPr="00510BF2">
        <w:rPr>
          <w:i/>
          <w:sz w:val="28"/>
          <w:szCs w:val="28"/>
        </w:rPr>
        <w:t>за собственных детей – перекладывание ответственности на плечи государства;</w:t>
      </w:r>
    </w:p>
    <w:p w:rsidR="00066225" w:rsidRPr="00510BF2" w:rsidRDefault="00066225" w:rsidP="00F72872">
      <w:pPr>
        <w:numPr>
          <w:ilvl w:val="0"/>
          <w:numId w:val="1"/>
        </w:numPr>
        <w:pBdr>
          <w:bottom w:val="single" w:sz="4" w:space="9" w:color="FFFFFF"/>
        </w:pBdr>
        <w:tabs>
          <w:tab w:val="left" w:pos="0"/>
        </w:tabs>
        <w:spacing w:after="0" w:line="276" w:lineRule="auto"/>
        <w:contextualSpacing/>
        <w:jc w:val="both"/>
        <w:rPr>
          <w:i/>
          <w:sz w:val="28"/>
          <w:szCs w:val="28"/>
        </w:rPr>
      </w:pPr>
      <w:r w:rsidRPr="00510BF2">
        <w:rPr>
          <w:i/>
          <w:sz w:val="28"/>
          <w:szCs w:val="28"/>
        </w:rPr>
        <w:t>не наблюдается изменений в поведении и образе жизни лишенных прав родителей;</w:t>
      </w:r>
    </w:p>
    <w:p w:rsidR="00066225" w:rsidRPr="00510BF2" w:rsidRDefault="00066225" w:rsidP="00F72872">
      <w:pPr>
        <w:numPr>
          <w:ilvl w:val="0"/>
          <w:numId w:val="1"/>
        </w:numPr>
        <w:pBdr>
          <w:bottom w:val="single" w:sz="4" w:space="9" w:color="FFFFFF"/>
        </w:pBdr>
        <w:tabs>
          <w:tab w:val="left" w:pos="0"/>
        </w:tabs>
        <w:spacing w:after="0" w:line="276" w:lineRule="auto"/>
        <w:contextualSpacing/>
        <w:jc w:val="both"/>
        <w:rPr>
          <w:i/>
          <w:sz w:val="28"/>
          <w:szCs w:val="28"/>
        </w:rPr>
      </w:pPr>
      <w:r w:rsidRPr="00510BF2">
        <w:rPr>
          <w:i/>
          <w:sz w:val="28"/>
          <w:szCs w:val="28"/>
        </w:rPr>
        <w:t>родители не меняют отношение к собственным детям.</w:t>
      </w:r>
    </w:p>
    <w:p w:rsidR="00066225" w:rsidRPr="00510BF2" w:rsidRDefault="00066225" w:rsidP="00F72872">
      <w:pPr>
        <w:pBdr>
          <w:bottom w:val="single" w:sz="4" w:space="0" w:color="FFFFFF"/>
        </w:pBdr>
        <w:tabs>
          <w:tab w:val="left" w:pos="0"/>
        </w:tabs>
        <w:spacing w:after="0" w:line="276" w:lineRule="auto"/>
        <w:ind w:firstLine="709"/>
        <w:contextualSpacing/>
        <w:jc w:val="both"/>
        <w:rPr>
          <w:sz w:val="28"/>
          <w:szCs w:val="28"/>
        </w:rPr>
      </w:pPr>
      <w:r w:rsidRPr="00510BF2">
        <w:rPr>
          <w:sz w:val="28"/>
          <w:szCs w:val="28"/>
        </w:rPr>
        <w:t>Не исключается и недостаточная эффективность политики по поддержке и коррекционной работе с родителями, которые в силу различных трудных жизненных обстоятельств не смогли обеспечить собственным детям надлежащую родительскую заботу и уход.</w:t>
      </w:r>
    </w:p>
    <w:p w:rsidR="00915A66" w:rsidRDefault="00066225" w:rsidP="00F72872">
      <w:pPr>
        <w:tabs>
          <w:tab w:val="left" w:pos="0"/>
        </w:tabs>
        <w:spacing w:after="0" w:line="276" w:lineRule="auto"/>
        <w:ind w:firstLine="709"/>
        <w:contextualSpacing/>
        <w:jc w:val="both"/>
        <w:rPr>
          <w:sz w:val="28"/>
          <w:szCs w:val="28"/>
        </w:rPr>
      </w:pPr>
      <w:r w:rsidRPr="00510BF2">
        <w:rPr>
          <w:bCs/>
          <w:color w:val="000000"/>
          <w:sz w:val="28"/>
          <w:szCs w:val="28"/>
        </w:rPr>
        <w:t xml:space="preserve">В профилактике семейного неблагополучия следует отметить роль МВД и МОН. Данными структурами </w:t>
      </w:r>
      <w:r w:rsidRPr="00510BF2">
        <w:rPr>
          <w:sz w:val="28"/>
          <w:szCs w:val="28"/>
        </w:rPr>
        <w:t xml:space="preserve">осуществляется комплекс мероприятий, направленных на повышение защиты прав детей, проживающих </w:t>
      </w:r>
      <w:r w:rsidR="001D5BC5">
        <w:rPr>
          <w:sz w:val="28"/>
          <w:szCs w:val="28"/>
        </w:rPr>
        <w:br/>
      </w:r>
      <w:r w:rsidRPr="00510BF2">
        <w:rPr>
          <w:sz w:val="28"/>
          <w:szCs w:val="28"/>
        </w:rPr>
        <w:t xml:space="preserve">в неблагополучных семьях. Проводятся профилактические работы </w:t>
      </w:r>
      <w:r w:rsidR="001D5BC5">
        <w:rPr>
          <w:sz w:val="28"/>
          <w:szCs w:val="28"/>
        </w:rPr>
        <w:br/>
      </w:r>
      <w:r w:rsidRPr="00510BF2">
        <w:rPr>
          <w:sz w:val="28"/>
          <w:szCs w:val="28"/>
        </w:rPr>
        <w:t xml:space="preserve">с неблагополучными семьями, беседы, направленные на оздоровление обстановки и защиты детей от бытового насилия и жестокого обращения </w:t>
      </w:r>
      <w:r w:rsidR="001D5BC5">
        <w:rPr>
          <w:sz w:val="28"/>
          <w:szCs w:val="28"/>
        </w:rPr>
        <w:br/>
      </w:r>
      <w:r w:rsidRPr="00510BF2">
        <w:rPr>
          <w:sz w:val="28"/>
          <w:szCs w:val="28"/>
        </w:rPr>
        <w:t>в семье.</w:t>
      </w:r>
    </w:p>
    <w:p w:rsidR="00066225" w:rsidRPr="00510BF2" w:rsidRDefault="00066225" w:rsidP="00F72872">
      <w:pPr>
        <w:tabs>
          <w:tab w:val="left" w:pos="0"/>
        </w:tabs>
        <w:spacing w:after="0" w:line="276" w:lineRule="auto"/>
        <w:ind w:firstLine="709"/>
        <w:contextualSpacing/>
        <w:jc w:val="both"/>
        <w:rPr>
          <w:sz w:val="28"/>
          <w:szCs w:val="28"/>
        </w:rPr>
      </w:pPr>
      <w:r w:rsidRPr="00510BF2">
        <w:rPr>
          <w:sz w:val="28"/>
          <w:szCs w:val="28"/>
        </w:rPr>
        <w:t>Несмотря на все проводимые мероприятия, необходимо больше уделять внимания социальной поддержке семьям с детьми. Своевременное оказание комплексной помощи по трудоустройству, решению бытовых проблем, а также получению медико-психологических услуг будет способствовать эффективной реабилитации несовершеннолетних и семей «группы риска».</w:t>
      </w:r>
    </w:p>
    <w:p w:rsidR="00066225" w:rsidRPr="00510BF2" w:rsidRDefault="00066225" w:rsidP="00F72872">
      <w:pPr>
        <w:tabs>
          <w:tab w:val="left" w:pos="0"/>
        </w:tabs>
        <w:spacing w:after="0" w:line="276" w:lineRule="auto"/>
        <w:ind w:firstLine="709"/>
        <w:contextualSpacing/>
        <w:jc w:val="both"/>
        <w:rPr>
          <w:sz w:val="28"/>
          <w:szCs w:val="28"/>
        </w:rPr>
      </w:pPr>
      <w:r w:rsidRPr="00510BF2">
        <w:rPr>
          <w:sz w:val="28"/>
          <w:szCs w:val="28"/>
        </w:rPr>
        <w:t xml:space="preserve">В этой связи, в рамках проекта Закона «О внесении изменений </w:t>
      </w:r>
      <w:r w:rsidR="001D5BC5">
        <w:rPr>
          <w:sz w:val="28"/>
          <w:szCs w:val="28"/>
        </w:rPr>
        <w:br/>
      </w:r>
      <w:r w:rsidRPr="00510BF2">
        <w:rPr>
          <w:sz w:val="28"/>
          <w:szCs w:val="28"/>
        </w:rPr>
        <w:t>и дополнений в некоторые законодательные акты РК по вопросам деятельности организаций, осуществляющих функции по защите прав ребенка», предусмотрены меры индивидуальной профилактики правонарушений, безнадзорности и беспризорности среди несовершеннолетних – медико-социальным учетом.</w:t>
      </w:r>
    </w:p>
    <w:p w:rsidR="00066225" w:rsidRPr="00510BF2" w:rsidRDefault="00066225" w:rsidP="00F72872">
      <w:pPr>
        <w:tabs>
          <w:tab w:val="left" w:pos="0"/>
        </w:tabs>
        <w:spacing w:after="0" w:line="276" w:lineRule="auto"/>
        <w:ind w:firstLine="709"/>
        <w:contextualSpacing/>
        <w:jc w:val="both"/>
        <w:rPr>
          <w:szCs w:val="28"/>
        </w:rPr>
      </w:pPr>
      <w:r w:rsidRPr="00510BF2">
        <w:rPr>
          <w:sz w:val="28"/>
          <w:szCs w:val="28"/>
        </w:rPr>
        <w:t>Введение данной нормы позволит МИО вести учет несовершеннолетних</w:t>
      </w:r>
      <w:r w:rsidR="00F2565A">
        <w:rPr>
          <w:sz w:val="28"/>
          <w:szCs w:val="28"/>
        </w:rPr>
        <w:t xml:space="preserve"> </w:t>
      </w:r>
      <w:r w:rsidRPr="00510BF2">
        <w:rPr>
          <w:sz w:val="28"/>
          <w:szCs w:val="28"/>
        </w:rPr>
        <w:t xml:space="preserve">и неблагополучных семей, состоящих на учете органов внутренних </w:t>
      </w:r>
      <w:r w:rsidRPr="00FE28F5">
        <w:rPr>
          <w:sz w:val="28"/>
          <w:szCs w:val="28"/>
        </w:rPr>
        <w:t>дел,</w:t>
      </w:r>
      <w:r w:rsidRPr="00510BF2">
        <w:rPr>
          <w:sz w:val="28"/>
          <w:szCs w:val="28"/>
        </w:rPr>
        <w:t xml:space="preserve"> </w:t>
      </w:r>
      <w:r w:rsidR="001D5BC5">
        <w:rPr>
          <w:sz w:val="28"/>
          <w:szCs w:val="28"/>
        </w:rPr>
        <w:br/>
      </w:r>
      <w:r w:rsidRPr="00510BF2">
        <w:rPr>
          <w:sz w:val="28"/>
          <w:szCs w:val="28"/>
        </w:rPr>
        <w:t>для дальнейшего оказания им медицинской, психологической и социальной помощи, содействия в их социальной реабилитации и адаптации</w:t>
      </w:r>
      <w:r w:rsidRPr="00510BF2">
        <w:rPr>
          <w:szCs w:val="28"/>
        </w:rPr>
        <w:t>.</w:t>
      </w:r>
    </w:p>
    <w:p w:rsidR="00066225" w:rsidRPr="00C24C7A" w:rsidRDefault="00066225" w:rsidP="00F0192F">
      <w:pPr>
        <w:pStyle w:val="3"/>
        <w:spacing w:line="240" w:lineRule="auto"/>
      </w:pPr>
      <w:bookmarkStart w:id="57" w:name="_Toc6793788"/>
      <w:r w:rsidRPr="00C24C7A">
        <w:t>Семейные ценности и традиции</w:t>
      </w:r>
      <w:bookmarkEnd w:id="57"/>
    </w:p>
    <w:p w:rsidR="00066225" w:rsidRDefault="00066225" w:rsidP="00F72872">
      <w:pPr>
        <w:autoSpaceDE w:val="0"/>
        <w:autoSpaceDN w:val="0"/>
        <w:adjustRightInd w:val="0"/>
        <w:spacing w:after="0" w:line="276" w:lineRule="auto"/>
        <w:ind w:firstLine="709"/>
        <w:jc w:val="both"/>
        <w:rPr>
          <w:rFonts w:eastAsia="Calibri"/>
          <w:color w:val="000000"/>
          <w:sz w:val="28"/>
          <w:szCs w:val="28"/>
        </w:rPr>
      </w:pPr>
      <w:r w:rsidRPr="00510BF2">
        <w:rPr>
          <w:rFonts w:eastAsia="Calibri"/>
          <w:color w:val="000000"/>
          <w:sz w:val="28"/>
          <w:szCs w:val="28"/>
        </w:rPr>
        <w:t>В современном обществе, несомненно, институт семьи претерпевает изменения, наблюдаются тенденции, которые расшатывают семейные устои. Однако, как показывают исследования, в нашем обществе семья по-прежнему является ценностью для большинства казахстанцев, и, в частности, очень значима для молодых людей до 29 лет, именно той возрастной категории, которая является строителем будущего благополучия страны.</w:t>
      </w:r>
    </w:p>
    <w:p w:rsidR="00066225" w:rsidRDefault="00066225" w:rsidP="00F72872">
      <w:pPr>
        <w:tabs>
          <w:tab w:val="left" w:pos="0"/>
        </w:tabs>
        <w:spacing w:after="0" w:line="276" w:lineRule="auto"/>
        <w:ind w:firstLine="709"/>
        <w:contextualSpacing/>
        <w:jc w:val="both"/>
        <w:rPr>
          <w:color w:val="000000"/>
          <w:sz w:val="28"/>
          <w:szCs w:val="28"/>
        </w:rPr>
      </w:pPr>
      <w:r w:rsidRPr="00510BF2">
        <w:rPr>
          <w:color w:val="000000"/>
          <w:sz w:val="28"/>
          <w:szCs w:val="28"/>
        </w:rPr>
        <w:t>По результатам исследования «Молодежь Центральной Азии, Казахстан»</w:t>
      </w:r>
      <w:r w:rsidRPr="00510BF2">
        <w:rPr>
          <w:color w:val="000000"/>
          <w:sz w:val="28"/>
          <w:szCs w:val="28"/>
          <w:vertAlign w:val="superscript"/>
        </w:rPr>
        <w:footnoteReference w:id="13"/>
      </w:r>
      <w:r w:rsidRPr="00510BF2">
        <w:rPr>
          <w:color w:val="000000"/>
          <w:sz w:val="28"/>
          <w:szCs w:val="28"/>
        </w:rPr>
        <w:t xml:space="preserve">, 83% молодых казахстанцев в будущем видят себя в браке </w:t>
      </w:r>
      <w:r w:rsidR="001D5BC5">
        <w:rPr>
          <w:color w:val="000000"/>
          <w:sz w:val="28"/>
          <w:szCs w:val="28"/>
        </w:rPr>
        <w:br/>
      </w:r>
      <w:r w:rsidRPr="00510BF2">
        <w:rPr>
          <w:color w:val="000000"/>
          <w:sz w:val="28"/>
          <w:szCs w:val="28"/>
        </w:rPr>
        <w:t xml:space="preserve">и с </w:t>
      </w:r>
      <w:r w:rsidRPr="00510BF2">
        <w:rPr>
          <w:sz w:val="28"/>
          <w:szCs w:val="28"/>
        </w:rPr>
        <w:t>семьей, 53</w:t>
      </w:r>
      <w:r w:rsidRPr="00510BF2">
        <w:rPr>
          <w:color w:val="000000"/>
          <w:sz w:val="28"/>
          <w:szCs w:val="28"/>
        </w:rPr>
        <w:t xml:space="preserve">% молодых людей считают, что брак повышает ответственность партнеров друг за друга, 24% считают, что брак </w:t>
      </w:r>
      <w:r w:rsidR="00304C21">
        <w:rPr>
          <w:color w:val="000000"/>
          <w:sz w:val="28"/>
          <w:szCs w:val="28"/>
        </w:rPr>
        <w:t>повышает ответственность родите</w:t>
      </w:r>
      <w:r w:rsidRPr="00510BF2">
        <w:rPr>
          <w:color w:val="000000"/>
          <w:sz w:val="28"/>
          <w:szCs w:val="28"/>
        </w:rPr>
        <w:t>лей по отношению к детям.</w:t>
      </w:r>
    </w:p>
    <w:p w:rsidR="00333C99" w:rsidRDefault="00066225" w:rsidP="000001B9">
      <w:pPr>
        <w:tabs>
          <w:tab w:val="left" w:pos="0"/>
        </w:tabs>
        <w:spacing w:after="0" w:line="276" w:lineRule="auto"/>
        <w:ind w:firstLine="709"/>
        <w:contextualSpacing/>
        <w:jc w:val="both"/>
        <w:rPr>
          <w:color w:val="000000"/>
          <w:sz w:val="28"/>
          <w:szCs w:val="28"/>
        </w:rPr>
      </w:pPr>
      <w:r w:rsidRPr="00510BF2">
        <w:rPr>
          <w:color w:val="000000"/>
          <w:sz w:val="28"/>
          <w:szCs w:val="28"/>
        </w:rPr>
        <w:t>Счастливая семья, по мнению молодых людей, – это семья, где царят любовь и поддержка (46%), существуют крепкие связи чле</w:t>
      </w:r>
      <w:r w:rsidRPr="00510BF2">
        <w:rPr>
          <w:color w:val="000000"/>
          <w:sz w:val="28"/>
          <w:szCs w:val="28"/>
        </w:rPr>
        <w:softHyphen/>
        <w:t xml:space="preserve">нов семьи разных поколений (24%), а также семья, где есть дети, или же есть достаток </w:t>
      </w:r>
      <w:r w:rsidR="001D5BC5">
        <w:rPr>
          <w:color w:val="000000"/>
          <w:sz w:val="28"/>
          <w:szCs w:val="28"/>
        </w:rPr>
        <w:br/>
      </w:r>
      <w:r w:rsidRPr="00510BF2">
        <w:rPr>
          <w:color w:val="000000"/>
          <w:sz w:val="28"/>
          <w:szCs w:val="28"/>
        </w:rPr>
        <w:t xml:space="preserve">и уверенность в завтрашнем дне. </w:t>
      </w:r>
    </w:p>
    <w:p w:rsidR="00066225" w:rsidRDefault="00066225" w:rsidP="000001B9">
      <w:pPr>
        <w:tabs>
          <w:tab w:val="left" w:pos="0"/>
        </w:tabs>
        <w:spacing w:after="0" w:line="276" w:lineRule="auto"/>
        <w:ind w:firstLine="709"/>
        <w:contextualSpacing/>
        <w:jc w:val="both"/>
        <w:rPr>
          <w:color w:val="000000"/>
          <w:sz w:val="28"/>
          <w:szCs w:val="28"/>
        </w:rPr>
      </w:pPr>
      <w:r w:rsidRPr="00510BF2">
        <w:rPr>
          <w:color w:val="000000"/>
          <w:sz w:val="28"/>
          <w:szCs w:val="28"/>
        </w:rPr>
        <w:t>Таким образом, молодые люди в возрасте до 29 лет в своем большинстве видят себя в браке, основанном на любви, поддержке и взаимопонимании.</w:t>
      </w:r>
    </w:p>
    <w:p w:rsidR="00333C99" w:rsidRDefault="00066225" w:rsidP="000001B9">
      <w:pPr>
        <w:tabs>
          <w:tab w:val="left" w:pos="0"/>
        </w:tabs>
        <w:spacing w:after="0" w:line="276" w:lineRule="auto"/>
        <w:ind w:firstLine="709"/>
        <w:contextualSpacing/>
        <w:jc w:val="both"/>
        <w:rPr>
          <w:color w:val="000000"/>
          <w:sz w:val="28"/>
          <w:szCs w:val="28"/>
        </w:rPr>
      </w:pPr>
      <w:r w:rsidRPr="00510BF2">
        <w:rPr>
          <w:color w:val="000000"/>
          <w:sz w:val="28"/>
          <w:szCs w:val="28"/>
        </w:rPr>
        <w:t>Опрос детей, проведенн</w:t>
      </w:r>
      <w:r w:rsidR="000F492F">
        <w:rPr>
          <w:color w:val="000000"/>
          <w:sz w:val="28"/>
          <w:szCs w:val="28"/>
        </w:rPr>
        <w:t>ый</w:t>
      </w:r>
      <w:r w:rsidRPr="00510BF2">
        <w:rPr>
          <w:color w:val="000000"/>
          <w:sz w:val="28"/>
          <w:szCs w:val="28"/>
        </w:rPr>
        <w:t xml:space="preserve"> в рамках подготовки данного доклада, показал, что 96% казахстанских семей имеют свои традиции. Наиболее распространенные из них – это семейные трапезы (28,7%), семейное празднование знаменательных дат, дней рождений (26%), посещение культурных мест всей семьей (12,3%). К сожалению, очень мало традиций </w:t>
      </w:r>
      <w:r w:rsidR="001D5BC5">
        <w:rPr>
          <w:color w:val="000000"/>
          <w:sz w:val="28"/>
          <w:szCs w:val="28"/>
        </w:rPr>
        <w:br/>
      </w:r>
      <w:r w:rsidRPr="00510BF2">
        <w:rPr>
          <w:color w:val="000000"/>
          <w:sz w:val="28"/>
          <w:szCs w:val="28"/>
        </w:rPr>
        <w:t>и семейных ув</w:t>
      </w:r>
      <w:r w:rsidR="000F492F">
        <w:rPr>
          <w:color w:val="000000"/>
          <w:sz w:val="28"/>
          <w:szCs w:val="28"/>
        </w:rPr>
        <w:t>лечений</w:t>
      </w:r>
      <w:r w:rsidRPr="00510BF2">
        <w:rPr>
          <w:color w:val="000000"/>
          <w:sz w:val="28"/>
          <w:szCs w:val="28"/>
        </w:rPr>
        <w:t>, связанных с активным отдыхом, спортом, чтением книг, не распространены семейные хобби.</w:t>
      </w:r>
    </w:p>
    <w:p w:rsidR="00333C99" w:rsidRDefault="00333C99" w:rsidP="00333C99">
      <w:pPr>
        <w:spacing w:after="0" w:line="276" w:lineRule="auto"/>
        <w:ind w:firstLine="709"/>
        <w:jc w:val="both"/>
        <w:rPr>
          <w:color w:val="000000"/>
          <w:sz w:val="28"/>
          <w:szCs w:val="28"/>
        </w:rPr>
      </w:pPr>
      <w:r w:rsidRPr="00510BF2">
        <w:rPr>
          <w:color w:val="000000"/>
          <w:sz w:val="28"/>
          <w:szCs w:val="28"/>
        </w:rPr>
        <w:t xml:space="preserve">Большое значение для ребенка имеет общение с родителями, беседы </w:t>
      </w:r>
      <w:r w:rsidR="001D5BC5">
        <w:rPr>
          <w:color w:val="000000"/>
          <w:sz w:val="28"/>
          <w:szCs w:val="28"/>
        </w:rPr>
        <w:br/>
      </w:r>
      <w:r w:rsidRPr="00510BF2">
        <w:rPr>
          <w:color w:val="000000"/>
          <w:sz w:val="28"/>
          <w:szCs w:val="28"/>
        </w:rPr>
        <w:t>по волнующим ребенка проблемам. По мнению 62% родителей</w:t>
      </w:r>
      <w:r>
        <w:rPr>
          <w:color w:val="000000"/>
          <w:sz w:val="28"/>
          <w:szCs w:val="28"/>
        </w:rPr>
        <w:t>,</w:t>
      </w:r>
      <w:r w:rsidRPr="00510BF2">
        <w:rPr>
          <w:color w:val="000000"/>
          <w:sz w:val="28"/>
          <w:szCs w:val="28"/>
        </w:rPr>
        <w:t xml:space="preserve"> они не уделяют достаточного времени собственным детям, остальные высказали противоположное мнение. Анализ интересующих тем общения родителей </w:t>
      </w:r>
      <w:r w:rsidR="001D5BC5">
        <w:rPr>
          <w:color w:val="000000"/>
          <w:sz w:val="28"/>
          <w:szCs w:val="28"/>
        </w:rPr>
        <w:br/>
      </w:r>
      <w:r w:rsidRPr="00510BF2">
        <w:rPr>
          <w:color w:val="000000"/>
          <w:sz w:val="28"/>
          <w:szCs w:val="28"/>
        </w:rPr>
        <w:t xml:space="preserve">с детьми показал, что, в основном, родители спрашивают у детей про здоровье, школу и питание (диапазон положительных ответов между 70%-60%). </w:t>
      </w:r>
    </w:p>
    <w:p w:rsidR="00066225" w:rsidRPr="00B34698"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8</w:t>
      </w:r>
      <w:r w:rsidR="002C5FB9" w:rsidRPr="00510BF2">
        <w:fldChar w:fldCharType="end"/>
      </w:r>
      <w:r w:rsidRPr="00510BF2">
        <w:t>. Соблюдение семейных традиций,</w:t>
      </w:r>
      <w:r w:rsidR="0072670B">
        <w:t>%</w:t>
      </w:r>
      <w:r w:rsidRPr="00510BF2">
        <w:t xml:space="preserve"> по результатам опроса родителей</w:t>
      </w:r>
    </w:p>
    <w:p w:rsidR="00BC758E" w:rsidRDefault="003A54E4" w:rsidP="00BC758E">
      <w:pPr>
        <w:rPr>
          <w:lang w:eastAsia="ru-RU"/>
        </w:rPr>
      </w:pPr>
      <w:r w:rsidRPr="00FA0C43">
        <w:rPr>
          <w:rFonts w:ascii="Times New Roman" w:hAnsi="Times New Roman" w:cs="Times New Roman"/>
          <w:noProof/>
          <w:lang w:eastAsia="ru-RU"/>
        </w:rPr>
        <w:drawing>
          <wp:inline distT="0" distB="0" distL="0" distR="0" wp14:anchorId="2290A072" wp14:editId="2168000B">
            <wp:extent cx="6414448" cy="1869743"/>
            <wp:effectExtent l="0" t="0" r="5715" b="0"/>
            <wp:docPr id="292" name="Диаграмма 29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3A54E4" w:rsidRPr="003A54E4" w:rsidRDefault="003A54E4" w:rsidP="00127411">
      <w:pPr>
        <w:pStyle w:val="aa"/>
      </w:pPr>
      <w:r w:rsidRPr="003A54E4">
        <w:t>Источник: Социологический опрос</w:t>
      </w:r>
    </w:p>
    <w:p w:rsidR="003A54E4" w:rsidRDefault="00066225" w:rsidP="000001B9">
      <w:pPr>
        <w:spacing w:after="0" w:line="276" w:lineRule="auto"/>
        <w:ind w:firstLine="709"/>
        <w:jc w:val="both"/>
        <w:rPr>
          <w:color w:val="000000"/>
          <w:sz w:val="28"/>
          <w:szCs w:val="28"/>
        </w:rPr>
      </w:pPr>
      <w:r w:rsidRPr="00510BF2">
        <w:rPr>
          <w:color w:val="000000"/>
          <w:sz w:val="28"/>
          <w:szCs w:val="28"/>
        </w:rPr>
        <w:t>Дают советы своим детям 62% родителей, отмечается сравнительно мало родителей, интересующихся проблемами своих детей (43%). Замыкают группу родительских интересов (около 30%) темы виртуальных увлечений детей: онлайн игры, музыка, посещаемые сайты.</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8</w:t>
      </w:r>
      <w:r w:rsidR="002C5FB9" w:rsidRPr="00510BF2">
        <w:fldChar w:fldCharType="end"/>
      </w:r>
      <w:r w:rsidRPr="00510BF2">
        <w:t>. Тематика общений родителей с детьми,</w:t>
      </w:r>
      <w:r w:rsidR="0072670B">
        <w:t>%</w:t>
      </w:r>
    </w:p>
    <w:tbl>
      <w:tblPr>
        <w:tblW w:w="6437" w:type="dxa"/>
        <w:tblInd w:w="648" w:type="dxa"/>
        <w:tblBorders>
          <w:top w:val="single" w:sz="4" w:space="0" w:color="96829F" w:themeColor="accent4" w:themeShade="BF"/>
          <w:left w:val="single" w:sz="4" w:space="0" w:color="96829F" w:themeColor="accent4" w:themeShade="BF"/>
          <w:bottom w:val="single" w:sz="4" w:space="0" w:color="96829F" w:themeColor="accent4" w:themeShade="BF"/>
          <w:right w:val="single" w:sz="4" w:space="0" w:color="96829F" w:themeColor="accent4" w:themeShade="BF"/>
          <w:insideH w:val="single" w:sz="4" w:space="0" w:color="96829F" w:themeColor="accent4" w:themeShade="BF"/>
          <w:insideV w:val="single" w:sz="4" w:space="0" w:color="96829F" w:themeColor="accent4" w:themeShade="BF"/>
        </w:tblBorders>
        <w:tblLook w:val="04A0" w:firstRow="1" w:lastRow="0" w:firstColumn="1" w:lastColumn="0" w:noHBand="0" w:noVBand="1"/>
      </w:tblPr>
      <w:tblGrid>
        <w:gridCol w:w="5444"/>
        <w:gridCol w:w="993"/>
      </w:tblGrid>
      <w:tr w:rsidR="00066225" w:rsidRPr="00F0192F" w:rsidTr="00F72872">
        <w:trPr>
          <w:trHeight w:val="255"/>
          <w:tblHeader/>
        </w:trPr>
        <w:tc>
          <w:tcPr>
            <w:tcW w:w="5444" w:type="dxa"/>
            <w:shd w:val="clear" w:color="auto" w:fill="auto"/>
            <w:noWrap/>
            <w:vAlign w:val="bottom"/>
            <w:hideMark/>
          </w:tcPr>
          <w:p w:rsidR="00066225" w:rsidRPr="00F0192F" w:rsidRDefault="00066225" w:rsidP="00F0192F">
            <w:pPr>
              <w:spacing w:after="0" w:line="240" w:lineRule="auto"/>
              <w:jc w:val="right"/>
              <w:rPr>
                <w:b/>
                <w:color w:val="000000"/>
                <w:sz w:val="24"/>
                <w:szCs w:val="24"/>
              </w:rPr>
            </w:pPr>
            <w:r w:rsidRPr="00F0192F">
              <w:rPr>
                <w:b/>
                <w:color w:val="000000"/>
                <w:sz w:val="24"/>
                <w:szCs w:val="24"/>
              </w:rPr>
              <w:t xml:space="preserve">Родители интересуются </w:t>
            </w:r>
          </w:p>
        </w:tc>
        <w:tc>
          <w:tcPr>
            <w:tcW w:w="993" w:type="dxa"/>
            <w:shd w:val="clear" w:color="auto" w:fill="auto"/>
            <w:vAlign w:val="bottom"/>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Твоим самочувствием, состоянием здоровья</w:t>
            </w:r>
          </w:p>
        </w:tc>
        <w:tc>
          <w:tcPr>
            <w:tcW w:w="993" w:type="dxa"/>
            <w:shd w:val="clear" w:color="000000" w:fill="63BE7B"/>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69,6</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Твоими школьными делами</w:t>
            </w:r>
          </w:p>
        </w:tc>
        <w:tc>
          <w:tcPr>
            <w:tcW w:w="993" w:type="dxa"/>
            <w:shd w:val="clear" w:color="000000" w:fill="71C27C"/>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67,3</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Дают советы, как поступать в тех или иных ситуациях</w:t>
            </w:r>
          </w:p>
        </w:tc>
        <w:tc>
          <w:tcPr>
            <w:tcW w:w="993" w:type="dxa"/>
            <w:shd w:val="clear" w:color="000000" w:fill="91CC7E"/>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62</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Что ты ел в течение дня, в школе</w:t>
            </w:r>
          </w:p>
        </w:tc>
        <w:tc>
          <w:tcPr>
            <w:tcW w:w="993" w:type="dxa"/>
            <w:shd w:val="clear" w:color="000000" w:fill="9DCF7F"/>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60</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С кем ты дружишь</w:t>
            </w:r>
          </w:p>
        </w:tc>
        <w:tc>
          <w:tcPr>
            <w:tcW w:w="993" w:type="dxa"/>
            <w:shd w:val="clear" w:color="000000" w:fill="C2DA81"/>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53,8</w:t>
            </w:r>
          </w:p>
        </w:tc>
      </w:tr>
      <w:tr w:rsidR="00066225" w:rsidRPr="00F0192F" w:rsidTr="00F72872">
        <w:trPr>
          <w:trHeight w:val="32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Проблемами, которые тебя беспокоят</w:t>
            </w:r>
          </w:p>
        </w:tc>
        <w:tc>
          <w:tcPr>
            <w:tcW w:w="993" w:type="dxa"/>
            <w:shd w:val="clear" w:color="000000" w:fill="FFEB84"/>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43,4</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С кем общаешься в социальных сетях</w:t>
            </w:r>
          </w:p>
        </w:tc>
        <w:tc>
          <w:tcPr>
            <w:tcW w:w="993" w:type="dxa"/>
            <w:shd w:val="clear" w:color="000000" w:fill="FA9A74"/>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32,8</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 xml:space="preserve"> Какое видео ты смотришь</w:t>
            </w:r>
          </w:p>
        </w:tc>
        <w:tc>
          <w:tcPr>
            <w:tcW w:w="993" w:type="dxa"/>
            <w:shd w:val="clear" w:color="000000" w:fill="F98570"/>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30</w:t>
            </w:r>
          </w:p>
        </w:tc>
      </w:tr>
      <w:tr w:rsidR="00066225" w:rsidRPr="00F0192F" w:rsidTr="00F72872">
        <w:trPr>
          <w:trHeight w:val="255"/>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Какие сайты посещаешь в Интернете</w:t>
            </w:r>
          </w:p>
        </w:tc>
        <w:tc>
          <w:tcPr>
            <w:tcW w:w="993" w:type="dxa"/>
            <w:shd w:val="clear" w:color="000000" w:fill="F9826F"/>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29,6</w:t>
            </w:r>
          </w:p>
        </w:tc>
      </w:tr>
      <w:tr w:rsidR="00066225" w:rsidRPr="00F0192F" w:rsidTr="00F72872">
        <w:trPr>
          <w:trHeight w:val="244"/>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 xml:space="preserve"> Какую музыку ты слушаешь</w:t>
            </w:r>
          </w:p>
        </w:tc>
        <w:tc>
          <w:tcPr>
            <w:tcW w:w="993" w:type="dxa"/>
            <w:shd w:val="clear" w:color="000000" w:fill="F97C6E"/>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28,8</w:t>
            </w:r>
          </w:p>
        </w:tc>
      </w:tr>
      <w:tr w:rsidR="00066225" w:rsidRPr="00F0192F" w:rsidTr="00F72872">
        <w:trPr>
          <w:trHeight w:val="244"/>
        </w:trPr>
        <w:tc>
          <w:tcPr>
            <w:tcW w:w="5444" w:type="dxa"/>
            <w:shd w:val="clear" w:color="auto" w:fill="auto"/>
            <w:noWrap/>
            <w:vAlign w:val="center"/>
            <w:hideMark/>
          </w:tcPr>
          <w:p w:rsidR="00066225" w:rsidRPr="00F0192F" w:rsidRDefault="00066225" w:rsidP="00F0192F">
            <w:pPr>
              <w:spacing w:after="0" w:line="240" w:lineRule="auto"/>
              <w:jc w:val="right"/>
              <w:rPr>
                <w:color w:val="000000"/>
                <w:sz w:val="24"/>
                <w:szCs w:val="24"/>
              </w:rPr>
            </w:pPr>
            <w:r w:rsidRPr="00F0192F">
              <w:rPr>
                <w:color w:val="000000"/>
                <w:sz w:val="24"/>
                <w:szCs w:val="24"/>
              </w:rPr>
              <w:t>В какие компьютерные, онлайн игры ты играешь</w:t>
            </w:r>
          </w:p>
        </w:tc>
        <w:tc>
          <w:tcPr>
            <w:tcW w:w="993" w:type="dxa"/>
            <w:shd w:val="clear" w:color="000000" w:fill="F8696B"/>
            <w:noWrap/>
            <w:vAlign w:val="center"/>
            <w:hideMark/>
          </w:tcPr>
          <w:p w:rsidR="00066225" w:rsidRPr="00F0192F" w:rsidRDefault="00066225" w:rsidP="00F0192F">
            <w:pPr>
              <w:spacing w:after="0" w:line="240" w:lineRule="auto"/>
              <w:jc w:val="center"/>
              <w:rPr>
                <w:color w:val="000000"/>
                <w:sz w:val="24"/>
                <w:szCs w:val="24"/>
              </w:rPr>
            </w:pPr>
            <w:r w:rsidRPr="00F0192F">
              <w:rPr>
                <w:color w:val="000000"/>
                <w:sz w:val="24"/>
                <w:szCs w:val="24"/>
              </w:rPr>
              <w:t>26,2</w:t>
            </w:r>
          </w:p>
        </w:tc>
      </w:tr>
    </w:tbl>
    <w:p w:rsidR="00F72872" w:rsidRPr="003A54E4" w:rsidRDefault="00F72872" w:rsidP="00127411">
      <w:pPr>
        <w:pStyle w:val="aa"/>
      </w:pPr>
      <w:r w:rsidRPr="003A54E4">
        <w:t>Источник: Социологический опрос</w:t>
      </w:r>
    </w:p>
    <w:p w:rsidR="00915A66" w:rsidRDefault="00066225" w:rsidP="00333C99">
      <w:pPr>
        <w:spacing w:after="0" w:line="276" w:lineRule="auto"/>
        <w:ind w:firstLine="709"/>
        <w:jc w:val="both"/>
        <w:rPr>
          <w:sz w:val="28"/>
          <w:szCs w:val="28"/>
        </w:rPr>
      </w:pPr>
      <w:r w:rsidRPr="00510BF2">
        <w:rPr>
          <w:sz w:val="28"/>
          <w:szCs w:val="28"/>
        </w:rPr>
        <w:t xml:space="preserve">В состоянии защищенности, уверенности в своих родителях ребенок будет ощущать себя счастливым, и сможет полноценно развиваться. </w:t>
      </w:r>
      <w:r w:rsidR="001D5BC5">
        <w:rPr>
          <w:sz w:val="28"/>
          <w:szCs w:val="28"/>
        </w:rPr>
        <w:br/>
      </w:r>
      <w:r w:rsidRPr="00510BF2">
        <w:rPr>
          <w:sz w:val="28"/>
          <w:szCs w:val="28"/>
        </w:rPr>
        <w:t xml:space="preserve">По мнению 94% детей, их родители всегда готовы прийти к ним на помощь. </w:t>
      </w:r>
      <w:r w:rsidR="001D5BC5">
        <w:rPr>
          <w:sz w:val="28"/>
          <w:szCs w:val="28"/>
        </w:rPr>
        <w:br/>
      </w:r>
      <w:r w:rsidRPr="00510BF2">
        <w:rPr>
          <w:sz w:val="28"/>
          <w:szCs w:val="28"/>
        </w:rPr>
        <w:t>У 4% детей нет уверенности в том, что родители им помогут, 2% детей вовсе не ждут помощи от своих родителей.</w:t>
      </w:r>
    </w:p>
    <w:p w:rsidR="00066225" w:rsidRPr="00510BF2" w:rsidRDefault="00066225" w:rsidP="00333C99">
      <w:pPr>
        <w:spacing w:after="0" w:line="276" w:lineRule="auto"/>
        <w:ind w:firstLine="709"/>
        <w:jc w:val="both"/>
        <w:rPr>
          <w:color w:val="000000"/>
          <w:sz w:val="28"/>
          <w:szCs w:val="28"/>
        </w:rPr>
      </w:pPr>
      <w:r w:rsidRPr="00510BF2">
        <w:rPr>
          <w:sz w:val="28"/>
          <w:szCs w:val="28"/>
        </w:rPr>
        <w:t xml:space="preserve">Получают часто от родителей советы и оценку своим поступкам </w:t>
      </w:r>
      <w:r w:rsidR="001D5BC5">
        <w:rPr>
          <w:sz w:val="28"/>
          <w:szCs w:val="28"/>
        </w:rPr>
        <w:br/>
      </w:r>
      <w:r w:rsidRPr="00510BF2">
        <w:rPr>
          <w:color w:val="000000"/>
          <w:sz w:val="28"/>
          <w:szCs w:val="28"/>
        </w:rPr>
        <w:t xml:space="preserve">46% опрошенных детей. Готовы делиться секретами с родителями 52% детей, </w:t>
      </w:r>
      <w:r w:rsidR="001D5BC5">
        <w:rPr>
          <w:color w:val="000000"/>
          <w:sz w:val="28"/>
          <w:szCs w:val="28"/>
        </w:rPr>
        <w:br/>
      </w:r>
      <w:r w:rsidRPr="00510BF2">
        <w:rPr>
          <w:color w:val="000000"/>
          <w:sz w:val="28"/>
          <w:szCs w:val="28"/>
        </w:rPr>
        <w:t xml:space="preserve">с другими близкими родными </w:t>
      </w:r>
      <w:r w:rsidR="009A0BE8" w:rsidRPr="000001B9">
        <w:rPr>
          <w:sz w:val="28"/>
          <w:szCs w:val="28"/>
        </w:rPr>
        <w:t>–</w:t>
      </w:r>
      <w:r w:rsidR="009A0BE8" w:rsidRPr="00510BF2">
        <w:rPr>
          <w:sz w:val="28"/>
          <w:szCs w:val="28"/>
        </w:rPr>
        <w:t xml:space="preserve"> </w:t>
      </w:r>
      <w:r w:rsidRPr="00510BF2">
        <w:rPr>
          <w:color w:val="000000"/>
          <w:sz w:val="28"/>
          <w:szCs w:val="28"/>
        </w:rPr>
        <w:t>15%, остальные доверят секреты друзьям (23%), психологу (2%) и другим.</w:t>
      </w:r>
    </w:p>
    <w:p w:rsidR="00066225" w:rsidRPr="00510BF2" w:rsidRDefault="00066225" w:rsidP="00333C99">
      <w:pPr>
        <w:spacing w:after="0" w:line="276" w:lineRule="auto"/>
        <w:ind w:firstLine="708"/>
        <w:jc w:val="both"/>
        <w:rPr>
          <w:rFonts w:eastAsia="Calibri"/>
          <w:sz w:val="28"/>
          <w:szCs w:val="28"/>
        </w:rPr>
      </w:pPr>
      <w:r w:rsidRPr="00510BF2">
        <w:rPr>
          <w:color w:val="000000"/>
          <w:sz w:val="28"/>
          <w:szCs w:val="28"/>
          <w:shd w:val="clear" w:color="auto" w:fill="FFFFFF"/>
        </w:rPr>
        <w:t xml:space="preserve">В республике внедряется практика усиления взаимодействия родителей </w:t>
      </w:r>
      <w:r w:rsidR="001D5BC5">
        <w:rPr>
          <w:color w:val="000000"/>
          <w:sz w:val="28"/>
          <w:szCs w:val="28"/>
          <w:shd w:val="clear" w:color="auto" w:fill="FFFFFF"/>
        </w:rPr>
        <w:br/>
      </w:r>
      <w:r w:rsidRPr="00510BF2">
        <w:rPr>
          <w:color w:val="000000"/>
          <w:sz w:val="28"/>
          <w:szCs w:val="28"/>
          <w:shd w:val="clear" w:color="auto" w:fill="FFFFFF"/>
        </w:rPr>
        <w:t>и школы.</w:t>
      </w:r>
      <w:r w:rsidR="00F2565A">
        <w:rPr>
          <w:color w:val="000000"/>
          <w:sz w:val="28"/>
          <w:szCs w:val="28"/>
          <w:shd w:val="clear" w:color="auto" w:fill="FFFFFF"/>
        </w:rPr>
        <w:t xml:space="preserve"> </w:t>
      </w:r>
      <w:r w:rsidRPr="00510BF2">
        <w:rPr>
          <w:color w:val="000000"/>
          <w:sz w:val="28"/>
          <w:szCs w:val="28"/>
          <w:shd w:val="clear" w:color="auto" w:fill="FFFFFF"/>
        </w:rPr>
        <w:t xml:space="preserve">В начале 2018-2019 учебного года </w:t>
      </w:r>
      <w:r w:rsidRPr="00510BF2">
        <w:rPr>
          <w:rFonts w:eastAsia="Calibri"/>
          <w:sz w:val="28"/>
          <w:szCs w:val="28"/>
        </w:rPr>
        <w:t xml:space="preserve">по инициативе МОН во всех регионах Казахстана были проведены республиканские родительские конференции </w:t>
      </w:r>
      <w:r w:rsidRPr="00510BF2">
        <w:rPr>
          <w:color w:val="000000"/>
          <w:sz w:val="28"/>
          <w:szCs w:val="28"/>
          <w:shd w:val="clear" w:color="auto" w:fill="FFFFFF"/>
        </w:rPr>
        <w:t>«Казахстанские родители 21 века: стань примером своему ребенку»</w:t>
      </w:r>
      <w:r w:rsidRPr="00510BF2">
        <w:rPr>
          <w:rFonts w:eastAsia="Calibri"/>
          <w:sz w:val="28"/>
          <w:szCs w:val="28"/>
        </w:rPr>
        <w:t>, по программам, разработанным Институтом семейного воспитания.</w:t>
      </w:r>
    </w:p>
    <w:p w:rsidR="00915A66" w:rsidRDefault="00066225" w:rsidP="00333C99">
      <w:pPr>
        <w:spacing w:after="0" w:line="276" w:lineRule="auto"/>
        <w:ind w:firstLine="708"/>
        <w:jc w:val="both"/>
        <w:rPr>
          <w:color w:val="000000"/>
          <w:sz w:val="28"/>
          <w:szCs w:val="28"/>
          <w:shd w:val="clear" w:color="auto" w:fill="FFFFFF"/>
        </w:rPr>
      </w:pPr>
      <w:r w:rsidRPr="00510BF2">
        <w:rPr>
          <w:color w:val="000000"/>
          <w:sz w:val="28"/>
          <w:szCs w:val="28"/>
          <w:shd w:val="clear" w:color="auto" w:fill="FFFFFF"/>
        </w:rPr>
        <w:t>В 17 регионах было создано 32</w:t>
      </w:r>
      <w:r w:rsidR="009A0BE8">
        <w:rPr>
          <w:color w:val="000000"/>
          <w:sz w:val="28"/>
          <w:szCs w:val="28"/>
          <w:shd w:val="clear" w:color="auto" w:fill="FFFFFF"/>
        </w:rPr>
        <w:t xml:space="preserve"> </w:t>
      </w:r>
      <w:r w:rsidRPr="00510BF2">
        <w:rPr>
          <w:color w:val="000000"/>
          <w:sz w:val="28"/>
          <w:szCs w:val="28"/>
          <w:shd w:val="clear" w:color="auto" w:fill="FFFFFF"/>
        </w:rPr>
        <w:t>742 площадки. Около 7000 психологов участвовали в проведении конференций на местах. Более 14 000 педагогов были волонтерами во время проведения конференций. Явка родителей составила в целом по стране 2 637 709 человек, при плане – 2 407 000.</w:t>
      </w:r>
    </w:p>
    <w:p w:rsidR="00915A66" w:rsidRDefault="00066225" w:rsidP="00333C99">
      <w:pPr>
        <w:spacing w:after="0" w:line="276" w:lineRule="auto"/>
        <w:ind w:firstLine="708"/>
        <w:jc w:val="both"/>
        <w:rPr>
          <w:rFonts w:eastAsia="Calibri"/>
          <w:color w:val="000000"/>
          <w:sz w:val="28"/>
          <w:szCs w:val="28"/>
          <w:bdr w:val="none" w:sz="0" w:space="0" w:color="auto" w:frame="1"/>
          <w:shd w:val="clear" w:color="auto" w:fill="FFFFFF"/>
        </w:rPr>
      </w:pPr>
      <w:r w:rsidRPr="00510BF2">
        <w:rPr>
          <w:rFonts w:eastAsia="Calibri"/>
          <w:color w:val="000000"/>
          <w:sz w:val="28"/>
          <w:szCs w:val="28"/>
          <w:bdr w:val="none" w:sz="0" w:space="0" w:color="auto" w:frame="1"/>
          <w:shd w:val="clear" w:color="auto" w:fill="FFFFFF"/>
        </w:rPr>
        <w:t>Родительские конференции были направлены на популяризацию, продвижение и укрепление семейных ценностей; совершенствование взаимодействия образовательных учреждений с семьей по вопросам воспитания подрастающего поколения; раскрытие самых трудных вопросов, возникающих у родителей в процессе воспитания; обеспечение информационной безопасности детей; профилактику суицидального поведения несовершеннолетних.</w:t>
      </w:r>
    </w:p>
    <w:p w:rsidR="00066225" w:rsidRPr="00510BF2" w:rsidRDefault="00066225" w:rsidP="00333C99">
      <w:pPr>
        <w:spacing w:after="0" w:line="276" w:lineRule="auto"/>
        <w:ind w:firstLine="708"/>
        <w:jc w:val="both"/>
        <w:rPr>
          <w:rFonts w:eastAsia="Calibri"/>
          <w:bCs/>
          <w:sz w:val="28"/>
          <w:szCs w:val="28"/>
        </w:rPr>
      </w:pPr>
      <w:r w:rsidRPr="00510BF2">
        <w:rPr>
          <w:rFonts w:eastAsia="Calibri"/>
          <w:sz w:val="28"/>
          <w:szCs w:val="28"/>
        </w:rPr>
        <w:t xml:space="preserve">Родители узнали, как грамотно оказать помощь своему ребенку </w:t>
      </w:r>
      <w:r w:rsidR="004D774B">
        <w:rPr>
          <w:rFonts w:eastAsia="Calibri"/>
          <w:sz w:val="28"/>
          <w:szCs w:val="28"/>
        </w:rPr>
        <w:br/>
      </w:r>
      <w:r w:rsidRPr="00510BF2">
        <w:rPr>
          <w:rFonts w:eastAsia="Calibri"/>
          <w:sz w:val="28"/>
          <w:szCs w:val="28"/>
        </w:rPr>
        <w:t xml:space="preserve">в процессе адаптации к учебе в школе, </w:t>
      </w:r>
      <w:r w:rsidRPr="00510BF2">
        <w:rPr>
          <w:rFonts w:eastAsia="Calibri"/>
          <w:bCs/>
          <w:sz w:val="28"/>
          <w:szCs w:val="28"/>
        </w:rPr>
        <w:t xml:space="preserve">получили информацию о психолого-физиологических особенностях подросткового возраста и их проявлениях </w:t>
      </w:r>
      <w:r w:rsidR="004D774B">
        <w:rPr>
          <w:rFonts w:eastAsia="Calibri"/>
          <w:bCs/>
          <w:sz w:val="28"/>
          <w:szCs w:val="28"/>
        </w:rPr>
        <w:br/>
      </w:r>
      <w:r w:rsidRPr="00510BF2">
        <w:rPr>
          <w:rFonts w:eastAsia="Calibri"/>
          <w:bCs/>
          <w:sz w:val="28"/>
          <w:szCs w:val="28"/>
        </w:rPr>
        <w:t xml:space="preserve">в поведении ребенка, получили ответы на вопрос о том, как наладить хороший контакт с подростком, обеспечить грамотное воспитание в этот период развития ребенка, каким образом оказать психологическую помощь своему ребенку в процессе подготовки и сдачи ЕНТ. На конференции </w:t>
      </w:r>
      <w:r w:rsidRPr="00510BF2">
        <w:rPr>
          <w:rFonts w:eastAsia="Calibri"/>
          <w:color w:val="000000"/>
          <w:sz w:val="28"/>
          <w:szCs w:val="28"/>
          <w:bdr w:val="none" w:sz="0" w:space="0" w:color="auto" w:frame="1"/>
          <w:shd w:val="clear" w:color="auto" w:fill="FFFFFF"/>
        </w:rPr>
        <w:t xml:space="preserve">были предоставлены рекомендации от психологов мира по профилактике </w:t>
      </w:r>
      <w:r w:rsidR="004D774B">
        <w:rPr>
          <w:rFonts w:eastAsia="Calibri"/>
          <w:color w:val="000000"/>
          <w:sz w:val="28"/>
          <w:szCs w:val="28"/>
          <w:bdr w:val="none" w:sz="0" w:space="0" w:color="auto" w:frame="1"/>
          <w:shd w:val="clear" w:color="auto" w:fill="FFFFFF"/>
        </w:rPr>
        <w:br/>
      </w:r>
      <w:r w:rsidRPr="00510BF2">
        <w:rPr>
          <w:rFonts w:eastAsia="Calibri"/>
          <w:color w:val="000000"/>
          <w:sz w:val="28"/>
          <w:szCs w:val="28"/>
          <w:bdr w:val="none" w:sz="0" w:space="0" w:color="auto" w:frame="1"/>
          <w:shd w:val="clear" w:color="auto" w:fill="FFFFFF"/>
        </w:rPr>
        <w:t>и коррекции разных проблем.</w:t>
      </w:r>
    </w:p>
    <w:p w:rsidR="00915A66" w:rsidRDefault="00066225" w:rsidP="00F72872">
      <w:pPr>
        <w:spacing w:after="0" w:line="276" w:lineRule="auto"/>
        <w:ind w:firstLine="708"/>
        <w:jc w:val="both"/>
        <w:rPr>
          <w:rFonts w:eastAsia="Calibri"/>
          <w:bCs/>
          <w:sz w:val="28"/>
          <w:szCs w:val="28"/>
        </w:rPr>
      </w:pPr>
      <w:r w:rsidRPr="00510BF2">
        <w:rPr>
          <w:rFonts w:eastAsia="Calibri"/>
          <w:bCs/>
          <w:sz w:val="28"/>
          <w:szCs w:val="28"/>
        </w:rPr>
        <w:t xml:space="preserve">Каждый родитель, принимавший участие в конференции, с помощью простой и наглядной методики смог произвести самооценку своих качеств, </w:t>
      </w:r>
      <w:r w:rsidR="004D774B">
        <w:rPr>
          <w:rFonts w:eastAsia="Calibri"/>
          <w:bCs/>
          <w:sz w:val="28"/>
          <w:szCs w:val="28"/>
        </w:rPr>
        <w:br/>
      </w:r>
      <w:r w:rsidRPr="00510BF2">
        <w:rPr>
          <w:rFonts w:eastAsia="Calibri"/>
          <w:bCs/>
          <w:sz w:val="28"/>
          <w:szCs w:val="28"/>
        </w:rPr>
        <w:t>как воспитателя, и по результатам этой самооценки поставить перед собой конкретные цели по развитию.</w:t>
      </w:r>
    </w:p>
    <w:p w:rsidR="00066225" w:rsidRPr="00510BF2" w:rsidRDefault="00066225" w:rsidP="00F72872">
      <w:pPr>
        <w:spacing w:after="0" w:line="276" w:lineRule="auto"/>
        <w:ind w:firstLine="708"/>
        <w:jc w:val="both"/>
        <w:rPr>
          <w:rFonts w:eastAsia="Calibri"/>
          <w:sz w:val="28"/>
          <w:szCs w:val="28"/>
        </w:rPr>
      </w:pPr>
      <w:r w:rsidRPr="00510BF2">
        <w:rPr>
          <w:rFonts w:eastAsia="Calibri"/>
          <w:sz w:val="28"/>
          <w:szCs w:val="28"/>
        </w:rPr>
        <w:t>В рамках конференций был проведен опрос с целью выяснения степени заинтересованности родителей в сотрудничестве со школой, определения уровня потребности родителей в психологической помощи по вопросам семейного воспитания.</w:t>
      </w:r>
    </w:p>
    <w:p w:rsidR="00915A66" w:rsidRDefault="00066225" w:rsidP="00F72872">
      <w:pPr>
        <w:spacing w:after="0" w:line="276" w:lineRule="auto"/>
        <w:ind w:firstLine="708"/>
        <w:jc w:val="both"/>
        <w:rPr>
          <w:color w:val="000000"/>
          <w:sz w:val="28"/>
          <w:szCs w:val="28"/>
          <w:shd w:val="clear" w:color="auto" w:fill="FFFFFF"/>
        </w:rPr>
      </w:pPr>
      <w:r w:rsidRPr="00510BF2">
        <w:rPr>
          <w:color w:val="000000"/>
          <w:sz w:val="28"/>
          <w:szCs w:val="28"/>
          <w:shd w:val="clear" w:color="auto" w:fill="FFFFFF"/>
        </w:rPr>
        <w:t>Практически все родители (около 90% в среднем) уделяют в своей семье достаточно внимания продвижению и пропаганде семейных ценностей. Большинство родителей (около 90%) понимают ответственность за воспитание своего ребенка</w:t>
      </w:r>
      <w:r w:rsidR="009F6190">
        <w:rPr>
          <w:color w:val="000000"/>
          <w:sz w:val="28"/>
          <w:szCs w:val="28"/>
          <w:shd w:val="clear" w:color="auto" w:fill="FFFFFF"/>
        </w:rPr>
        <w:t>,</w:t>
      </w:r>
      <w:r w:rsidRPr="00510BF2">
        <w:rPr>
          <w:color w:val="000000"/>
          <w:sz w:val="28"/>
          <w:szCs w:val="28"/>
          <w:shd w:val="clear" w:color="auto" w:fill="FFFFFF"/>
        </w:rPr>
        <w:t xml:space="preserve"> и что возрастные особенности детей требуют особого внимания с их стороны.</w:t>
      </w:r>
    </w:p>
    <w:p w:rsidR="00915A66" w:rsidRDefault="00066225" w:rsidP="00F72872">
      <w:pPr>
        <w:spacing w:after="0" w:line="276" w:lineRule="auto"/>
        <w:ind w:firstLine="708"/>
        <w:jc w:val="both"/>
        <w:rPr>
          <w:rFonts w:eastAsia="Calibri"/>
          <w:noProof/>
          <w:sz w:val="28"/>
          <w:szCs w:val="28"/>
        </w:rPr>
      </w:pPr>
      <w:r w:rsidRPr="00510BF2">
        <w:rPr>
          <w:rFonts w:eastAsia="Calibri"/>
          <w:noProof/>
          <w:sz w:val="28"/>
          <w:szCs w:val="28"/>
        </w:rPr>
        <w:t xml:space="preserve">40-50% родителей считают полезным для себя получение консультативной помощи психолога. Обеспокоенность родителей проявляется относительно распространения различных религиозных течений в стране. Около 50% родителей нуждается в консультациях педагога-психолога </w:t>
      </w:r>
      <w:r w:rsidR="004D774B">
        <w:rPr>
          <w:rFonts w:eastAsia="Calibri"/>
          <w:noProof/>
          <w:sz w:val="28"/>
          <w:szCs w:val="28"/>
        </w:rPr>
        <w:br/>
      </w:r>
      <w:r w:rsidRPr="00510BF2">
        <w:rPr>
          <w:rFonts w:eastAsia="Calibri"/>
          <w:noProof/>
          <w:sz w:val="28"/>
          <w:szCs w:val="28"/>
        </w:rPr>
        <w:t xml:space="preserve">по вопросам профилактики внедрения деструктивных религиозных течений </w:t>
      </w:r>
      <w:r w:rsidR="004D774B">
        <w:rPr>
          <w:rFonts w:eastAsia="Calibri"/>
          <w:noProof/>
          <w:sz w:val="28"/>
          <w:szCs w:val="28"/>
        </w:rPr>
        <w:br/>
      </w:r>
      <w:r w:rsidRPr="00510BF2">
        <w:rPr>
          <w:rFonts w:eastAsia="Calibri"/>
          <w:noProof/>
          <w:sz w:val="28"/>
          <w:szCs w:val="28"/>
        </w:rPr>
        <w:t xml:space="preserve">в школьную среду. Еще большая доля родителей (60-70%) нуждается </w:t>
      </w:r>
      <w:r w:rsidR="004D774B">
        <w:rPr>
          <w:rFonts w:eastAsia="Calibri"/>
          <w:noProof/>
          <w:sz w:val="28"/>
          <w:szCs w:val="28"/>
        </w:rPr>
        <w:br/>
      </w:r>
      <w:r w:rsidRPr="00510BF2">
        <w:rPr>
          <w:rFonts w:eastAsia="Calibri"/>
          <w:noProof/>
          <w:sz w:val="28"/>
          <w:szCs w:val="28"/>
        </w:rPr>
        <w:t>дополнительной помощи в плане обеспечения информационнной безопасности детей.</w:t>
      </w:r>
    </w:p>
    <w:p w:rsidR="00915A66" w:rsidRDefault="00066225" w:rsidP="00F72872">
      <w:pPr>
        <w:spacing w:after="0" w:line="276" w:lineRule="auto"/>
        <w:ind w:firstLine="708"/>
        <w:jc w:val="both"/>
        <w:rPr>
          <w:rFonts w:eastAsia="Calibri"/>
          <w:noProof/>
          <w:sz w:val="28"/>
          <w:szCs w:val="28"/>
        </w:rPr>
      </w:pPr>
      <w:r w:rsidRPr="00510BF2">
        <w:rPr>
          <w:rFonts w:eastAsia="Calibri"/>
          <w:noProof/>
          <w:sz w:val="28"/>
          <w:szCs w:val="28"/>
        </w:rPr>
        <w:t xml:space="preserve">70-80% родителей выразили готовность пройти онлайн-обучение </w:t>
      </w:r>
      <w:r w:rsidR="004D774B">
        <w:rPr>
          <w:rFonts w:eastAsia="Calibri"/>
          <w:noProof/>
          <w:sz w:val="28"/>
          <w:szCs w:val="28"/>
        </w:rPr>
        <w:br/>
      </w:r>
      <w:r w:rsidRPr="00510BF2">
        <w:rPr>
          <w:rFonts w:eastAsia="Calibri"/>
          <w:noProof/>
          <w:sz w:val="28"/>
          <w:szCs w:val="28"/>
        </w:rPr>
        <w:t>по курсу программы «Как стать успешным родителем».</w:t>
      </w:r>
    </w:p>
    <w:p w:rsidR="00915A66" w:rsidRDefault="00066225" w:rsidP="00F72872">
      <w:pPr>
        <w:spacing w:after="0" w:line="276" w:lineRule="auto"/>
        <w:ind w:firstLine="708"/>
        <w:jc w:val="both"/>
        <w:rPr>
          <w:rFonts w:eastAsia="Calibri"/>
          <w:bCs/>
          <w:sz w:val="28"/>
          <w:szCs w:val="28"/>
        </w:rPr>
      </w:pPr>
      <w:r w:rsidRPr="00510BF2">
        <w:rPr>
          <w:rFonts w:eastAsia="Calibri"/>
          <w:noProof/>
          <w:sz w:val="28"/>
          <w:szCs w:val="28"/>
        </w:rPr>
        <w:t xml:space="preserve">Таким образом, на родительских конференциях определились приоритетные направления работы с родительской общественностью </w:t>
      </w:r>
      <w:r w:rsidR="004D774B">
        <w:rPr>
          <w:rFonts w:eastAsia="Calibri"/>
          <w:noProof/>
          <w:sz w:val="28"/>
          <w:szCs w:val="28"/>
        </w:rPr>
        <w:br/>
      </w:r>
      <w:r w:rsidRPr="00510BF2">
        <w:rPr>
          <w:rFonts w:eastAsia="Calibri"/>
          <w:noProof/>
          <w:sz w:val="28"/>
          <w:szCs w:val="28"/>
        </w:rPr>
        <w:t>для обеспечения благополучия детей:</w:t>
      </w:r>
      <w:r w:rsidR="00D42FCE">
        <w:rPr>
          <w:rFonts w:eastAsia="Calibri"/>
          <w:noProof/>
          <w:sz w:val="28"/>
          <w:szCs w:val="28"/>
        </w:rPr>
        <w:t xml:space="preserve"> </w:t>
      </w:r>
      <w:r w:rsidRPr="00510BF2">
        <w:rPr>
          <w:rFonts w:eastAsia="Calibri"/>
          <w:noProof/>
          <w:sz w:val="28"/>
          <w:szCs w:val="28"/>
        </w:rPr>
        <w:t>консультации по вопросам обеспечения информационнной безопасности детей, вопросы профилактики внедрения деструктивных религиозных течений, консультации по</w:t>
      </w:r>
      <w:r w:rsidRPr="00510BF2">
        <w:rPr>
          <w:rFonts w:eastAsia="Calibri"/>
          <w:bCs/>
          <w:sz w:val="28"/>
          <w:szCs w:val="28"/>
        </w:rPr>
        <w:t xml:space="preserve"> воспитанию детей </w:t>
      </w:r>
      <w:r w:rsidR="004D774B">
        <w:rPr>
          <w:rFonts w:eastAsia="Calibri"/>
          <w:bCs/>
          <w:sz w:val="28"/>
          <w:szCs w:val="28"/>
        </w:rPr>
        <w:br/>
      </w:r>
      <w:r w:rsidRPr="00510BF2">
        <w:rPr>
          <w:rFonts w:eastAsia="Calibri"/>
          <w:bCs/>
          <w:sz w:val="28"/>
          <w:szCs w:val="28"/>
        </w:rPr>
        <w:t>и преодолению проблем в детско-родительских отношениях.</w:t>
      </w:r>
    </w:p>
    <w:p w:rsidR="00066225" w:rsidRPr="00510BF2" w:rsidRDefault="00066225" w:rsidP="00F72872">
      <w:pPr>
        <w:spacing w:after="0" w:line="276" w:lineRule="auto"/>
        <w:ind w:firstLine="708"/>
        <w:jc w:val="both"/>
        <w:rPr>
          <w:rFonts w:eastAsia="Calibri"/>
          <w:sz w:val="28"/>
          <w:szCs w:val="28"/>
        </w:rPr>
      </w:pPr>
      <w:r w:rsidRPr="00510BF2">
        <w:rPr>
          <w:rFonts w:eastAsia="Calibri"/>
          <w:sz w:val="28"/>
          <w:szCs w:val="28"/>
        </w:rPr>
        <w:t xml:space="preserve">Важным итогом проведения республиканских родительских конференций стало понимание родителей, что школа готова к тесному взаимодействию </w:t>
      </w:r>
      <w:r w:rsidR="004D774B">
        <w:rPr>
          <w:rFonts w:eastAsia="Calibri"/>
          <w:sz w:val="28"/>
          <w:szCs w:val="28"/>
        </w:rPr>
        <w:br/>
      </w:r>
      <w:r w:rsidRPr="00510BF2">
        <w:rPr>
          <w:rFonts w:eastAsia="Calibri"/>
          <w:sz w:val="28"/>
          <w:szCs w:val="28"/>
        </w:rPr>
        <w:t>с семьями учащихся.</w:t>
      </w:r>
    </w:p>
    <w:p w:rsidR="00066225" w:rsidRPr="00510BF2" w:rsidRDefault="00066225" w:rsidP="00F72872">
      <w:pPr>
        <w:shd w:val="clear" w:color="auto" w:fill="FFFFFF"/>
        <w:spacing w:after="0" w:line="276" w:lineRule="auto"/>
        <w:ind w:firstLine="709"/>
        <w:jc w:val="both"/>
        <w:rPr>
          <w:rFonts w:eastAsia="Calibri"/>
          <w:sz w:val="28"/>
          <w:szCs w:val="28"/>
          <w:shd w:val="clear" w:color="auto" w:fill="FFFFFF"/>
        </w:rPr>
      </w:pPr>
      <w:r w:rsidRPr="00510BF2">
        <w:rPr>
          <w:rFonts w:eastAsia="Calibri"/>
          <w:sz w:val="28"/>
          <w:szCs w:val="28"/>
          <w:shd w:val="clear" w:color="auto" w:fill="FFFFFF"/>
        </w:rPr>
        <w:t xml:space="preserve">Проведение родительских конференций </w:t>
      </w:r>
      <w:r w:rsidRPr="00510BF2">
        <w:rPr>
          <w:color w:val="000000"/>
          <w:sz w:val="28"/>
          <w:szCs w:val="28"/>
        </w:rPr>
        <w:t>показало, е</w:t>
      </w:r>
      <w:r w:rsidRPr="00510BF2">
        <w:rPr>
          <w:rFonts w:eastAsia="Calibri"/>
          <w:sz w:val="28"/>
          <w:szCs w:val="28"/>
          <w:shd w:val="clear" w:color="auto" w:fill="FFFFFF"/>
        </w:rPr>
        <w:t xml:space="preserve">сли школа будет готова к тесному сотрудничеству с родителями, готова предоставить всю информацию, необходимую для разрешения возникающих в процессе обучения и воспитания проблемных ситуаций, то и родители готовы поделиться </w:t>
      </w:r>
      <w:r w:rsidR="004D774B">
        <w:rPr>
          <w:rFonts w:eastAsia="Calibri"/>
          <w:sz w:val="28"/>
          <w:szCs w:val="28"/>
          <w:shd w:val="clear" w:color="auto" w:fill="FFFFFF"/>
        </w:rPr>
        <w:br/>
      </w:r>
      <w:r w:rsidRPr="00510BF2">
        <w:rPr>
          <w:rFonts w:eastAsia="Calibri"/>
          <w:sz w:val="28"/>
          <w:szCs w:val="28"/>
          <w:shd w:val="clear" w:color="auto" w:fill="FFFFFF"/>
        </w:rPr>
        <w:t>с самыми трудными вопросами, возникающими в процессе воспитания</w:t>
      </w:r>
      <w:r w:rsidRPr="00510BF2">
        <w:rPr>
          <w:vertAlign w:val="superscript"/>
        </w:rPr>
        <w:footnoteReference w:id="14"/>
      </w:r>
      <w:r w:rsidRPr="00510BF2">
        <w:t>.</w:t>
      </w:r>
    </w:p>
    <w:p w:rsidR="00066225" w:rsidRPr="00510BF2" w:rsidRDefault="00066225" w:rsidP="00F2707E">
      <w:pPr>
        <w:pStyle w:val="2"/>
      </w:pPr>
      <w:bookmarkStart w:id="58" w:name="_Toc536371678"/>
      <w:bookmarkStart w:id="59" w:name="_Toc5783579"/>
      <w:bookmarkStart w:id="60" w:name="_Toc6772923"/>
      <w:bookmarkStart w:id="61" w:name="_Toc6793789"/>
      <w:r w:rsidRPr="00510BF2">
        <w:t>Религия и дети</w:t>
      </w:r>
      <w:bookmarkEnd w:id="58"/>
      <w:bookmarkEnd w:id="59"/>
      <w:bookmarkEnd w:id="60"/>
      <w:bookmarkEnd w:id="61"/>
    </w:p>
    <w:p w:rsidR="00066225" w:rsidRPr="00510BF2" w:rsidRDefault="00066225" w:rsidP="00F72872">
      <w:pPr>
        <w:autoSpaceDE w:val="0"/>
        <w:autoSpaceDN w:val="0"/>
        <w:adjustRightInd w:val="0"/>
        <w:spacing w:after="0" w:line="276" w:lineRule="auto"/>
        <w:ind w:firstLine="709"/>
        <w:jc w:val="both"/>
        <w:rPr>
          <w:rFonts w:eastAsia="Calibri"/>
          <w:color w:val="000000"/>
          <w:sz w:val="28"/>
          <w:szCs w:val="28"/>
        </w:rPr>
      </w:pPr>
      <w:r w:rsidRPr="00510BF2">
        <w:rPr>
          <w:rFonts w:eastAsia="Calibri"/>
          <w:color w:val="000000"/>
          <w:sz w:val="28"/>
          <w:szCs w:val="28"/>
        </w:rPr>
        <w:t xml:space="preserve">Для Казахстана, позиционирующего себя демократическим и светским государством, вопросы сохранения этих государственных устоев имеют значение для политической и общественной безопасности. С этой целью, </w:t>
      </w:r>
      <w:r w:rsidR="004D774B">
        <w:rPr>
          <w:rFonts w:eastAsia="Calibri"/>
          <w:color w:val="000000"/>
          <w:sz w:val="28"/>
          <w:szCs w:val="28"/>
        </w:rPr>
        <w:br/>
      </w:r>
      <w:r w:rsidRPr="00510BF2">
        <w:rPr>
          <w:rFonts w:eastAsia="Calibri"/>
          <w:color w:val="000000"/>
          <w:sz w:val="28"/>
          <w:szCs w:val="28"/>
        </w:rPr>
        <w:t>в 2017 году Указом Президента Республики Казахстан принята Концепция государственной политики в религиозной сфере РК на 2017-2020 годы.</w:t>
      </w:r>
    </w:p>
    <w:p w:rsidR="00066225" w:rsidRPr="00510BF2" w:rsidRDefault="00066225" w:rsidP="00F72872">
      <w:pPr>
        <w:suppressAutoHyphens/>
        <w:spacing w:after="0" w:line="276" w:lineRule="auto"/>
        <w:ind w:firstLine="708"/>
        <w:jc w:val="both"/>
        <w:rPr>
          <w:sz w:val="28"/>
          <w:szCs w:val="28"/>
        </w:rPr>
      </w:pPr>
      <w:r w:rsidRPr="00510BF2">
        <w:rPr>
          <w:sz w:val="28"/>
          <w:szCs w:val="28"/>
        </w:rPr>
        <w:t xml:space="preserve">Дети являются одной из уязвимых групп, подверженной влиянию религиозных радикалов. Поэтому необходимо усилить работу </w:t>
      </w:r>
      <w:r w:rsidR="004D774B">
        <w:rPr>
          <w:sz w:val="28"/>
          <w:szCs w:val="28"/>
        </w:rPr>
        <w:br/>
      </w:r>
      <w:r w:rsidRPr="00510BF2">
        <w:rPr>
          <w:sz w:val="28"/>
          <w:szCs w:val="28"/>
        </w:rPr>
        <w:t xml:space="preserve">по формированию у учащихся научных знаний об особенностях и истории религиозных учений, воспитанию молодежи в духе мира, культурного </w:t>
      </w:r>
      <w:r w:rsidR="004D774B">
        <w:rPr>
          <w:sz w:val="28"/>
          <w:szCs w:val="28"/>
        </w:rPr>
        <w:br/>
      </w:r>
      <w:r w:rsidRPr="00510BF2">
        <w:rPr>
          <w:sz w:val="28"/>
          <w:szCs w:val="28"/>
        </w:rPr>
        <w:t>и религиозного многообразия.</w:t>
      </w:r>
    </w:p>
    <w:p w:rsidR="00066225" w:rsidRPr="00510BF2" w:rsidRDefault="00066225" w:rsidP="00F72872">
      <w:pPr>
        <w:suppressAutoHyphens/>
        <w:spacing w:after="0" w:line="276" w:lineRule="auto"/>
        <w:ind w:firstLine="708"/>
        <w:jc w:val="both"/>
        <w:rPr>
          <w:sz w:val="28"/>
          <w:szCs w:val="28"/>
        </w:rPr>
      </w:pPr>
      <w:r w:rsidRPr="00510BF2">
        <w:rPr>
          <w:sz w:val="28"/>
          <w:szCs w:val="28"/>
        </w:rPr>
        <w:t xml:space="preserve">Система образования играет фундаментальную роль в формировании </w:t>
      </w:r>
      <w:r w:rsidR="004D774B">
        <w:rPr>
          <w:sz w:val="28"/>
          <w:szCs w:val="28"/>
        </w:rPr>
        <w:br/>
      </w:r>
      <w:r w:rsidRPr="00510BF2">
        <w:rPr>
          <w:sz w:val="28"/>
          <w:szCs w:val="28"/>
        </w:rPr>
        <w:t>у личности и общества казахстанского патриотизма, уважения к национальным и духовным традициям народа.</w:t>
      </w:r>
    </w:p>
    <w:p w:rsidR="00066225" w:rsidRPr="00510BF2" w:rsidRDefault="00066225" w:rsidP="00F72872">
      <w:pPr>
        <w:suppressAutoHyphens/>
        <w:spacing w:after="0" w:line="276" w:lineRule="auto"/>
        <w:ind w:firstLine="708"/>
        <w:jc w:val="both"/>
        <w:rPr>
          <w:sz w:val="28"/>
          <w:szCs w:val="28"/>
        </w:rPr>
      </w:pPr>
      <w:r w:rsidRPr="00510BF2">
        <w:rPr>
          <w:sz w:val="28"/>
          <w:szCs w:val="28"/>
        </w:rPr>
        <w:t>Согласно Концепции, основополагающими принципами системы образования в организациях образования являются:</w:t>
      </w:r>
    </w:p>
    <w:p w:rsidR="00066225" w:rsidRPr="00510BF2" w:rsidRDefault="00066225" w:rsidP="00723685">
      <w:pPr>
        <w:numPr>
          <w:ilvl w:val="0"/>
          <w:numId w:val="11"/>
        </w:numPr>
        <w:spacing w:after="0" w:line="276" w:lineRule="auto"/>
        <w:jc w:val="both"/>
        <w:textAlignment w:val="baseline"/>
        <w:rPr>
          <w:sz w:val="28"/>
          <w:szCs w:val="28"/>
        </w:rPr>
      </w:pPr>
      <w:r w:rsidRPr="00510BF2">
        <w:rPr>
          <w:sz w:val="28"/>
          <w:szCs w:val="28"/>
        </w:rPr>
        <w:t>обеспечение светского характера системы образования;</w:t>
      </w:r>
    </w:p>
    <w:p w:rsidR="00066225" w:rsidRPr="00510BF2" w:rsidRDefault="00066225" w:rsidP="00723685">
      <w:pPr>
        <w:numPr>
          <w:ilvl w:val="0"/>
          <w:numId w:val="11"/>
        </w:numPr>
        <w:spacing w:after="0" w:line="276" w:lineRule="auto"/>
        <w:jc w:val="both"/>
        <w:textAlignment w:val="baseline"/>
        <w:rPr>
          <w:sz w:val="28"/>
          <w:szCs w:val="28"/>
        </w:rPr>
      </w:pPr>
      <w:r w:rsidRPr="00510BF2">
        <w:rPr>
          <w:sz w:val="28"/>
          <w:szCs w:val="28"/>
        </w:rPr>
        <w:t xml:space="preserve">установление ответственности преподавателей за навязывание </w:t>
      </w:r>
      <w:r w:rsidR="004D774B">
        <w:rPr>
          <w:sz w:val="28"/>
          <w:szCs w:val="28"/>
        </w:rPr>
        <w:br/>
      </w:r>
      <w:r w:rsidRPr="00510BF2">
        <w:rPr>
          <w:sz w:val="28"/>
          <w:szCs w:val="28"/>
        </w:rPr>
        <w:t>и культивирование религиозного мировоззрения;</w:t>
      </w:r>
    </w:p>
    <w:p w:rsidR="00066225" w:rsidRPr="00510BF2" w:rsidRDefault="00066225" w:rsidP="00723685">
      <w:pPr>
        <w:numPr>
          <w:ilvl w:val="0"/>
          <w:numId w:val="11"/>
        </w:numPr>
        <w:spacing w:after="0" w:line="276" w:lineRule="auto"/>
        <w:jc w:val="both"/>
        <w:textAlignment w:val="baseline"/>
        <w:rPr>
          <w:sz w:val="28"/>
          <w:szCs w:val="28"/>
        </w:rPr>
      </w:pPr>
      <w:r w:rsidRPr="00510BF2">
        <w:rPr>
          <w:sz w:val="28"/>
          <w:szCs w:val="28"/>
        </w:rPr>
        <w:t>предоставление учащимся в процессе обучения и воспитания исключительно научных знаний о мире и религии;</w:t>
      </w:r>
    </w:p>
    <w:p w:rsidR="00066225" w:rsidRPr="00510BF2" w:rsidRDefault="00066225" w:rsidP="00723685">
      <w:pPr>
        <w:numPr>
          <w:ilvl w:val="0"/>
          <w:numId w:val="11"/>
        </w:numPr>
        <w:spacing w:after="0" w:line="276" w:lineRule="auto"/>
        <w:jc w:val="both"/>
        <w:textAlignment w:val="baseline"/>
        <w:rPr>
          <w:sz w:val="28"/>
          <w:szCs w:val="28"/>
        </w:rPr>
      </w:pPr>
      <w:r w:rsidRPr="00510BF2">
        <w:rPr>
          <w:sz w:val="28"/>
          <w:szCs w:val="28"/>
        </w:rPr>
        <w:t>недопустимость принуждения при обучении к вступлению в какое-либо религиозное объединение или пребывание в нем;</w:t>
      </w:r>
    </w:p>
    <w:p w:rsidR="00066225" w:rsidRPr="00510BF2" w:rsidRDefault="00066225" w:rsidP="00723685">
      <w:pPr>
        <w:numPr>
          <w:ilvl w:val="0"/>
          <w:numId w:val="11"/>
        </w:numPr>
        <w:spacing w:after="0" w:line="276" w:lineRule="auto"/>
        <w:jc w:val="both"/>
        <w:textAlignment w:val="baseline"/>
        <w:rPr>
          <w:sz w:val="28"/>
          <w:szCs w:val="28"/>
        </w:rPr>
      </w:pPr>
      <w:r w:rsidRPr="00510BF2">
        <w:rPr>
          <w:sz w:val="28"/>
          <w:szCs w:val="28"/>
        </w:rPr>
        <w:t xml:space="preserve">недопустимость отказа учащихся от посещения учебных занятий </w:t>
      </w:r>
      <w:r w:rsidR="004D774B">
        <w:rPr>
          <w:sz w:val="28"/>
          <w:szCs w:val="28"/>
        </w:rPr>
        <w:br/>
      </w:r>
      <w:r w:rsidRPr="00510BF2">
        <w:rPr>
          <w:sz w:val="28"/>
          <w:szCs w:val="28"/>
        </w:rPr>
        <w:t>по религиозным мотивам;</w:t>
      </w:r>
    </w:p>
    <w:p w:rsidR="00066225" w:rsidRPr="00510BF2" w:rsidRDefault="00066225" w:rsidP="00723685">
      <w:pPr>
        <w:numPr>
          <w:ilvl w:val="0"/>
          <w:numId w:val="11"/>
        </w:numPr>
        <w:spacing w:after="0" w:line="276" w:lineRule="auto"/>
        <w:jc w:val="both"/>
        <w:textAlignment w:val="baseline"/>
        <w:rPr>
          <w:sz w:val="28"/>
          <w:szCs w:val="28"/>
        </w:rPr>
      </w:pPr>
      <w:r w:rsidRPr="00510BF2">
        <w:rPr>
          <w:sz w:val="28"/>
          <w:szCs w:val="28"/>
        </w:rPr>
        <w:t>недопустимость проведения в организациях образования религиозных мероприятий</w:t>
      </w:r>
      <w:r w:rsidR="00F2565A">
        <w:rPr>
          <w:sz w:val="28"/>
          <w:szCs w:val="28"/>
        </w:rPr>
        <w:t xml:space="preserve"> </w:t>
      </w:r>
      <w:r w:rsidRPr="00510BF2">
        <w:rPr>
          <w:sz w:val="28"/>
          <w:szCs w:val="28"/>
        </w:rPr>
        <w:t>и миссионерской деятельности;</w:t>
      </w:r>
    </w:p>
    <w:p w:rsidR="00066225" w:rsidRPr="00510BF2" w:rsidRDefault="00066225" w:rsidP="00723685">
      <w:pPr>
        <w:numPr>
          <w:ilvl w:val="0"/>
          <w:numId w:val="11"/>
        </w:numPr>
        <w:spacing w:after="0" w:line="276" w:lineRule="auto"/>
        <w:jc w:val="both"/>
        <w:textAlignment w:val="baseline"/>
        <w:rPr>
          <w:sz w:val="28"/>
          <w:szCs w:val="28"/>
        </w:rPr>
      </w:pPr>
      <w:r w:rsidRPr="00510BF2">
        <w:rPr>
          <w:sz w:val="28"/>
          <w:szCs w:val="28"/>
        </w:rPr>
        <w:t>соблюдение требований к форме одежды, установленных организациях образования.</w:t>
      </w:r>
    </w:p>
    <w:p w:rsidR="00066225" w:rsidRPr="00C24C7A" w:rsidRDefault="00066225" w:rsidP="00F72872">
      <w:pPr>
        <w:pStyle w:val="3"/>
        <w:spacing w:line="276" w:lineRule="auto"/>
      </w:pPr>
      <w:bookmarkStart w:id="62" w:name="_Toc6793790"/>
      <w:r w:rsidRPr="00C24C7A">
        <w:t>Религиозное обучение</w:t>
      </w:r>
      <w:bookmarkEnd w:id="62"/>
    </w:p>
    <w:p w:rsidR="00066225" w:rsidRPr="00510BF2" w:rsidRDefault="00066225" w:rsidP="00F72872">
      <w:pPr>
        <w:autoSpaceDE w:val="0"/>
        <w:autoSpaceDN w:val="0"/>
        <w:adjustRightInd w:val="0"/>
        <w:spacing w:after="36" w:line="276" w:lineRule="auto"/>
        <w:ind w:firstLine="709"/>
        <w:jc w:val="both"/>
        <w:rPr>
          <w:rFonts w:eastAsia="Calibri"/>
          <w:color w:val="000000"/>
          <w:sz w:val="28"/>
          <w:szCs w:val="28"/>
        </w:rPr>
      </w:pPr>
      <w:r w:rsidRPr="00510BF2">
        <w:rPr>
          <w:rFonts w:eastAsia="Calibri"/>
          <w:color w:val="000000"/>
          <w:sz w:val="28"/>
          <w:szCs w:val="28"/>
        </w:rPr>
        <w:t xml:space="preserve">По информации ДУМК, в Казахстане официально осуществляют учебную деятельность 9 учебных заведений: 5 медресе-колледжей, 4 медресе. Численность учащихся составляет 2 189 человек. Количество пансионатов составляет – 61, в них обучается 1154 ребенка, в основном учатся дети </w:t>
      </w:r>
      <w:r w:rsidR="004D774B">
        <w:rPr>
          <w:rFonts w:eastAsia="Calibri"/>
          <w:color w:val="000000"/>
          <w:sz w:val="28"/>
          <w:szCs w:val="28"/>
        </w:rPr>
        <w:br/>
      </w:r>
      <w:r w:rsidRPr="00510BF2">
        <w:rPr>
          <w:rFonts w:eastAsia="Calibri"/>
          <w:color w:val="000000"/>
          <w:sz w:val="28"/>
          <w:szCs w:val="28"/>
        </w:rPr>
        <w:t>из малоимущих и многодетных семей. Таким образом, религиозное образование в официальных учреждениях образования получают более 3-х тыс. молодых людей.</w:t>
      </w:r>
    </w:p>
    <w:p w:rsidR="00066225" w:rsidRPr="00510BF2" w:rsidRDefault="00066225" w:rsidP="00F72872">
      <w:pPr>
        <w:autoSpaceDE w:val="0"/>
        <w:autoSpaceDN w:val="0"/>
        <w:adjustRightInd w:val="0"/>
        <w:spacing w:after="36" w:line="276" w:lineRule="auto"/>
        <w:ind w:firstLine="709"/>
        <w:jc w:val="both"/>
        <w:rPr>
          <w:rFonts w:eastAsia="Calibri"/>
          <w:color w:val="000000"/>
          <w:sz w:val="28"/>
          <w:szCs w:val="28"/>
        </w:rPr>
      </w:pPr>
      <w:r w:rsidRPr="00510BF2">
        <w:rPr>
          <w:rFonts w:eastAsia="Calibri"/>
          <w:color w:val="000000"/>
          <w:sz w:val="28"/>
          <w:szCs w:val="28"/>
        </w:rPr>
        <w:t>По официальным данным, в 6-ти медресе-колледжах обучаются выпускники школ после 11 лет обучения, в трех медресе – учащиеся после окончания 9-го класса. В 2018 году на обучение в данные учебные заведения поступило 248 выпускников 9-х классов.</w:t>
      </w:r>
    </w:p>
    <w:p w:rsidR="00066225" w:rsidRPr="00510BF2" w:rsidRDefault="00066225" w:rsidP="00F72872">
      <w:pPr>
        <w:autoSpaceDE w:val="0"/>
        <w:autoSpaceDN w:val="0"/>
        <w:adjustRightInd w:val="0"/>
        <w:spacing w:after="36" w:line="276" w:lineRule="auto"/>
        <w:ind w:firstLine="709"/>
        <w:jc w:val="both"/>
        <w:rPr>
          <w:rFonts w:eastAsia="Calibri"/>
          <w:color w:val="000000"/>
          <w:sz w:val="28"/>
          <w:szCs w:val="28"/>
        </w:rPr>
      </w:pPr>
      <w:r w:rsidRPr="00510BF2">
        <w:rPr>
          <w:rFonts w:eastAsia="Calibri"/>
          <w:color w:val="000000"/>
          <w:sz w:val="28"/>
          <w:szCs w:val="28"/>
        </w:rPr>
        <w:t xml:space="preserve">Помимо официальных религиозных учебных заведений, </w:t>
      </w:r>
      <w:r w:rsidR="004D774B">
        <w:rPr>
          <w:rFonts w:eastAsia="Calibri"/>
          <w:color w:val="000000"/>
          <w:sz w:val="28"/>
          <w:szCs w:val="28"/>
        </w:rPr>
        <w:br/>
      </w:r>
      <w:r w:rsidRPr="00510BF2">
        <w:rPr>
          <w:rFonts w:eastAsia="Calibri"/>
          <w:color w:val="000000"/>
          <w:sz w:val="28"/>
          <w:szCs w:val="28"/>
        </w:rPr>
        <w:t xml:space="preserve">у общественности возникают опасения в существовании неофициальных, </w:t>
      </w:r>
      <w:r w:rsidR="004D774B">
        <w:rPr>
          <w:rFonts w:eastAsia="Calibri"/>
          <w:color w:val="000000"/>
          <w:sz w:val="28"/>
          <w:szCs w:val="28"/>
        </w:rPr>
        <w:br/>
      </w:r>
      <w:r w:rsidRPr="00510BF2">
        <w:rPr>
          <w:rFonts w:eastAsia="Calibri"/>
          <w:color w:val="000000"/>
          <w:sz w:val="28"/>
          <w:szCs w:val="28"/>
        </w:rPr>
        <w:t xml:space="preserve">где происходит вовлечение детей в религию, и особенно опасно, </w:t>
      </w:r>
      <w:r w:rsidR="004D774B">
        <w:rPr>
          <w:rFonts w:eastAsia="Calibri"/>
          <w:color w:val="000000"/>
          <w:sz w:val="28"/>
          <w:szCs w:val="28"/>
        </w:rPr>
        <w:br/>
      </w:r>
      <w:r w:rsidRPr="00510BF2">
        <w:rPr>
          <w:rFonts w:eastAsia="Calibri"/>
          <w:color w:val="000000"/>
          <w:sz w:val="28"/>
          <w:szCs w:val="28"/>
        </w:rPr>
        <w:t xml:space="preserve">если это деструктивное направление. В этой связи, МИОР предусматривает возможное ужесточение наказания за сомнительное религиозное обучение детей. В законопроекте предусмотрено, что религиозное образование </w:t>
      </w:r>
      <w:r w:rsidR="004D774B">
        <w:rPr>
          <w:rFonts w:eastAsia="Calibri"/>
          <w:color w:val="000000"/>
          <w:sz w:val="28"/>
          <w:szCs w:val="28"/>
        </w:rPr>
        <w:br/>
      </w:r>
      <w:r w:rsidRPr="00510BF2">
        <w:rPr>
          <w:rFonts w:eastAsia="Calibri"/>
          <w:color w:val="000000"/>
          <w:sz w:val="28"/>
          <w:szCs w:val="28"/>
        </w:rPr>
        <w:t xml:space="preserve">и обучение могут беспрепятственно проводиться в культовых учреждениях </w:t>
      </w:r>
      <w:r w:rsidR="004D774B">
        <w:rPr>
          <w:rFonts w:eastAsia="Calibri"/>
          <w:color w:val="000000"/>
          <w:sz w:val="28"/>
          <w:szCs w:val="28"/>
        </w:rPr>
        <w:br/>
      </w:r>
      <w:r w:rsidRPr="00510BF2">
        <w:rPr>
          <w:rFonts w:eastAsia="Calibri"/>
          <w:color w:val="000000"/>
          <w:sz w:val="28"/>
          <w:szCs w:val="28"/>
        </w:rPr>
        <w:t xml:space="preserve">и официально зарегистрированных религиозных учреждениях, таких, </w:t>
      </w:r>
      <w:r w:rsidR="004D774B">
        <w:rPr>
          <w:rFonts w:eastAsia="Calibri"/>
          <w:color w:val="000000"/>
          <w:sz w:val="28"/>
          <w:szCs w:val="28"/>
        </w:rPr>
        <w:br/>
      </w:r>
      <w:r w:rsidRPr="00510BF2">
        <w:rPr>
          <w:rFonts w:eastAsia="Calibri"/>
          <w:color w:val="000000"/>
          <w:sz w:val="28"/>
          <w:szCs w:val="28"/>
        </w:rPr>
        <w:t xml:space="preserve">как воскресные школы или «Сауаташукурстар». Если же они проводятся </w:t>
      </w:r>
      <w:r w:rsidR="004D774B">
        <w:rPr>
          <w:rFonts w:eastAsia="Calibri"/>
          <w:color w:val="000000"/>
          <w:sz w:val="28"/>
          <w:szCs w:val="28"/>
        </w:rPr>
        <w:br/>
      </w:r>
      <w:r w:rsidRPr="00510BF2">
        <w:rPr>
          <w:rFonts w:eastAsia="Calibri"/>
          <w:color w:val="000000"/>
          <w:sz w:val="28"/>
          <w:szCs w:val="28"/>
        </w:rPr>
        <w:t>за пределами, то должны быть согласованы с местными исполнительными органами.</w:t>
      </w:r>
    </w:p>
    <w:p w:rsidR="00066225" w:rsidRPr="00C24C7A" w:rsidRDefault="00066225" w:rsidP="00542317">
      <w:pPr>
        <w:pStyle w:val="3"/>
      </w:pPr>
      <w:bookmarkStart w:id="63" w:name="_Toc6793791"/>
      <w:r w:rsidRPr="00C24C7A">
        <w:t>Дерадикализация и реабилитация несовершеннолетних</w:t>
      </w:r>
      <w:bookmarkEnd w:id="63"/>
    </w:p>
    <w:p w:rsidR="00915A66" w:rsidRDefault="00066225" w:rsidP="00F72872">
      <w:pPr>
        <w:autoSpaceDE w:val="0"/>
        <w:autoSpaceDN w:val="0"/>
        <w:adjustRightInd w:val="0"/>
        <w:spacing w:after="36" w:line="276" w:lineRule="auto"/>
        <w:ind w:firstLine="709"/>
        <w:jc w:val="both"/>
        <w:rPr>
          <w:rFonts w:eastAsia="Calibri"/>
          <w:color w:val="000000"/>
          <w:sz w:val="28"/>
          <w:szCs w:val="28"/>
        </w:rPr>
      </w:pPr>
      <w:r w:rsidRPr="00510BF2">
        <w:rPr>
          <w:rFonts w:eastAsia="Calibri"/>
          <w:color w:val="000000"/>
          <w:sz w:val="28"/>
          <w:szCs w:val="28"/>
        </w:rPr>
        <w:t xml:space="preserve">На особом контроле стоит вопрос по дерадикализации и реабилитации несовершеннолетних, прибывших из зон террористической активности. </w:t>
      </w:r>
      <w:r w:rsidR="004D774B">
        <w:rPr>
          <w:rFonts w:eastAsia="Calibri"/>
          <w:color w:val="000000"/>
          <w:sz w:val="28"/>
          <w:szCs w:val="28"/>
        </w:rPr>
        <w:br/>
      </w:r>
      <w:r w:rsidRPr="00510BF2">
        <w:rPr>
          <w:rFonts w:eastAsia="Calibri"/>
          <w:color w:val="000000"/>
          <w:sz w:val="28"/>
          <w:szCs w:val="28"/>
        </w:rPr>
        <w:t>По состоянию на 2018 год, в республике 125 детей вернул</w:t>
      </w:r>
      <w:r w:rsidR="00923ED4">
        <w:rPr>
          <w:rFonts w:eastAsia="Calibri"/>
          <w:color w:val="000000"/>
          <w:sz w:val="28"/>
          <w:szCs w:val="28"/>
        </w:rPr>
        <w:t xml:space="preserve">ись </w:t>
      </w:r>
      <w:r w:rsidRPr="00510BF2">
        <w:rPr>
          <w:rFonts w:eastAsia="Calibri"/>
          <w:color w:val="000000"/>
          <w:sz w:val="28"/>
          <w:szCs w:val="28"/>
        </w:rPr>
        <w:t>из зон боевых действий.</w:t>
      </w:r>
    </w:p>
    <w:p w:rsidR="00066225" w:rsidRPr="00510BF2" w:rsidRDefault="00066225" w:rsidP="00F72872">
      <w:pPr>
        <w:autoSpaceDE w:val="0"/>
        <w:autoSpaceDN w:val="0"/>
        <w:adjustRightInd w:val="0"/>
        <w:spacing w:after="36" w:line="276" w:lineRule="auto"/>
        <w:ind w:firstLine="709"/>
        <w:jc w:val="both"/>
        <w:rPr>
          <w:rFonts w:eastAsia="Calibri"/>
          <w:color w:val="000000"/>
          <w:sz w:val="28"/>
          <w:szCs w:val="28"/>
        </w:rPr>
      </w:pPr>
      <w:r w:rsidRPr="00510BF2">
        <w:rPr>
          <w:rFonts w:eastAsia="Calibri"/>
          <w:color w:val="000000"/>
          <w:sz w:val="28"/>
          <w:szCs w:val="28"/>
        </w:rPr>
        <w:t xml:space="preserve">По информации МОН, в рамках государственного социального заказа </w:t>
      </w:r>
      <w:r w:rsidR="004D774B">
        <w:rPr>
          <w:rFonts w:eastAsia="Calibri"/>
          <w:color w:val="000000"/>
          <w:sz w:val="28"/>
          <w:szCs w:val="28"/>
        </w:rPr>
        <w:br/>
      </w:r>
      <w:r w:rsidRPr="00510BF2">
        <w:rPr>
          <w:rFonts w:eastAsia="Calibri"/>
          <w:color w:val="000000"/>
          <w:sz w:val="28"/>
          <w:szCs w:val="28"/>
        </w:rPr>
        <w:t xml:space="preserve">с 2018 года реализуется социально-значимый проект по организации деятельности по дерадикализации и реабилитации несовершеннолетних, прибывших из зон террористической активности, а также детей, находящихся </w:t>
      </w:r>
      <w:r w:rsidR="004D774B">
        <w:rPr>
          <w:rFonts w:eastAsia="Calibri"/>
          <w:color w:val="000000"/>
          <w:sz w:val="28"/>
          <w:szCs w:val="28"/>
        </w:rPr>
        <w:br/>
      </w:r>
      <w:r w:rsidRPr="00510BF2">
        <w:rPr>
          <w:rFonts w:eastAsia="Calibri"/>
          <w:color w:val="000000"/>
          <w:sz w:val="28"/>
          <w:szCs w:val="28"/>
        </w:rPr>
        <w:t>в конфликте с законом. Всего, по данным МВД, на профилактическом учете состоят 1555 детей. В рамках проекта в 9 регионах республики (Акмолинская, Актюбинская, Алматинская, Атырауская</w:t>
      </w:r>
      <w:r w:rsidR="00304C21">
        <w:rPr>
          <w:rFonts w:eastAsia="Calibri"/>
          <w:color w:val="000000"/>
          <w:sz w:val="28"/>
          <w:szCs w:val="28"/>
        </w:rPr>
        <w:t xml:space="preserve"> области</w:t>
      </w:r>
      <w:r w:rsidRPr="00510BF2">
        <w:rPr>
          <w:rFonts w:eastAsia="Calibri"/>
          <w:color w:val="000000"/>
          <w:sz w:val="28"/>
          <w:szCs w:val="28"/>
        </w:rPr>
        <w:t>, ЗКО, Карагандинская, Мангистауская</w:t>
      </w:r>
      <w:r w:rsidR="00304C21">
        <w:rPr>
          <w:rFonts w:eastAsia="Calibri"/>
          <w:color w:val="000000"/>
          <w:sz w:val="28"/>
          <w:szCs w:val="28"/>
        </w:rPr>
        <w:t xml:space="preserve"> области</w:t>
      </w:r>
      <w:r w:rsidRPr="00510BF2">
        <w:rPr>
          <w:rFonts w:eastAsia="Calibri"/>
          <w:color w:val="000000"/>
          <w:sz w:val="28"/>
          <w:szCs w:val="28"/>
        </w:rPr>
        <w:t xml:space="preserve">, ЮКО, г. Астана) функционируют центры реабилитации, деятельность которых направлена на повышение </w:t>
      </w:r>
      <w:r w:rsidR="00F2565A" w:rsidRPr="00510BF2">
        <w:rPr>
          <w:rFonts w:eastAsia="Calibri"/>
          <w:color w:val="000000"/>
          <w:sz w:val="28"/>
          <w:szCs w:val="28"/>
        </w:rPr>
        <w:t>качества,</w:t>
      </w:r>
      <w:r w:rsidRPr="00510BF2">
        <w:rPr>
          <w:rFonts w:eastAsia="Calibri"/>
          <w:color w:val="000000"/>
          <w:sz w:val="28"/>
          <w:szCs w:val="28"/>
        </w:rPr>
        <w:t xml:space="preserve"> предоставляемых специальных социальных услуг. В 2019 году планируется создать дополнительно еще три центра, кадровый состав которых будут составлять юристы, психологи, соцработники, религиоведы, теологи. Услугами центра будут охвачены дети и родители, а также дети, относящиеся к группе риска по причине конфликта с законом. При центрах есть гостиницы для семей, которые служат временным жильем до дальнейшего определения ПМЖ.</w:t>
      </w:r>
    </w:p>
    <w:p w:rsidR="00066225" w:rsidRPr="00510BF2" w:rsidRDefault="00066225" w:rsidP="00F72872">
      <w:pPr>
        <w:autoSpaceDE w:val="0"/>
        <w:autoSpaceDN w:val="0"/>
        <w:adjustRightInd w:val="0"/>
        <w:spacing w:after="36" w:line="276" w:lineRule="auto"/>
        <w:ind w:firstLine="709"/>
        <w:jc w:val="both"/>
        <w:rPr>
          <w:rFonts w:eastAsia="Calibri"/>
          <w:color w:val="000000"/>
          <w:sz w:val="28"/>
          <w:szCs w:val="28"/>
        </w:rPr>
      </w:pPr>
      <w:r w:rsidRPr="00510BF2">
        <w:rPr>
          <w:rFonts w:eastAsia="Calibri"/>
          <w:color w:val="000000"/>
          <w:sz w:val="28"/>
          <w:szCs w:val="28"/>
        </w:rPr>
        <w:t xml:space="preserve">Проводится постоянный мониторинг каналов распространения религиозных материалов. В Интернете выявляются и блокируются сайты </w:t>
      </w:r>
      <w:r w:rsidR="004D774B">
        <w:rPr>
          <w:rFonts w:eastAsia="Calibri"/>
          <w:color w:val="000000"/>
          <w:sz w:val="28"/>
          <w:szCs w:val="28"/>
        </w:rPr>
        <w:br/>
      </w:r>
      <w:r w:rsidRPr="00510BF2">
        <w:rPr>
          <w:rFonts w:eastAsia="Calibri"/>
          <w:color w:val="000000"/>
          <w:sz w:val="28"/>
          <w:szCs w:val="28"/>
        </w:rPr>
        <w:t xml:space="preserve">с противоправным контентом. В 2017 году было изучено около </w:t>
      </w:r>
      <w:r w:rsidRPr="00510BF2">
        <w:rPr>
          <w:rFonts w:eastAsia="Calibri"/>
          <w:bCs/>
          <w:color w:val="000000"/>
          <w:sz w:val="28"/>
          <w:szCs w:val="28"/>
        </w:rPr>
        <w:t>3000 сайтов</w:t>
      </w:r>
      <w:r w:rsidRPr="00510BF2">
        <w:rPr>
          <w:rFonts w:eastAsia="Calibri"/>
          <w:color w:val="000000"/>
          <w:sz w:val="28"/>
          <w:szCs w:val="28"/>
        </w:rPr>
        <w:t xml:space="preserve">, </w:t>
      </w:r>
      <w:r w:rsidR="004D774B">
        <w:rPr>
          <w:rFonts w:eastAsia="Calibri"/>
          <w:color w:val="000000"/>
          <w:sz w:val="28"/>
          <w:szCs w:val="28"/>
        </w:rPr>
        <w:br/>
      </w:r>
      <w:r w:rsidRPr="00510BF2">
        <w:rPr>
          <w:rFonts w:eastAsia="Calibri"/>
          <w:color w:val="000000"/>
          <w:sz w:val="28"/>
          <w:szCs w:val="28"/>
        </w:rPr>
        <w:t xml:space="preserve">из них почти </w:t>
      </w:r>
      <w:r w:rsidRPr="00510BF2">
        <w:rPr>
          <w:rFonts w:eastAsia="Calibri"/>
          <w:bCs/>
          <w:color w:val="000000"/>
          <w:sz w:val="28"/>
          <w:szCs w:val="28"/>
        </w:rPr>
        <w:t>1500</w:t>
      </w:r>
      <w:r w:rsidRPr="00510BF2">
        <w:rPr>
          <w:rFonts w:eastAsia="Calibri"/>
          <w:color w:val="000000"/>
          <w:sz w:val="28"/>
          <w:szCs w:val="28"/>
        </w:rPr>
        <w:t xml:space="preserve"> распространяли незаконный религиозный контент.</w:t>
      </w:r>
    </w:p>
    <w:p w:rsidR="00066225" w:rsidRPr="00C24C7A" w:rsidRDefault="00066225" w:rsidP="00542317">
      <w:pPr>
        <w:pStyle w:val="3"/>
      </w:pPr>
      <w:bookmarkStart w:id="64" w:name="_Toc6793792"/>
      <w:r w:rsidRPr="00C24C7A">
        <w:t>Отношение к религии</w:t>
      </w:r>
      <w:bookmarkEnd w:id="64"/>
    </w:p>
    <w:p w:rsidR="00066225" w:rsidRPr="00510BF2" w:rsidRDefault="00066225" w:rsidP="00D42FCE">
      <w:pPr>
        <w:spacing w:after="0" w:line="276" w:lineRule="auto"/>
        <w:ind w:firstLine="709"/>
        <w:jc w:val="both"/>
        <w:rPr>
          <w:sz w:val="28"/>
          <w:szCs w:val="28"/>
        </w:rPr>
      </w:pPr>
      <w:r w:rsidRPr="00510BF2">
        <w:rPr>
          <w:sz w:val="28"/>
          <w:szCs w:val="28"/>
        </w:rPr>
        <w:t xml:space="preserve">По результатам социологического исследования, проведенного в рамках подготовки данного доклада, большинство детей (74%) считают себя верующими людьми: 60% детей отнесли себя к мусульманской религии, </w:t>
      </w:r>
      <w:r w:rsidR="004D774B">
        <w:rPr>
          <w:sz w:val="28"/>
          <w:szCs w:val="28"/>
        </w:rPr>
        <w:br/>
      </w:r>
      <w:r w:rsidRPr="00510BF2">
        <w:rPr>
          <w:sz w:val="28"/>
          <w:szCs w:val="28"/>
        </w:rPr>
        <w:t xml:space="preserve">11,5% – к православной, и 0,2% – к другим христианским религиям, </w:t>
      </w:r>
      <w:r w:rsidR="004D774B">
        <w:rPr>
          <w:sz w:val="28"/>
          <w:szCs w:val="28"/>
        </w:rPr>
        <w:br/>
      </w:r>
      <w:r w:rsidRPr="00510BF2">
        <w:rPr>
          <w:sz w:val="28"/>
          <w:szCs w:val="28"/>
        </w:rPr>
        <w:t xml:space="preserve">21% не знают, либо не определились с религиозной принадлежностью, </w:t>
      </w:r>
      <w:r w:rsidR="004D774B">
        <w:rPr>
          <w:sz w:val="28"/>
          <w:szCs w:val="28"/>
        </w:rPr>
        <w:br/>
      </w:r>
      <w:r w:rsidRPr="00510BF2">
        <w:rPr>
          <w:sz w:val="28"/>
          <w:szCs w:val="28"/>
        </w:rPr>
        <w:t>и 5,1% относят себя к атеистам.</w:t>
      </w:r>
    </w:p>
    <w:p w:rsidR="00066225" w:rsidRPr="00510BF2" w:rsidRDefault="00066225" w:rsidP="00D42FCE">
      <w:pPr>
        <w:spacing w:after="0" w:line="276" w:lineRule="auto"/>
        <w:ind w:firstLine="709"/>
        <w:jc w:val="both"/>
        <w:rPr>
          <w:sz w:val="28"/>
          <w:szCs w:val="28"/>
        </w:rPr>
      </w:pPr>
      <w:r w:rsidRPr="00510BF2">
        <w:rPr>
          <w:sz w:val="28"/>
          <w:szCs w:val="28"/>
        </w:rPr>
        <w:t xml:space="preserve">Для 19% детей религия не имеет никакого значения. Для остальных детей религия имеет определенную важность. Чаще всего (51,7%) для детей религия – это часть культуры, традиций, соблюдение общепринятых обрядов во время важных событий (свадьба, похороны, рождение ребенка и др.). Однако </w:t>
      </w:r>
      <w:r w:rsidR="004D774B">
        <w:rPr>
          <w:sz w:val="28"/>
          <w:szCs w:val="28"/>
        </w:rPr>
        <w:br/>
      </w:r>
      <w:r w:rsidRPr="00510BF2">
        <w:rPr>
          <w:sz w:val="28"/>
          <w:szCs w:val="28"/>
        </w:rPr>
        <w:t>для десятой доли детей религия имеет очень важное значение (10% – духовная поддержка, 8% – обязательная часть повседневной жизни).</w:t>
      </w:r>
    </w:p>
    <w:p w:rsidR="00923ED4" w:rsidRDefault="00066225" w:rsidP="00923ED4">
      <w:pPr>
        <w:spacing w:after="0" w:line="276" w:lineRule="auto"/>
        <w:ind w:firstLine="709"/>
        <w:jc w:val="both"/>
        <w:rPr>
          <w:sz w:val="28"/>
          <w:szCs w:val="28"/>
        </w:rPr>
      </w:pPr>
      <w:r w:rsidRPr="00510BF2">
        <w:rPr>
          <w:sz w:val="28"/>
          <w:szCs w:val="28"/>
        </w:rPr>
        <w:t xml:space="preserve">6,2% детей отмечает религию как возможность общения с близкими </w:t>
      </w:r>
      <w:r w:rsidR="004D774B">
        <w:rPr>
          <w:sz w:val="28"/>
          <w:szCs w:val="28"/>
        </w:rPr>
        <w:br/>
      </w:r>
      <w:r w:rsidRPr="00510BF2">
        <w:rPr>
          <w:sz w:val="28"/>
          <w:szCs w:val="28"/>
        </w:rPr>
        <w:t xml:space="preserve">по духу людьми. Это дети, которые находят большее понимание со стороны религиозных людей. Такой ответ характерен в большей степени для детей, отметивших принадлежность к мусульманской религии (8,6%). Следует отметить, что из детей, отмечающих религию как возможность общения </w:t>
      </w:r>
      <w:r w:rsidR="004D774B">
        <w:rPr>
          <w:sz w:val="28"/>
          <w:szCs w:val="28"/>
        </w:rPr>
        <w:br/>
      </w:r>
      <w:r w:rsidRPr="00510BF2">
        <w:rPr>
          <w:sz w:val="28"/>
          <w:szCs w:val="28"/>
        </w:rPr>
        <w:t xml:space="preserve">с близкими по духу людей, 19% </w:t>
      </w:r>
      <w:r w:rsidR="00304C21" w:rsidRPr="00510BF2">
        <w:rPr>
          <w:sz w:val="28"/>
          <w:szCs w:val="28"/>
          <w:shd w:val="clear" w:color="auto" w:fill="FFFFFF"/>
        </w:rPr>
        <w:t xml:space="preserve">– </w:t>
      </w:r>
      <w:r w:rsidRPr="00510BF2">
        <w:rPr>
          <w:sz w:val="28"/>
          <w:szCs w:val="28"/>
        </w:rPr>
        <w:t xml:space="preserve">это те, чьи родители не готовы помочь </w:t>
      </w:r>
      <w:r w:rsidR="004D774B">
        <w:rPr>
          <w:sz w:val="28"/>
          <w:szCs w:val="28"/>
        </w:rPr>
        <w:br/>
      </w:r>
      <w:r w:rsidRPr="00510BF2">
        <w:rPr>
          <w:sz w:val="28"/>
          <w:szCs w:val="28"/>
        </w:rPr>
        <w:t>им в случае необходимости. Если ребенок не находит поддержки и понимания в семье, то он относится к группе риска, и более подвержен религиозному радикализму и экстремизму.</w:t>
      </w:r>
    </w:p>
    <w:p w:rsidR="00066225" w:rsidRPr="00923ED4" w:rsidRDefault="00066225" w:rsidP="00127411">
      <w:pPr>
        <w:pStyle w:val="affff4"/>
        <w:rPr>
          <w:rStyle w:val="affff5"/>
          <w:b/>
          <w:bCs/>
          <w:i/>
          <w:iCs/>
        </w:rPr>
      </w:pPr>
      <w:r w:rsidRPr="00923ED4">
        <w:rPr>
          <w:rStyle w:val="affff5"/>
          <w:b/>
          <w:bCs/>
          <w:i/>
          <w:iCs/>
        </w:rPr>
        <w:t xml:space="preserve">Диаграмма </w:t>
      </w:r>
      <w:r w:rsidR="002C5FB9" w:rsidRPr="00923ED4">
        <w:rPr>
          <w:rStyle w:val="affff5"/>
          <w:b/>
          <w:bCs/>
          <w:i/>
          <w:iCs/>
        </w:rPr>
        <w:fldChar w:fldCharType="begin"/>
      </w:r>
      <w:r w:rsidRPr="00923ED4">
        <w:rPr>
          <w:rStyle w:val="affff5"/>
          <w:b/>
          <w:bCs/>
          <w:i/>
          <w:iCs/>
        </w:rPr>
        <w:instrText xml:space="preserve"> SEQ Диаграмма \* ARABIC </w:instrText>
      </w:r>
      <w:r w:rsidR="002C5FB9" w:rsidRPr="00923ED4">
        <w:rPr>
          <w:rStyle w:val="affff5"/>
          <w:b/>
          <w:bCs/>
          <w:i/>
          <w:iCs/>
        </w:rPr>
        <w:fldChar w:fldCharType="separate"/>
      </w:r>
      <w:r w:rsidR="00CD20D6">
        <w:rPr>
          <w:rStyle w:val="affff5"/>
          <w:b/>
          <w:bCs/>
          <w:i/>
          <w:iCs/>
        </w:rPr>
        <w:t>9</w:t>
      </w:r>
      <w:r w:rsidR="002C5FB9" w:rsidRPr="00923ED4">
        <w:rPr>
          <w:rStyle w:val="affff5"/>
          <w:b/>
          <w:bCs/>
          <w:i/>
          <w:iCs/>
        </w:rPr>
        <w:fldChar w:fldCharType="end"/>
      </w:r>
      <w:r w:rsidRPr="00923ED4">
        <w:rPr>
          <w:rStyle w:val="affff5"/>
          <w:b/>
          <w:bCs/>
          <w:i/>
          <w:iCs/>
        </w:rPr>
        <w:t>. Значение религии в жизни детей,</w:t>
      </w:r>
      <w:r w:rsidR="00333C99">
        <w:rPr>
          <w:rStyle w:val="affff5"/>
          <w:b/>
          <w:bCs/>
          <w:i/>
          <w:iCs/>
        </w:rPr>
        <w:t xml:space="preserve"> </w:t>
      </w:r>
      <w:r w:rsidR="0072670B" w:rsidRPr="00923ED4">
        <w:rPr>
          <w:rStyle w:val="affff5"/>
          <w:b/>
          <w:bCs/>
          <w:i/>
          <w:iCs/>
        </w:rPr>
        <w:t>%</w:t>
      </w:r>
    </w:p>
    <w:p w:rsidR="00066225" w:rsidRPr="00510BF2" w:rsidRDefault="003A54E4" w:rsidP="00066225">
      <w:r w:rsidRPr="00FA0C43">
        <w:rPr>
          <w:rFonts w:ascii="Times New Roman" w:hAnsi="Times New Roman" w:cs="Times New Roman"/>
          <w:noProof/>
          <w:lang w:eastAsia="ru-RU"/>
        </w:rPr>
        <w:drawing>
          <wp:inline distT="0" distB="0" distL="0" distR="0" wp14:anchorId="658345EE" wp14:editId="781EBA2A">
            <wp:extent cx="6229350" cy="2210435"/>
            <wp:effectExtent l="0" t="0" r="0" b="0"/>
            <wp:docPr id="295" name="Диаграмма 29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3A54E4" w:rsidRDefault="003A54E4" w:rsidP="00127411">
      <w:pPr>
        <w:pStyle w:val="aa"/>
      </w:pPr>
      <w:r w:rsidRPr="003A54E4">
        <w:t>Источник: Социологический опрос</w:t>
      </w:r>
    </w:p>
    <w:p w:rsidR="00066225" w:rsidRDefault="00066225" w:rsidP="00F72872">
      <w:pPr>
        <w:spacing w:line="276" w:lineRule="auto"/>
        <w:ind w:firstLine="709"/>
        <w:jc w:val="both"/>
        <w:rPr>
          <w:sz w:val="28"/>
          <w:szCs w:val="28"/>
        </w:rPr>
      </w:pPr>
      <w:r w:rsidRPr="00510BF2">
        <w:rPr>
          <w:sz w:val="28"/>
          <w:szCs w:val="28"/>
        </w:rPr>
        <w:t xml:space="preserve">Для предупреждения негативных последствий важно повышать грамотность в вопросах религии, формировать критическое мышление у детей, проводить информационные кампании, формировать сознание, соответствующее традициям и культурным нормам светского общества. </w:t>
      </w:r>
      <w:r w:rsidR="004D774B">
        <w:rPr>
          <w:sz w:val="28"/>
          <w:szCs w:val="28"/>
        </w:rPr>
        <w:br/>
      </w:r>
      <w:r w:rsidRPr="00510BF2">
        <w:rPr>
          <w:sz w:val="28"/>
          <w:szCs w:val="28"/>
        </w:rPr>
        <w:t xml:space="preserve">Но прежде всего, для ребенка важно благополучие в семье, большее участие </w:t>
      </w:r>
      <w:r w:rsidR="004D774B">
        <w:rPr>
          <w:sz w:val="28"/>
          <w:szCs w:val="28"/>
        </w:rPr>
        <w:br/>
      </w:r>
      <w:r w:rsidRPr="00510BF2">
        <w:rPr>
          <w:sz w:val="28"/>
          <w:szCs w:val="28"/>
        </w:rPr>
        <w:t>со стороны родителей.</w:t>
      </w:r>
    </w:p>
    <w:p w:rsidR="00066225" w:rsidRDefault="00066225" w:rsidP="00F72872">
      <w:pPr>
        <w:autoSpaceDE w:val="0"/>
        <w:autoSpaceDN w:val="0"/>
        <w:adjustRightInd w:val="0"/>
        <w:spacing w:after="36" w:line="276" w:lineRule="auto"/>
        <w:ind w:firstLine="709"/>
        <w:jc w:val="both"/>
        <w:rPr>
          <w:rFonts w:eastAsia="Calibri"/>
          <w:color w:val="000000"/>
          <w:sz w:val="28"/>
          <w:szCs w:val="28"/>
        </w:rPr>
      </w:pPr>
      <w:r w:rsidRPr="00510BF2">
        <w:rPr>
          <w:rFonts w:eastAsia="Calibri"/>
          <w:color w:val="000000"/>
          <w:sz w:val="28"/>
          <w:szCs w:val="28"/>
        </w:rPr>
        <w:t xml:space="preserve">В школах страны отмечается проблема школьниц в хиджабах. Несмотря на приказ МОН об утверждении требований к обязательной школьной форме, данный вопрос остается по-прежнему актуальным. По информации с регионов, в школах проводятся беседы </w:t>
      </w:r>
      <w:r w:rsidR="001C4593">
        <w:rPr>
          <w:rFonts w:eastAsia="Calibri"/>
          <w:color w:val="000000"/>
          <w:sz w:val="28"/>
          <w:szCs w:val="28"/>
        </w:rPr>
        <w:t>с родителями, учащимися</w:t>
      </w:r>
      <w:r w:rsidRPr="00510BF2">
        <w:rPr>
          <w:rFonts w:eastAsia="Calibri"/>
          <w:color w:val="000000"/>
          <w:sz w:val="28"/>
          <w:szCs w:val="28"/>
        </w:rPr>
        <w:t xml:space="preserve"> о том, что излишняя религиозность детей приводит к их отчуждению от общества.</w:t>
      </w:r>
    </w:p>
    <w:p w:rsidR="00AC5B38" w:rsidRDefault="00066225" w:rsidP="00F72872">
      <w:pPr>
        <w:spacing w:after="0" w:line="276" w:lineRule="auto"/>
        <w:ind w:firstLine="709"/>
        <w:jc w:val="both"/>
        <w:rPr>
          <w:sz w:val="28"/>
          <w:szCs w:val="28"/>
        </w:rPr>
      </w:pPr>
      <w:r w:rsidRPr="00510BF2">
        <w:rPr>
          <w:sz w:val="28"/>
          <w:szCs w:val="28"/>
        </w:rPr>
        <w:t xml:space="preserve">По результатам исследований, в настоящее время некоторые дети </w:t>
      </w:r>
      <w:r w:rsidR="004D774B">
        <w:rPr>
          <w:sz w:val="28"/>
          <w:szCs w:val="28"/>
        </w:rPr>
        <w:br/>
      </w:r>
      <w:r w:rsidRPr="00510BF2">
        <w:rPr>
          <w:sz w:val="28"/>
          <w:szCs w:val="28"/>
        </w:rPr>
        <w:t xml:space="preserve">не посещают школу из-за того, что им не разрешают носить предметы религиозной атрибутики, одежды, головных уборов (например, хиджаба). </w:t>
      </w:r>
    </w:p>
    <w:p w:rsidR="00066225" w:rsidRPr="00510BF2" w:rsidRDefault="00066225" w:rsidP="00F72872">
      <w:pPr>
        <w:spacing w:after="0" w:line="276" w:lineRule="auto"/>
        <w:ind w:firstLine="709"/>
        <w:jc w:val="both"/>
        <w:rPr>
          <w:sz w:val="28"/>
          <w:szCs w:val="28"/>
        </w:rPr>
      </w:pPr>
      <w:r w:rsidRPr="00510BF2">
        <w:rPr>
          <w:sz w:val="28"/>
          <w:szCs w:val="28"/>
        </w:rPr>
        <w:t xml:space="preserve">Школа является светской организацией, поэтому, по мнению подавляющего большинства педагогов (81%), специалистов </w:t>
      </w:r>
      <w:r w:rsidR="004D774B">
        <w:rPr>
          <w:sz w:val="28"/>
          <w:szCs w:val="28"/>
        </w:rPr>
        <w:br/>
      </w:r>
      <w:r w:rsidRPr="00510BF2">
        <w:rPr>
          <w:sz w:val="28"/>
          <w:szCs w:val="28"/>
        </w:rPr>
        <w:t>(85%), руководителей организации (93,8%), родители должны разрешить ребенку не носить в школу предметы религиозной атрибутики, одежды.</w:t>
      </w:r>
    </w:p>
    <w:p w:rsidR="00066225" w:rsidRPr="00510BF2" w:rsidRDefault="00066225" w:rsidP="00F72872">
      <w:pPr>
        <w:spacing w:after="0" w:line="276" w:lineRule="auto"/>
        <w:ind w:firstLine="709"/>
        <w:jc w:val="both"/>
        <w:rPr>
          <w:sz w:val="28"/>
          <w:szCs w:val="28"/>
        </w:rPr>
      </w:pPr>
      <w:r w:rsidRPr="00510BF2">
        <w:rPr>
          <w:sz w:val="28"/>
          <w:szCs w:val="28"/>
        </w:rPr>
        <w:t>По результатам анкетирования родителей в 2018 году Институтом семейного воспитания, проведенного в ходе республиканских родительских конференций, около 10% родителей не поддерживает решение государственных органов о запрете ношения религиозной атрибутики в школе, чаще других такие ответы встречались среди родителей Туркестанской области (15%).</w:t>
      </w:r>
    </w:p>
    <w:p w:rsidR="00B60AA9" w:rsidRDefault="00066225" w:rsidP="00F72872">
      <w:pPr>
        <w:autoSpaceDE w:val="0"/>
        <w:autoSpaceDN w:val="0"/>
        <w:adjustRightInd w:val="0"/>
        <w:spacing w:after="0" w:line="276" w:lineRule="auto"/>
        <w:ind w:firstLine="709"/>
        <w:jc w:val="both"/>
        <w:rPr>
          <w:rFonts w:eastAsia="Calibri"/>
          <w:color w:val="000000"/>
          <w:sz w:val="28"/>
          <w:szCs w:val="28"/>
        </w:rPr>
      </w:pPr>
      <w:r w:rsidRPr="00510BF2">
        <w:rPr>
          <w:rFonts w:eastAsia="Calibri"/>
          <w:color w:val="000000"/>
          <w:sz w:val="28"/>
          <w:szCs w:val="28"/>
        </w:rPr>
        <w:t>В заключении стоит отметить важность объяснения детям, что полагание на высшие силы, перенос ответственности на бога, замещение науки религиозными постулатами, являются ограничением для развития свободы мышления, самостоятельности и творчества, принятия демократических ценностей, развития интереса к научному познанию мира.</w:t>
      </w:r>
    </w:p>
    <w:p w:rsidR="00C47726" w:rsidRDefault="00C47726">
      <w:pPr>
        <w:rPr>
          <w:rFonts w:eastAsia="Calibri"/>
          <w:color w:val="000000"/>
          <w:sz w:val="28"/>
          <w:szCs w:val="28"/>
        </w:rPr>
      </w:pPr>
    </w:p>
    <w:p w:rsidR="00C47726" w:rsidRDefault="00C47726">
      <w:pPr>
        <w:rPr>
          <w:rFonts w:eastAsia="Calibri"/>
          <w:color w:val="000000"/>
          <w:sz w:val="28"/>
          <w:szCs w:val="28"/>
        </w:rPr>
      </w:pPr>
    </w:p>
    <w:p w:rsidR="00C47726" w:rsidRDefault="00C47726">
      <w:pPr>
        <w:rPr>
          <w:rFonts w:eastAsia="Calibri"/>
          <w:color w:val="000000"/>
          <w:sz w:val="28"/>
          <w:szCs w:val="28"/>
        </w:rPr>
      </w:pPr>
    </w:p>
    <w:p w:rsidR="005A28DB" w:rsidRDefault="005A28DB">
      <w:pPr>
        <w:rPr>
          <w:rFonts w:eastAsia="Calibri"/>
          <w:color w:val="000000"/>
          <w:sz w:val="28"/>
          <w:szCs w:val="28"/>
        </w:rPr>
      </w:pPr>
      <w:r>
        <w:rPr>
          <w:rFonts w:eastAsia="Calibri"/>
          <w:color w:val="000000"/>
          <w:sz w:val="28"/>
          <w:szCs w:val="28"/>
        </w:rPr>
        <w:br w:type="page"/>
      </w:r>
    </w:p>
    <w:p w:rsidR="00066225" w:rsidRPr="00510BF2" w:rsidRDefault="00066225" w:rsidP="00411BBF">
      <w:pPr>
        <w:pStyle w:val="1"/>
      </w:pPr>
      <w:bookmarkStart w:id="65" w:name="_Toc5783580"/>
      <w:bookmarkStart w:id="66" w:name="_Toc6772924"/>
      <w:bookmarkStart w:id="67" w:name="_Toc6793793"/>
      <w:r w:rsidRPr="00510BF2">
        <w:t>Глава. Образование детей</w:t>
      </w:r>
      <w:bookmarkEnd w:id="65"/>
      <w:bookmarkEnd w:id="66"/>
      <w:bookmarkEnd w:id="67"/>
    </w:p>
    <w:p w:rsidR="00066225" w:rsidRPr="007670F5" w:rsidRDefault="00066225" w:rsidP="00F2707E">
      <w:pPr>
        <w:pStyle w:val="2"/>
      </w:pPr>
      <w:bookmarkStart w:id="68" w:name="_Toc5783581"/>
      <w:bookmarkStart w:id="69" w:name="_Toc6772925"/>
      <w:bookmarkStart w:id="70" w:name="_Toc6793794"/>
      <w:r w:rsidRPr="007670F5">
        <w:t>Дошкольное воспитание</w:t>
      </w:r>
      <w:bookmarkEnd w:id="68"/>
      <w:bookmarkEnd w:id="69"/>
      <w:bookmarkEnd w:id="70"/>
    </w:p>
    <w:p w:rsidR="004A3334" w:rsidRPr="004A3334" w:rsidRDefault="004A3334" w:rsidP="00D973B2">
      <w:pPr>
        <w:spacing w:after="0" w:line="276" w:lineRule="auto"/>
        <w:ind w:firstLine="709"/>
        <w:jc w:val="both"/>
        <w:rPr>
          <w:sz w:val="28"/>
          <w:szCs w:val="28"/>
        </w:rPr>
      </w:pPr>
      <w:r w:rsidRPr="004A3334">
        <w:rPr>
          <w:sz w:val="28"/>
          <w:szCs w:val="28"/>
        </w:rPr>
        <w:t>Воспитание и обучение ребенка дошкольного возраста имеет большое значение</w:t>
      </w:r>
      <w:r w:rsidR="00F2565A">
        <w:rPr>
          <w:sz w:val="28"/>
          <w:szCs w:val="28"/>
        </w:rPr>
        <w:t xml:space="preserve"> </w:t>
      </w:r>
      <w:r w:rsidRPr="004A3334">
        <w:rPr>
          <w:sz w:val="28"/>
          <w:szCs w:val="28"/>
        </w:rPr>
        <w:t xml:space="preserve">для его будущего социально-экономического положения, </w:t>
      </w:r>
      <w:r w:rsidR="004D774B">
        <w:rPr>
          <w:sz w:val="28"/>
          <w:szCs w:val="28"/>
        </w:rPr>
        <w:br/>
      </w:r>
      <w:r w:rsidRPr="004A3334">
        <w:rPr>
          <w:sz w:val="28"/>
          <w:szCs w:val="28"/>
        </w:rPr>
        <w:t xml:space="preserve">так как в этом возрасте формируется интеллектуальное, личностное </w:t>
      </w:r>
      <w:r w:rsidR="004D774B">
        <w:rPr>
          <w:sz w:val="28"/>
          <w:szCs w:val="28"/>
        </w:rPr>
        <w:br/>
      </w:r>
      <w:r w:rsidRPr="004A3334">
        <w:rPr>
          <w:sz w:val="28"/>
          <w:szCs w:val="28"/>
        </w:rPr>
        <w:t>и физическое развитие ребёнка.</w:t>
      </w:r>
      <w:r w:rsidRPr="002C4A86">
        <w:rPr>
          <w:sz w:val="28"/>
          <w:szCs w:val="28"/>
        </w:rPr>
        <w:t xml:space="preserve"> </w:t>
      </w:r>
    </w:p>
    <w:p w:rsidR="00066225" w:rsidRPr="00510BF2" w:rsidRDefault="00066225" w:rsidP="00D973B2">
      <w:pPr>
        <w:spacing w:after="0" w:line="276" w:lineRule="auto"/>
        <w:ind w:firstLine="709"/>
        <w:jc w:val="both"/>
        <w:rPr>
          <w:sz w:val="28"/>
          <w:szCs w:val="28"/>
        </w:rPr>
      </w:pPr>
      <w:r w:rsidRPr="00510BF2">
        <w:rPr>
          <w:sz w:val="28"/>
          <w:szCs w:val="28"/>
        </w:rPr>
        <w:t>Исследования нобелевского лауреата Дж.</w:t>
      </w:r>
      <w:r w:rsidR="00D973B2">
        <w:rPr>
          <w:sz w:val="28"/>
          <w:szCs w:val="28"/>
          <w:lang w:val="en-US"/>
        </w:rPr>
        <w:t> </w:t>
      </w:r>
      <w:r w:rsidRPr="00510BF2">
        <w:rPr>
          <w:sz w:val="28"/>
          <w:szCs w:val="28"/>
        </w:rPr>
        <w:t>Хекмана о производственной функции</w:t>
      </w:r>
      <w:r w:rsidR="00F2565A">
        <w:rPr>
          <w:sz w:val="28"/>
          <w:szCs w:val="28"/>
        </w:rPr>
        <w:t xml:space="preserve"> </w:t>
      </w:r>
      <w:r w:rsidRPr="00510BF2">
        <w:rPr>
          <w:sz w:val="28"/>
          <w:szCs w:val="28"/>
        </w:rPr>
        <w:t xml:space="preserve">и отдаче инвестиций от вложений в образование показали, </w:t>
      </w:r>
      <w:r w:rsidR="004D774B">
        <w:rPr>
          <w:sz w:val="28"/>
          <w:szCs w:val="28"/>
        </w:rPr>
        <w:br/>
      </w:r>
      <w:r w:rsidRPr="00510BF2">
        <w:rPr>
          <w:sz w:val="28"/>
          <w:szCs w:val="28"/>
        </w:rPr>
        <w:t>что вложения в самом раннем возрасте (0-6 лет) являются наиболее эффективными с точки зрения развития человека. При этом наибольший эффект достигается при работе с детьми из семей в трудной социально-экономической ситуации</w:t>
      </w:r>
      <w:r w:rsidRPr="00510BF2">
        <w:rPr>
          <w:sz w:val="28"/>
          <w:szCs w:val="28"/>
          <w:vertAlign w:val="superscript"/>
        </w:rPr>
        <w:footnoteReference w:id="15"/>
      </w:r>
      <w:r w:rsidRPr="00510BF2">
        <w:rPr>
          <w:sz w:val="28"/>
          <w:szCs w:val="28"/>
        </w:rPr>
        <w:t>. В ходе последующих многочисленных исследований было доказано, что дети в возрасте до 5 лет, «не получающие полноценного питания, отстающие в росте, лишенные достаточного родительского внимания и стимулов к развитию, скорее всего, будут хуже учиться в школе и меньше зарабатывать, когда вырастут»</w:t>
      </w:r>
      <w:r w:rsidRPr="00510BF2">
        <w:rPr>
          <w:sz w:val="28"/>
          <w:szCs w:val="28"/>
          <w:vertAlign w:val="superscript"/>
        </w:rPr>
        <w:footnoteReference w:id="16"/>
      </w:r>
      <w:r w:rsidRPr="00510BF2">
        <w:rPr>
          <w:sz w:val="28"/>
          <w:szCs w:val="28"/>
        </w:rPr>
        <w:t xml:space="preserve">. А это значит, </w:t>
      </w:r>
      <w:r w:rsidR="004D774B">
        <w:rPr>
          <w:sz w:val="28"/>
          <w:szCs w:val="28"/>
        </w:rPr>
        <w:br/>
      </w:r>
      <w:r w:rsidRPr="00510BF2">
        <w:rPr>
          <w:sz w:val="28"/>
          <w:szCs w:val="28"/>
        </w:rPr>
        <w:t xml:space="preserve">что вероятность того, что дети из бедных семей смогут вырасти и вырваться </w:t>
      </w:r>
      <w:r w:rsidR="004D774B">
        <w:rPr>
          <w:sz w:val="28"/>
          <w:szCs w:val="28"/>
        </w:rPr>
        <w:br/>
      </w:r>
      <w:r w:rsidRPr="00510BF2">
        <w:rPr>
          <w:sz w:val="28"/>
          <w:szCs w:val="28"/>
        </w:rPr>
        <w:t>из порочного круга бедности в значительной степени снижается. Учитывая тот факт, что больше четверти многодетных семей находится за чертой бедности, вопрос развития доступного качественного дошкольного образования становится все более актуальным.</w:t>
      </w:r>
    </w:p>
    <w:p w:rsidR="00066225" w:rsidRPr="00510BF2" w:rsidRDefault="00066225" w:rsidP="00D973B2">
      <w:pPr>
        <w:spacing w:after="0" w:line="276" w:lineRule="auto"/>
        <w:ind w:firstLine="709"/>
        <w:jc w:val="both"/>
        <w:rPr>
          <w:sz w:val="28"/>
          <w:szCs w:val="28"/>
        </w:rPr>
      </w:pPr>
      <w:r w:rsidRPr="00510BF2">
        <w:rPr>
          <w:sz w:val="28"/>
          <w:szCs w:val="28"/>
        </w:rPr>
        <w:t>Важным аргументом в оценке значимости дошкольного образования является и то, что согласно исследованиям «каждый дополнительный доллар, вложенный в повышение качества питания и уровня дошкольных программ, принесет национальной экономике от 6 до 17 долларов в будущем. Именно поэтому инвестиции в первые годы жизни ребенка – это самые экономически эффективные капиталовложения со стороны государства»</w:t>
      </w:r>
      <w:r w:rsidRPr="00510BF2">
        <w:rPr>
          <w:sz w:val="28"/>
          <w:szCs w:val="28"/>
          <w:vertAlign w:val="superscript"/>
        </w:rPr>
        <w:footnoteReference w:id="17"/>
      </w:r>
      <w:r w:rsidRPr="00510BF2">
        <w:rPr>
          <w:sz w:val="28"/>
          <w:szCs w:val="28"/>
        </w:rPr>
        <w:t xml:space="preserve">. Как показывают исследования, дети, посещающие дошкольные организации, лучше усваивают знания на последующих уровнях образования и являются более успешными </w:t>
      </w:r>
      <w:r w:rsidR="004D774B">
        <w:rPr>
          <w:sz w:val="28"/>
          <w:szCs w:val="28"/>
        </w:rPr>
        <w:br/>
      </w:r>
      <w:r w:rsidRPr="00510BF2">
        <w:rPr>
          <w:sz w:val="28"/>
          <w:szCs w:val="28"/>
        </w:rPr>
        <w:t>в жизни в целом.</w:t>
      </w:r>
    </w:p>
    <w:p w:rsidR="002F77E7" w:rsidRPr="00510BF2" w:rsidRDefault="002F77E7" w:rsidP="00557BFE">
      <w:pPr>
        <w:ind w:firstLine="708"/>
        <w:jc w:val="both"/>
        <w:rPr>
          <w:sz w:val="28"/>
          <w:szCs w:val="28"/>
        </w:rPr>
      </w:pPr>
      <w:r w:rsidRPr="00510BF2">
        <w:rPr>
          <w:sz w:val="28"/>
          <w:szCs w:val="28"/>
        </w:rPr>
        <w:t>В Казахстане в 2018 году насчитывалось 10 314 дошкольных учреждений с общим числом детей 880,</w:t>
      </w:r>
      <w:r w:rsidRPr="004B42DF">
        <w:rPr>
          <w:sz w:val="28"/>
          <w:szCs w:val="28"/>
        </w:rPr>
        <w:t>8</w:t>
      </w:r>
      <w:r w:rsidRPr="00510BF2">
        <w:rPr>
          <w:sz w:val="28"/>
          <w:szCs w:val="28"/>
        </w:rPr>
        <w:t xml:space="preserve"> тыс. человек</w:t>
      </w:r>
      <w:r w:rsidRPr="001602C6">
        <w:rPr>
          <w:sz w:val="28"/>
          <w:szCs w:val="28"/>
          <w:vertAlign w:val="superscript"/>
        </w:rPr>
        <w:footnoteReference w:id="18"/>
      </w:r>
      <w:r w:rsidRPr="00510BF2">
        <w:rPr>
          <w:sz w:val="28"/>
          <w:szCs w:val="28"/>
        </w:rPr>
        <w:t xml:space="preserve">. В целом сеть дошкольных организаций на 59,7% состоит из детских садов (6 159 единиц) и на 40,3% </w:t>
      </w:r>
      <w:r w:rsidRPr="004B42DF">
        <w:rPr>
          <w:sz w:val="28"/>
          <w:szCs w:val="28"/>
        </w:rPr>
        <w:t>–</w:t>
      </w:r>
      <w:r w:rsidRPr="00510BF2">
        <w:rPr>
          <w:sz w:val="28"/>
          <w:szCs w:val="28"/>
        </w:rPr>
        <w:t xml:space="preserve"> </w:t>
      </w:r>
      <w:r w:rsidR="004D774B">
        <w:rPr>
          <w:sz w:val="28"/>
          <w:szCs w:val="28"/>
        </w:rPr>
        <w:br/>
      </w:r>
      <w:r w:rsidRPr="00510BF2">
        <w:rPr>
          <w:sz w:val="28"/>
          <w:szCs w:val="28"/>
        </w:rPr>
        <w:t xml:space="preserve">из мини-центров (4 155 единиц). При этом 84,0% детей, посещающих организации дошкольного образования, ходят в детские сады и только 16,0% </w:t>
      </w:r>
      <w:r w:rsidRPr="004B42DF">
        <w:rPr>
          <w:sz w:val="28"/>
          <w:szCs w:val="28"/>
        </w:rPr>
        <w:t>–</w:t>
      </w:r>
      <w:r w:rsidRPr="00510BF2">
        <w:rPr>
          <w:sz w:val="28"/>
          <w:szCs w:val="28"/>
        </w:rPr>
        <w:t xml:space="preserve"> мини-центры.</w:t>
      </w:r>
    </w:p>
    <w:p w:rsidR="00066225"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10</w:t>
      </w:r>
      <w:r w:rsidR="002C5FB9" w:rsidRPr="000C54C7">
        <w:fldChar w:fldCharType="end"/>
      </w:r>
      <w:r w:rsidRPr="000C54C7">
        <w:t>. Структура организаций дошкольного образования</w:t>
      </w:r>
      <w:r w:rsidR="00F2565A">
        <w:t xml:space="preserve"> </w:t>
      </w:r>
      <w:r w:rsidRPr="000C54C7">
        <w:t>и распределение детей, их посещающих,</w:t>
      </w:r>
      <w:r w:rsidR="0072670B">
        <w:t>%</w:t>
      </w:r>
      <w:r w:rsidRPr="000C54C7">
        <w:t>, 2018 г.</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5022"/>
      </w:tblGrid>
      <w:tr w:rsidR="003E3C02" w:rsidTr="004A6589">
        <w:tc>
          <w:tcPr>
            <w:tcW w:w="5693" w:type="dxa"/>
          </w:tcPr>
          <w:p w:rsidR="003E3C02" w:rsidRDefault="003E3C02" w:rsidP="003E3C02">
            <w:r w:rsidRPr="00D973B2">
              <w:rPr>
                <w:noProof/>
                <w:sz w:val="24"/>
              </w:rPr>
              <w:drawing>
                <wp:inline distT="0" distB="0" distL="0" distR="0" wp14:anchorId="33A9FC82" wp14:editId="1B48C99E">
                  <wp:extent cx="3372928" cy="2777706"/>
                  <wp:effectExtent l="0" t="0" r="0" b="3810"/>
                  <wp:docPr id="226" name="Диаграмма 226"/>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tc>
        <w:tc>
          <w:tcPr>
            <w:tcW w:w="5693" w:type="dxa"/>
          </w:tcPr>
          <w:p w:rsidR="003E3C02" w:rsidRDefault="003E3C02" w:rsidP="003E3C02">
            <w:r w:rsidRPr="00D973B2">
              <w:rPr>
                <w:noProof/>
                <w:sz w:val="24"/>
              </w:rPr>
              <w:drawing>
                <wp:inline distT="0" distB="0" distL="0" distR="0" wp14:anchorId="526B6353" wp14:editId="7CCE5871">
                  <wp:extent cx="3510951" cy="2769080"/>
                  <wp:effectExtent l="0" t="0" r="0" b="0"/>
                  <wp:docPr id="227" name="Диаграмма 22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tc>
      </w:tr>
    </w:tbl>
    <w:p w:rsidR="00326E48" w:rsidRPr="00510BF2" w:rsidRDefault="00326E48" w:rsidP="00C94551">
      <w:pPr>
        <w:spacing w:before="240"/>
        <w:ind w:firstLine="708"/>
        <w:jc w:val="both"/>
        <w:rPr>
          <w:sz w:val="28"/>
          <w:szCs w:val="28"/>
        </w:rPr>
      </w:pPr>
      <w:r w:rsidRPr="00510BF2">
        <w:rPr>
          <w:sz w:val="28"/>
          <w:szCs w:val="28"/>
        </w:rPr>
        <w:t xml:space="preserve">Наибольшее количество дошкольных организаций находится </w:t>
      </w:r>
      <w:r w:rsidR="004D774B">
        <w:rPr>
          <w:sz w:val="28"/>
          <w:szCs w:val="28"/>
        </w:rPr>
        <w:br/>
      </w:r>
      <w:r w:rsidRPr="00510BF2">
        <w:rPr>
          <w:sz w:val="28"/>
          <w:szCs w:val="28"/>
        </w:rPr>
        <w:t xml:space="preserve">в Туркестанской и Алматинской областях. Доля детских садов в структуре </w:t>
      </w:r>
      <w:r w:rsidRPr="00326E48">
        <w:rPr>
          <w:sz w:val="28"/>
          <w:szCs w:val="28"/>
        </w:rPr>
        <w:t>дошкольных организаций</w:t>
      </w:r>
      <w:r>
        <w:rPr>
          <w:sz w:val="28"/>
          <w:szCs w:val="28"/>
        </w:rPr>
        <w:t xml:space="preserve"> </w:t>
      </w:r>
      <w:r w:rsidRPr="00510BF2">
        <w:rPr>
          <w:sz w:val="28"/>
          <w:szCs w:val="28"/>
        </w:rPr>
        <w:t xml:space="preserve">преобладает в Туркестанской (79,7%), Алматинской (77,0%), Кызылординской (85,5%) областях и г. Шымкент (82,1%). В </w:t>
      </w:r>
      <w:r w:rsidRPr="00326E48">
        <w:rPr>
          <w:sz w:val="28"/>
          <w:szCs w:val="28"/>
        </w:rPr>
        <w:t>Северо-Казахстанской</w:t>
      </w:r>
      <w:r w:rsidRPr="00510BF2">
        <w:rPr>
          <w:sz w:val="28"/>
          <w:szCs w:val="28"/>
        </w:rPr>
        <w:t>, Костанайской и Павлодарской областях наоборот преобладают мини-центры (85,7%, 57,9% и 58,2% соответственно).</w:t>
      </w:r>
    </w:p>
    <w:p w:rsidR="00326E48" w:rsidRPr="00510BF2" w:rsidRDefault="00326E48" w:rsidP="00326E48">
      <w:pPr>
        <w:spacing w:after="0"/>
        <w:ind w:firstLine="709"/>
        <w:jc w:val="both"/>
        <w:rPr>
          <w:sz w:val="28"/>
          <w:szCs w:val="28"/>
        </w:rPr>
      </w:pPr>
      <w:r w:rsidRPr="00510BF2">
        <w:rPr>
          <w:sz w:val="28"/>
          <w:szCs w:val="28"/>
        </w:rPr>
        <w:t xml:space="preserve">В сельской местности чаще работают мини-центры, что связано </w:t>
      </w:r>
      <w:r w:rsidR="004D774B">
        <w:rPr>
          <w:sz w:val="28"/>
          <w:szCs w:val="28"/>
        </w:rPr>
        <w:br/>
      </w:r>
      <w:r w:rsidRPr="00510BF2">
        <w:rPr>
          <w:sz w:val="28"/>
          <w:szCs w:val="28"/>
        </w:rPr>
        <w:t xml:space="preserve">со спецификой дошкольного образования на селе: низкая плотность населения и открытие садов экономически не целесообразно, поэтому вопрос доступности решается за счет открытия мини-центров, которых в итоге в 3,5 раза больше, чем в городской местности (в 2018 году количество мини-центров – </w:t>
      </w:r>
      <w:r w:rsidR="004D774B">
        <w:rPr>
          <w:sz w:val="28"/>
          <w:szCs w:val="28"/>
        </w:rPr>
        <w:br/>
      </w:r>
      <w:r w:rsidRPr="00510BF2">
        <w:rPr>
          <w:sz w:val="28"/>
          <w:szCs w:val="28"/>
        </w:rPr>
        <w:t>919 ед. в городе и 3 236 ед. в селе).</w:t>
      </w:r>
    </w:p>
    <w:p w:rsidR="00326E48" w:rsidRPr="00510BF2" w:rsidRDefault="00326E48" w:rsidP="00326E48">
      <w:pPr>
        <w:spacing w:after="0"/>
        <w:ind w:firstLine="709"/>
        <w:jc w:val="both"/>
        <w:rPr>
          <w:sz w:val="28"/>
          <w:szCs w:val="28"/>
        </w:rPr>
      </w:pPr>
      <w:r w:rsidRPr="00510BF2">
        <w:rPr>
          <w:sz w:val="28"/>
          <w:szCs w:val="28"/>
        </w:rPr>
        <w:t xml:space="preserve">Система дошкольного воспитания </w:t>
      </w:r>
      <w:r w:rsidRPr="00326E48">
        <w:rPr>
          <w:sz w:val="28"/>
          <w:szCs w:val="28"/>
        </w:rPr>
        <w:t>и обучения</w:t>
      </w:r>
      <w:r>
        <w:rPr>
          <w:sz w:val="28"/>
          <w:szCs w:val="28"/>
        </w:rPr>
        <w:t xml:space="preserve"> </w:t>
      </w:r>
      <w:r w:rsidRPr="00510BF2">
        <w:rPr>
          <w:sz w:val="28"/>
          <w:szCs w:val="28"/>
        </w:rPr>
        <w:t xml:space="preserve">является самой успешной по степени вовлеченности частного сектора в развитие сети: в 2018 году </w:t>
      </w:r>
      <w:r w:rsidR="004D774B">
        <w:rPr>
          <w:sz w:val="28"/>
          <w:szCs w:val="28"/>
        </w:rPr>
        <w:br/>
      </w:r>
      <w:r w:rsidRPr="00510BF2">
        <w:rPr>
          <w:sz w:val="28"/>
          <w:szCs w:val="28"/>
        </w:rPr>
        <w:t>36,3% дошкольных организаций являются частными (</w:t>
      </w:r>
      <w:r w:rsidRPr="00326E48">
        <w:rPr>
          <w:sz w:val="28"/>
          <w:szCs w:val="28"/>
        </w:rPr>
        <w:t xml:space="preserve">3749 </w:t>
      </w:r>
      <w:r w:rsidRPr="00510BF2">
        <w:rPr>
          <w:sz w:val="28"/>
          <w:szCs w:val="28"/>
        </w:rPr>
        <w:t xml:space="preserve">ед.). </w:t>
      </w:r>
      <w:r w:rsidRPr="002C4A86">
        <w:rPr>
          <w:sz w:val="28"/>
          <w:szCs w:val="28"/>
        </w:rPr>
        <w:t>Этому способствовало активное развитие ГЧП и</w:t>
      </w:r>
      <w:r>
        <w:rPr>
          <w:sz w:val="28"/>
          <w:szCs w:val="28"/>
        </w:rPr>
        <w:t xml:space="preserve"> </w:t>
      </w:r>
      <w:r w:rsidRPr="00326E48">
        <w:rPr>
          <w:sz w:val="28"/>
          <w:szCs w:val="28"/>
        </w:rPr>
        <w:t>размещение государственного образовательного заказа.</w:t>
      </w:r>
      <w:r w:rsidRPr="00510BF2">
        <w:rPr>
          <w:sz w:val="28"/>
          <w:szCs w:val="28"/>
        </w:rPr>
        <w:t xml:space="preserve"> В рамках ГЧП в 2018 году открыто 20 детских садов на 2572 мест, а также открыто 537 частных детских садов на общее количество мест 42463 и 181 мини-центр для 7993 детей. В 2018 году в структуре дошкольных организаций частный сектор преобладает в г. Шымкент (78,7%), </w:t>
      </w:r>
      <w:r w:rsidR="004D774B">
        <w:rPr>
          <w:sz w:val="28"/>
          <w:szCs w:val="28"/>
        </w:rPr>
        <w:br/>
      </w:r>
      <w:r w:rsidRPr="00510BF2">
        <w:rPr>
          <w:sz w:val="28"/>
          <w:szCs w:val="28"/>
        </w:rPr>
        <w:t>г. Алматы (76,6%) и Кызылординской области (60,4%).</w:t>
      </w:r>
    </w:p>
    <w:p w:rsidR="00066225" w:rsidRPr="00510BF2" w:rsidRDefault="00066225" w:rsidP="00127411">
      <w:pPr>
        <w:pStyle w:val="affff4"/>
      </w:pPr>
      <w:r w:rsidRPr="00510BF2">
        <w:t xml:space="preserve">Диаграмма </w:t>
      </w:r>
      <w:r w:rsidR="002C5FB9">
        <w:fldChar w:fldCharType="begin"/>
      </w:r>
      <w:r w:rsidR="007670F5">
        <w:instrText xml:space="preserve"> SEQ Диаграмма \* ARABIC </w:instrText>
      </w:r>
      <w:r w:rsidR="002C5FB9">
        <w:fldChar w:fldCharType="separate"/>
      </w:r>
      <w:r w:rsidR="00CD20D6">
        <w:t>11</w:t>
      </w:r>
      <w:r w:rsidR="002C5FB9">
        <w:fldChar w:fldCharType="end"/>
      </w:r>
      <w:r w:rsidRPr="00510BF2">
        <w:t>. Структура</w:t>
      </w:r>
      <w:r w:rsidR="00121F61">
        <w:t xml:space="preserve"> дошкольных</w:t>
      </w:r>
      <w:r w:rsidRPr="00510BF2">
        <w:t xml:space="preserve"> организаций</w:t>
      </w:r>
      <w:r w:rsidR="00121F61">
        <w:t>,</w:t>
      </w:r>
      <w:r w:rsidRPr="00510BF2">
        <w:t xml:space="preserve"> единиц, 2018 г.</w:t>
      </w:r>
    </w:p>
    <w:p w:rsidR="00066225" w:rsidRPr="00510BF2" w:rsidRDefault="001D0768" w:rsidP="00066225">
      <w:pPr>
        <w:ind w:firstLine="142"/>
        <w:jc w:val="center"/>
        <w:rPr>
          <w:sz w:val="28"/>
          <w:szCs w:val="28"/>
          <w:shd w:val="clear" w:color="auto" w:fill="FFFFFF"/>
        </w:rPr>
      </w:pPr>
      <w:r w:rsidRPr="00D973B2">
        <w:rPr>
          <w:noProof/>
          <w:sz w:val="24"/>
          <w:shd w:val="clear" w:color="auto" w:fill="FFFFFF"/>
          <w:lang w:eastAsia="ru-RU"/>
        </w:rPr>
        <w:drawing>
          <wp:inline distT="0" distB="0" distL="0" distR="0" wp14:anchorId="1323D978" wp14:editId="615A9228">
            <wp:extent cx="6408420" cy="3215640"/>
            <wp:effectExtent l="0" t="0" r="0" b="3810"/>
            <wp:docPr id="207" name="Диаграмма 27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121F61" w:rsidRPr="00510BF2" w:rsidRDefault="00121F61" w:rsidP="00121F61">
      <w:pPr>
        <w:ind w:firstLine="567"/>
        <w:jc w:val="both"/>
        <w:rPr>
          <w:sz w:val="28"/>
          <w:szCs w:val="28"/>
        </w:rPr>
      </w:pPr>
      <w:r w:rsidRPr="00510BF2">
        <w:rPr>
          <w:sz w:val="28"/>
          <w:szCs w:val="28"/>
        </w:rPr>
        <w:t xml:space="preserve">В дошкольном образовании обеспечивается право ребенка обучаться </w:t>
      </w:r>
      <w:r w:rsidR="004D774B">
        <w:rPr>
          <w:sz w:val="28"/>
          <w:szCs w:val="28"/>
        </w:rPr>
        <w:br/>
      </w:r>
      <w:r w:rsidRPr="00510BF2">
        <w:rPr>
          <w:sz w:val="28"/>
          <w:szCs w:val="28"/>
        </w:rPr>
        <w:t xml:space="preserve">на родном языке: в 2018 году 64,5% дошкольных </w:t>
      </w:r>
      <w:r w:rsidRPr="00121F61">
        <w:rPr>
          <w:sz w:val="28"/>
          <w:szCs w:val="28"/>
        </w:rPr>
        <w:t>организаций</w:t>
      </w:r>
      <w:r>
        <w:rPr>
          <w:sz w:val="28"/>
          <w:szCs w:val="28"/>
        </w:rPr>
        <w:t xml:space="preserve"> </w:t>
      </w:r>
      <w:r w:rsidRPr="00510BF2">
        <w:rPr>
          <w:sz w:val="28"/>
          <w:szCs w:val="28"/>
        </w:rPr>
        <w:t xml:space="preserve">обучают детей </w:t>
      </w:r>
      <w:r w:rsidR="004D774B">
        <w:rPr>
          <w:sz w:val="28"/>
          <w:szCs w:val="28"/>
        </w:rPr>
        <w:br/>
      </w:r>
      <w:r w:rsidRPr="00510BF2">
        <w:rPr>
          <w:sz w:val="28"/>
          <w:szCs w:val="28"/>
        </w:rPr>
        <w:t>на казахском языке, 16,1% на русском, еще 19,2% – смешанные языки обучения. Кроме того, в республике работают 18 детских садов, в которых обучаются дети на узбекском, уйгурском и английском языках.</w:t>
      </w:r>
    </w:p>
    <w:p w:rsidR="00181D7C" w:rsidRPr="00542317" w:rsidRDefault="00181D7C" w:rsidP="00542317">
      <w:pPr>
        <w:pStyle w:val="3"/>
      </w:pPr>
      <w:bookmarkStart w:id="71" w:name="_Toc6793795"/>
      <w:r w:rsidRPr="00542317">
        <w:t>Охват дошкольным образованием</w:t>
      </w:r>
      <w:bookmarkEnd w:id="71"/>
    </w:p>
    <w:p w:rsidR="00121F61" w:rsidRPr="00510BF2" w:rsidRDefault="00121F61" w:rsidP="00D973B2">
      <w:pPr>
        <w:spacing w:after="0" w:line="276" w:lineRule="auto"/>
        <w:ind w:firstLine="567"/>
        <w:jc w:val="both"/>
        <w:rPr>
          <w:sz w:val="28"/>
          <w:szCs w:val="28"/>
        </w:rPr>
      </w:pPr>
      <w:r w:rsidRPr="00510BF2">
        <w:rPr>
          <w:sz w:val="28"/>
          <w:szCs w:val="28"/>
        </w:rPr>
        <w:t>Важность дошкольного образования в будущей успешности ребенка, доказаны</w:t>
      </w:r>
      <w:r w:rsidR="00F2565A">
        <w:rPr>
          <w:sz w:val="28"/>
          <w:szCs w:val="28"/>
        </w:rPr>
        <w:t xml:space="preserve"> </w:t>
      </w:r>
      <w:r w:rsidRPr="00510BF2">
        <w:rPr>
          <w:sz w:val="28"/>
          <w:szCs w:val="28"/>
        </w:rPr>
        <w:t xml:space="preserve">и на основе результатов PISA 2015, </w:t>
      </w:r>
      <w:r w:rsidRPr="002C4A86">
        <w:rPr>
          <w:sz w:val="28"/>
          <w:szCs w:val="28"/>
        </w:rPr>
        <w:t xml:space="preserve">где были установлены корреляционные связи между посещением </w:t>
      </w:r>
      <w:r w:rsidRPr="00121F61">
        <w:rPr>
          <w:sz w:val="28"/>
          <w:szCs w:val="28"/>
        </w:rPr>
        <w:t>дошкольные</w:t>
      </w:r>
      <w:r>
        <w:rPr>
          <w:sz w:val="28"/>
          <w:szCs w:val="28"/>
        </w:rPr>
        <w:t xml:space="preserve"> </w:t>
      </w:r>
      <w:r w:rsidRPr="002C4A86">
        <w:rPr>
          <w:sz w:val="28"/>
          <w:szCs w:val="28"/>
        </w:rPr>
        <w:t xml:space="preserve">организации </w:t>
      </w:r>
      <w:r w:rsidR="004D774B">
        <w:rPr>
          <w:sz w:val="28"/>
          <w:szCs w:val="28"/>
        </w:rPr>
        <w:br/>
      </w:r>
      <w:r w:rsidRPr="002C4A86">
        <w:rPr>
          <w:sz w:val="28"/>
          <w:szCs w:val="28"/>
        </w:rPr>
        <w:t>и успеваемостью по математике в школе</w:t>
      </w:r>
      <w:r w:rsidRPr="00510BF2">
        <w:rPr>
          <w:sz w:val="28"/>
          <w:szCs w:val="28"/>
        </w:rPr>
        <w:t xml:space="preserve">. </w:t>
      </w:r>
      <w:r w:rsidRPr="002C4A86">
        <w:rPr>
          <w:sz w:val="28"/>
          <w:szCs w:val="28"/>
        </w:rPr>
        <w:t xml:space="preserve">Согласно результатам, на 50 баллов больше по математике набрали </w:t>
      </w:r>
      <w:r>
        <w:rPr>
          <w:sz w:val="28"/>
          <w:szCs w:val="28"/>
        </w:rPr>
        <w:t xml:space="preserve">дети, которые посещали </w:t>
      </w:r>
      <w:r w:rsidRPr="00121F61">
        <w:rPr>
          <w:sz w:val="28"/>
          <w:szCs w:val="28"/>
        </w:rPr>
        <w:t>дошкольные организации</w:t>
      </w:r>
      <w:r>
        <w:rPr>
          <w:sz w:val="28"/>
          <w:szCs w:val="28"/>
        </w:rPr>
        <w:t xml:space="preserve"> </w:t>
      </w:r>
      <w:r w:rsidRPr="002C4A86">
        <w:rPr>
          <w:sz w:val="28"/>
          <w:szCs w:val="28"/>
        </w:rPr>
        <w:t>в течение 2-3 лет.</w:t>
      </w:r>
      <w:r>
        <w:rPr>
          <w:sz w:val="28"/>
          <w:szCs w:val="28"/>
        </w:rPr>
        <w:t xml:space="preserve"> </w:t>
      </w:r>
      <w:r w:rsidRPr="00510BF2">
        <w:rPr>
          <w:sz w:val="28"/>
          <w:szCs w:val="28"/>
        </w:rPr>
        <w:t xml:space="preserve">В целом, в странах, лидирующих в рейтинге PISA 2015 (выше 500 баллов), более высока доля детей с дошкольным образованием. </w:t>
      </w:r>
    </w:p>
    <w:p w:rsidR="00121F61" w:rsidRPr="00510BF2" w:rsidRDefault="00121F61" w:rsidP="00D973B2">
      <w:pPr>
        <w:spacing w:after="0" w:line="276" w:lineRule="auto"/>
        <w:ind w:firstLine="567"/>
        <w:jc w:val="both"/>
        <w:rPr>
          <w:sz w:val="28"/>
          <w:szCs w:val="28"/>
        </w:rPr>
      </w:pPr>
      <w:r w:rsidRPr="00510BF2">
        <w:rPr>
          <w:sz w:val="28"/>
          <w:szCs w:val="28"/>
        </w:rPr>
        <w:t xml:space="preserve">Охват дошкольным образованием является важным критерием оценки уровня образования в стране. В 2018 году </w:t>
      </w:r>
      <w:r w:rsidRPr="00121F61">
        <w:rPr>
          <w:sz w:val="28"/>
          <w:szCs w:val="28"/>
        </w:rPr>
        <w:t>охват детей в возрасте 3-6 лет</w:t>
      </w:r>
      <w:r w:rsidRPr="00510BF2">
        <w:rPr>
          <w:sz w:val="28"/>
          <w:szCs w:val="28"/>
        </w:rPr>
        <w:t xml:space="preserve"> </w:t>
      </w:r>
      <w:r w:rsidRPr="00121F61">
        <w:rPr>
          <w:sz w:val="28"/>
          <w:szCs w:val="28"/>
        </w:rPr>
        <w:t>составил</w:t>
      </w:r>
      <w:r w:rsidRPr="00510BF2">
        <w:rPr>
          <w:sz w:val="28"/>
          <w:szCs w:val="28"/>
        </w:rPr>
        <w:t xml:space="preserve"> </w:t>
      </w:r>
      <w:r w:rsidRPr="00121F61">
        <w:rPr>
          <w:sz w:val="28"/>
          <w:szCs w:val="28"/>
        </w:rPr>
        <w:t>95,2%</w:t>
      </w:r>
      <w:r w:rsidRPr="00510BF2">
        <w:rPr>
          <w:sz w:val="28"/>
          <w:szCs w:val="28"/>
        </w:rPr>
        <w:t xml:space="preserve"> (90,5% в 2017 г.), </w:t>
      </w:r>
      <w:r w:rsidRPr="00121F61">
        <w:rPr>
          <w:sz w:val="28"/>
          <w:szCs w:val="28"/>
        </w:rPr>
        <w:t xml:space="preserve">100% охват обеспечен в Восточно-Казахстанской, Кызылординской и Западно-Казахстанской областях. Наименьший охват </w:t>
      </w:r>
      <w:r w:rsidRPr="00510BF2">
        <w:rPr>
          <w:sz w:val="28"/>
          <w:szCs w:val="28"/>
        </w:rPr>
        <w:t xml:space="preserve">– </w:t>
      </w:r>
      <w:r w:rsidRPr="00121F61">
        <w:rPr>
          <w:sz w:val="28"/>
          <w:szCs w:val="28"/>
        </w:rPr>
        <w:t>в г. Алматы (82,7%) и г. Астана (83,7%).</w:t>
      </w:r>
    </w:p>
    <w:p w:rsidR="00121F61" w:rsidRPr="00510BF2" w:rsidRDefault="00121F61" w:rsidP="00D973B2">
      <w:pPr>
        <w:spacing w:after="0" w:line="276" w:lineRule="auto"/>
        <w:ind w:firstLine="567"/>
        <w:jc w:val="both"/>
        <w:rPr>
          <w:sz w:val="28"/>
          <w:szCs w:val="28"/>
        </w:rPr>
      </w:pPr>
      <w:r w:rsidRPr="00510BF2">
        <w:rPr>
          <w:sz w:val="28"/>
          <w:szCs w:val="28"/>
        </w:rPr>
        <w:t xml:space="preserve">Охват дошкольным воспитанием и обучением детей </w:t>
      </w:r>
      <w:r w:rsidRPr="00121F61">
        <w:rPr>
          <w:sz w:val="28"/>
          <w:szCs w:val="28"/>
        </w:rPr>
        <w:t>в возрасте 1-6 лет</w:t>
      </w:r>
      <w:r w:rsidRPr="00510BF2">
        <w:rPr>
          <w:sz w:val="28"/>
          <w:szCs w:val="28"/>
        </w:rPr>
        <w:t xml:space="preserve"> </w:t>
      </w:r>
      <w:r w:rsidR="004D774B">
        <w:rPr>
          <w:sz w:val="28"/>
          <w:szCs w:val="28"/>
        </w:rPr>
        <w:br/>
      </w:r>
      <w:r w:rsidRPr="00510BF2">
        <w:rPr>
          <w:sz w:val="28"/>
          <w:szCs w:val="28"/>
        </w:rPr>
        <w:t>по РК</w:t>
      </w:r>
      <w:r w:rsidR="00F2565A">
        <w:rPr>
          <w:sz w:val="28"/>
          <w:szCs w:val="28"/>
        </w:rPr>
        <w:t xml:space="preserve"> </w:t>
      </w:r>
      <w:r w:rsidRPr="00510BF2">
        <w:rPr>
          <w:sz w:val="28"/>
          <w:szCs w:val="28"/>
        </w:rPr>
        <w:t xml:space="preserve">в 2018 году – 77,1%. При этом в Туркестанской и Карагандинской областях наблюдается наибольший охват (88,7% и 88,3% соответственно), </w:t>
      </w:r>
      <w:r w:rsidR="004D774B">
        <w:rPr>
          <w:sz w:val="28"/>
          <w:szCs w:val="28"/>
        </w:rPr>
        <w:br/>
      </w:r>
      <w:r w:rsidRPr="00510BF2">
        <w:rPr>
          <w:sz w:val="28"/>
          <w:szCs w:val="28"/>
        </w:rPr>
        <w:t>в гг. Алматы и Шымкент наименьший (60,6% и 69,2%). Программа развития дошкольного образования призвана к 2020 году обеспечить полный охват</w:t>
      </w:r>
      <w:r w:rsidRPr="00121F61">
        <w:rPr>
          <w:sz w:val="28"/>
          <w:szCs w:val="28"/>
        </w:rPr>
        <w:t xml:space="preserve"> </w:t>
      </w:r>
      <w:r w:rsidRPr="00510BF2">
        <w:rPr>
          <w:sz w:val="28"/>
          <w:szCs w:val="28"/>
        </w:rPr>
        <w:t>детей в возрасте от трех до шести лет и 50% детей от года до шести лет.</w:t>
      </w:r>
    </w:p>
    <w:p w:rsidR="00121F61" w:rsidRPr="00121F61" w:rsidRDefault="00121F61" w:rsidP="00D973B2">
      <w:pPr>
        <w:spacing w:after="0" w:line="276" w:lineRule="auto"/>
        <w:ind w:firstLine="567"/>
        <w:jc w:val="both"/>
        <w:rPr>
          <w:sz w:val="28"/>
          <w:szCs w:val="28"/>
        </w:rPr>
      </w:pPr>
      <w:r w:rsidRPr="00BA7818">
        <w:rPr>
          <w:sz w:val="28"/>
          <w:szCs w:val="28"/>
        </w:rPr>
        <w:t>Среди причин, по которым дети дошкольного возраста не посещают детский сад, 21,8% родителей в ходе опроса указали: «не подошла очередь</w:t>
      </w:r>
      <w:r>
        <w:rPr>
          <w:sz w:val="28"/>
          <w:szCs w:val="28"/>
        </w:rPr>
        <w:t xml:space="preserve"> </w:t>
      </w:r>
      <w:r w:rsidR="004D774B">
        <w:rPr>
          <w:sz w:val="28"/>
          <w:szCs w:val="28"/>
        </w:rPr>
        <w:br/>
      </w:r>
      <w:r>
        <w:rPr>
          <w:sz w:val="28"/>
          <w:szCs w:val="28"/>
        </w:rPr>
        <w:t xml:space="preserve">в </w:t>
      </w:r>
      <w:r w:rsidRPr="00121F61">
        <w:rPr>
          <w:sz w:val="28"/>
          <w:szCs w:val="28"/>
        </w:rPr>
        <w:t>государственный детский сад»,</w:t>
      </w:r>
      <w:r w:rsidRPr="00BA7818">
        <w:rPr>
          <w:sz w:val="28"/>
          <w:szCs w:val="28"/>
        </w:rPr>
        <w:t xml:space="preserve"> 15,8% родителей отметили проблему </w:t>
      </w:r>
      <w:r w:rsidR="004D774B">
        <w:rPr>
          <w:sz w:val="28"/>
          <w:szCs w:val="28"/>
        </w:rPr>
        <w:br/>
      </w:r>
      <w:r w:rsidRPr="00BA7818">
        <w:rPr>
          <w:sz w:val="28"/>
          <w:szCs w:val="28"/>
        </w:rPr>
        <w:t xml:space="preserve">с местами; 9,8% </w:t>
      </w:r>
      <w:r w:rsidRPr="00121F61">
        <w:rPr>
          <w:sz w:val="28"/>
          <w:szCs w:val="28"/>
        </w:rPr>
        <w:t>отметили отсутствие</w:t>
      </w:r>
      <w:r w:rsidRPr="00BA7818">
        <w:rPr>
          <w:sz w:val="28"/>
          <w:szCs w:val="28"/>
        </w:rPr>
        <w:t xml:space="preserve"> дошкольных </w:t>
      </w:r>
      <w:r w:rsidRPr="00121F61">
        <w:rPr>
          <w:sz w:val="28"/>
          <w:szCs w:val="28"/>
        </w:rPr>
        <w:t>организаций в их местности, а</w:t>
      </w:r>
      <w:r w:rsidRPr="009C292C">
        <w:rPr>
          <w:sz w:val="28"/>
          <w:szCs w:val="28"/>
        </w:rPr>
        <w:t xml:space="preserve"> </w:t>
      </w:r>
      <w:r w:rsidRPr="00121F61">
        <w:rPr>
          <w:sz w:val="28"/>
          <w:szCs w:val="28"/>
        </w:rPr>
        <w:t>мини-центры при организациях образования не устраивают.</w:t>
      </w:r>
      <w:r w:rsidRPr="00BA7818">
        <w:rPr>
          <w:sz w:val="28"/>
          <w:szCs w:val="28"/>
        </w:rPr>
        <w:t xml:space="preserve"> 80% указавших на нехватку детсадов, </w:t>
      </w:r>
      <w:r w:rsidRPr="00121F61">
        <w:rPr>
          <w:sz w:val="28"/>
          <w:szCs w:val="28"/>
        </w:rPr>
        <w:t>проживают в городской местности. Среди респондентов, отметивших, что «нет необходимости, за ребенком присматривают родственники»</w:t>
      </w:r>
      <w:r w:rsidR="00CC1B07">
        <w:rPr>
          <w:sz w:val="28"/>
          <w:szCs w:val="28"/>
        </w:rPr>
        <w:t xml:space="preserve"> – </w:t>
      </w:r>
      <w:r w:rsidRPr="00121F61">
        <w:rPr>
          <w:sz w:val="28"/>
          <w:szCs w:val="28"/>
        </w:rPr>
        <w:t>16,3% и «не считаю нужным, лучше с няней дома»</w:t>
      </w:r>
      <w:r w:rsidR="00CC1B07">
        <w:rPr>
          <w:sz w:val="28"/>
          <w:szCs w:val="28"/>
        </w:rPr>
        <w:t xml:space="preserve"> – </w:t>
      </w:r>
      <w:r w:rsidRPr="00121F61">
        <w:rPr>
          <w:sz w:val="28"/>
          <w:szCs w:val="28"/>
        </w:rPr>
        <w:t>16,8%, также преобладают городские жители».</w:t>
      </w:r>
    </w:p>
    <w:p w:rsidR="00066225" w:rsidRPr="000C54C7" w:rsidRDefault="008F3B93" w:rsidP="00127411">
      <w:pPr>
        <w:pStyle w:val="affff4"/>
      </w:pPr>
      <w:r>
        <w:t>Ди</w:t>
      </w:r>
      <w:r w:rsidR="00066225" w:rsidRPr="000C54C7">
        <w:t xml:space="preserve">аграмма </w:t>
      </w:r>
      <w:r w:rsidR="002C5FB9" w:rsidRPr="000C54C7">
        <w:fldChar w:fldCharType="begin"/>
      </w:r>
      <w:r w:rsidR="00066225" w:rsidRPr="000C54C7">
        <w:instrText xml:space="preserve"> SEQ Диаграмма \* ARABIC </w:instrText>
      </w:r>
      <w:r w:rsidR="002C5FB9" w:rsidRPr="000C54C7">
        <w:fldChar w:fldCharType="separate"/>
      </w:r>
      <w:r w:rsidR="00CD20D6">
        <w:t>12</w:t>
      </w:r>
      <w:r w:rsidR="002C5FB9" w:rsidRPr="000C54C7">
        <w:fldChar w:fldCharType="end"/>
      </w:r>
      <w:r w:rsidR="00066225" w:rsidRPr="000C54C7">
        <w:t>. Причины непосещения детских садов,</w:t>
      </w:r>
      <w:r w:rsidR="0072670B">
        <w:t>%</w:t>
      </w:r>
    </w:p>
    <w:p w:rsidR="00066225" w:rsidRPr="00510BF2" w:rsidRDefault="001D0768" w:rsidP="00F260FB">
      <w:pPr>
        <w:pStyle w:val="Default"/>
        <w:spacing w:line="240" w:lineRule="auto"/>
        <w:jc w:val="center"/>
        <w:rPr>
          <w:color w:val="auto"/>
          <w:shd w:val="clear" w:color="auto" w:fill="FFFFFF"/>
        </w:rPr>
      </w:pPr>
      <w:r>
        <w:rPr>
          <w:noProof/>
          <w:color w:val="auto"/>
          <w:shd w:val="clear" w:color="auto" w:fill="FFFFFF"/>
          <w:lang w:eastAsia="ru-RU"/>
        </w:rPr>
        <w:drawing>
          <wp:inline distT="0" distB="0" distL="0" distR="0" wp14:anchorId="6AA5DFE5" wp14:editId="788B4C73">
            <wp:extent cx="6096000" cy="3268980"/>
            <wp:effectExtent l="0" t="0" r="0" b="7620"/>
            <wp:docPr id="206" name="Диаграмма 27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066225" w:rsidRPr="00510BF2" w:rsidRDefault="000B6625" w:rsidP="00D973B2">
      <w:pPr>
        <w:spacing w:line="276" w:lineRule="auto"/>
        <w:ind w:firstLine="567"/>
        <w:jc w:val="both"/>
        <w:rPr>
          <w:sz w:val="28"/>
          <w:szCs w:val="28"/>
        </w:rPr>
      </w:pPr>
      <w:r w:rsidRPr="002C4A86">
        <w:rPr>
          <w:sz w:val="28"/>
          <w:szCs w:val="28"/>
        </w:rPr>
        <w:t xml:space="preserve">Четверть родителей, у которых ребенок </w:t>
      </w:r>
      <w:r w:rsidRPr="000B6625">
        <w:rPr>
          <w:sz w:val="28"/>
          <w:szCs w:val="28"/>
        </w:rPr>
        <w:t>не посещает садик</w:t>
      </w:r>
      <w:r w:rsidRPr="002C4A86">
        <w:rPr>
          <w:sz w:val="28"/>
          <w:szCs w:val="28"/>
        </w:rPr>
        <w:t xml:space="preserve">, сообщили, </w:t>
      </w:r>
      <w:r w:rsidR="004D774B">
        <w:rPr>
          <w:sz w:val="28"/>
          <w:szCs w:val="28"/>
        </w:rPr>
        <w:br/>
      </w:r>
      <w:r w:rsidRPr="002C4A86">
        <w:rPr>
          <w:sz w:val="28"/>
          <w:szCs w:val="28"/>
        </w:rPr>
        <w:t>что не име</w:t>
      </w:r>
      <w:r w:rsidR="00C50955">
        <w:rPr>
          <w:sz w:val="28"/>
          <w:szCs w:val="28"/>
        </w:rPr>
        <w:t>ю</w:t>
      </w:r>
      <w:r w:rsidRPr="002C4A86">
        <w:rPr>
          <w:sz w:val="28"/>
          <w:szCs w:val="28"/>
        </w:rPr>
        <w:t>т для садика достаточно денег. 6,7% не считают место</w:t>
      </w:r>
      <w:r>
        <w:rPr>
          <w:sz w:val="28"/>
          <w:szCs w:val="28"/>
        </w:rPr>
        <w:t xml:space="preserve"> </w:t>
      </w:r>
      <w:r w:rsidRPr="000B6625">
        <w:rPr>
          <w:sz w:val="28"/>
          <w:szCs w:val="28"/>
        </w:rPr>
        <w:t>в детском саду,</w:t>
      </w:r>
      <w:r w:rsidRPr="002C4A86">
        <w:rPr>
          <w:sz w:val="28"/>
          <w:szCs w:val="28"/>
        </w:rPr>
        <w:t xml:space="preserve"> приспособленным к особенностям их детей. В «другом» также упомянуты случаи: </w:t>
      </w:r>
      <w:r w:rsidR="00066225" w:rsidRPr="00510BF2">
        <w:rPr>
          <w:i/>
          <w:sz w:val="28"/>
          <w:szCs w:val="28"/>
        </w:rPr>
        <w:t>«Мой ребенок инвалид и попал в простой детский сад, где начали ущемлять права ребенка»</w:t>
      </w:r>
      <w:r w:rsidR="00066225" w:rsidRPr="00510BF2">
        <w:rPr>
          <w:sz w:val="28"/>
          <w:szCs w:val="28"/>
        </w:rPr>
        <w:t xml:space="preserve"> (</w:t>
      </w:r>
      <w:r>
        <w:rPr>
          <w:sz w:val="28"/>
          <w:szCs w:val="28"/>
        </w:rPr>
        <w:t xml:space="preserve">г. </w:t>
      </w:r>
      <w:r w:rsidR="00066225" w:rsidRPr="00510BF2">
        <w:rPr>
          <w:sz w:val="28"/>
          <w:szCs w:val="28"/>
        </w:rPr>
        <w:t xml:space="preserve">Темиртау); </w:t>
      </w:r>
      <w:r w:rsidR="00066225" w:rsidRPr="00510BF2">
        <w:rPr>
          <w:i/>
          <w:sz w:val="28"/>
          <w:szCs w:val="28"/>
        </w:rPr>
        <w:t>«У него сахарный диабет 1 типа»</w:t>
      </w:r>
      <w:r w:rsidR="00066225" w:rsidRPr="00510BF2">
        <w:rPr>
          <w:sz w:val="28"/>
          <w:szCs w:val="28"/>
        </w:rPr>
        <w:t xml:space="preserve"> </w:t>
      </w:r>
      <w:r w:rsidR="004D774B">
        <w:rPr>
          <w:sz w:val="28"/>
          <w:szCs w:val="28"/>
        </w:rPr>
        <w:br/>
      </w:r>
      <w:r w:rsidR="00066225" w:rsidRPr="00510BF2">
        <w:rPr>
          <w:sz w:val="28"/>
          <w:szCs w:val="28"/>
        </w:rPr>
        <w:t>(</w:t>
      </w:r>
      <w:r>
        <w:rPr>
          <w:sz w:val="28"/>
          <w:szCs w:val="28"/>
        </w:rPr>
        <w:t xml:space="preserve">г. </w:t>
      </w:r>
      <w:r w:rsidR="00066225" w:rsidRPr="00510BF2">
        <w:rPr>
          <w:sz w:val="28"/>
          <w:szCs w:val="28"/>
        </w:rPr>
        <w:t>Тараз), – которые дают повод считать дошкольную среду недостаточно инклюзивной.</w:t>
      </w:r>
    </w:p>
    <w:p w:rsidR="00D973B2" w:rsidRPr="00D973B2" w:rsidRDefault="00066225" w:rsidP="00D973B2">
      <w:pPr>
        <w:pStyle w:val="3"/>
      </w:pPr>
      <w:bookmarkStart w:id="72" w:name="_Toc6793796"/>
      <w:r w:rsidRPr="00542317">
        <w:t>Очеред</w:t>
      </w:r>
      <w:r w:rsidR="00D973B2">
        <w:t>ь в детские сады</w:t>
      </w:r>
      <w:bookmarkEnd w:id="72"/>
    </w:p>
    <w:p w:rsidR="000B6625" w:rsidRPr="002C4A86" w:rsidRDefault="000B6625" w:rsidP="007D4563">
      <w:pPr>
        <w:spacing w:after="0" w:line="276" w:lineRule="auto"/>
        <w:ind w:firstLine="567"/>
        <w:jc w:val="both"/>
        <w:rPr>
          <w:sz w:val="28"/>
          <w:szCs w:val="28"/>
        </w:rPr>
      </w:pPr>
      <w:r w:rsidRPr="002C4A86">
        <w:rPr>
          <w:sz w:val="28"/>
          <w:szCs w:val="28"/>
        </w:rPr>
        <w:t xml:space="preserve">В стране </w:t>
      </w:r>
      <w:r>
        <w:rPr>
          <w:sz w:val="28"/>
          <w:szCs w:val="28"/>
        </w:rPr>
        <w:t xml:space="preserve">сохраняется проблема полного доступа </w:t>
      </w:r>
      <w:r w:rsidRPr="002C4A86">
        <w:rPr>
          <w:sz w:val="28"/>
          <w:szCs w:val="28"/>
        </w:rPr>
        <w:t xml:space="preserve">в организации дошкольного образования, несмотря на активное развитие частного сектора </w:t>
      </w:r>
      <w:r w:rsidR="004D774B">
        <w:rPr>
          <w:sz w:val="28"/>
          <w:szCs w:val="28"/>
        </w:rPr>
        <w:br/>
      </w:r>
      <w:r w:rsidRPr="002C4A86">
        <w:rPr>
          <w:sz w:val="28"/>
          <w:szCs w:val="28"/>
        </w:rPr>
        <w:t>и открыти</w:t>
      </w:r>
      <w:r>
        <w:rPr>
          <w:sz w:val="28"/>
          <w:szCs w:val="28"/>
        </w:rPr>
        <w:t xml:space="preserve">е новых государственных садиков, </w:t>
      </w:r>
      <w:r w:rsidRPr="000B6625">
        <w:rPr>
          <w:sz w:val="28"/>
          <w:szCs w:val="28"/>
        </w:rPr>
        <w:t xml:space="preserve">которая связана с высокой рождаемостью, миграцией и урбанизацией. </w:t>
      </w:r>
      <w:r w:rsidRPr="002C4A86">
        <w:rPr>
          <w:sz w:val="28"/>
          <w:szCs w:val="28"/>
        </w:rPr>
        <w:t>В 2018 году численность детей</w:t>
      </w:r>
      <w:r>
        <w:rPr>
          <w:sz w:val="28"/>
          <w:szCs w:val="28"/>
        </w:rPr>
        <w:t xml:space="preserve"> </w:t>
      </w:r>
      <w:r w:rsidR="004D774B">
        <w:rPr>
          <w:sz w:val="28"/>
          <w:szCs w:val="28"/>
        </w:rPr>
        <w:br/>
      </w:r>
      <w:r w:rsidRPr="002C4A86">
        <w:rPr>
          <w:sz w:val="28"/>
          <w:szCs w:val="28"/>
        </w:rPr>
        <w:t xml:space="preserve">на получение места в ДВО </w:t>
      </w:r>
      <w:r w:rsidRPr="000B6625">
        <w:rPr>
          <w:sz w:val="28"/>
          <w:szCs w:val="28"/>
        </w:rPr>
        <w:t>от 0 до 6 лет</w:t>
      </w:r>
      <w:r>
        <w:rPr>
          <w:sz w:val="28"/>
          <w:szCs w:val="28"/>
        </w:rPr>
        <w:t xml:space="preserve"> </w:t>
      </w:r>
      <w:r w:rsidRPr="002C4A86">
        <w:rPr>
          <w:sz w:val="28"/>
          <w:szCs w:val="28"/>
        </w:rPr>
        <w:t xml:space="preserve">составляла 556 154 человек, </w:t>
      </w:r>
      <w:r w:rsidR="004D774B">
        <w:rPr>
          <w:sz w:val="28"/>
          <w:szCs w:val="28"/>
        </w:rPr>
        <w:br/>
      </w:r>
      <w:r w:rsidRPr="002C4A86">
        <w:rPr>
          <w:sz w:val="28"/>
          <w:szCs w:val="28"/>
        </w:rPr>
        <w:t>из них 118 384 – дети в возрасте от 3 до 6 лет.</w:t>
      </w:r>
      <w:r>
        <w:rPr>
          <w:sz w:val="28"/>
          <w:szCs w:val="28"/>
        </w:rPr>
        <w:t xml:space="preserve"> </w:t>
      </w:r>
      <w:r w:rsidRPr="000B6625">
        <w:rPr>
          <w:sz w:val="28"/>
          <w:szCs w:val="28"/>
        </w:rPr>
        <w:t>При этом 91 625 детей посещают частные детсады и остаются в очереди на получение места в государственный</w:t>
      </w:r>
      <w:r w:rsidR="00F21517">
        <w:rPr>
          <w:sz w:val="28"/>
          <w:szCs w:val="28"/>
        </w:rPr>
        <w:t xml:space="preserve"> садик</w:t>
      </w:r>
      <w:r w:rsidRPr="000B6625">
        <w:rPr>
          <w:sz w:val="28"/>
          <w:szCs w:val="28"/>
        </w:rPr>
        <w:t>.</w:t>
      </w:r>
    </w:p>
    <w:p w:rsidR="00066225" w:rsidRPr="00510BF2" w:rsidRDefault="00066225" w:rsidP="007D4563">
      <w:pPr>
        <w:spacing w:after="0" w:line="276" w:lineRule="auto"/>
        <w:ind w:firstLine="567"/>
        <w:jc w:val="both"/>
        <w:rPr>
          <w:sz w:val="28"/>
          <w:szCs w:val="28"/>
        </w:rPr>
      </w:pPr>
      <w:r w:rsidRPr="00510BF2">
        <w:rPr>
          <w:sz w:val="28"/>
          <w:szCs w:val="28"/>
        </w:rPr>
        <w:t>Наиболее остро стоит вопрос в г. Алматы (17,2% от всей потребности страны),</w:t>
      </w:r>
      <w:r w:rsidR="00F2565A">
        <w:rPr>
          <w:sz w:val="28"/>
          <w:szCs w:val="28"/>
        </w:rPr>
        <w:t xml:space="preserve"> </w:t>
      </w:r>
      <w:r w:rsidRPr="00510BF2">
        <w:rPr>
          <w:sz w:val="28"/>
          <w:szCs w:val="28"/>
        </w:rPr>
        <w:t>при этом 41,3% всей очереди среди детей в возрасте 3-6 лет. Следует отметить, что в ВКО и СКО отсутствует очередь в детские сады для детей данной возрастной категории.</w:t>
      </w:r>
      <w:r w:rsidR="00F21517">
        <w:rPr>
          <w:sz w:val="28"/>
          <w:szCs w:val="28"/>
        </w:rPr>
        <w:t xml:space="preserve"> </w:t>
      </w:r>
    </w:p>
    <w:p w:rsidR="00C81599" w:rsidRDefault="00C81599" w:rsidP="00D973B2">
      <w:pPr>
        <w:spacing w:after="0" w:line="276" w:lineRule="auto"/>
        <w:ind w:firstLine="567"/>
        <w:jc w:val="both"/>
        <w:rPr>
          <w:sz w:val="28"/>
          <w:szCs w:val="28"/>
        </w:rPr>
      </w:pPr>
      <w:r w:rsidRPr="00510BF2">
        <w:rPr>
          <w:sz w:val="28"/>
          <w:szCs w:val="28"/>
        </w:rPr>
        <w:t xml:space="preserve">С 2018 года во многих регионах страны постановка в </w:t>
      </w:r>
      <w:r w:rsidRPr="00C81599">
        <w:rPr>
          <w:sz w:val="28"/>
          <w:szCs w:val="28"/>
        </w:rPr>
        <w:t>очередь</w:t>
      </w:r>
      <w:r>
        <w:rPr>
          <w:sz w:val="28"/>
          <w:szCs w:val="28"/>
        </w:rPr>
        <w:t xml:space="preserve"> </w:t>
      </w:r>
      <w:r w:rsidRPr="00C81599">
        <w:rPr>
          <w:sz w:val="28"/>
          <w:szCs w:val="28"/>
        </w:rPr>
        <w:t>детские сады,</w:t>
      </w:r>
      <w:r w:rsidRPr="00510BF2">
        <w:rPr>
          <w:sz w:val="28"/>
          <w:szCs w:val="28"/>
        </w:rPr>
        <w:t xml:space="preserve"> и получение направления на свободное место производится посредством электронной очереди, без прикрепления к месту прописки. </w:t>
      </w:r>
      <w:r w:rsidRPr="00C81599">
        <w:rPr>
          <w:sz w:val="28"/>
          <w:szCs w:val="28"/>
        </w:rPr>
        <w:t>Формирование очередности, выдача направления в дошкольные организации полностью автоматизирована</w:t>
      </w:r>
      <w:r>
        <w:rPr>
          <w:sz w:val="28"/>
          <w:szCs w:val="28"/>
        </w:rPr>
        <w:t>.</w:t>
      </w:r>
      <w:r w:rsidRPr="00C507A7">
        <w:rPr>
          <w:sz w:val="28"/>
          <w:szCs w:val="28"/>
        </w:rPr>
        <w:t xml:space="preserve"> </w:t>
      </w:r>
      <w:r w:rsidRPr="00510BF2">
        <w:rPr>
          <w:sz w:val="28"/>
          <w:szCs w:val="28"/>
        </w:rPr>
        <w:t xml:space="preserve">Это нововведение, по результатам проведенного опроса, вызывает тревогу у очередников, так как они боятся, что распределение мест </w:t>
      </w:r>
      <w:r w:rsidR="004D774B">
        <w:rPr>
          <w:sz w:val="28"/>
          <w:szCs w:val="28"/>
        </w:rPr>
        <w:br/>
      </w:r>
      <w:r w:rsidRPr="00510BF2">
        <w:rPr>
          <w:sz w:val="28"/>
          <w:szCs w:val="28"/>
        </w:rPr>
        <w:t xml:space="preserve">в детские сады будет вестись без учета предпочтений территориальной местности проживания. В то же время упрощенная процедура постановки </w:t>
      </w:r>
      <w:r w:rsidR="004D774B">
        <w:rPr>
          <w:sz w:val="28"/>
          <w:szCs w:val="28"/>
        </w:rPr>
        <w:br/>
      </w:r>
      <w:r w:rsidRPr="00510BF2">
        <w:rPr>
          <w:sz w:val="28"/>
          <w:szCs w:val="28"/>
        </w:rPr>
        <w:t>в очередь и отслеживание ее продвижения (через e-gov) вызывает у населения положительные отклики</w:t>
      </w:r>
      <w:r w:rsidRPr="00C81599">
        <w:rPr>
          <w:sz w:val="28"/>
          <w:szCs w:val="28"/>
        </w:rPr>
        <w:t>. Сегодня каждый родитель может выбрать детский сад, что создает конкурентную среду между государственными и частными садами. С 2018 года начато внедрение подушевого финансирования организаций дошкольного образования, действующий механизм которого приведет к увеличению охвата детей дошкольным воспитанием и обучением.</w:t>
      </w:r>
      <w:r w:rsidRPr="009C292C">
        <w:rPr>
          <w:sz w:val="28"/>
          <w:szCs w:val="28"/>
        </w:rPr>
        <w:t xml:space="preserve"> </w:t>
      </w:r>
    </w:p>
    <w:p w:rsidR="00181D7C" w:rsidRDefault="00066225" w:rsidP="00D973B2">
      <w:pPr>
        <w:pStyle w:val="3"/>
        <w:spacing w:line="276" w:lineRule="auto"/>
      </w:pPr>
      <w:bookmarkStart w:id="73" w:name="_Toc6793797"/>
      <w:r w:rsidRPr="00510BF2">
        <w:t>К</w:t>
      </w:r>
      <w:r w:rsidR="00181D7C">
        <w:t>ачество дошкольного образования</w:t>
      </w:r>
      <w:bookmarkEnd w:id="73"/>
    </w:p>
    <w:p w:rsidR="0098277E" w:rsidRPr="00510BF2" w:rsidRDefault="0098277E" w:rsidP="00D973B2">
      <w:pPr>
        <w:spacing w:after="0" w:line="276" w:lineRule="auto"/>
        <w:ind w:firstLine="567"/>
        <w:jc w:val="both"/>
        <w:rPr>
          <w:sz w:val="28"/>
          <w:szCs w:val="28"/>
        </w:rPr>
      </w:pPr>
      <w:r w:rsidRPr="00510BF2">
        <w:rPr>
          <w:sz w:val="28"/>
          <w:szCs w:val="28"/>
        </w:rPr>
        <w:t xml:space="preserve">Дошкольное образование составляет фундамент всей образовательной системы. Важнейшая задача общества – привести качество дошкольного образования в соответствие с высокими стандартами, предъявляемыми современным обществом. В ходе социологического опроса, проведенного исследовательским центр «Сандж», было выявлено, что подавляющее большинство родителей (94,4%) оценивают качество дошкольного образования и воспитания на «хорошо» и «отлично». Тенденция прошлого года </w:t>
      </w:r>
      <w:r w:rsidR="004D774B">
        <w:rPr>
          <w:sz w:val="28"/>
          <w:szCs w:val="28"/>
        </w:rPr>
        <w:br/>
      </w:r>
      <w:r w:rsidRPr="00510BF2">
        <w:rPr>
          <w:sz w:val="28"/>
          <w:szCs w:val="28"/>
        </w:rPr>
        <w:t xml:space="preserve">не изменилась: </w:t>
      </w:r>
      <w:r w:rsidRPr="0098277E">
        <w:rPr>
          <w:sz w:val="28"/>
          <w:szCs w:val="28"/>
        </w:rPr>
        <w:t>качество обучения и воспитания</w:t>
      </w:r>
      <w:r>
        <w:rPr>
          <w:sz w:val="28"/>
          <w:szCs w:val="28"/>
        </w:rPr>
        <w:t xml:space="preserve"> </w:t>
      </w:r>
      <w:r w:rsidRPr="00510BF2">
        <w:rPr>
          <w:sz w:val="28"/>
          <w:szCs w:val="28"/>
        </w:rPr>
        <w:t>в государственных детских садах оценено респондентами выше, нежели в частных.</w:t>
      </w:r>
    </w:p>
    <w:p w:rsidR="0098277E" w:rsidRPr="009C292C" w:rsidRDefault="0098277E" w:rsidP="00D973B2">
      <w:pPr>
        <w:spacing w:after="0" w:line="276" w:lineRule="auto"/>
        <w:ind w:firstLine="567"/>
        <w:jc w:val="both"/>
        <w:rPr>
          <w:sz w:val="28"/>
          <w:szCs w:val="28"/>
        </w:rPr>
      </w:pPr>
      <w:r w:rsidRPr="009C292C">
        <w:rPr>
          <w:b/>
          <w:sz w:val="28"/>
          <w:szCs w:val="28"/>
        </w:rPr>
        <w:t>Предшкольная подготовка.</w:t>
      </w:r>
      <w:r w:rsidRPr="009C292C">
        <w:rPr>
          <w:sz w:val="28"/>
          <w:szCs w:val="28"/>
        </w:rPr>
        <w:t xml:space="preserve"> Для детей в возрасте 5-6 лет в стране предусмотрена предшкольная подготовка, которая организована в детских садах (подготовительные группы), а также при школах (предшкольный класс). По результатам проведенного опроса</w:t>
      </w:r>
      <w:r w:rsidR="00051E54">
        <w:rPr>
          <w:sz w:val="28"/>
          <w:szCs w:val="28"/>
        </w:rPr>
        <w:t>,</w:t>
      </w:r>
      <w:r w:rsidRPr="009C292C">
        <w:rPr>
          <w:sz w:val="28"/>
          <w:szCs w:val="28"/>
        </w:rPr>
        <w:t xml:space="preserve"> 86,8% родителей полностью удовлетворены качеством предшкольной подготовки.</w:t>
      </w:r>
    </w:p>
    <w:p w:rsidR="0098277E" w:rsidRPr="00510BF2" w:rsidRDefault="0098277E" w:rsidP="00D973B2">
      <w:pPr>
        <w:spacing w:after="0" w:line="276" w:lineRule="auto"/>
        <w:ind w:firstLine="567"/>
        <w:jc w:val="both"/>
        <w:rPr>
          <w:sz w:val="28"/>
          <w:szCs w:val="28"/>
        </w:rPr>
      </w:pPr>
      <w:r w:rsidRPr="009C292C">
        <w:rPr>
          <w:sz w:val="28"/>
          <w:szCs w:val="28"/>
        </w:rPr>
        <w:t>3,2% родителей считают дошкольную организацию</w:t>
      </w:r>
      <w:r w:rsidRPr="002C4A86">
        <w:rPr>
          <w:sz w:val="28"/>
          <w:szCs w:val="28"/>
        </w:rPr>
        <w:t xml:space="preserve"> небезопасным местом. В качестве причин они указали: «</w:t>
      </w:r>
      <w:r w:rsidRPr="002C4A86">
        <w:rPr>
          <w:i/>
          <w:sz w:val="28"/>
          <w:szCs w:val="28"/>
        </w:rPr>
        <w:t>взаимоотношения между детьми</w:t>
      </w:r>
      <w:r w:rsidRPr="002C4A86">
        <w:rPr>
          <w:sz w:val="28"/>
          <w:szCs w:val="28"/>
        </w:rPr>
        <w:t xml:space="preserve">» </w:t>
      </w:r>
      <w:r w:rsidR="004D774B">
        <w:rPr>
          <w:sz w:val="28"/>
          <w:szCs w:val="28"/>
        </w:rPr>
        <w:br/>
      </w:r>
      <w:r w:rsidRPr="002C4A86">
        <w:rPr>
          <w:sz w:val="28"/>
          <w:szCs w:val="28"/>
        </w:rPr>
        <w:t>(13,9% от тех, кто опасается за безопасность), «</w:t>
      </w:r>
      <w:r w:rsidRPr="002C4A86">
        <w:rPr>
          <w:i/>
          <w:sz w:val="28"/>
          <w:szCs w:val="28"/>
        </w:rPr>
        <w:t xml:space="preserve">отношение администрации </w:t>
      </w:r>
      <w:r w:rsidR="004D774B">
        <w:rPr>
          <w:i/>
          <w:sz w:val="28"/>
          <w:szCs w:val="28"/>
        </w:rPr>
        <w:br/>
      </w:r>
      <w:r w:rsidRPr="002C4A86">
        <w:rPr>
          <w:i/>
          <w:sz w:val="28"/>
          <w:szCs w:val="28"/>
        </w:rPr>
        <w:t>и воспитателей к детям</w:t>
      </w:r>
      <w:r w:rsidRPr="002C4A86">
        <w:rPr>
          <w:sz w:val="28"/>
          <w:szCs w:val="28"/>
        </w:rPr>
        <w:t>» (4,3%), «</w:t>
      </w:r>
      <w:r w:rsidRPr="002C4A86">
        <w:rPr>
          <w:i/>
          <w:sz w:val="28"/>
          <w:szCs w:val="28"/>
        </w:rPr>
        <w:t>из-за прилегающей к детсаду территории</w:t>
      </w:r>
      <w:r w:rsidRPr="002C4A86">
        <w:rPr>
          <w:sz w:val="28"/>
          <w:szCs w:val="28"/>
        </w:rPr>
        <w:t xml:space="preserve"> – </w:t>
      </w:r>
      <w:r w:rsidRPr="002C4A86">
        <w:rPr>
          <w:i/>
          <w:sz w:val="28"/>
          <w:szCs w:val="28"/>
        </w:rPr>
        <w:t>проезжая часть, парковка</w:t>
      </w:r>
      <w:r w:rsidRPr="002C4A86">
        <w:rPr>
          <w:sz w:val="28"/>
          <w:szCs w:val="28"/>
        </w:rPr>
        <w:t>» (6,1%), «</w:t>
      </w:r>
      <w:r w:rsidRPr="002C4A86">
        <w:rPr>
          <w:i/>
          <w:sz w:val="28"/>
          <w:szCs w:val="28"/>
        </w:rPr>
        <w:t>нет пандусов и перил</w:t>
      </w:r>
      <w:r w:rsidRPr="002C4A86">
        <w:rPr>
          <w:sz w:val="28"/>
          <w:szCs w:val="28"/>
        </w:rPr>
        <w:t>» (1,8%).</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13</w:t>
      </w:r>
      <w:r w:rsidR="002C5FB9" w:rsidRPr="00510BF2">
        <w:fldChar w:fldCharType="end"/>
      </w:r>
      <w:r w:rsidRPr="00510BF2">
        <w:t>. Оценка родителями качества дошкольного образования</w:t>
      </w:r>
      <w:r w:rsidR="00F2565A">
        <w:t xml:space="preserve"> </w:t>
      </w:r>
      <w:r w:rsidRPr="00510BF2">
        <w:t>в государственных и частных детских садах,</w:t>
      </w:r>
      <w:r w:rsidR="0072670B">
        <w:t>%</w:t>
      </w:r>
    </w:p>
    <w:p w:rsidR="00066225" w:rsidRPr="00510BF2" w:rsidRDefault="001D0768" w:rsidP="00F260FB">
      <w:pPr>
        <w:spacing w:line="240" w:lineRule="auto"/>
        <w:ind w:firstLine="567"/>
        <w:rPr>
          <w:sz w:val="28"/>
          <w:szCs w:val="28"/>
        </w:rPr>
      </w:pPr>
      <w:r w:rsidRPr="00D973B2">
        <w:rPr>
          <w:noProof/>
          <w:sz w:val="24"/>
          <w:szCs w:val="28"/>
          <w:lang w:eastAsia="ru-RU"/>
        </w:rPr>
        <w:drawing>
          <wp:inline distT="0" distB="0" distL="0" distR="0" wp14:anchorId="1300C613" wp14:editId="1FBB88C4">
            <wp:extent cx="6385035" cy="1245476"/>
            <wp:effectExtent l="0" t="0" r="0" b="0"/>
            <wp:docPr id="205" name="Диаграмма 28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066225" w:rsidRPr="00510BF2" w:rsidRDefault="00066225" w:rsidP="00F260FB">
      <w:pPr>
        <w:spacing w:after="0" w:line="240" w:lineRule="auto"/>
        <w:ind w:firstLine="567"/>
        <w:jc w:val="both"/>
        <w:rPr>
          <w:sz w:val="28"/>
          <w:szCs w:val="28"/>
        </w:rPr>
      </w:pPr>
      <w:r w:rsidRPr="00510BF2">
        <w:rPr>
          <w:sz w:val="28"/>
          <w:szCs w:val="28"/>
        </w:rPr>
        <w:t xml:space="preserve">Немалый вклад в качество образования, особенно дошкольного, вносит </w:t>
      </w:r>
      <w:r w:rsidR="004D774B">
        <w:rPr>
          <w:sz w:val="28"/>
          <w:szCs w:val="28"/>
        </w:rPr>
        <w:br/>
      </w:r>
      <w:r w:rsidRPr="00510BF2">
        <w:rPr>
          <w:sz w:val="28"/>
          <w:szCs w:val="28"/>
        </w:rPr>
        <w:t xml:space="preserve">и материально-техническая база, оснащенность оборудованием, учебными </w:t>
      </w:r>
      <w:r w:rsidR="004D774B">
        <w:rPr>
          <w:sz w:val="28"/>
          <w:szCs w:val="28"/>
        </w:rPr>
        <w:br/>
      </w:r>
      <w:r w:rsidRPr="00510BF2">
        <w:rPr>
          <w:sz w:val="28"/>
          <w:szCs w:val="28"/>
        </w:rPr>
        <w:t>и методическими пособиями.</w:t>
      </w:r>
      <w:r w:rsidR="00F2565A">
        <w:rPr>
          <w:sz w:val="28"/>
          <w:szCs w:val="28"/>
        </w:rPr>
        <w:t xml:space="preserve"> </w:t>
      </w:r>
      <w:r w:rsidRPr="00510BF2">
        <w:rPr>
          <w:sz w:val="28"/>
          <w:szCs w:val="28"/>
        </w:rPr>
        <w:t xml:space="preserve">По результатам опроса 81,2% родителей оценили оснащенность детских садов на «хорошее» и «очень хорошее» и только </w:t>
      </w:r>
      <w:r w:rsidR="004D774B">
        <w:rPr>
          <w:sz w:val="28"/>
          <w:szCs w:val="28"/>
        </w:rPr>
        <w:br/>
      </w:r>
      <w:r w:rsidRPr="00510BF2">
        <w:rPr>
          <w:sz w:val="28"/>
          <w:szCs w:val="28"/>
        </w:rPr>
        <w:t>2,4% как «плохое и очень плохое».</w:t>
      </w:r>
    </w:p>
    <w:p w:rsidR="008F3B93" w:rsidRDefault="00066225" w:rsidP="00F260FB">
      <w:pPr>
        <w:pStyle w:val="3"/>
        <w:spacing w:line="240" w:lineRule="auto"/>
      </w:pPr>
      <w:bookmarkStart w:id="74" w:name="_Toc6793798"/>
      <w:r w:rsidRPr="00510BF2">
        <w:t>Доступ к дошкольному образованию детей с особыми</w:t>
      </w:r>
      <w:r w:rsidR="008F3B93">
        <w:t xml:space="preserve"> образовательными потребностями</w:t>
      </w:r>
      <w:bookmarkEnd w:id="74"/>
    </w:p>
    <w:p w:rsidR="0098277E" w:rsidRPr="0098277E" w:rsidRDefault="0098277E" w:rsidP="00D973B2">
      <w:pPr>
        <w:spacing w:after="0" w:line="276" w:lineRule="auto"/>
        <w:ind w:firstLine="567"/>
        <w:jc w:val="both"/>
        <w:rPr>
          <w:rFonts w:cstheme="minorHAnsi"/>
          <w:sz w:val="28"/>
          <w:szCs w:val="28"/>
        </w:rPr>
      </w:pPr>
      <w:r w:rsidRPr="0098277E">
        <w:rPr>
          <w:rFonts w:cstheme="minorHAnsi"/>
          <w:sz w:val="28"/>
          <w:szCs w:val="28"/>
        </w:rPr>
        <w:t xml:space="preserve">В 2018 году в стране насчитывалось 54 311 детей с особыми образовательными потребностями дошкольного возраста. Для них доступ </w:t>
      </w:r>
      <w:r w:rsidR="004D774B">
        <w:rPr>
          <w:rFonts w:cstheme="minorHAnsi"/>
          <w:sz w:val="28"/>
          <w:szCs w:val="28"/>
        </w:rPr>
        <w:br/>
      </w:r>
      <w:r w:rsidRPr="0098277E">
        <w:rPr>
          <w:rFonts w:cstheme="minorHAnsi"/>
          <w:sz w:val="28"/>
          <w:szCs w:val="28"/>
        </w:rPr>
        <w:t xml:space="preserve">к дошкольному образованию осуществляется путем создания условий </w:t>
      </w:r>
      <w:r w:rsidR="004D774B">
        <w:rPr>
          <w:rFonts w:cstheme="minorHAnsi"/>
          <w:sz w:val="28"/>
          <w:szCs w:val="28"/>
        </w:rPr>
        <w:br/>
      </w:r>
      <w:r w:rsidRPr="0098277E">
        <w:rPr>
          <w:rFonts w:cstheme="minorHAnsi"/>
          <w:sz w:val="28"/>
          <w:szCs w:val="28"/>
        </w:rPr>
        <w:t>в специальных организациях и в организациях общего типа.</w:t>
      </w:r>
    </w:p>
    <w:p w:rsidR="0098277E" w:rsidRDefault="0098277E" w:rsidP="00D973B2">
      <w:pPr>
        <w:spacing w:after="0" w:line="276" w:lineRule="auto"/>
        <w:ind w:firstLine="567"/>
        <w:jc w:val="both"/>
        <w:rPr>
          <w:rFonts w:cstheme="minorHAnsi"/>
          <w:sz w:val="28"/>
          <w:szCs w:val="28"/>
        </w:rPr>
      </w:pPr>
      <w:r w:rsidRPr="0098277E">
        <w:rPr>
          <w:rFonts w:cstheme="minorHAnsi"/>
          <w:sz w:val="28"/>
          <w:szCs w:val="28"/>
        </w:rPr>
        <w:t>В 2018 году 20% детских садов (1 232 из 6 115) внедрили инклюзивное образование. Для включения в образовательную среду детей с особыми образовательными потребностями создаются условия (учебно-методическое обеспечение, оснащение специальным оборудованием и мебелью, включение специальных педагогов в штатное расписание организации образования и др.). Наибольшая доля организаций ДВО, создавших условия для детей с ООП, отмечается в Павлодарской (73,4%), Карагандинской (31,4%) областях,</w:t>
      </w:r>
      <w:r w:rsidR="00F2565A">
        <w:rPr>
          <w:rFonts w:cstheme="minorHAnsi"/>
          <w:sz w:val="28"/>
          <w:szCs w:val="28"/>
        </w:rPr>
        <w:t xml:space="preserve"> </w:t>
      </w:r>
      <w:r w:rsidR="004D774B">
        <w:rPr>
          <w:rFonts w:cstheme="minorHAnsi"/>
          <w:sz w:val="28"/>
          <w:szCs w:val="28"/>
        </w:rPr>
        <w:br/>
      </w:r>
      <w:r w:rsidRPr="0098277E">
        <w:rPr>
          <w:rFonts w:cstheme="minorHAnsi"/>
          <w:sz w:val="28"/>
          <w:szCs w:val="28"/>
        </w:rPr>
        <w:t>г. Алматы (41,2%), наименьшая доля</w:t>
      </w:r>
      <w:r w:rsidR="00CC1B07">
        <w:rPr>
          <w:rFonts w:cstheme="minorHAnsi"/>
          <w:sz w:val="28"/>
          <w:szCs w:val="28"/>
        </w:rPr>
        <w:t xml:space="preserve"> – </w:t>
      </w:r>
      <w:r w:rsidRPr="0098277E">
        <w:rPr>
          <w:rFonts w:cstheme="minorHAnsi"/>
          <w:sz w:val="28"/>
          <w:szCs w:val="28"/>
        </w:rPr>
        <w:t xml:space="preserve">в Туркестанской области (9,1%) </w:t>
      </w:r>
      <w:r w:rsidR="004D774B">
        <w:rPr>
          <w:rFonts w:cstheme="minorHAnsi"/>
          <w:sz w:val="28"/>
          <w:szCs w:val="28"/>
        </w:rPr>
        <w:br/>
      </w:r>
      <w:r w:rsidRPr="0098277E">
        <w:rPr>
          <w:rFonts w:cstheme="minorHAnsi"/>
          <w:sz w:val="28"/>
          <w:szCs w:val="28"/>
        </w:rPr>
        <w:t>и г. Шымкент (9,6%).</w:t>
      </w:r>
    </w:p>
    <w:p w:rsidR="0098277E" w:rsidRPr="0098277E" w:rsidRDefault="0098277E" w:rsidP="00D973B2">
      <w:pPr>
        <w:spacing w:after="0" w:line="276" w:lineRule="auto"/>
        <w:ind w:firstLine="567"/>
        <w:jc w:val="both"/>
        <w:rPr>
          <w:rFonts w:cstheme="minorHAnsi"/>
          <w:sz w:val="28"/>
          <w:szCs w:val="28"/>
        </w:rPr>
      </w:pPr>
      <w:r w:rsidRPr="0098277E">
        <w:rPr>
          <w:rFonts w:cstheme="minorHAnsi"/>
          <w:sz w:val="28"/>
          <w:szCs w:val="28"/>
        </w:rPr>
        <w:t xml:space="preserve">Также в стране </w:t>
      </w:r>
      <w:r w:rsidR="007D4563">
        <w:rPr>
          <w:rFonts w:cstheme="minorHAnsi"/>
          <w:sz w:val="28"/>
          <w:szCs w:val="28"/>
        </w:rPr>
        <w:t xml:space="preserve">в </w:t>
      </w:r>
      <w:r w:rsidRPr="0098277E">
        <w:rPr>
          <w:rFonts w:cstheme="minorHAnsi"/>
          <w:sz w:val="28"/>
          <w:szCs w:val="28"/>
        </w:rPr>
        <w:t>2018 году работает:</w:t>
      </w:r>
    </w:p>
    <w:p w:rsidR="0098277E" w:rsidRPr="0098277E" w:rsidRDefault="0098277E" w:rsidP="00723685">
      <w:pPr>
        <w:pStyle w:val="a5"/>
        <w:numPr>
          <w:ilvl w:val="0"/>
          <w:numId w:val="19"/>
        </w:numPr>
        <w:spacing w:after="0" w:line="276" w:lineRule="auto"/>
        <w:jc w:val="both"/>
        <w:rPr>
          <w:sz w:val="28"/>
          <w:szCs w:val="28"/>
        </w:rPr>
      </w:pPr>
      <w:r w:rsidRPr="0098277E">
        <w:rPr>
          <w:sz w:val="28"/>
          <w:szCs w:val="28"/>
        </w:rPr>
        <w:t xml:space="preserve">44 дошкольных организаций специального назначения, в которых </w:t>
      </w:r>
      <w:r w:rsidR="004D774B">
        <w:rPr>
          <w:sz w:val="28"/>
          <w:szCs w:val="28"/>
        </w:rPr>
        <w:br/>
      </w:r>
      <w:r w:rsidRPr="0098277E">
        <w:rPr>
          <w:sz w:val="28"/>
          <w:szCs w:val="28"/>
        </w:rPr>
        <w:t xml:space="preserve">325 групп охватывает 5 016 детей с особыми образовательными потребностями, </w:t>
      </w:r>
    </w:p>
    <w:p w:rsidR="0098277E" w:rsidRPr="0098277E" w:rsidRDefault="0098277E" w:rsidP="00723685">
      <w:pPr>
        <w:pStyle w:val="a5"/>
        <w:numPr>
          <w:ilvl w:val="0"/>
          <w:numId w:val="19"/>
        </w:numPr>
        <w:spacing w:after="0" w:line="276" w:lineRule="auto"/>
        <w:jc w:val="both"/>
        <w:rPr>
          <w:sz w:val="28"/>
          <w:szCs w:val="28"/>
        </w:rPr>
      </w:pPr>
      <w:r w:rsidRPr="0098277E">
        <w:rPr>
          <w:sz w:val="28"/>
          <w:szCs w:val="28"/>
        </w:rPr>
        <w:t xml:space="preserve">206 дошкольных организаций общего типа (486 специальных групп, </w:t>
      </w:r>
      <w:r w:rsidR="004D774B">
        <w:rPr>
          <w:sz w:val="28"/>
          <w:szCs w:val="28"/>
        </w:rPr>
        <w:br/>
      </w:r>
      <w:r w:rsidRPr="0098277E">
        <w:rPr>
          <w:sz w:val="28"/>
          <w:szCs w:val="28"/>
        </w:rPr>
        <w:t>в которых воспитываются 9444 детей).</w:t>
      </w:r>
    </w:p>
    <w:p w:rsidR="0098277E" w:rsidRPr="009C292C" w:rsidRDefault="0098277E" w:rsidP="00D973B2">
      <w:pPr>
        <w:spacing w:after="0" w:line="276" w:lineRule="auto"/>
        <w:ind w:firstLine="567"/>
        <w:jc w:val="both"/>
        <w:rPr>
          <w:sz w:val="28"/>
          <w:szCs w:val="28"/>
        </w:rPr>
      </w:pPr>
      <w:r w:rsidRPr="009C292C">
        <w:rPr>
          <w:sz w:val="28"/>
          <w:szCs w:val="28"/>
        </w:rPr>
        <w:t xml:space="preserve">Работа по охвату детей с особыми образовательными потребностями </w:t>
      </w:r>
      <w:r w:rsidR="004D774B">
        <w:rPr>
          <w:sz w:val="28"/>
          <w:szCs w:val="28"/>
        </w:rPr>
        <w:br/>
      </w:r>
      <w:r w:rsidRPr="009C292C">
        <w:rPr>
          <w:sz w:val="28"/>
          <w:szCs w:val="28"/>
        </w:rPr>
        <w:t>в организациях образования будет продолжена.</w:t>
      </w:r>
    </w:p>
    <w:p w:rsidR="00066225" w:rsidRPr="00510BF2" w:rsidRDefault="00066225" w:rsidP="00F2707E">
      <w:pPr>
        <w:pStyle w:val="2"/>
      </w:pPr>
      <w:bookmarkStart w:id="75" w:name="_Toc5783582"/>
      <w:bookmarkStart w:id="76" w:name="_Toc6772926"/>
      <w:bookmarkStart w:id="77" w:name="_Toc6793799"/>
      <w:r w:rsidRPr="00510BF2">
        <w:t>Начальное и среднее образование</w:t>
      </w:r>
      <w:bookmarkEnd w:id="75"/>
      <w:bookmarkEnd w:id="76"/>
      <w:bookmarkEnd w:id="77"/>
    </w:p>
    <w:p w:rsidR="0098277E" w:rsidRPr="00510BF2" w:rsidRDefault="0098277E" w:rsidP="00D973B2">
      <w:pPr>
        <w:spacing w:after="0" w:line="276" w:lineRule="auto"/>
        <w:ind w:firstLine="567"/>
        <w:jc w:val="both"/>
        <w:rPr>
          <w:sz w:val="28"/>
          <w:szCs w:val="28"/>
        </w:rPr>
      </w:pPr>
      <w:r w:rsidRPr="00510BF2">
        <w:rPr>
          <w:sz w:val="28"/>
          <w:szCs w:val="28"/>
        </w:rPr>
        <w:t xml:space="preserve">Многочисленные макроэкономические исследования доказали, </w:t>
      </w:r>
      <w:r w:rsidR="004D774B">
        <w:rPr>
          <w:sz w:val="28"/>
          <w:szCs w:val="28"/>
        </w:rPr>
        <w:br/>
      </w:r>
      <w:r w:rsidRPr="00510BF2">
        <w:rPr>
          <w:sz w:val="28"/>
          <w:szCs w:val="28"/>
        </w:rPr>
        <w:t>что образование имеет непосредственное прямое влияние на долгосрочный экономический рост, поскольку оно увеличивает объем человеческого капитала, повышает инновационный потенциал экономики, способствует распространению и передаче знаний, необходимых для понимания и обработки новой информации, а также для успешной реализации новых технологий, что</w:t>
      </w:r>
      <w:r w:rsidR="00F2565A">
        <w:rPr>
          <w:sz w:val="28"/>
          <w:szCs w:val="28"/>
        </w:rPr>
        <w:t xml:space="preserve"> </w:t>
      </w:r>
      <w:r w:rsidR="004D774B">
        <w:rPr>
          <w:sz w:val="28"/>
          <w:szCs w:val="28"/>
        </w:rPr>
        <w:br/>
      </w:r>
      <w:r w:rsidRPr="00510BF2">
        <w:rPr>
          <w:sz w:val="28"/>
          <w:szCs w:val="28"/>
        </w:rPr>
        <w:t>в свою очередь ускоряет экономический рост.</w:t>
      </w:r>
    </w:p>
    <w:p w:rsidR="0098277E" w:rsidRPr="0098277E" w:rsidRDefault="0098277E" w:rsidP="00D973B2">
      <w:pPr>
        <w:spacing w:after="0" w:line="276" w:lineRule="auto"/>
        <w:ind w:firstLine="567"/>
        <w:jc w:val="both"/>
        <w:rPr>
          <w:sz w:val="28"/>
          <w:szCs w:val="28"/>
        </w:rPr>
      </w:pPr>
      <w:r w:rsidRPr="0098277E">
        <w:rPr>
          <w:sz w:val="28"/>
          <w:szCs w:val="28"/>
        </w:rPr>
        <w:t>В 2018 году Казахстан в Глобальном индексе конкурентоспособности сохранил</w:t>
      </w:r>
      <w:r w:rsidR="00F2565A">
        <w:rPr>
          <w:sz w:val="28"/>
          <w:szCs w:val="28"/>
        </w:rPr>
        <w:t xml:space="preserve"> </w:t>
      </w:r>
      <w:r w:rsidRPr="0098277E">
        <w:rPr>
          <w:sz w:val="28"/>
          <w:szCs w:val="28"/>
        </w:rPr>
        <w:t>52-е место, при этом по фактору, касающегося образования, сместился вниз на 6 позиций, что связано с изменением методики расчета. Теперь образование оценивается по таким показателям, как: «средняя длительность образования» (40 место, – 1), «ожидаемая продолжительность образования» (53 место, – 0), «соотношение учеников и учителей</w:t>
      </w:r>
      <w:r w:rsidR="00F2565A">
        <w:rPr>
          <w:sz w:val="28"/>
          <w:szCs w:val="28"/>
        </w:rPr>
        <w:t xml:space="preserve"> </w:t>
      </w:r>
      <w:r w:rsidRPr="0098277E">
        <w:rPr>
          <w:sz w:val="28"/>
          <w:szCs w:val="28"/>
        </w:rPr>
        <w:t xml:space="preserve">в начальном образовании» (73 место, – 23), «качество профессионально-технического образования» (92 место, +11); «критическое мышление в преподавании» </w:t>
      </w:r>
      <w:r w:rsidR="004D774B">
        <w:rPr>
          <w:sz w:val="28"/>
          <w:szCs w:val="28"/>
        </w:rPr>
        <w:br/>
      </w:r>
      <w:r w:rsidRPr="0098277E">
        <w:rPr>
          <w:sz w:val="28"/>
          <w:szCs w:val="28"/>
        </w:rPr>
        <w:t xml:space="preserve">(45 место, +1), «навыки выпускников» (93 место, -7). </w:t>
      </w:r>
    </w:p>
    <w:p w:rsidR="0098277E" w:rsidRPr="0098277E" w:rsidRDefault="0098277E" w:rsidP="00D973B2">
      <w:pPr>
        <w:spacing w:after="0" w:line="276" w:lineRule="auto"/>
        <w:ind w:firstLine="567"/>
        <w:jc w:val="both"/>
        <w:rPr>
          <w:sz w:val="28"/>
          <w:szCs w:val="28"/>
        </w:rPr>
      </w:pPr>
      <w:r w:rsidRPr="0098277E">
        <w:rPr>
          <w:sz w:val="28"/>
          <w:szCs w:val="28"/>
        </w:rPr>
        <w:t xml:space="preserve">Снижение рейтинга по образованию связано в основном со снижением показателей, рассчитанных на основе опроса руководителей предприятий РК. </w:t>
      </w:r>
      <w:r w:rsidR="004D774B">
        <w:rPr>
          <w:sz w:val="28"/>
          <w:szCs w:val="28"/>
        </w:rPr>
        <w:br/>
      </w:r>
      <w:r w:rsidRPr="0098277E">
        <w:rPr>
          <w:sz w:val="28"/>
          <w:szCs w:val="28"/>
        </w:rPr>
        <w:t xml:space="preserve">В частности, отмечается низкий уровень квалификации персонала, низкое владение навыками, необходимыми для бизнеса. В 2017 году Казахстан </w:t>
      </w:r>
      <w:r w:rsidR="004D774B">
        <w:rPr>
          <w:sz w:val="28"/>
          <w:szCs w:val="28"/>
        </w:rPr>
        <w:br/>
      </w:r>
      <w:r w:rsidRPr="0098277E">
        <w:rPr>
          <w:sz w:val="28"/>
          <w:szCs w:val="28"/>
        </w:rPr>
        <w:t>в рейтинге глобальной конкурентоспособности вошел</w:t>
      </w:r>
      <w:r w:rsidR="00F2565A">
        <w:rPr>
          <w:sz w:val="28"/>
          <w:szCs w:val="28"/>
        </w:rPr>
        <w:t xml:space="preserve"> </w:t>
      </w:r>
      <w:r w:rsidRPr="0098277E">
        <w:rPr>
          <w:sz w:val="28"/>
          <w:szCs w:val="28"/>
        </w:rPr>
        <w:t>в число 20 ведущих стран мира по уровню охвата средним образованием.</w:t>
      </w:r>
    </w:p>
    <w:p w:rsidR="0098277E" w:rsidRPr="00510BF2" w:rsidRDefault="0098277E" w:rsidP="00D973B2">
      <w:pPr>
        <w:spacing w:after="0" w:line="276" w:lineRule="auto"/>
        <w:ind w:firstLine="567"/>
        <w:jc w:val="both"/>
        <w:rPr>
          <w:sz w:val="28"/>
          <w:szCs w:val="28"/>
        </w:rPr>
      </w:pPr>
      <w:r w:rsidRPr="00510BF2">
        <w:rPr>
          <w:sz w:val="28"/>
          <w:szCs w:val="28"/>
        </w:rPr>
        <w:t>Законом РК «Об образовании»</w:t>
      </w:r>
      <w:r w:rsidRPr="0035257D">
        <w:rPr>
          <w:sz w:val="28"/>
          <w:szCs w:val="28"/>
          <w:vertAlign w:val="superscript"/>
        </w:rPr>
        <w:footnoteReference w:id="19"/>
      </w:r>
      <w:r w:rsidRPr="00510BF2">
        <w:rPr>
          <w:sz w:val="28"/>
          <w:szCs w:val="28"/>
        </w:rPr>
        <w:t xml:space="preserve"> закреплено право на бесплатное основное среднее, общее среднее образование для всех граждан страны. Это право </w:t>
      </w:r>
      <w:r w:rsidR="004D774B">
        <w:rPr>
          <w:sz w:val="28"/>
          <w:szCs w:val="28"/>
        </w:rPr>
        <w:br/>
      </w:r>
      <w:r w:rsidRPr="00510BF2">
        <w:rPr>
          <w:sz w:val="28"/>
          <w:szCs w:val="28"/>
        </w:rPr>
        <w:t xml:space="preserve">в 2018 году обеспечивали </w:t>
      </w:r>
      <w:r w:rsidR="00C86874">
        <w:rPr>
          <w:b/>
          <w:sz w:val="28"/>
          <w:szCs w:val="28"/>
        </w:rPr>
        <w:t>7 393 общеобразовательные</w:t>
      </w:r>
      <w:r w:rsidRPr="0098277E">
        <w:rPr>
          <w:b/>
          <w:sz w:val="28"/>
          <w:szCs w:val="28"/>
        </w:rPr>
        <w:t xml:space="preserve"> школы</w:t>
      </w:r>
      <w:r w:rsidRPr="00510BF2">
        <w:rPr>
          <w:sz w:val="28"/>
          <w:szCs w:val="28"/>
        </w:rPr>
        <w:t xml:space="preserve">, в которых обучалось 3 186 тыс. детей. </w:t>
      </w:r>
    </w:p>
    <w:p w:rsidR="0098277E" w:rsidRPr="00510BF2" w:rsidRDefault="0098277E" w:rsidP="00D973B2">
      <w:pPr>
        <w:spacing w:after="0" w:line="276" w:lineRule="auto"/>
        <w:ind w:firstLine="567"/>
        <w:jc w:val="both"/>
        <w:rPr>
          <w:sz w:val="28"/>
          <w:szCs w:val="28"/>
        </w:rPr>
      </w:pPr>
      <w:r w:rsidRPr="00510BF2">
        <w:rPr>
          <w:sz w:val="28"/>
          <w:szCs w:val="28"/>
        </w:rPr>
        <w:t>Сеть общеобразовательных школ в стране представлена 7 047 дневными государственными (95,3%), 125 частным</w:t>
      </w:r>
      <w:r w:rsidR="004D774B">
        <w:rPr>
          <w:sz w:val="28"/>
          <w:szCs w:val="28"/>
        </w:rPr>
        <w:t xml:space="preserve">и (1,7%), 75 </w:t>
      </w:r>
      <w:r w:rsidRPr="00510BF2">
        <w:rPr>
          <w:sz w:val="28"/>
          <w:szCs w:val="28"/>
        </w:rPr>
        <w:t xml:space="preserve">вечерними, </w:t>
      </w:r>
      <w:r w:rsidR="004D774B">
        <w:rPr>
          <w:sz w:val="28"/>
          <w:szCs w:val="28"/>
        </w:rPr>
        <w:br/>
      </w:r>
      <w:r w:rsidRPr="00510BF2">
        <w:rPr>
          <w:sz w:val="28"/>
          <w:szCs w:val="28"/>
        </w:rPr>
        <w:t xml:space="preserve">100 специальными организациями образования, 7 школами для детей </w:t>
      </w:r>
      <w:r w:rsidR="004D774B">
        <w:rPr>
          <w:sz w:val="28"/>
          <w:szCs w:val="28"/>
        </w:rPr>
        <w:br/>
      </w:r>
      <w:r w:rsidRPr="00510BF2">
        <w:rPr>
          <w:sz w:val="28"/>
          <w:szCs w:val="28"/>
        </w:rPr>
        <w:t>с девиантным поведением, 1 школой для детей с особым режимом содержания, 8 международными школами, 4 республиканскими,</w:t>
      </w:r>
      <w:r w:rsidR="00F2565A">
        <w:rPr>
          <w:sz w:val="28"/>
          <w:szCs w:val="28"/>
        </w:rPr>
        <w:t xml:space="preserve"> </w:t>
      </w:r>
      <w:r w:rsidRPr="00510BF2">
        <w:rPr>
          <w:sz w:val="28"/>
          <w:szCs w:val="28"/>
        </w:rPr>
        <w:t>34 школами, подведомственным</w:t>
      </w:r>
      <w:r w:rsidR="00722D1E">
        <w:rPr>
          <w:sz w:val="28"/>
          <w:szCs w:val="28"/>
        </w:rPr>
        <w:t>и</w:t>
      </w:r>
      <w:r w:rsidRPr="00510BF2">
        <w:rPr>
          <w:sz w:val="28"/>
          <w:szCs w:val="28"/>
        </w:rPr>
        <w:t xml:space="preserve"> другим госорганам, 20 Назарбаев Интеллектуальными школами и 1 международной школой-филиалом АОО «НИШ».</w:t>
      </w:r>
    </w:p>
    <w:p w:rsidR="00066225" w:rsidRPr="00C24C7A" w:rsidRDefault="008F3B93" w:rsidP="00F260FB">
      <w:pPr>
        <w:pStyle w:val="3"/>
        <w:spacing w:line="240" w:lineRule="auto"/>
      </w:pPr>
      <w:bookmarkStart w:id="78" w:name="_Toc6793800"/>
      <w:r w:rsidRPr="008F3B93">
        <w:t>Доступ к начальному и среднему образованию</w:t>
      </w:r>
      <w:bookmarkEnd w:id="78"/>
    </w:p>
    <w:p w:rsidR="00066225" w:rsidRPr="00F47DA0" w:rsidRDefault="00066225" w:rsidP="00EA6C34">
      <w:pPr>
        <w:spacing w:after="0" w:line="276" w:lineRule="auto"/>
        <w:ind w:firstLine="708"/>
        <w:jc w:val="both"/>
        <w:rPr>
          <w:sz w:val="28"/>
          <w:szCs w:val="28"/>
        </w:rPr>
      </w:pPr>
      <w:r w:rsidRPr="00510BF2">
        <w:rPr>
          <w:sz w:val="28"/>
          <w:szCs w:val="28"/>
        </w:rPr>
        <w:t xml:space="preserve">В стране сохраняется высокий уровень доступа к образованию. </w:t>
      </w:r>
      <w:r w:rsidR="004D774B">
        <w:rPr>
          <w:sz w:val="28"/>
          <w:szCs w:val="28"/>
        </w:rPr>
        <w:br/>
      </w:r>
      <w:r w:rsidRPr="00510BF2">
        <w:rPr>
          <w:sz w:val="28"/>
          <w:szCs w:val="28"/>
        </w:rPr>
        <w:t xml:space="preserve">В последние годы наблюдается рост контингента школьников (например, </w:t>
      </w:r>
      <w:r w:rsidR="004D774B">
        <w:rPr>
          <w:sz w:val="28"/>
          <w:szCs w:val="28"/>
        </w:rPr>
        <w:br/>
      </w:r>
      <w:r w:rsidRPr="00510BF2">
        <w:rPr>
          <w:sz w:val="28"/>
          <w:szCs w:val="28"/>
        </w:rPr>
        <w:t>в 2018 году – 3,5% по отношению</w:t>
      </w:r>
      <w:r w:rsidR="00F2565A">
        <w:rPr>
          <w:sz w:val="28"/>
          <w:szCs w:val="28"/>
        </w:rPr>
        <w:t xml:space="preserve"> </w:t>
      </w:r>
      <w:r w:rsidRPr="00510BF2">
        <w:rPr>
          <w:sz w:val="28"/>
          <w:szCs w:val="28"/>
        </w:rPr>
        <w:t>к предыдущему году). Самое большое количество учащихся насчитывается</w:t>
      </w:r>
      <w:r w:rsidR="00F2565A">
        <w:rPr>
          <w:sz w:val="28"/>
          <w:szCs w:val="28"/>
        </w:rPr>
        <w:t xml:space="preserve"> </w:t>
      </w:r>
      <w:r w:rsidRPr="00510BF2">
        <w:rPr>
          <w:sz w:val="28"/>
          <w:szCs w:val="28"/>
        </w:rPr>
        <w:t xml:space="preserve">в Туркестанской (469 тыс. человек) </w:t>
      </w:r>
      <w:r w:rsidR="004D774B">
        <w:rPr>
          <w:sz w:val="28"/>
          <w:szCs w:val="28"/>
        </w:rPr>
        <w:br/>
      </w:r>
      <w:r w:rsidRPr="00510BF2">
        <w:rPr>
          <w:sz w:val="28"/>
          <w:szCs w:val="28"/>
        </w:rPr>
        <w:t>и Алматинской (395 тыс. человек) областях,</w:t>
      </w:r>
      <w:r w:rsidR="00F2565A">
        <w:rPr>
          <w:sz w:val="28"/>
          <w:szCs w:val="28"/>
        </w:rPr>
        <w:t xml:space="preserve"> </w:t>
      </w:r>
      <w:r w:rsidRPr="00510BF2">
        <w:rPr>
          <w:sz w:val="28"/>
          <w:szCs w:val="28"/>
        </w:rPr>
        <w:t xml:space="preserve">а наименьшее </w:t>
      </w:r>
      <w:r w:rsidR="004D774B">
        <w:rPr>
          <w:sz w:val="28"/>
          <w:szCs w:val="28"/>
        </w:rPr>
        <w:br/>
      </w:r>
      <w:r w:rsidR="00722D1E">
        <w:rPr>
          <w:sz w:val="28"/>
          <w:szCs w:val="28"/>
        </w:rPr>
        <w:t>в</w:t>
      </w:r>
      <w:r w:rsidRPr="00510BF2">
        <w:rPr>
          <w:sz w:val="28"/>
          <w:szCs w:val="28"/>
        </w:rPr>
        <w:t xml:space="preserve"> Северо-Казахстанской области (72 тыс. человек).</w:t>
      </w:r>
      <w:r w:rsidR="00722D1E">
        <w:rPr>
          <w:sz w:val="28"/>
          <w:szCs w:val="28"/>
        </w:rPr>
        <w:t xml:space="preserve"> </w:t>
      </w:r>
    </w:p>
    <w:p w:rsidR="007858A7" w:rsidRPr="00510BF2" w:rsidRDefault="007858A7" w:rsidP="00EA6C34">
      <w:pPr>
        <w:spacing w:after="0" w:line="276" w:lineRule="auto"/>
        <w:ind w:firstLine="708"/>
        <w:jc w:val="both"/>
        <w:rPr>
          <w:sz w:val="28"/>
          <w:szCs w:val="28"/>
        </w:rPr>
      </w:pPr>
      <w:r w:rsidRPr="00510BF2">
        <w:rPr>
          <w:sz w:val="28"/>
          <w:szCs w:val="28"/>
        </w:rPr>
        <w:t>Рост контингента сопровождается снижением количества школ вследствие оптимизации учебного процесса и, в основном, за счет сокращения малокомплектных школ. Наибольшее количество детей, получающих среднее образование, проживают</w:t>
      </w:r>
      <w:r w:rsidR="00F2565A">
        <w:rPr>
          <w:sz w:val="28"/>
          <w:szCs w:val="28"/>
        </w:rPr>
        <w:t xml:space="preserve"> </w:t>
      </w:r>
      <w:r w:rsidRPr="00510BF2">
        <w:rPr>
          <w:sz w:val="28"/>
          <w:szCs w:val="28"/>
        </w:rPr>
        <w:t>в Туркестанской и Алматинской областях.</w:t>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14</w:t>
      </w:r>
      <w:r w:rsidR="002C5FB9" w:rsidRPr="000C54C7">
        <w:fldChar w:fldCharType="end"/>
      </w:r>
      <w:r w:rsidRPr="000C54C7">
        <w:t>. Количество учащихся в организациях среднего образования</w:t>
      </w:r>
      <w:r w:rsidR="00F2565A">
        <w:t xml:space="preserve"> </w:t>
      </w:r>
      <w:r w:rsidRPr="000C54C7">
        <w:t>в разрезе регионов в 2018 г., человек</w:t>
      </w:r>
    </w:p>
    <w:p w:rsidR="00EB66D0" w:rsidRDefault="00EB66D0" w:rsidP="00482E17">
      <w:pPr>
        <w:spacing w:after="0" w:line="240" w:lineRule="auto"/>
        <w:ind w:firstLine="708"/>
        <w:jc w:val="both"/>
        <w:rPr>
          <w:sz w:val="28"/>
          <w:szCs w:val="28"/>
          <w:lang w:val="en-US"/>
        </w:rPr>
      </w:pPr>
      <w:r>
        <w:rPr>
          <w:noProof/>
          <w:szCs w:val="28"/>
          <w:lang w:eastAsia="ru-RU"/>
        </w:rPr>
        <w:drawing>
          <wp:inline distT="0" distB="0" distL="0" distR="0" wp14:anchorId="787A9414" wp14:editId="118FAB0B">
            <wp:extent cx="5924550" cy="3181350"/>
            <wp:effectExtent l="0" t="0" r="0" b="0"/>
            <wp:docPr id="204" name="Диаграмма 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333C99" w:rsidRDefault="00333C99" w:rsidP="00482E17">
      <w:pPr>
        <w:spacing w:after="0" w:line="240" w:lineRule="auto"/>
        <w:ind w:firstLine="708"/>
        <w:jc w:val="both"/>
        <w:rPr>
          <w:sz w:val="28"/>
          <w:szCs w:val="28"/>
        </w:rPr>
      </w:pPr>
    </w:p>
    <w:p w:rsidR="0098277E" w:rsidRPr="0098277E" w:rsidRDefault="0098277E" w:rsidP="00482E17">
      <w:pPr>
        <w:spacing w:after="0" w:line="240" w:lineRule="auto"/>
        <w:ind w:firstLine="708"/>
        <w:jc w:val="both"/>
        <w:rPr>
          <w:sz w:val="28"/>
          <w:szCs w:val="28"/>
        </w:rPr>
      </w:pPr>
      <w:r w:rsidRPr="0098277E">
        <w:rPr>
          <w:sz w:val="28"/>
          <w:szCs w:val="28"/>
        </w:rPr>
        <w:t>75,3% государственных школ находятся в сельской местности. При этом – 41,1%</w:t>
      </w:r>
      <w:r w:rsidR="00F2565A">
        <w:rPr>
          <w:sz w:val="28"/>
          <w:szCs w:val="28"/>
        </w:rPr>
        <w:t xml:space="preserve"> </w:t>
      </w:r>
      <w:r w:rsidRPr="0098277E">
        <w:rPr>
          <w:sz w:val="28"/>
          <w:szCs w:val="28"/>
        </w:rPr>
        <w:t>из дневных общеобразовательных школ – это малокомплектные школы (МКШ).</w:t>
      </w:r>
      <w:r w:rsidR="00F2565A">
        <w:rPr>
          <w:sz w:val="28"/>
          <w:szCs w:val="28"/>
        </w:rPr>
        <w:t xml:space="preserve"> </w:t>
      </w:r>
      <w:r w:rsidRPr="0098277E">
        <w:rPr>
          <w:sz w:val="28"/>
          <w:szCs w:val="28"/>
        </w:rPr>
        <w:t xml:space="preserve">Из 7014 дневных государственных школ 9,5% – начальные школы </w:t>
      </w:r>
      <w:r w:rsidR="004D774B">
        <w:rPr>
          <w:sz w:val="28"/>
          <w:szCs w:val="28"/>
        </w:rPr>
        <w:br/>
      </w:r>
      <w:r w:rsidRPr="0098277E">
        <w:rPr>
          <w:sz w:val="28"/>
          <w:szCs w:val="28"/>
        </w:rPr>
        <w:t xml:space="preserve">(1-4 классы), 14,3% – основные средние (9 классов) и 76,2% – общеобразовательные школы. Наибольшая доля МКШ приходится </w:t>
      </w:r>
      <w:r w:rsidR="004D774B">
        <w:rPr>
          <w:sz w:val="28"/>
          <w:szCs w:val="28"/>
        </w:rPr>
        <w:br/>
      </w:r>
      <w:r w:rsidRPr="0098277E">
        <w:rPr>
          <w:sz w:val="28"/>
          <w:szCs w:val="28"/>
        </w:rPr>
        <w:t>на Акмолинскую область (13,1%), СКО (13,2%), ВКО (12,2%)</w:t>
      </w:r>
      <w:r w:rsidR="00F2565A">
        <w:rPr>
          <w:sz w:val="28"/>
          <w:szCs w:val="28"/>
        </w:rPr>
        <w:t xml:space="preserve"> </w:t>
      </w:r>
      <w:r w:rsidRPr="0098277E">
        <w:rPr>
          <w:sz w:val="28"/>
          <w:szCs w:val="28"/>
        </w:rPr>
        <w:t xml:space="preserve">и Костанайскую область (11,8%). Малокомплектные школы обеспечивают право на среднее образование для детей из отдаленных районов, но в то же время именно в этих школах остается открытым вопрос обеспечения качества образования. </w:t>
      </w:r>
      <w:r w:rsidR="004D774B">
        <w:rPr>
          <w:sz w:val="28"/>
          <w:szCs w:val="28"/>
        </w:rPr>
        <w:br/>
      </w:r>
      <w:r w:rsidRPr="0098277E">
        <w:rPr>
          <w:sz w:val="28"/>
          <w:szCs w:val="28"/>
        </w:rPr>
        <w:t>В 41,1% МКШ обучается всего лишь 6,4% от всех учащихся общеобразовательных школ. В такой ситуации затраты на 1 учащегося в этих школах в значительной степени выше, а в силу удаленности остро ощущается нехватка педагогического персонала и недостаточно высокая квалификация.</w:t>
      </w:r>
    </w:p>
    <w:p w:rsidR="0098277E" w:rsidRPr="0098277E" w:rsidRDefault="0098277E" w:rsidP="00EA6C34">
      <w:pPr>
        <w:spacing w:after="0" w:line="276" w:lineRule="auto"/>
        <w:ind w:firstLine="708"/>
        <w:jc w:val="both"/>
        <w:rPr>
          <w:sz w:val="28"/>
          <w:szCs w:val="28"/>
        </w:rPr>
      </w:pPr>
      <w:r w:rsidRPr="0098277E">
        <w:rPr>
          <w:sz w:val="28"/>
          <w:szCs w:val="28"/>
        </w:rPr>
        <w:t>В 2018-2019 учебном году из республиканского бюджета были выделены средства</w:t>
      </w:r>
      <w:r w:rsidR="00F2565A">
        <w:rPr>
          <w:sz w:val="28"/>
          <w:szCs w:val="28"/>
        </w:rPr>
        <w:t xml:space="preserve"> </w:t>
      </w:r>
      <w:r w:rsidRPr="0098277E">
        <w:rPr>
          <w:sz w:val="28"/>
          <w:szCs w:val="28"/>
        </w:rPr>
        <w:t xml:space="preserve">на строительство 109 школ, 74 из которых введены в эксплуатацию </w:t>
      </w:r>
      <w:r w:rsidR="004D774B">
        <w:rPr>
          <w:sz w:val="28"/>
          <w:szCs w:val="28"/>
        </w:rPr>
        <w:br/>
      </w:r>
      <w:r w:rsidRPr="0098277E">
        <w:rPr>
          <w:sz w:val="28"/>
          <w:szCs w:val="28"/>
        </w:rPr>
        <w:t xml:space="preserve">до конца 2018 года, что позволило снизить количество аварийных </w:t>
      </w:r>
      <w:r w:rsidR="004D774B">
        <w:rPr>
          <w:sz w:val="28"/>
          <w:szCs w:val="28"/>
        </w:rPr>
        <w:br/>
      </w:r>
      <w:r w:rsidRPr="0098277E">
        <w:rPr>
          <w:sz w:val="28"/>
          <w:szCs w:val="28"/>
        </w:rPr>
        <w:t>и трехсменных школ.</w:t>
      </w:r>
      <w:r>
        <w:rPr>
          <w:sz w:val="28"/>
          <w:szCs w:val="28"/>
        </w:rPr>
        <w:t xml:space="preserve"> </w:t>
      </w:r>
      <w:r w:rsidRPr="0098277E">
        <w:rPr>
          <w:sz w:val="28"/>
          <w:szCs w:val="28"/>
        </w:rPr>
        <w:t>Несмотря на это, в стране наблюдается дефицит ученических мест (196</w:t>
      </w:r>
      <w:r w:rsidR="007858A7">
        <w:rPr>
          <w:sz w:val="28"/>
          <w:szCs w:val="28"/>
          <w:lang w:val="en-US"/>
        </w:rPr>
        <w:t> </w:t>
      </w:r>
      <w:r w:rsidRPr="0098277E">
        <w:rPr>
          <w:sz w:val="28"/>
          <w:szCs w:val="28"/>
        </w:rPr>
        <w:t>882 мест в 2018 году). Наиболее остро ощущается дефицит в Туркестанской (35</w:t>
      </w:r>
      <w:r w:rsidR="007858A7">
        <w:rPr>
          <w:sz w:val="28"/>
          <w:szCs w:val="28"/>
          <w:lang w:val="en-US"/>
        </w:rPr>
        <w:t> </w:t>
      </w:r>
      <w:r w:rsidRPr="0098277E">
        <w:rPr>
          <w:sz w:val="28"/>
          <w:szCs w:val="28"/>
        </w:rPr>
        <w:t>466 мест) и Алматинской (22</w:t>
      </w:r>
      <w:r w:rsidR="007858A7">
        <w:rPr>
          <w:sz w:val="28"/>
          <w:szCs w:val="28"/>
          <w:lang w:val="en-US"/>
        </w:rPr>
        <w:t> </w:t>
      </w:r>
      <w:r w:rsidRPr="0098277E">
        <w:rPr>
          <w:sz w:val="28"/>
          <w:szCs w:val="28"/>
        </w:rPr>
        <w:t>721 мест) областях</w:t>
      </w:r>
      <w:r w:rsidRPr="0098277E">
        <w:rPr>
          <w:sz w:val="28"/>
          <w:szCs w:val="28"/>
          <w:vertAlign w:val="superscript"/>
        </w:rPr>
        <w:footnoteReference w:id="20"/>
      </w:r>
      <w:r w:rsidRPr="0098277E">
        <w:rPr>
          <w:sz w:val="28"/>
          <w:szCs w:val="28"/>
        </w:rPr>
        <w:t>. Увеличить количество школ и снять нагрузку с государства планируют в рамках реализации государственного заказа по принципу подушевого финансирования, опыт которого успешно применяется в рамках дошкольного образования.</w:t>
      </w:r>
      <w:r w:rsidR="003D057B">
        <w:rPr>
          <w:sz w:val="28"/>
          <w:szCs w:val="28"/>
        </w:rPr>
        <w:t xml:space="preserve"> </w:t>
      </w:r>
      <w:r w:rsidRPr="0098277E">
        <w:rPr>
          <w:sz w:val="28"/>
          <w:szCs w:val="28"/>
        </w:rPr>
        <w:t>В 2017 году Парламент РК принял норму</w:t>
      </w:r>
      <w:r w:rsidR="00F2565A">
        <w:rPr>
          <w:sz w:val="28"/>
          <w:szCs w:val="28"/>
        </w:rPr>
        <w:t xml:space="preserve"> </w:t>
      </w:r>
      <w:r w:rsidRPr="0098277E">
        <w:rPr>
          <w:sz w:val="28"/>
          <w:szCs w:val="28"/>
        </w:rPr>
        <w:t xml:space="preserve">в законе «Об образовании», которая дает право размещать в частных школах государственный образовательный заказ. В этой связи, в 2018 году планировалось размещение госзаказа в школах г. Астаны (на 3721 место), </w:t>
      </w:r>
      <w:r w:rsidR="004D774B">
        <w:rPr>
          <w:sz w:val="28"/>
          <w:szCs w:val="28"/>
        </w:rPr>
        <w:br/>
      </w:r>
      <w:r w:rsidRPr="0098277E">
        <w:rPr>
          <w:sz w:val="28"/>
          <w:szCs w:val="28"/>
        </w:rPr>
        <w:t>г. Шымкента (на 3310 мест)</w:t>
      </w:r>
      <w:r w:rsidR="00F2565A">
        <w:rPr>
          <w:sz w:val="28"/>
          <w:szCs w:val="28"/>
        </w:rPr>
        <w:t xml:space="preserve"> </w:t>
      </w:r>
      <w:r w:rsidRPr="0098277E">
        <w:rPr>
          <w:sz w:val="28"/>
          <w:szCs w:val="28"/>
        </w:rPr>
        <w:t>и г. Актобе (на 600 мест).</w:t>
      </w:r>
    </w:p>
    <w:p w:rsidR="0098277E" w:rsidRPr="00510BF2" w:rsidRDefault="0098277E" w:rsidP="00EA6C34">
      <w:pPr>
        <w:spacing w:after="0" w:line="276" w:lineRule="auto"/>
        <w:ind w:firstLine="708"/>
        <w:jc w:val="both"/>
        <w:rPr>
          <w:sz w:val="28"/>
          <w:szCs w:val="28"/>
        </w:rPr>
      </w:pPr>
      <w:r w:rsidRPr="0098277E">
        <w:rPr>
          <w:sz w:val="28"/>
          <w:szCs w:val="28"/>
        </w:rPr>
        <w:t xml:space="preserve">Ведется активная работа по сокращению числа аварийных школ. </w:t>
      </w:r>
      <w:r w:rsidR="004D774B">
        <w:rPr>
          <w:sz w:val="28"/>
          <w:szCs w:val="28"/>
        </w:rPr>
        <w:br/>
      </w:r>
      <w:r w:rsidRPr="0098277E">
        <w:rPr>
          <w:sz w:val="28"/>
          <w:szCs w:val="28"/>
        </w:rPr>
        <w:t>В 2018 году в стране насчитывалась 31 школа (0,4%) в аварийном состоянии. Это проблема, которая</w:t>
      </w:r>
      <w:r w:rsidRPr="00510BF2">
        <w:rPr>
          <w:sz w:val="28"/>
          <w:szCs w:val="28"/>
        </w:rPr>
        <w:t xml:space="preserve"> требует самого быстрого реагирования, так как жизнь </w:t>
      </w:r>
      <w:r w:rsidR="004D774B">
        <w:rPr>
          <w:sz w:val="28"/>
          <w:szCs w:val="28"/>
        </w:rPr>
        <w:br/>
      </w:r>
      <w:r w:rsidRPr="00510BF2">
        <w:rPr>
          <w:sz w:val="28"/>
          <w:szCs w:val="28"/>
        </w:rPr>
        <w:t xml:space="preserve">и здоровье детей, обучающихся в этих школах, ежедневно подвергаются угрозе. Наибольшее количество аварийных школ приходится на Туркестанскую </w:t>
      </w:r>
      <w:r w:rsidR="004D774B">
        <w:rPr>
          <w:sz w:val="28"/>
          <w:szCs w:val="28"/>
        </w:rPr>
        <w:br/>
      </w:r>
      <w:r w:rsidRPr="00510BF2">
        <w:rPr>
          <w:sz w:val="28"/>
          <w:szCs w:val="28"/>
        </w:rPr>
        <w:t>(7 школ), Атыраускую (5 школ), Западно-Казахстанскую</w:t>
      </w:r>
      <w:r w:rsidR="00F2565A">
        <w:rPr>
          <w:sz w:val="28"/>
          <w:szCs w:val="28"/>
        </w:rPr>
        <w:t xml:space="preserve"> </w:t>
      </w:r>
      <w:r w:rsidRPr="00510BF2">
        <w:rPr>
          <w:sz w:val="28"/>
          <w:szCs w:val="28"/>
        </w:rPr>
        <w:t xml:space="preserve">(5 школ) области. </w:t>
      </w:r>
      <w:r w:rsidR="004D774B">
        <w:rPr>
          <w:sz w:val="28"/>
          <w:szCs w:val="28"/>
        </w:rPr>
        <w:br/>
      </w:r>
      <w:r w:rsidRPr="00510BF2">
        <w:rPr>
          <w:sz w:val="28"/>
          <w:szCs w:val="28"/>
        </w:rPr>
        <w:t xml:space="preserve">При этом следует отметить, что количество аварийных школ за год уменьшилось на 38,7%. </w:t>
      </w:r>
    </w:p>
    <w:p w:rsidR="0098277E" w:rsidRPr="0098277E" w:rsidRDefault="0098277E" w:rsidP="00482E17">
      <w:pPr>
        <w:spacing w:after="0" w:line="276" w:lineRule="auto"/>
        <w:ind w:firstLine="708"/>
        <w:jc w:val="both"/>
        <w:rPr>
          <w:sz w:val="28"/>
          <w:szCs w:val="28"/>
        </w:rPr>
      </w:pPr>
      <w:r w:rsidRPr="00510BF2">
        <w:rPr>
          <w:sz w:val="28"/>
          <w:szCs w:val="28"/>
        </w:rPr>
        <w:t>В Казахстане имеются школы с трехсменным обучением (128 школ). Наиболее острая потребность в увеличении количества школ, с целью ликвидации трехсменного обучения, наблюдается в Алматинской (34 школы), Актюбинской (14 школ), Атырауской (14 школ)</w:t>
      </w:r>
      <w:r w:rsidR="00F2565A">
        <w:rPr>
          <w:sz w:val="28"/>
          <w:szCs w:val="28"/>
        </w:rPr>
        <w:t xml:space="preserve"> </w:t>
      </w:r>
      <w:r w:rsidRPr="00510BF2">
        <w:rPr>
          <w:sz w:val="28"/>
          <w:szCs w:val="28"/>
        </w:rPr>
        <w:t>и Акмолинской (11 школ) областях, а также в г. Шымкент (19 школ)</w:t>
      </w:r>
      <w:r w:rsidRPr="001C4593">
        <w:rPr>
          <w:sz w:val="28"/>
          <w:szCs w:val="28"/>
          <w:vertAlign w:val="superscript"/>
        </w:rPr>
        <w:footnoteReference w:id="21"/>
      </w:r>
      <w:r w:rsidRPr="0098277E">
        <w:rPr>
          <w:sz w:val="28"/>
          <w:szCs w:val="28"/>
        </w:rPr>
        <w:t xml:space="preserve">. </w:t>
      </w:r>
    </w:p>
    <w:p w:rsidR="0098277E" w:rsidRPr="0098277E" w:rsidRDefault="0098277E" w:rsidP="00482E17">
      <w:pPr>
        <w:spacing w:after="0" w:line="276" w:lineRule="auto"/>
        <w:ind w:firstLine="708"/>
        <w:jc w:val="both"/>
        <w:rPr>
          <w:sz w:val="28"/>
          <w:szCs w:val="28"/>
        </w:rPr>
      </w:pPr>
      <w:r w:rsidRPr="0098277E">
        <w:rPr>
          <w:sz w:val="28"/>
          <w:szCs w:val="28"/>
        </w:rPr>
        <w:t>С целью повышения качества образования, стимулирования руководства школ,</w:t>
      </w:r>
      <w:r w:rsidR="00F2565A">
        <w:rPr>
          <w:sz w:val="28"/>
          <w:szCs w:val="28"/>
        </w:rPr>
        <w:t xml:space="preserve"> </w:t>
      </w:r>
      <w:r w:rsidRPr="0098277E">
        <w:rPr>
          <w:sz w:val="28"/>
          <w:szCs w:val="28"/>
        </w:rPr>
        <w:t>а также развития ГЧП с 2013 года в стране начата апробация подушевого финансирования</w:t>
      </w:r>
      <w:r w:rsidR="00F2565A">
        <w:rPr>
          <w:sz w:val="28"/>
          <w:szCs w:val="28"/>
        </w:rPr>
        <w:t xml:space="preserve"> </w:t>
      </w:r>
      <w:r w:rsidRPr="0098277E">
        <w:rPr>
          <w:sz w:val="28"/>
          <w:szCs w:val="28"/>
        </w:rPr>
        <w:t xml:space="preserve">в среднем образовании. В пилотном проекте участвовало </w:t>
      </w:r>
      <w:r w:rsidR="004D774B">
        <w:rPr>
          <w:sz w:val="28"/>
          <w:szCs w:val="28"/>
        </w:rPr>
        <w:br/>
      </w:r>
      <w:r w:rsidRPr="0098277E">
        <w:rPr>
          <w:sz w:val="28"/>
          <w:szCs w:val="28"/>
        </w:rPr>
        <w:t xml:space="preserve">73 школы в 7 регионах РК (Алматинская, Актюбинская, Восточно-Казахстанская, Южно-Казахстанская, Акмолинская области, г. Астаны </w:t>
      </w:r>
      <w:r w:rsidR="004D774B">
        <w:rPr>
          <w:sz w:val="28"/>
          <w:szCs w:val="28"/>
        </w:rPr>
        <w:br/>
      </w:r>
      <w:r w:rsidRPr="0098277E">
        <w:rPr>
          <w:sz w:val="28"/>
          <w:szCs w:val="28"/>
        </w:rPr>
        <w:t>и г. Алматы). По итогам 2018 года в 190 школах 14 регионов страны внедрен подушевой норматив финансирования.</w:t>
      </w:r>
    </w:p>
    <w:p w:rsidR="0098277E" w:rsidRPr="001505D4" w:rsidRDefault="0098277E" w:rsidP="00482E17">
      <w:pPr>
        <w:spacing w:after="0" w:line="276" w:lineRule="auto"/>
        <w:ind w:firstLine="708"/>
        <w:jc w:val="both"/>
        <w:rPr>
          <w:sz w:val="28"/>
          <w:szCs w:val="28"/>
        </w:rPr>
      </w:pPr>
      <w:r w:rsidRPr="0098277E">
        <w:rPr>
          <w:sz w:val="28"/>
          <w:szCs w:val="28"/>
        </w:rPr>
        <w:t>Государство выделяет школам средства на обучение детей в зависимости</w:t>
      </w:r>
      <w:r w:rsidR="00F2565A">
        <w:rPr>
          <w:sz w:val="28"/>
          <w:szCs w:val="28"/>
        </w:rPr>
        <w:t xml:space="preserve"> </w:t>
      </w:r>
      <w:r w:rsidRPr="0098277E">
        <w:rPr>
          <w:sz w:val="28"/>
          <w:szCs w:val="28"/>
        </w:rPr>
        <w:t>от их численности. В связи с тем, что родители стараются выбрать лучшую</w:t>
      </w:r>
      <w:r w:rsidRPr="00510BF2">
        <w:rPr>
          <w:sz w:val="28"/>
          <w:szCs w:val="28"/>
        </w:rPr>
        <w:t xml:space="preserve"> школу для своих детей, то деньги в нее придут именно за учеником, поэтому сама школа будет заинтересована в том, чтобы быть лучшей. Система подушевого финансирования будет также стимулировать частный сектор открывать новые школы</w:t>
      </w:r>
      <w:r w:rsidRPr="00C94551">
        <w:rPr>
          <w:sz w:val="28"/>
          <w:szCs w:val="28"/>
          <w:vertAlign w:val="superscript"/>
        </w:rPr>
        <w:footnoteReference w:id="22"/>
      </w:r>
      <w:r w:rsidRPr="00510BF2">
        <w:rPr>
          <w:sz w:val="28"/>
          <w:szCs w:val="28"/>
        </w:rPr>
        <w:t>.</w:t>
      </w:r>
      <w:r>
        <w:rPr>
          <w:sz w:val="28"/>
          <w:szCs w:val="28"/>
        </w:rPr>
        <w:t xml:space="preserve"> </w:t>
      </w:r>
      <w:r w:rsidRPr="0098277E">
        <w:rPr>
          <w:sz w:val="28"/>
          <w:szCs w:val="28"/>
        </w:rPr>
        <w:t>По итогам результатов, полученных в период апробации подушевого финансирования,</w:t>
      </w:r>
      <w:r w:rsidRPr="005D39BB">
        <w:rPr>
          <w:sz w:val="28"/>
          <w:szCs w:val="28"/>
        </w:rPr>
        <w:t xml:space="preserve"> </w:t>
      </w:r>
      <w:r w:rsidRPr="0098277E">
        <w:rPr>
          <w:sz w:val="28"/>
          <w:szCs w:val="28"/>
        </w:rPr>
        <w:t>отмечены следующие достижения: улучшение результатов ежегодного контроля успеваемости учащихся</w:t>
      </w:r>
      <w:r w:rsidR="00F2565A">
        <w:rPr>
          <w:sz w:val="28"/>
          <w:szCs w:val="28"/>
        </w:rPr>
        <w:t xml:space="preserve"> </w:t>
      </w:r>
      <w:r w:rsidR="004D774B">
        <w:rPr>
          <w:sz w:val="28"/>
          <w:szCs w:val="28"/>
        </w:rPr>
        <w:br/>
      </w:r>
      <w:r w:rsidRPr="0098277E">
        <w:rPr>
          <w:sz w:val="28"/>
          <w:szCs w:val="28"/>
        </w:rPr>
        <w:t xml:space="preserve">с 54 баллов до 61,9 баллов, средний показатель ЕНТ увеличился </w:t>
      </w:r>
      <w:r w:rsidR="004D774B">
        <w:rPr>
          <w:sz w:val="28"/>
          <w:szCs w:val="28"/>
        </w:rPr>
        <w:br/>
      </w:r>
      <w:r w:rsidRPr="0098277E">
        <w:rPr>
          <w:sz w:val="28"/>
          <w:szCs w:val="28"/>
        </w:rPr>
        <w:t>с 71 до 77,1 балла.</w:t>
      </w:r>
    </w:p>
    <w:p w:rsidR="008F3B93" w:rsidRPr="00644DE9" w:rsidRDefault="00F425AC" w:rsidP="00482E17">
      <w:pPr>
        <w:pStyle w:val="3"/>
        <w:spacing w:line="276" w:lineRule="auto"/>
      </w:pPr>
      <w:bookmarkStart w:id="79" w:name="_Toc6793801"/>
      <w:r w:rsidRPr="00644DE9">
        <w:t>Обеспечение равных прав на образование для детей разных национальностей</w:t>
      </w:r>
      <w:bookmarkEnd w:id="79"/>
      <w:r w:rsidRPr="00644DE9">
        <w:t xml:space="preserve"> </w:t>
      </w:r>
    </w:p>
    <w:p w:rsidR="007858A7" w:rsidRPr="007858A7" w:rsidRDefault="00066225" w:rsidP="005D1C98">
      <w:pPr>
        <w:pBdr>
          <w:bottom w:val="single" w:sz="4" w:space="0" w:color="FFFFFF"/>
        </w:pBdr>
        <w:spacing w:after="0" w:line="240" w:lineRule="auto"/>
        <w:ind w:firstLine="709"/>
        <w:contextualSpacing/>
        <w:jc w:val="both"/>
        <w:rPr>
          <w:sz w:val="28"/>
          <w:szCs w:val="28"/>
        </w:rPr>
      </w:pPr>
      <w:r w:rsidRPr="00510BF2">
        <w:rPr>
          <w:sz w:val="28"/>
          <w:szCs w:val="28"/>
        </w:rPr>
        <w:t>В Казахстане обеспечивается право свободного выбора языка не только для общения</w:t>
      </w:r>
      <w:r w:rsidR="00F323EF">
        <w:rPr>
          <w:sz w:val="28"/>
          <w:szCs w:val="28"/>
        </w:rPr>
        <w:t>,</w:t>
      </w:r>
      <w:r w:rsidRPr="00510BF2">
        <w:rPr>
          <w:sz w:val="28"/>
          <w:szCs w:val="28"/>
        </w:rPr>
        <w:t xml:space="preserve"> но и получения образования.</w:t>
      </w:r>
    </w:p>
    <w:p w:rsidR="007D4563" w:rsidRPr="00510BF2" w:rsidRDefault="007D4563" w:rsidP="007D4563">
      <w:pPr>
        <w:pBdr>
          <w:bottom w:val="single" w:sz="4" w:space="0" w:color="FFFFFF"/>
        </w:pBdr>
        <w:spacing w:after="0" w:line="276" w:lineRule="auto"/>
        <w:ind w:firstLine="709"/>
        <w:contextualSpacing/>
        <w:jc w:val="both"/>
        <w:rPr>
          <w:sz w:val="28"/>
          <w:szCs w:val="28"/>
        </w:rPr>
      </w:pPr>
      <w:r w:rsidRPr="00510BF2">
        <w:rPr>
          <w:sz w:val="28"/>
          <w:szCs w:val="28"/>
        </w:rPr>
        <w:t>В 2018 году в стране работало 3 749 школ (53,5%) с казахским языком обучения,</w:t>
      </w:r>
      <w:r w:rsidR="00F2565A">
        <w:rPr>
          <w:sz w:val="28"/>
          <w:szCs w:val="28"/>
        </w:rPr>
        <w:t xml:space="preserve"> </w:t>
      </w:r>
      <w:r w:rsidRPr="00510BF2">
        <w:rPr>
          <w:sz w:val="28"/>
          <w:szCs w:val="28"/>
        </w:rPr>
        <w:t xml:space="preserve">1195 школ (17,0%) с русским языком, 2046 школ (29,2%) </w:t>
      </w:r>
      <w:r w:rsidR="004D774B">
        <w:rPr>
          <w:sz w:val="28"/>
          <w:szCs w:val="28"/>
        </w:rPr>
        <w:br/>
      </w:r>
      <w:r w:rsidRPr="00510BF2">
        <w:rPr>
          <w:sz w:val="28"/>
          <w:szCs w:val="28"/>
        </w:rPr>
        <w:t>со смешанным (русский</w:t>
      </w:r>
      <w:r w:rsidR="00F2565A">
        <w:rPr>
          <w:sz w:val="28"/>
          <w:szCs w:val="28"/>
        </w:rPr>
        <w:t xml:space="preserve"> </w:t>
      </w:r>
      <w:r w:rsidRPr="00510BF2">
        <w:rPr>
          <w:sz w:val="28"/>
          <w:szCs w:val="28"/>
        </w:rPr>
        <w:t xml:space="preserve">и казахский) языком и 24 школы, в которых дети обучаются на уйгурском (11 школ), узбекском (12 школ) и таджикском </w:t>
      </w:r>
      <w:r w:rsidR="004D774B">
        <w:rPr>
          <w:sz w:val="28"/>
          <w:szCs w:val="28"/>
        </w:rPr>
        <w:br/>
      </w:r>
      <w:r w:rsidRPr="00510BF2">
        <w:rPr>
          <w:sz w:val="28"/>
          <w:szCs w:val="28"/>
        </w:rPr>
        <w:t>(1 школа) языках.</w:t>
      </w:r>
    </w:p>
    <w:p w:rsidR="007D4563" w:rsidRPr="00ED3C9F" w:rsidRDefault="007D4563" w:rsidP="007D4563">
      <w:pPr>
        <w:spacing w:after="0" w:line="276" w:lineRule="auto"/>
        <w:ind w:firstLine="708"/>
        <w:jc w:val="both"/>
        <w:rPr>
          <w:sz w:val="28"/>
          <w:szCs w:val="28"/>
        </w:rPr>
      </w:pPr>
      <w:r w:rsidRPr="00ED3C9F">
        <w:rPr>
          <w:sz w:val="28"/>
          <w:szCs w:val="28"/>
        </w:rPr>
        <w:t xml:space="preserve">В общеобразовательных школах республики обучается </w:t>
      </w:r>
      <w:r w:rsidR="004D774B">
        <w:rPr>
          <w:sz w:val="28"/>
          <w:szCs w:val="28"/>
        </w:rPr>
        <w:br/>
      </w:r>
      <w:r w:rsidRPr="00ED3C9F">
        <w:rPr>
          <w:sz w:val="28"/>
          <w:szCs w:val="28"/>
        </w:rPr>
        <w:t>3 422 507 учащихся</w:t>
      </w:r>
      <w:r w:rsidR="00F2565A">
        <w:rPr>
          <w:sz w:val="28"/>
          <w:szCs w:val="28"/>
        </w:rPr>
        <w:t xml:space="preserve"> </w:t>
      </w:r>
      <w:r w:rsidRPr="00ED3C9F">
        <w:rPr>
          <w:sz w:val="28"/>
          <w:szCs w:val="28"/>
        </w:rPr>
        <w:t>0-11(12) классов, из которых 75% составляют учащиеся казахской национальности,</w:t>
      </w:r>
      <w:r w:rsidR="00F2565A">
        <w:rPr>
          <w:sz w:val="28"/>
          <w:szCs w:val="28"/>
        </w:rPr>
        <w:t xml:space="preserve"> </w:t>
      </w:r>
      <w:r w:rsidRPr="00ED3C9F">
        <w:rPr>
          <w:sz w:val="28"/>
          <w:szCs w:val="28"/>
        </w:rPr>
        <w:t xml:space="preserve">12% – русской, 4% – узбекской, 2% – уйгурской </w:t>
      </w:r>
      <w:r w:rsidR="004D774B">
        <w:rPr>
          <w:sz w:val="28"/>
          <w:szCs w:val="28"/>
        </w:rPr>
        <w:br/>
      </w:r>
      <w:r w:rsidRPr="00ED3C9F">
        <w:rPr>
          <w:sz w:val="28"/>
          <w:szCs w:val="28"/>
        </w:rPr>
        <w:t>и 7% других национальностей.</w:t>
      </w:r>
    </w:p>
    <w:p w:rsidR="007D4563" w:rsidRPr="00510BF2" w:rsidRDefault="007D4563" w:rsidP="007D4563">
      <w:pPr>
        <w:spacing w:after="0" w:line="276" w:lineRule="auto"/>
        <w:ind w:firstLine="708"/>
        <w:jc w:val="both"/>
      </w:pPr>
      <w:r w:rsidRPr="00ED3C9F">
        <w:rPr>
          <w:sz w:val="28"/>
          <w:szCs w:val="28"/>
        </w:rPr>
        <w:t xml:space="preserve">Учащихся казахской национальности больше всего проживает </w:t>
      </w:r>
      <w:r w:rsidR="004D774B">
        <w:rPr>
          <w:sz w:val="28"/>
          <w:szCs w:val="28"/>
        </w:rPr>
        <w:br/>
      </w:r>
      <w:r w:rsidRPr="00ED3C9F">
        <w:rPr>
          <w:sz w:val="28"/>
          <w:szCs w:val="28"/>
        </w:rPr>
        <w:t>в Кызылординской (97%), Мангистауской (95%) и Атырауской (94%) областях; русской – в СКО (43%), Костанайской (32%), Павлодарской (27%) областях; узбекской – в г. Шымкент</w:t>
      </w:r>
      <w:r w:rsidR="00F2565A">
        <w:rPr>
          <w:sz w:val="28"/>
          <w:szCs w:val="28"/>
        </w:rPr>
        <w:t xml:space="preserve"> </w:t>
      </w:r>
      <w:r w:rsidRPr="00ED3C9F">
        <w:rPr>
          <w:sz w:val="28"/>
          <w:szCs w:val="28"/>
        </w:rPr>
        <w:t xml:space="preserve">и Туркестанской области </w:t>
      </w:r>
      <w:r w:rsidR="004D774B">
        <w:rPr>
          <w:sz w:val="28"/>
          <w:szCs w:val="28"/>
        </w:rPr>
        <w:br/>
      </w:r>
      <w:r w:rsidRPr="00ED3C9F">
        <w:rPr>
          <w:sz w:val="28"/>
          <w:szCs w:val="28"/>
        </w:rPr>
        <w:t xml:space="preserve">(18% и 17% соответственно); уйгурской – в Алматинской области (8%) </w:t>
      </w:r>
      <w:r w:rsidR="004D774B">
        <w:rPr>
          <w:sz w:val="28"/>
          <w:szCs w:val="28"/>
        </w:rPr>
        <w:br/>
      </w:r>
      <w:r w:rsidRPr="00ED3C9F">
        <w:rPr>
          <w:sz w:val="28"/>
          <w:szCs w:val="28"/>
        </w:rPr>
        <w:t>и г. Алматы (7%); украинцев – в Костанайской области (7%).</w:t>
      </w:r>
    </w:p>
    <w:p w:rsidR="000059C6" w:rsidRDefault="000059C6">
      <w:pPr>
        <w:rPr>
          <w:rFonts w:eastAsia="Calibri"/>
          <w:b/>
          <w:bCs/>
          <w:i/>
          <w:iCs/>
          <w:noProof/>
          <w:color w:val="20344C" w:themeColor="accent1" w:themeShade="40"/>
          <w:sz w:val="28"/>
          <w:szCs w:val="24"/>
          <w:lang w:eastAsia="ru-RU"/>
        </w:rPr>
      </w:pPr>
      <w:r>
        <w:br w:type="page"/>
      </w:r>
    </w:p>
    <w:p w:rsidR="000059C6" w:rsidRDefault="000059C6" w:rsidP="00127411">
      <w:pPr>
        <w:pStyle w:val="affff4"/>
        <w:sectPr w:rsidR="000059C6" w:rsidSect="004C324D">
          <w:footerReference w:type="even" r:id="rId36"/>
          <w:footerReference w:type="default" r:id="rId37"/>
          <w:pgSz w:w="11907" w:h="16839" w:code="9"/>
          <w:pgMar w:top="1134" w:right="1134" w:bottom="1134" w:left="1134" w:header="709" w:footer="709" w:gutter="0"/>
          <w:cols w:space="708"/>
          <w:docGrid w:linePitch="360"/>
        </w:sectPr>
      </w:pPr>
    </w:p>
    <w:p w:rsidR="00066225" w:rsidRDefault="00066225" w:rsidP="00127411">
      <w:pPr>
        <w:pStyle w:val="affff4"/>
      </w:pPr>
      <w:r w:rsidRPr="000C54C7">
        <w:t xml:space="preserve">Таблица </w:t>
      </w:r>
      <w:r w:rsidR="002C5FB9" w:rsidRPr="000C54C7">
        <w:fldChar w:fldCharType="begin"/>
      </w:r>
      <w:r w:rsidRPr="000C54C7">
        <w:instrText xml:space="preserve"> SEQ Таблица \* ARABIC </w:instrText>
      </w:r>
      <w:r w:rsidR="002C5FB9" w:rsidRPr="000C54C7">
        <w:fldChar w:fldCharType="separate"/>
      </w:r>
      <w:r w:rsidR="00CD20D6">
        <w:t>9</w:t>
      </w:r>
      <w:r w:rsidR="002C5FB9" w:rsidRPr="000C54C7">
        <w:fldChar w:fldCharType="end"/>
      </w:r>
      <w:r w:rsidRPr="000C54C7">
        <w:t>. Сведения о национальном составе учащихся 0-11(12) классов общеобразовательных школ, человек,</w:t>
      </w:r>
      <w:r w:rsidR="0072670B">
        <w:t>%</w:t>
      </w:r>
    </w:p>
    <w:tbl>
      <w:tblPr>
        <w:tblW w:w="5000" w:type="pct"/>
        <w:tblBorders>
          <w:top w:val="single" w:sz="4" w:space="0" w:color="C9E5EE" w:themeColor="accent5" w:themeTint="99"/>
          <w:left w:val="single" w:sz="4" w:space="0" w:color="C9E5EE" w:themeColor="accent5" w:themeTint="99"/>
          <w:bottom w:val="single" w:sz="4" w:space="0" w:color="C9E5EE" w:themeColor="accent5" w:themeTint="99"/>
          <w:right w:val="single" w:sz="4" w:space="0" w:color="C9E5EE" w:themeColor="accent5" w:themeTint="99"/>
          <w:insideH w:val="single" w:sz="4" w:space="0" w:color="C9E5EE" w:themeColor="accent5" w:themeTint="99"/>
          <w:insideV w:val="single" w:sz="4" w:space="0" w:color="C9E5EE" w:themeColor="accent5" w:themeTint="99"/>
        </w:tblBorders>
        <w:tblCellMar>
          <w:left w:w="28" w:type="dxa"/>
          <w:right w:w="28" w:type="dxa"/>
        </w:tblCellMar>
        <w:tblLook w:val="04A0" w:firstRow="1" w:lastRow="0" w:firstColumn="1" w:lastColumn="0" w:noHBand="0" w:noVBand="1"/>
      </w:tblPr>
      <w:tblGrid>
        <w:gridCol w:w="1981"/>
        <w:gridCol w:w="1119"/>
        <w:gridCol w:w="474"/>
        <w:gridCol w:w="924"/>
        <w:gridCol w:w="459"/>
        <w:gridCol w:w="924"/>
        <w:gridCol w:w="333"/>
        <w:gridCol w:w="924"/>
        <w:gridCol w:w="372"/>
        <w:gridCol w:w="924"/>
        <w:gridCol w:w="410"/>
        <w:gridCol w:w="924"/>
        <w:gridCol w:w="410"/>
        <w:gridCol w:w="924"/>
        <w:gridCol w:w="415"/>
        <w:gridCol w:w="1275"/>
        <w:gridCol w:w="723"/>
        <w:gridCol w:w="1112"/>
      </w:tblGrid>
      <w:tr w:rsidR="005D1C98" w:rsidRPr="000059C6" w:rsidTr="000059C6">
        <w:trPr>
          <w:trHeight w:val="20"/>
        </w:trPr>
        <w:tc>
          <w:tcPr>
            <w:tcW w:w="677" w:type="pct"/>
            <w:vMerge w:val="restart"/>
            <w:shd w:val="clear" w:color="auto" w:fill="CFDFD3" w:themeFill="accent3"/>
            <w:vAlign w:val="center"/>
            <w:hideMark/>
          </w:tcPr>
          <w:p w:rsidR="005D1C98" w:rsidRPr="000059C6" w:rsidRDefault="005D1C98" w:rsidP="008F1BD6">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Регион</w:t>
            </w:r>
          </w:p>
        </w:tc>
        <w:tc>
          <w:tcPr>
            <w:tcW w:w="544"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Казахи</w:t>
            </w:r>
          </w:p>
        </w:tc>
        <w:tc>
          <w:tcPr>
            <w:tcW w:w="473"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Русские</w:t>
            </w:r>
          </w:p>
        </w:tc>
        <w:tc>
          <w:tcPr>
            <w:tcW w:w="430"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Узбеки</w:t>
            </w:r>
          </w:p>
        </w:tc>
        <w:tc>
          <w:tcPr>
            <w:tcW w:w="443"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Уйгуры</w:t>
            </w:r>
          </w:p>
        </w:tc>
        <w:tc>
          <w:tcPr>
            <w:tcW w:w="456"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Украинцы</w:t>
            </w:r>
          </w:p>
        </w:tc>
        <w:tc>
          <w:tcPr>
            <w:tcW w:w="456"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Немцы</w:t>
            </w:r>
          </w:p>
        </w:tc>
        <w:tc>
          <w:tcPr>
            <w:tcW w:w="458"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Дунгане</w:t>
            </w:r>
          </w:p>
        </w:tc>
        <w:tc>
          <w:tcPr>
            <w:tcW w:w="683" w:type="pct"/>
            <w:gridSpan w:val="2"/>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Другие национальности</w:t>
            </w:r>
          </w:p>
        </w:tc>
        <w:tc>
          <w:tcPr>
            <w:tcW w:w="381" w:type="pct"/>
            <w:shd w:val="clear" w:color="auto" w:fill="CFDFD3" w:themeFill="accent3"/>
            <w:vAlign w:val="center"/>
            <w:hideMark/>
          </w:tcPr>
          <w:p w:rsidR="005D1C98" w:rsidRPr="000059C6" w:rsidRDefault="005D1C98" w:rsidP="005D1C98">
            <w:pPr>
              <w:spacing w:after="0" w:line="240" w:lineRule="auto"/>
              <w:jc w:val="center"/>
              <w:rPr>
                <w:rFonts w:eastAsia="Times New Roman" w:cstheme="minorHAnsi"/>
                <w:b/>
                <w:bCs/>
                <w:color w:val="000000"/>
                <w:sz w:val="24"/>
                <w:szCs w:val="24"/>
                <w:lang w:eastAsia="ru-RU"/>
              </w:rPr>
            </w:pPr>
            <w:r w:rsidRPr="000059C6">
              <w:rPr>
                <w:rFonts w:eastAsia="Times New Roman" w:cstheme="minorHAnsi"/>
                <w:b/>
                <w:bCs/>
                <w:color w:val="000000"/>
                <w:sz w:val="24"/>
                <w:szCs w:val="24"/>
                <w:lang w:eastAsia="ru-RU"/>
              </w:rPr>
              <w:t>Всего</w:t>
            </w:r>
          </w:p>
        </w:tc>
      </w:tr>
      <w:tr w:rsidR="005D1C98" w:rsidRPr="000059C6" w:rsidTr="000059C6">
        <w:trPr>
          <w:trHeight w:val="20"/>
        </w:trPr>
        <w:tc>
          <w:tcPr>
            <w:tcW w:w="677" w:type="pct"/>
            <w:vMerge/>
            <w:shd w:val="clear" w:color="auto" w:fill="auto"/>
            <w:vAlign w:val="center"/>
            <w:hideMark/>
          </w:tcPr>
          <w:p w:rsidR="005D1C98" w:rsidRPr="000059C6" w:rsidRDefault="005D1C98" w:rsidP="008F1BD6">
            <w:pPr>
              <w:spacing w:after="0" w:line="240" w:lineRule="auto"/>
              <w:rPr>
                <w:rFonts w:eastAsia="Times New Roman" w:cstheme="minorHAnsi"/>
                <w:bCs/>
                <w:color w:val="000000"/>
                <w:sz w:val="24"/>
                <w:szCs w:val="24"/>
                <w:lang w:eastAsia="ru-RU"/>
              </w:rPr>
            </w:pPr>
          </w:p>
        </w:tc>
        <w:tc>
          <w:tcPr>
            <w:tcW w:w="382"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162"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316"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157"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316"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114"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316"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127"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316"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140"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316"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140"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316"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142"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436"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чел.</w:t>
            </w:r>
          </w:p>
        </w:tc>
        <w:tc>
          <w:tcPr>
            <w:tcW w:w="247" w:type="pct"/>
            <w:shd w:val="clear" w:color="auto" w:fill="auto"/>
            <w:vAlign w:val="center"/>
            <w:hideMark/>
          </w:tcPr>
          <w:p w:rsidR="005D1C98" w:rsidRPr="000059C6" w:rsidRDefault="005D1C98" w:rsidP="005D1C98">
            <w:pPr>
              <w:spacing w:after="0" w:line="240" w:lineRule="auto"/>
              <w:jc w:val="center"/>
              <w:rPr>
                <w:rFonts w:eastAsia="Times New Roman" w:cstheme="minorHAnsi"/>
                <w:color w:val="000000"/>
                <w:sz w:val="24"/>
                <w:szCs w:val="24"/>
                <w:lang w:eastAsia="ru-RU"/>
              </w:rPr>
            </w:pPr>
            <w:r w:rsidRPr="000059C6">
              <w:rPr>
                <w:rFonts w:eastAsia="Times New Roman" w:cstheme="minorHAnsi"/>
                <w:color w:val="000000"/>
                <w:sz w:val="24"/>
                <w:szCs w:val="24"/>
                <w:lang w:eastAsia="ru-RU"/>
              </w:rPr>
              <w:t>%</w:t>
            </w:r>
          </w:p>
        </w:tc>
        <w:tc>
          <w:tcPr>
            <w:tcW w:w="381" w:type="pct"/>
            <w:shd w:val="clear" w:color="auto" w:fill="auto"/>
            <w:vAlign w:val="center"/>
            <w:hideMark/>
          </w:tcPr>
          <w:p w:rsidR="005D1C98" w:rsidRPr="000059C6" w:rsidRDefault="005D1C98" w:rsidP="005D1C98">
            <w:pPr>
              <w:spacing w:after="0" w:line="240" w:lineRule="auto"/>
              <w:jc w:val="center"/>
              <w:rPr>
                <w:rFonts w:eastAsia="Times New Roman" w:cstheme="minorHAnsi"/>
                <w:b/>
                <w:color w:val="000000"/>
                <w:sz w:val="24"/>
                <w:szCs w:val="24"/>
                <w:lang w:eastAsia="ru-RU"/>
              </w:rPr>
            </w:pPr>
            <w:r w:rsidRPr="000059C6">
              <w:rPr>
                <w:rFonts w:eastAsia="Times New Roman" w:cstheme="minorHAnsi"/>
                <w:b/>
                <w:color w:val="000000"/>
                <w:sz w:val="24"/>
                <w:szCs w:val="24"/>
                <w:lang w:eastAsia="ru-RU"/>
              </w:rPr>
              <w:t>чел.</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Акмолинская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75 831</w:t>
            </w:r>
          </w:p>
        </w:tc>
        <w:tc>
          <w:tcPr>
            <w:tcW w:w="162" w:type="pct"/>
            <w:shd w:val="clear" w:color="000000" w:fill="C5E6D0"/>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29 224</w:t>
            </w:r>
          </w:p>
        </w:tc>
        <w:tc>
          <w:tcPr>
            <w:tcW w:w="157" w:type="pct"/>
            <w:shd w:val="clear" w:color="000000" w:fill="A9DBB7"/>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24</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271</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50</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3 961</w:t>
            </w:r>
          </w:p>
        </w:tc>
        <w:tc>
          <w:tcPr>
            <w:tcW w:w="140" w:type="pct"/>
            <w:shd w:val="clear" w:color="000000" w:fill="B8E1C5"/>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4 020</w:t>
            </w:r>
          </w:p>
        </w:tc>
        <w:tc>
          <w:tcPr>
            <w:tcW w:w="140" w:type="pct"/>
            <w:shd w:val="clear" w:color="000000" w:fill="7CC89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87</w:t>
            </w:r>
          </w:p>
        </w:tc>
        <w:tc>
          <w:tcPr>
            <w:tcW w:w="142" w:type="pct"/>
            <w:shd w:val="clear" w:color="000000" w:fill="FA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8 076</w:t>
            </w:r>
          </w:p>
        </w:tc>
        <w:tc>
          <w:tcPr>
            <w:tcW w:w="247" w:type="pct"/>
            <w:shd w:val="clear" w:color="000000" w:fill="7BC890"/>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121 520</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Актюбинская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125 322</w:t>
            </w:r>
          </w:p>
        </w:tc>
        <w:tc>
          <w:tcPr>
            <w:tcW w:w="162" w:type="pct"/>
            <w:shd w:val="clear" w:color="000000" w:fill="7DC992"/>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88</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9 288</w:t>
            </w:r>
          </w:p>
        </w:tc>
        <w:tc>
          <w:tcPr>
            <w:tcW w:w="157" w:type="pct"/>
            <w:shd w:val="clear" w:color="000000" w:fill="E8F4E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186</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27</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3 284</w:t>
            </w:r>
          </w:p>
        </w:tc>
        <w:tc>
          <w:tcPr>
            <w:tcW w:w="140" w:type="pct"/>
            <w:shd w:val="clear" w:color="000000" w:fill="CCE9D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955</w:t>
            </w:r>
          </w:p>
        </w:tc>
        <w:tc>
          <w:tcPr>
            <w:tcW w:w="140" w:type="pct"/>
            <w:shd w:val="clear" w:color="000000" w:fill="E3F2EA"/>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3 181</w:t>
            </w:r>
          </w:p>
        </w:tc>
        <w:tc>
          <w:tcPr>
            <w:tcW w:w="247" w:type="pct"/>
            <w:shd w:val="clear" w:color="000000" w:fill="E9F4E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142 247</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Алматинская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298 789</w:t>
            </w:r>
          </w:p>
        </w:tc>
        <w:tc>
          <w:tcPr>
            <w:tcW w:w="162" w:type="pct"/>
            <w:shd w:val="clear" w:color="000000" w:fill="9DD6A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33 271</w:t>
            </w:r>
          </w:p>
        </w:tc>
        <w:tc>
          <w:tcPr>
            <w:tcW w:w="157" w:type="pct"/>
            <w:shd w:val="clear" w:color="000000" w:fill="E1F1E8"/>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1 142</w:t>
            </w:r>
          </w:p>
        </w:tc>
        <w:tc>
          <w:tcPr>
            <w:tcW w:w="114"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32 127</w:t>
            </w:r>
          </w:p>
        </w:tc>
        <w:tc>
          <w:tcPr>
            <w:tcW w:w="127"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808</w:t>
            </w:r>
          </w:p>
        </w:tc>
        <w:tc>
          <w:tcPr>
            <w:tcW w:w="140" w:type="pct"/>
            <w:shd w:val="clear" w:color="000000" w:fill="F9FBF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1 557</w:t>
            </w:r>
          </w:p>
        </w:tc>
        <w:tc>
          <w:tcPr>
            <w:tcW w:w="140" w:type="pct"/>
            <w:shd w:val="clear" w:color="000000" w:fill="EEF7F3"/>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399</w:t>
            </w:r>
          </w:p>
        </w:tc>
        <w:tc>
          <w:tcPr>
            <w:tcW w:w="142" w:type="pct"/>
            <w:shd w:val="clear" w:color="000000" w:fill="FAFBF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21 997</w:t>
            </w:r>
          </w:p>
        </w:tc>
        <w:tc>
          <w:tcPr>
            <w:tcW w:w="247" w:type="pct"/>
            <w:shd w:val="clear" w:color="000000" w:fill="94D2A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390 090</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Атырауская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115 869</w:t>
            </w:r>
          </w:p>
        </w:tc>
        <w:tc>
          <w:tcPr>
            <w:tcW w:w="162" w:type="pct"/>
            <w:shd w:val="clear" w:color="000000" w:fill="6CC283"/>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94</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4 747</w:t>
            </w:r>
          </w:p>
        </w:tc>
        <w:tc>
          <w:tcPr>
            <w:tcW w:w="157" w:type="pct"/>
            <w:shd w:val="clear" w:color="000000" w:fill="F2F8F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228</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19</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139</w:t>
            </w:r>
          </w:p>
        </w:tc>
        <w:tc>
          <w:tcPr>
            <w:tcW w:w="140"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71</w:t>
            </w:r>
          </w:p>
        </w:tc>
        <w:tc>
          <w:tcPr>
            <w:tcW w:w="140"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1 789</w:t>
            </w:r>
          </w:p>
        </w:tc>
        <w:tc>
          <w:tcPr>
            <w:tcW w:w="24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122 868</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ЗКО</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83 819</w:t>
            </w:r>
          </w:p>
        </w:tc>
        <w:tc>
          <w:tcPr>
            <w:tcW w:w="162" w:type="pct"/>
            <w:shd w:val="clear" w:color="000000" w:fill="8FD0A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14 654</w:t>
            </w:r>
          </w:p>
        </w:tc>
        <w:tc>
          <w:tcPr>
            <w:tcW w:w="157" w:type="pct"/>
            <w:shd w:val="clear" w:color="000000" w:fill="CCE9D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14</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134</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21</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1 082</w:t>
            </w:r>
          </w:p>
        </w:tc>
        <w:tc>
          <w:tcPr>
            <w:tcW w:w="140" w:type="pct"/>
            <w:shd w:val="clear" w:color="000000" w:fill="E7F4E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215</w:t>
            </w:r>
          </w:p>
        </w:tc>
        <w:tc>
          <w:tcPr>
            <w:tcW w:w="140" w:type="pct"/>
            <w:shd w:val="clear" w:color="000000" w:fill="F5FAF9"/>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11</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2 615</w:t>
            </w:r>
          </w:p>
        </w:tc>
        <w:tc>
          <w:tcPr>
            <w:tcW w:w="247" w:type="pct"/>
            <w:shd w:val="clear" w:color="000000" w:fill="E1F1E8"/>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102 551</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Жамбылская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174 577</w:t>
            </w:r>
          </w:p>
        </w:tc>
        <w:tc>
          <w:tcPr>
            <w:tcW w:w="162" w:type="pct"/>
            <w:shd w:val="clear" w:color="000000" w:fill="98D4A9"/>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78</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12 706</w:t>
            </w:r>
          </w:p>
        </w:tc>
        <w:tc>
          <w:tcPr>
            <w:tcW w:w="157" w:type="pct"/>
            <w:shd w:val="clear" w:color="000000" w:fill="EBF6F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5 108</w:t>
            </w:r>
          </w:p>
        </w:tc>
        <w:tc>
          <w:tcPr>
            <w:tcW w:w="114" w:type="pct"/>
            <w:shd w:val="clear" w:color="000000" w:fill="EAF5E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554</w:t>
            </w:r>
          </w:p>
        </w:tc>
        <w:tc>
          <w:tcPr>
            <w:tcW w:w="127" w:type="pct"/>
            <w:shd w:val="clear" w:color="000000" w:fill="F8FBFC"/>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732</w:t>
            </w:r>
          </w:p>
        </w:tc>
        <w:tc>
          <w:tcPr>
            <w:tcW w:w="140" w:type="pct"/>
            <w:shd w:val="clear" w:color="000000" w:fill="F7FAFA"/>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671</w:t>
            </w:r>
          </w:p>
        </w:tc>
        <w:tc>
          <w:tcPr>
            <w:tcW w:w="140" w:type="pct"/>
            <w:shd w:val="clear" w:color="000000" w:fill="F2F8F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11 937</w:t>
            </w:r>
          </w:p>
        </w:tc>
        <w:tc>
          <w:tcPr>
            <w:tcW w:w="142"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16 523</w:t>
            </w:r>
          </w:p>
        </w:tc>
        <w:tc>
          <w:tcPr>
            <w:tcW w:w="247" w:type="pct"/>
            <w:shd w:val="clear" w:color="000000" w:fill="68C080"/>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222 808</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Карагандинская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120 208</w:t>
            </w:r>
          </w:p>
        </w:tc>
        <w:tc>
          <w:tcPr>
            <w:tcW w:w="162" w:type="pct"/>
            <w:shd w:val="clear" w:color="000000" w:fill="C4E6C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50 319</w:t>
            </w:r>
          </w:p>
        </w:tc>
        <w:tc>
          <w:tcPr>
            <w:tcW w:w="157" w:type="pct"/>
            <w:shd w:val="clear" w:color="000000" w:fill="A1D7B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26</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636</w:t>
            </w:r>
          </w:p>
        </w:tc>
        <w:tc>
          <w:tcPr>
            <w:tcW w:w="114"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118</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4 059</w:t>
            </w:r>
          </w:p>
        </w:tc>
        <w:tc>
          <w:tcPr>
            <w:tcW w:w="140" w:type="pct"/>
            <w:shd w:val="clear" w:color="000000" w:fill="D0EBDA"/>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4 556</w:t>
            </w:r>
          </w:p>
        </w:tc>
        <w:tc>
          <w:tcPr>
            <w:tcW w:w="140" w:type="pct"/>
            <w:shd w:val="clear" w:color="000000" w:fill="A1D7B0"/>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109</w:t>
            </w:r>
          </w:p>
        </w:tc>
        <w:tc>
          <w:tcPr>
            <w:tcW w:w="142"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11 666</w:t>
            </w:r>
          </w:p>
        </w:tc>
        <w:tc>
          <w:tcPr>
            <w:tcW w:w="247" w:type="pct"/>
            <w:shd w:val="clear" w:color="000000" w:fill="89CE9C"/>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191 671</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Костанайская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52 669</w:t>
            </w:r>
          </w:p>
        </w:tc>
        <w:tc>
          <w:tcPr>
            <w:tcW w:w="162" w:type="pct"/>
            <w:shd w:val="clear" w:color="000000" w:fill="E7F4E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50</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33 966</w:t>
            </w:r>
          </w:p>
        </w:tc>
        <w:tc>
          <w:tcPr>
            <w:tcW w:w="157" w:type="pct"/>
            <w:shd w:val="clear" w:color="000000" w:fill="8BCF9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160</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32</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7 593</w:t>
            </w:r>
          </w:p>
        </w:tc>
        <w:tc>
          <w:tcPr>
            <w:tcW w:w="140"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3 849</w:t>
            </w:r>
          </w:p>
        </w:tc>
        <w:tc>
          <w:tcPr>
            <w:tcW w:w="140" w:type="pct"/>
            <w:shd w:val="clear" w:color="000000" w:fill="6EC385"/>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6 764</w:t>
            </w:r>
          </w:p>
        </w:tc>
        <w:tc>
          <w:tcPr>
            <w:tcW w:w="247" w:type="pct"/>
            <w:shd w:val="clear" w:color="000000" w:fill="80CA95"/>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105 038</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Кызылординская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149 255</w:t>
            </w:r>
          </w:p>
        </w:tc>
        <w:tc>
          <w:tcPr>
            <w:tcW w:w="162"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1 594</w:t>
            </w:r>
          </w:p>
        </w:tc>
        <w:tc>
          <w:tcPr>
            <w:tcW w:w="15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306</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26</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81</w:t>
            </w:r>
          </w:p>
        </w:tc>
        <w:tc>
          <w:tcPr>
            <w:tcW w:w="140"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37</w:t>
            </w:r>
          </w:p>
        </w:tc>
        <w:tc>
          <w:tcPr>
            <w:tcW w:w="140"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2 203</w:t>
            </w:r>
          </w:p>
        </w:tc>
        <w:tc>
          <w:tcPr>
            <w:tcW w:w="24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153 502</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Мангистауская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131 056</w:t>
            </w:r>
          </w:p>
        </w:tc>
        <w:tc>
          <w:tcPr>
            <w:tcW w:w="162" w:type="pct"/>
            <w:shd w:val="clear" w:color="000000" w:fill="6BC182"/>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95</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4 163</w:t>
            </w:r>
          </w:p>
        </w:tc>
        <w:tc>
          <w:tcPr>
            <w:tcW w:w="157" w:type="pct"/>
            <w:shd w:val="clear" w:color="000000" w:fill="F5F9F9"/>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268</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40</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241</w:t>
            </w:r>
          </w:p>
        </w:tc>
        <w:tc>
          <w:tcPr>
            <w:tcW w:w="140" w:type="pct"/>
            <w:shd w:val="clear" w:color="000000" w:fill="FAFBF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47</w:t>
            </w:r>
          </w:p>
        </w:tc>
        <w:tc>
          <w:tcPr>
            <w:tcW w:w="140"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16</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2 632</w:t>
            </w:r>
          </w:p>
        </w:tc>
        <w:tc>
          <w:tcPr>
            <w:tcW w:w="247" w:type="pct"/>
            <w:shd w:val="clear" w:color="000000" w:fill="F1F8F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138 463</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Туркестанская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360 241</w:t>
            </w:r>
          </w:p>
        </w:tc>
        <w:tc>
          <w:tcPr>
            <w:tcW w:w="162" w:type="pct"/>
            <w:shd w:val="clear" w:color="000000" w:fill="9BD5AC"/>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4 407</w:t>
            </w:r>
          </w:p>
        </w:tc>
        <w:tc>
          <w:tcPr>
            <w:tcW w:w="15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80 925</w:t>
            </w:r>
          </w:p>
        </w:tc>
        <w:tc>
          <w:tcPr>
            <w:tcW w:w="114" w:type="pct"/>
            <w:shd w:val="clear" w:color="000000" w:fill="69C180"/>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439</w:t>
            </w:r>
          </w:p>
        </w:tc>
        <w:tc>
          <w:tcPr>
            <w:tcW w:w="127"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271</w:t>
            </w:r>
          </w:p>
        </w:tc>
        <w:tc>
          <w:tcPr>
            <w:tcW w:w="140"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227</w:t>
            </w:r>
          </w:p>
        </w:tc>
        <w:tc>
          <w:tcPr>
            <w:tcW w:w="140"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19 575</w:t>
            </w:r>
          </w:p>
        </w:tc>
        <w:tc>
          <w:tcPr>
            <w:tcW w:w="247" w:type="pct"/>
            <w:shd w:val="clear" w:color="000000" w:fill="B8E1C4"/>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466 090</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Павлодарская</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62 461</w:t>
            </w:r>
          </w:p>
        </w:tc>
        <w:tc>
          <w:tcPr>
            <w:tcW w:w="162" w:type="pct"/>
            <w:shd w:val="clear" w:color="000000" w:fill="C7E7D2"/>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62</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27 607</w:t>
            </w:r>
          </w:p>
        </w:tc>
        <w:tc>
          <w:tcPr>
            <w:tcW w:w="157" w:type="pct"/>
            <w:shd w:val="clear" w:color="000000" w:fill="9ED6A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224</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42</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3 377</w:t>
            </w:r>
          </w:p>
        </w:tc>
        <w:tc>
          <w:tcPr>
            <w:tcW w:w="140" w:type="pct"/>
            <w:shd w:val="clear" w:color="000000" w:fill="B7E0C3"/>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3 142</w:t>
            </w:r>
          </w:p>
        </w:tc>
        <w:tc>
          <w:tcPr>
            <w:tcW w:w="140" w:type="pct"/>
            <w:shd w:val="clear" w:color="000000" w:fill="84CC98"/>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4 601</w:t>
            </w:r>
          </w:p>
        </w:tc>
        <w:tc>
          <w:tcPr>
            <w:tcW w:w="247" w:type="pct"/>
            <w:shd w:val="clear" w:color="000000" w:fill="B0DDB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101 459</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СКО</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29 890</w:t>
            </w:r>
          </w:p>
        </w:tc>
        <w:tc>
          <w:tcPr>
            <w:tcW w:w="16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30 419</w:t>
            </w:r>
          </w:p>
        </w:tc>
        <w:tc>
          <w:tcPr>
            <w:tcW w:w="157"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103</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20</w:t>
            </w:r>
          </w:p>
        </w:tc>
        <w:tc>
          <w:tcPr>
            <w:tcW w:w="127"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2 178</w:t>
            </w:r>
          </w:p>
        </w:tc>
        <w:tc>
          <w:tcPr>
            <w:tcW w:w="140" w:type="pct"/>
            <w:shd w:val="clear" w:color="000000" w:fill="BCE2C7"/>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2 768</w:t>
            </w:r>
          </w:p>
        </w:tc>
        <w:tc>
          <w:tcPr>
            <w:tcW w:w="140"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36</w:t>
            </w:r>
          </w:p>
        </w:tc>
        <w:tc>
          <w:tcPr>
            <w:tcW w:w="142"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4 866</w:t>
            </w:r>
          </w:p>
        </w:tc>
        <w:tc>
          <w:tcPr>
            <w:tcW w:w="247" w:type="pct"/>
            <w:shd w:val="clear" w:color="000000" w:fill="75C58A"/>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70 280</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ВКО</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131 210</w:t>
            </w:r>
          </w:p>
        </w:tc>
        <w:tc>
          <w:tcPr>
            <w:tcW w:w="162" w:type="pct"/>
            <w:shd w:val="clear" w:color="000000" w:fill="ADDCB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47 739</w:t>
            </w:r>
          </w:p>
        </w:tc>
        <w:tc>
          <w:tcPr>
            <w:tcW w:w="157" w:type="pct"/>
            <w:shd w:val="clear" w:color="000000" w:fill="A2D8B2"/>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26</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200</w:t>
            </w:r>
          </w:p>
        </w:tc>
        <w:tc>
          <w:tcPr>
            <w:tcW w:w="114"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159</w:t>
            </w:r>
          </w:p>
        </w:tc>
        <w:tc>
          <w:tcPr>
            <w:tcW w:w="127" w:type="pct"/>
            <w:shd w:val="clear" w:color="000000" w:fill="FB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334</w:t>
            </w:r>
          </w:p>
        </w:tc>
        <w:tc>
          <w:tcPr>
            <w:tcW w:w="140" w:type="pct"/>
            <w:shd w:val="clear" w:color="000000" w:fill="FAFBF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1 693</w:t>
            </w:r>
          </w:p>
        </w:tc>
        <w:tc>
          <w:tcPr>
            <w:tcW w:w="140" w:type="pct"/>
            <w:shd w:val="clear" w:color="000000" w:fill="DAEEE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26</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3 262</w:t>
            </w:r>
          </w:p>
        </w:tc>
        <w:tc>
          <w:tcPr>
            <w:tcW w:w="247" w:type="pct"/>
            <w:shd w:val="clear" w:color="000000" w:fill="F4F9F8"/>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184 623</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г. Астана</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127 640</w:t>
            </w:r>
          </w:p>
        </w:tc>
        <w:tc>
          <w:tcPr>
            <w:tcW w:w="162" w:type="pct"/>
            <w:shd w:val="clear" w:color="000000" w:fill="8CCF9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15 581</w:t>
            </w:r>
          </w:p>
        </w:tc>
        <w:tc>
          <w:tcPr>
            <w:tcW w:w="157" w:type="pct"/>
            <w:shd w:val="clear" w:color="000000" w:fill="DBEFE3"/>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10</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996</w:t>
            </w:r>
          </w:p>
        </w:tc>
        <w:tc>
          <w:tcPr>
            <w:tcW w:w="114" w:type="pct"/>
            <w:shd w:val="clear" w:color="000000" w:fill="F8FBFC"/>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212</w:t>
            </w:r>
          </w:p>
        </w:tc>
        <w:tc>
          <w:tcPr>
            <w:tcW w:w="127" w:type="pct"/>
            <w:shd w:val="clear" w:color="000000" w:fill="FAFCF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1 583</w:t>
            </w:r>
          </w:p>
        </w:tc>
        <w:tc>
          <w:tcPr>
            <w:tcW w:w="140" w:type="pct"/>
            <w:shd w:val="clear" w:color="000000" w:fill="E8F4EE"/>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1 174</w:t>
            </w:r>
          </w:p>
        </w:tc>
        <w:tc>
          <w:tcPr>
            <w:tcW w:w="140" w:type="pct"/>
            <w:shd w:val="clear" w:color="000000" w:fill="E0F1E7"/>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181</w:t>
            </w:r>
          </w:p>
        </w:tc>
        <w:tc>
          <w:tcPr>
            <w:tcW w:w="142" w:type="pct"/>
            <w:shd w:val="clear" w:color="000000" w:fill="F9FBF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7 007</w:t>
            </w:r>
          </w:p>
        </w:tc>
        <w:tc>
          <w:tcPr>
            <w:tcW w:w="247" w:type="pct"/>
            <w:shd w:val="clear" w:color="000000" w:fill="B0DDB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154 374</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г. Алматы</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154 778</w:t>
            </w:r>
          </w:p>
        </w:tc>
        <w:tc>
          <w:tcPr>
            <w:tcW w:w="162" w:type="pct"/>
            <w:shd w:val="clear" w:color="000000" w:fill="C2E5C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63</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47 284</w:t>
            </w:r>
          </w:p>
        </w:tc>
        <w:tc>
          <w:tcPr>
            <w:tcW w:w="157" w:type="pct"/>
            <w:shd w:val="clear" w:color="000000" w:fill="BAE2C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19</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1 763</w:t>
            </w:r>
          </w:p>
        </w:tc>
        <w:tc>
          <w:tcPr>
            <w:tcW w:w="114" w:type="pct"/>
            <w:shd w:val="clear" w:color="000000" w:fill="F7FAF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16 899</w:t>
            </w:r>
          </w:p>
        </w:tc>
        <w:tc>
          <w:tcPr>
            <w:tcW w:w="127" w:type="pct"/>
            <w:shd w:val="clear" w:color="000000" w:fill="7CC89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1 391</w:t>
            </w:r>
          </w:p>
        </w:tc>
        <w:tc>
          <w:tcPr>
            <w:tcW w:w="140" w:type="pct"/>
            <w:shd w:val="clear" w:color="000000" w:fill="F1F8F6"/>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1 132</w:t>
            </w:r>
          </w:p>
        </w:tc>
        <w:tc>
          <w:tcPr>
            <w:tcW w:w="140" w:type="pct"/>
            <w:shd w:val="clear" w:color="000000" w:fill="EBF6F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2 171</w:t>
            </w:r>
          </w:p>
        </w:tc>
        <w:tc>
          <w:tcPr>
            <w:tcW w:w="142" w:type="pct"/>
            <w:shd w:val="clear" w:color="000000" w:fill="E3F2EA"/>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18 567</w:t>
            </w:r>
          </w:p>
        </w:tc>
        <w:tc>
          <w:tcPr>
            <w:tcW w:w="247"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8</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243 985</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Cs/>
                <w:color w:val="000000"/>
                <w:sz w:val="24"/>
                <w:szCs w:val="24"/>
                <w:lang w:eastAsia="ru-RU"/>
              </w:rPr>
            </w:pPr>
            <w:r w:rsidRPr="000059C6">
              <w:rPr>
                <w:rFonts w:eastAsia="Times New Roman" w:cstheme="minorHAnsi"/>
                <w:bCs/>
                <w:color w:val="000000"/>
                <w:sz w:val="24"/>
                <w:szCs w:val="24"/>
                <w:lang w:eastAsia="ru-RU"/>
              </w:rPr>
              <w:t>г. Шымкент</w:t>
            </w:r>
          </w:p>
        </w:tc>
        <w:tc>
          <w:tcPr>
            <w:tcW w:w="382"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137 457</w:t>
            </w:r>
          </w:p>
        </w:tc>
        <w:tc>
          <w:tcPr>
            <w:tcW w:w="162" w:type="pct"/>
            <w:shd w:val="clear" w:color="000000" w:fill="ADDCB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71</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11 142</w:t>
            </w:r>
          </w:p>
        </w:tc>
        <w:tc>
          <w:tcPr>
            <w:tcW w:w="157" w:type="pct"/>
            <w:shd w:val="clear" w:color="000000" w:fill="EBF5F1"/>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6</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34 843</w:t>
            </w:r>
          </w:p>
        </w:tc>
        <w:tc>
          <w:tcPr>
            <w:tcW w:w="114" w:type="pct"/>
            <w:shd w:val="clear" w:color="000000" w:fill="63BE7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18</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333</w:t>
            </w:r>
          </w:p>
        </w:tc>
        <w:tc>
          <w:tcPr>
            <w:tcW w:w="127" w:type="pct"/>
            <w:shd w:val="clear" w:color="000000" w:fill="FAFBF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547</w:t>
            </w:r>
          </w:p>
        </w:tc>
        <w:tc>
          <w:tcPr>
            <w:tcW w:w="140" w:type="pct"/>
            <w:shd w:val="clear" w:color="000000" w:fill="F8FBFB"/>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167</w:t>
            </w:r>
          </w:p>
        </w:tc>
        <w:tc>
          <w:tcPr>
            <w:tcW w:w="140" w:type="pct"/>
            <w:shd w:val="clear" w:color="000000" w:fill="FAFCFD"/>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316" w:type="pct"/>
            <w:shd w:val="clear" w:color="auto" w:fill="auto"/>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142" w:type="pct"/>
            <w:shd w:val="clear" w:color="000000" w:fill="FCFCFF"/>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w:t>
            </w:r>
          </w:p>
        </w:tc>
        <w:tc>
          <w:tcPr>
            <w:tcW w:w="436" w:type="pct"/>
            <w:shd w:val="clear" w:color="auto" w:fill="auto"/>
            <w:noWrap/>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9 271</w:t>
            </w:r>
          </w:p>
        </w:tc>
        <w:tc>
          <w:tcPr>
            <w:tcW w:w="247" w:type="pct"/>
            <w:shd w:val="clear" w:color="000000" w:fill="AADBB8"/>
            <w:vAlign w:val="center"/>
            <w:hideMark/>
          </w:tcPr>
          <w:p w:rsidR="008F1BD6" w:rsidRPr="000059C6" w:rsidRDefault="008F1BD6" w:rsidP="005D1C98">
            <w:pPr>
              <w:spacing w:after="0"/>
              <w:jc w:val="center"/>
              <w:rPr>
                <w:rFonts w:cstheme="minorHAnsi"/>
                <w:color w:val="000000"/>
                <w:sz w:val="24"/>
                <w:szCs w:val="24"/>
              </w:rPr>
            </w:pPr>
            <w:r w:rsidRPr="000059C6">
              <w:rPr>
                <w:rFonts w:cstheme="minorHAnsi"/>
                <w:color w:val="000000"/>
                <w:sz w:val="24"/>
                <w:szCs w:val="24"/>
              </w:rPr>
              <w:t>5</w:t>
            </w:r>
          </w:p>
        </w:tc>
        <w:tc>
          <w:tcPr>
            <w:tcW w:w="381" w:type="pct"/>
            <w:shd w:val="clear" w:color="auto" w:fill="auto"/>
            <w:vAlign w:val="center"/>
            <w:hideMark/>
          </w:tcPr>
          <w:p w:rsidR="008F1BD6" w:rsidRPr="000059C6" w:rsidRDefault="008F1BD6" w:rsidP="005D1C98">
            <w:pPr>
              <w:spacing w:after="0"/>
              <w:jc w:val="center"/>
              <w:rPr>
                <w:rFonts w:cstheme="minorHAnsi"/>
                <w:b/>
                <w:color w:val="000000"/>
                <w:sz w:val="24"/>
                <w:szCs w:val="24"/>
              </w:rPr>
            </w:pPr>
            <w:r w:rsidRPr="000059C6">
              <w:rPr>
                <w:rFonts w:cstheme="minorHAnsi"/>
                <w:b/>
                <w:color w:val="000000"/>
                <w:sz w:val="24"/>
                <w:szCs w:val="24"/>
              </w:rPr>
              <w:t>193 765</w:t>
            </w:r>
          </w:p>
        </w:tc>
      </w:tr>
      <w:tr w:rsidR="008F1BD6" w:rsidRPr="000059C6" w:rsidTr="000059C6">
        <w:trPr>
          <w:trHeight w:val="20"/>
        </w:trPr>
        <w:tc>
          <w:tcPr>
            <w:tcW w:w="677" w:type="pct"/>
            <w:shd w:val="clear" w:color="auto" w:fill="auto"/>
            <w:vAlign w:val="center"/>
            <w:hideMark/>
          </w:tcPr>
          <w:p w:rsidR="008F1BD6" w:rsidRPr="000059C6" w:rsidRDefault="008F1BD6" w:rsidP="005D1C98">
            <w:pPr>
              <w:spacing w:after="0" w:line="240" w:lineRule="auto"/>
              <w:rPr>
                <w:rFonts w:eastAsia="Times New Roman" w:cstheme="minorHAnsi"/>
                <w:b/>
                <w:bCs/>
                <w:color w:val="000000"/>
                <w:sz w:val="24"/>
                <w:szCs w:val="24"/>
                <w:lang w:eastAsia="ru-RU"/>
              </w:rPr>
            </w:pPr>
            <w:r w:rsidRPr="000059C6">
              <w:rPr>
                <w:rFonts w:eastAsia="Times New Roman" w:cstheme="minorHAnsi"/>
                <w:b/>
                <w:bCs/>
                <w:color w:val="000000"/>
                <w:sz w:val="24"/>
                <w:szCs w:val="24"/>
                <w:lang w:eastAsia="ru-RU"/>
              </w:rPr>
              <w:t>Казахстан</w:t>
            </w:r>
          </w:p>
        </w:tc>
        <w:tc>
          <w:tcPr>
            <w:tcW w:w="382"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2 331 072</w:t>
            </w:r>
          </w:p>
        </w:tc>
        <w:tc>
          <w:tcPr>
            <w:tcW w:w="162" w:type="pct"/>
            <w:shd w:val="clear" w:color="auto" w:fill="auto"/>
            <w:vAlign w:val="center"/>
            <w:hideMark/>
          </w:tcPr>
          <w:p w:rsidR="008F1BD6" w:rsidRPr="000059C6" w:rsidRDefault="008F1BD6" w:rsidP="005D1C98">
            <w:pPr>
              <w:spacing w:after="0" w:line="240" w:lineRule="auto"/>
              <w:jc w:val="center"/>
              <w:rPr>
                <w:rFonts w:cstheme="minorHAnsi"/>
                <w:color w:val="000000"/>
                <w:sz w:val="24"/>
                <w:szCs w:val="24"/>
              </w:rPr>
            </w:pPr>
            <w:r w:rsidRPr="000059C6">
              <w:rPr>
                <w:rFonts w:cstheme="minorHAnsi"/>
                <w:color w:val="000000"/>
                <w:sz w:val="24"/>
                <w:szCs w:val="24"/>
              </w:rPr>
              <w:t>75</w:t>
            </w:r>
          </w:p>
        </w:tc>
        <w:tc>
          <w:tcPr>
            <w:tcW w:w="316"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378 111</w:t>
            </w:r>
          </w:p>
        </w:tc>
        <w:tc>
          <w:tcPr>
            <w:tcW w:w="157" w:type="pct"/>
            <w:shd w:val="clear" w:color="auto" w:fill="auto"/>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12</w:t>
            </w:r>
          </w:p>
        </w:tc>
        <w:tc>
          <w:tcPr>
            <w:tcW w:w="316"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127 493</w:t>
            </w:r>
          </w:p>
        </w:tc>
        <w:tc>
          <w:tcPr>
            <w:tcW w:w="114" w:type="pct"/>
            <w:shd w:val="clear" w:color="auto" w:fill="auto"/>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4</w:t>
            </w:r>
          </w:p>
        </w:tc>
        <w:tc>
          <w:tcPr>
            <w:tcW w:w="316"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51 118</w:t>
            </w:r>
          </w:p>
        </w:tc>
        <w:tc>
          <w:tcPr>
            <w:tcW w:w="127" w:type="pct"/>
            <w:shd w:val="clear" w:color="auto" w:fill="auto"/>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2</w:t>
            </w:r>
          </w:p>
        </w:tc>
        <w:tc>
          <w:tcPr>
            <w:tcW w:w="316"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31 661</w:t>
            </w:r>
          </w:p>
        </w:tc>
        <w:tc>
          <w:tcPr>
            <w:tcW w:w="140" w:type="pct"/>
            <w:shd w:val="clear" w:color="auto" w:fill="auto"/>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1</w:t>
            </w:r>
          </w:p>
        </w:tc>
        <w:tc>
          <w:tcPr>
            <w:tcW w:w="316"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26 281</w:t>
            </w:r>
          </w:p>
        </w:tc>
        <w:tc>
          <w:tcPr>
            <w:tcW w:w="140" w:type="pct"/>
            <w:shd w:val="clear" w:color="auto" w:fill="auto"/>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1</w:t>
            </w:r>
          </w:p>
        </w:tc>
        <w:tc>
          <w:tcPr>
            <w:tcW w:w="316"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15 003</w:t>
            </w:r>
          </w:p>
        </w:tc>
        <w:tc>
          <w:tcPr>
            <w:tcW w:w="142" w:type="pct"/>
            <w:shd w:val="clear" w:color="auto" w:fill="auto"/>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w:t>
            </w:r>
          </w:p>
        </w:tc>
        <w:tc>
          <w:tcPr>
            <w:tcW w:w="436"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144 595</w:t>
            </w:r>
          </w:p>
        </w:tc>
        <w:tc>
          <w:tcPr>
            <w:tcW w:w="247" w:type="pct"/>
            <w:shd w:val="clear" w:color="auto" w:fill="auto"/>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5</w:t>
            </w:r>
          </w:p>
        </w:tc>
        <w:tc>
          <w:tcPr>
            <w:tcW w:w="381" w:type="pct"/>
            <w:shd w:val="clear" w:color="auto" w:fill="auto"/>
            <w:noWrap/>
            <w:vAlign w:val="center"/>
            <w:hideMark/>
          </w:tcPr>
          <w:p w:rsidR="008F1BD6" w:rsidRPr="000059C6" w:rsidRDefault="008F1BD6" w:rsidP="005D1C98">
            <w:pPr>
              <w:spacing w:after="0" w:line="240" w:lineRule="auto"/>
              <w:jc w:val="center"/>
              <w:rPr>
                <w:rFonts w:cstheme="minorHAnsi"/>
                <w:b/>
                <w:color w:val="000000"/>
                <w:sz w:val="24"/>
                <w:szCs w:val="24"/>
              </w:rPr>
            </w:pPr>
            <w:r w:rsidRPr="000059C6">
              <w:rPr>
                <w:rFonts w:cstheme="minorHAnsi"/>
                <w:b/>
                <w:color w:val="000000"/>
                <w:sz w:val="24"/>
                <w:szCs w:val="24"/>
              </w:rPr>
              <w:t>3 105 334</w:t>
            </w:r>
          </w:p>
        </w:tc>
      </w:tr>
    </w:tbl>
    <w:p w:rsidR="00EA6C34" w:rsidRPr="008F2C14" w:rsidRDefault="008F2C14" w:rsidP="00127411">
      <w:pPr>
        <w:pStyle w:val="aa"/>
      </w:pPr>
      <w:r>
        <w:t xml:space="preserve">Источник: </w:t>
      </w:r>
      <w:r w:rsidRPr="008F2C14">
        <w:t>Сведения о национальном составе учащихся</w:t>
      </w:r>
      <w:r>
        <w:t xml:space="preserve">. </w:t>
      </w:r>
      <w:r w:rsidRPr="008F2C14">
        <w:t>Отчетный период 2018 - 2019 учебный год</w:t>
      </w:r>
      <w:r>
        <w:t>. Данные МОН</w:t>
      </w:r>
    </w:p>
    <w:p w:rsidR="000059C6" w:rsidRDefault="000059C6">
      <w:pPr>
        <w:sectPr w:rsidR="000059C6" w:rsidSect="000059C6">
          <w:pgSz w:w="16839" w:h="11907" w:orient="landscape" w:code="9"/>
          <w:pgMar w:top="1134" w:right="1134" w:bottom="1134" w:left="1134" w:header="709" w:footer="709" w:gutter="0"/>
          <w:cols w:space="708"/>
          <w:docGrid w:linePitch="360"/>
        </w:sectPr>
      </w:pPr>
    </w:p>
    <w:p w:rsidR="008F3B93" w:rsidRPr="00644DE9" w:rsidRDefault="007171F0" w:rsidP="00CF7BED">
      <w:pPr>
        <w:pStyle w:val="3"/>
      </w:pPr>
      <w:bookmarkStart w:id="80" w:name="_Toc6793802"/>
      <w:r w:rsidRPr="00644DE9">
        <w:t>Обеспечение равных прав на образование для детей из отдаленных районов</w:t>
      </w:r>
      <w:bookmarkEnd w:id="80"/>
      <w:r w:rsidRPr="00644DE9">
        <w:t xml:space="preserve"> </w:t>
      </w:r>
    </w:p>
    <w:p w:rsidR="00915A66" w:rsidRPr="007D4563" w:rsidRDefault="00066225" w:rsidP="00CF7BED">
      <w:pPr>
        <w:spacing w:after="0" w:line="276" w:lineRule="auto"/>
        <w:ind w:firstLine="708"/>
        <w:jc w:val="both"/>
        <w:rPr>
          <w:rFonts w:cstheme="minorHAnsi"/>
          <w:sz w:val="28"/>
          <w:szCs w:val="28"/>
        </w:rPr>
      </w:pPr>
      <w:r w:rsidRPr="00510BF2">
        <w:rPr>
          <w:sz w:val="28"/>
          <w:szCs w:val="28"/>
        </w:rPr>
        <w:t>В 2018-2019 учебном году количество сел, в которых отсутствуют организации образования</w:t>
      </w:r>
      <w:r w:rsidR="007171F0">
        <w:rPr>
          <w:sz w:val="28"/>
          <w:szCs w:val="28"/>
        </w:rPr>
        <w:t>,</w:t>
      </w:r>
      <w:r w:rsidRPr="00510BF2">
        <w:rPr>
          <w:sz w:val="28"/>
          <w:szCs w:val="28"/>
        </w:rPr>
        <w:t xml:space="preserve"> составило 1497 (что на 93,3% меньше, </w:t>
      </w:r>
      <w:r w:rsidR="004D774B">
        <w:rPr>
          <w:sz w:val="28"/>
          <w:szCs w:val="28"/>
        </w:rPr>
        <w:br/>
      </w:r>
      <w:r w:rsidRPr="00510BF2">
        <w:rPr>
          <w:sz w:val="28"/>
          <w:szCs w:val="28"/>
        </w:rPr>
        <w:t>чем в предыдущем году).</w:t>
      </w:r>
      <w:r w:rsidR="00F2565A">
        <w:rPr>
          <w:sz w:val="28"/>
          <w:szCs w:val="28"/>
        </w:rPr>
        <w:t xml:space="preserve"> </w:t>
      </w:r>
      <w:r w:rsidRPr="00510BF2">
        <w:rPr>
          <w:sz w:val="28"/>
          <w:szCs w:val="28"/>
        </w:rPr>
        <w:t xml:space="preserve">С целью обеспечения права на бесплатное </w:t>
      </w:r>
      <w:r w:rsidR="004D774B">
        <w:rPr>
          <w:sz w:val="28"/>
          <w:szCs w:val="28"/>
        </w:rPr>
        <w:br/>
      </w:r>
      <w:r w:rsidRPr="00510BF2">
        <w:rPr>
          <w:sz w:val="28"/>
          <w:szCs w:val="28"/>
        </w:rPr>
        <w:t>и доступное среднее образование для детей</w:t>
      </w:r>
      <w:r w:rsidR="00F2565A">
        <w:rPr>
          <w:sz w:val="28"/>
          <w:szCs w:val="28"/>
        </w:rPr>
        <w:t xml:space="preserve"> </w:t>
      </w:r>
      <w:r w:rsidRPr="00510BF2">
        <w:rPr>
          <w:sz w:val="28"/>
          <w:szCs w:val="28"/>
        </w:rPr>
        <w:t xml:space="preserve">из отдаленных районов, местными исполнительными органами организован бесплатный </w:t>
      </w:r>
      <w:r w:rsidRPr="007D4563">
        <w:rPr>
          <w:rFonts w:cstheme="minorHAnsi"/>
          <w:sz w:val="28"/>
          <w:szCs w:val="28"/>
        </w:rPr>
        <w:t>ежедневный подвоз 25 352 учащихся к ближайшей школе и обратно (26 742 детей</w:t>
      </w:r>
      <w:r w:rsidR="00F2565A">
        <w:rPr>
          <w:rFonts w:cstheme="minorHAnsi"/>
          <w:sz w:val="28"/>
          <w:szCs w:val="28"/>
        </w:rPr>
        <w:t xml:space="preserve"> </w:t>
      </w:r>
      <w:r w:rsidRPr="007D4563">
        <w:rPr>
          <w:rFonts w:cstheme="minorHAnsi"/>
          <w:sz w:val="28"/>
          <w:szCs w:val="28"/>
        </w:rPr>
        <w:t>в 2017-2018 уч. году), предоставлены места в пришкольных интернатах для 2 860 детей</w:t>
      </w:r>
      <w:r w:rsidRPr="007D4563">
        <w:rPr>
          <w:rFonts w:cstheme="minorHAnsi"/>
          <w:sz w:val="28"/>
          <w:szCs w:val="28"/>
          <w:vertAlign w:val="superscript"/>
        </w:rPr>
        <w:footnoteReference w:id="23"/>
      </w:r>
      <w:r w:rsidRPr="007D4563">
        <w:rPr>
          <w:rFonts w:cstheme="minorHAnsi"/>
          <w:sz w:val="28"/>
          <w:szCs w:val="28"/>
        </w:rPr>
        <w:t>. 542 (2,2%) обучающихся не обеспечены подвозом, так как добираются сами, проживают</w:t>
      </w:r>
      <w:r w:rsidR="00F2565A">
        <w:rPr>
          <w:rFonts w:cstheme="minorHAnsi"/>
          <w:sz w:val="28"/>
          <w:szCs w:val="28"/>
        </w:rPr>
        <w:t xml:space="preserve"> </w:t>
      </w:r>
      <w:r w:rsidRPr="007D4563">
        <w:rPr>
          <w:rFonts w:cstheme="minorHAnsi"/>
          <w:sz w:val="28"/>
          <w:szCs w:val="28"/>
        </w:rPr>
        <w:t>у родственников (в</w:t>
      </w:r>
      <w:r w:rsidR="00644DE9" w:rsidRPr="007D4563">
        <w:rPr>
          <w:rFonts w:cstheme="minorHAnsi"/>
          <w:sz w:val="28"/>
          <w:szCs w:val="28"/>
        </w:rPr>
        <w:t xml:space="preserve"> </w:t>
      </w:r>
      <w:r w:rsidRPr="007D4563">
        <w:rPr>
          <w:rFonts w:cstheme="minorHAnsi"/>
          <w:sz w:val="28"/>
          <w:szCs w:val="28"/>
        </w:rPr>
        <w:t>Жамбылской, Мангистауской, Карагандинской, Туркестанской областях).</w:t>
      </w:r>
    </w:p>
    <w:p w:rsidR="00915A66" w:rsidRPr="007D4563" w:rsidRDefault="00066225" w:rsidP="00CF7BED">
      <w:pPr>
        <w:spacing w:after="0" w:line="276" w:lineRule="auto"/>
        <w:ind w:firstLine="708"/>
        <w:jc w:val="both"/>
        <w:rPr>
          <w:rFonts w:cstheme="minorHAnsi"/>
          <w:sz w:val="28"/>
          <w:szCs w:val="28"/>
        </w:rPr>
      </w:pPr>
      <w:r w:rsidRPr="007D4563">
        <w:rPr>
          <w:rFonts w:cstheme="minorHAnsi"/>
          <w:sz w:val="28"/>
          <w:szCs w:val="28"/>
        </w:rPr>
        <w:t xml:space="preserve">Организовано 974 автобуса для ежедневного подвоза детей до школы </w:t>
      </w:r>
      <w:r w:rsidR="004D774B">
        <w:rPr>
          <w:rFonts w:cstheme="minorHAnsi"/>
          <w:sz w:val="28"/>
          <w:szCs w:val="28"/>
        </w:rPr>
        <w:br/>
      </w:r>
      <w:r w:rsidRPr="007D4563">
        <w:rPr>
          <w:rFonts w:cstheme="minorHAnsi"/>
          <w:sz w:val="28"/>
          <w:szCs w:val="28"/>
        </w:rPr>
        <w:t>и обратно,</w:t>
      </w:r>
      <w:r w:rsidR="00F2565A">
        <w:rPr>
          <w:rFonts w:cstheme="minorHAnsi"/>
          <w:sz w:val="28"/>
          <w:szCs w:val="28"/>
        </w:rPr>
        <w:t xml:space="preserve"> </w:t>
      </w:r>
      <w:r w:rsidRPr="007D4563">
        <w:rPr>
          <w:rFonts w:cstheme="minorHAnsi"/>
          <w:sz w:val="28"/>
          <w:szCs w:val="28"/>
        </w:rPr>
        <w:t>из которых 71 автобус приобретен в 2018 году. Наибольшее количество детей, охваченных подвозом, проживает в Алматинской, Туркестанской и Восточно-Казахстанской областях.</w:t>
      </w:r>
    </w:p>
    <w:p w:rsidR="00066225" w:rsidRPr="007D4563" w:rsidRDefault="00066225" w:rsidP="00CF7BED">
      <w:pPr>
        <w:spacing w:after="0" w:line="276" w:lineRule="auto"/>
        <w:ind w:firstLine="708"/>
        <w:jc w:val="both"/>
        <w:rPr>
          <w:rFonts w:cstheme="minorHAnsi"/>
          <w:sz w:val="28"/>
          <w:szCs w:val="28"/>
        </w:rPr>
      </w:pPr>
      <w:r w:rsidRPr="007D4563">
        <w:rPr>
          <w:rFonts w:cstheme="minorHAnsi"/>
          <w:sz w:val="28"/>
          <w:szCs w:val="28"/>
        </w:rPr>
        <w:t>По данным социологического опроса,</w:t>
      </w:r>
      <w:r w:rsidR="00AC5B38" w:rsidRPr="007D4563">
        <w:rPr>
          <w:rFonts w:cstheme="minorHAnsi"/>
          <w:sz w:val="28"/>
          <w:szCs w:val="28"/>
        </w:rPr>
        <w:t xml:space="preserve"> 2,4% опрошенных детей сообщили</w:t>
      </w:r>
      <w:r w:rsidRPr="007D4563">
        <w:rPr>
          <w:rFonts w:cstheme="minorHAnsi"/>
          <w:sz w:val="28"/>
          <w:szCs w:val="28"/>
        </w:rPr>
        <w:t>,</w:t>
      </w:r>
      <w:r w:rsidR="00F2565A">
        <w:rPr>
          <w:rFonts w:cstheme="minorHAnsi"/>
          <w:sz w:val="28"/>
          <w:szCs w:val="28"/>
        </w:rPr>
        <w:t xml:space="preserve"> </w:t>
      </w:r>
      <w:r w:rsidRPr="007D4563">
        <w:rPr>
          <w:rFonts w:cstheme="minorHAnsi"/>
          <w:sz w:val="28"/>
          <w:szCs w:val="28"/>
        </w:rPr>
        <w:t>что сталкиваются с «перебоями подвоза к школе»</w:t>
      </w:r>
      <w:r w:rsidRPr="007D4563">
        <w:rPr>
          <w:rFonts w:cstheme="minorHAnsi"/>
          <w:sz w:val="28"/>
          <w:szCs w:val="28"/>
          <w:vertAlign w:val="superscript"/>
        </w:rPr>
        <w:footnoteReference w:id="24"/>
      </w:r>
      <w:r w:rsidRPr="007D4563">
        <w:rPr>
          <w:rFonts w:cstheme="minorHAnsi"/>
          <w:sz w:val="28"/>
          <w:szCs w:val="28"/>
        </w:rPr>
        <w:t xml:space="preserve">. Общая потребность </w:t>
      </w:r>
      <w:r w:rsidR="004D774B">
        <w:rPr>
          <w:rFonts w:cstheme="minorHAnsi"/>
          <w:sz w:val="28"/>
          <w:szCs w:val="28"/>
        </w:rPr>
        <w:br/>
      </w:r>
      <w:r w:rsidRPr="007D4563">
        <w:rPr>
          <w:rFonts w:cstheme="minorHAnsi"/>
          <w:sz w:val="28"/>
          <w:szCs w:val="28"/>
        </w:rPr>
        <w:t>в автотранспорте для подвоза детей составляет 173 единицы, из них наибольшая потребность имеется</w:t>
      </w:r>
      <w:r w:rsidR="00F2565A">
        <w:rPr>
          <w:rFonts w:cstheme="minorHAnsi"/>
          <w:sz w:val="28"/>
          <w:szCs w:val="28"/>
        </w:rPr>
        <w:t xml:space="preserve"> </w:t>
      </w:r>
      <w:r w:rsidRPr="007D4563">
        <w:rPr>
          <w:rFonts w:cstheme="minorHAnsi"/>
          <w:sz w:val="28"/>
          <w:szCs w:val="28"/>
        </w:rPr>
        <w:t xml:space="preserve">в Туркестанской (50 автобусов), </w:t>
      </w:r>
      <w:r w:rsidR="004D774B">
        <w:rPr>
          <w:rFonts w:cstheme="minorHAnsi"/>
          <w:sz w:val="28"/>
          <w:szCs w:val="28"/>
        </w:rPr>
        <w:br/>
      </w:r>
      <w:r w:rsidRPr="007D4563">
        <w:rPr>
          <w:rFonts w:cstheme="minorHAnsi"/>
          <w:sz w:val="28"/>
          <w:szCs w:val="28"/>
        </w:rPr>
        <w:t>СКО (30 автобусов), Костанайской (30 единиц)</w:t>
      </w:r>
      <w:r w:rsidR="00F2565A">
        <w:rPr>
          <w:rFonts w:cstheme="minorHAnsi"/>
          <w:sz w:val="28"/>
          <w:szCs w:val="28"/>
        </w:rPr>
        <w:t xml:space="preserve"> </w:t>
      </w:r>
      <w:r w:rsidRPr="007D4563">
        <w:rPr>
          <w:rFonts w:cstheme="minorHAnsi"/>
          <w:sz w:val="28"/>
          <w:szCs w:val="28"/>
        </w:rPr>
        <w:t>и Акмолинской (30 единиц) областях.</w:t>
      </w:r>
    </w:p>
    <w:p w:rsidR="008F3B93" w:rsidRPr="00644DE9" w:rsidRDefault="00644DE9" w:rsidP="00CF7BED">
      <w:pPr>
        <w:pStyle w:val="3"/>
      </w:pPr>
      <w:bookmarkStart w:id="81" w:name="_Toc6793803"/>
      <w:r w:rsidRPr="00644DE9">
        <w:t xml:space="preserve">Обеспечение равных прав на образование </w:t>
      </w:r>
      <w:r w:rsidR="00066225" w:rsidRPr="00644DE9">
        <w:t>для детей-оралманов и детей иммигрантов</w:t>
      </w:r>
      <w:bookmarkEnd w:id="81"/>
    </w:p>
    <w:p w:rsidR="00915A66" w:rsidRDefault="00066225" w:rsidP="00CF7BED">
      <w:pPr>
        <w:spacing w:after="0" w:line="276" w:lineRule="auto"/>
        <w:ind w:firstLine="708"/>
        <w:jc w:val="both"/>
        <w:rPr>
          <w:sz w:val="28"/>
          <w:szCs w:val="28"/>
        </w:rPr>
      </w:pPr>
      <w:r w:rsidRPr="00510BF2">
        <w:rPr>
          <w:sz w:val="28"/>
          <w:szCs w:val="28"/>
        </w:rPr>
        <w:t>В 2018 г. 282 367 населения в возрасте 0-17 лет поменяли место жительства</w:t>
      </w:r>
      <w:r w:rsidR="00F2565A">
        <w:rPr>
          <w:sz w:val="28"/>
          <w:szCs w:val="28"/>
        </w:rPr>
        <w:t xml:space="preserve"> </w:t>
      </w:r>
      <w:r w:rsidRPr="00510BF2">
        <w:rPr>
          <w:sz w:val="28"/>
          <w:szCs w:val="28"/>
        </w:rPr>
        <w:t>в пределах страны (прибыло). Внутренняя миграция детского населения сократилась</w:t>
      </w:r>
      <w:r w:rsidR="00F2565A">
        <w:rPr>
          <w:sz w:val="28"/>
          <w:szCs w:val="28"/>
        </w:rPr>
        <w:t xml:space="preserve"> </w:t>
      </w:r>
      <w:r w:rsidRPr="00510BF2">
        <w:rPr>
          <w:sz w:val="28"/>
          <w:szCs w:val="28"/>
        </w:rPr>
        <w:t>на 5% по сравнению с прошлым годом. Дети мигрантов из других стран составили</w:t>
      </w:r>
      <w:r w:rsidR="00F2565A">
        <w:rPr>
          <w:sz w:val="28"/>
          <w:szCs w:val="28"/>
        </w:rPr>
        <w:t xml:space="preserve"> </w:t>
      </w:r>
      <w:r w:rsidRPr="00510BF2">
        <w:rPr>
          <w:sz w:val="28"/>
          <w:szCs w:val="28"/>
        </w:rPr>
        <w:t>2135 человек, главным образом из стран СНГ (67,8%).</w:t>
      </w:r>
    </w:p>
    <w:p w:rsidR="00066225" w:rsidRPr="00510BF2" w:rsidRDefault="00066225" w:rsidP="00CF7BED">
      <w:pPr>
        <w:spacing w:after="0" w:line="276" w:lineRule="auto"/>
        <w:ind w:firstLine="708"/>
        <w:jc w:val="both"/>
        <w:rPr>
          <w:sz w:val="28"/>
          <w:szCs w:val="28"/>
        </w:rPr>
      </w:pPr>
      <w:r w:rsidRPr="00510BF2">
        <w:rPr>
          <w:sz w:val="28"/>
          <w:szCs w:val="28"/>
        </w:rPr>
        <w:t>В 2017–2018 учебном году в общеобразовательных школах республики обучалось</w:t>
      </w:r>
      <w:r w:rsidR="00F2565A">
        <w:rPr>
          <w:sz w:val="28"/>
          <w:szCs w:val="28"/>
        </w:rPr>
        <w:t xml:space="preserve"> </w:t>
      </w:r>
      <w:r w:rsidRPr="00510BF2">
        <w:rPr>
          <w:sz w:val="28"/>
          <w:szCs w:val="28"/>
        </w:rPr>
        <w:t xml:space="preserve">3 402 ребенка-мигранта, прибывших из других стран. Наибольшее </w:t>
      </w:r>
      <w:r w:rsidR="004D774B">
        <w:rPr>
          <w:sz w:val="28"/>
          <w:szCs w:val="28"/>
        </w:rPr>
        <w:br/>
      </w:r>
      <w:r w:rsidRPr="00510BF2">
        <w:rPr>
          <w:sz w:val="28"/>
          <w:szCs w:val="28"/>
        </w:rPr>
        <w:t>их число проживает</w:t>
      </w:r>
      <w:r w:rsidR="00F2565A">
        <w:rPr>
          <w:sz w:val="28"/>
          <w:szCs w:val="28"/>
        </w:rPr>
        <w:t xml:space="preserve"> </w:t>
      </w:r>
      <w:r w:rsidRPr="00510BF2">
        <w:rPr>
          <w:sz w:val="28"/>
          <w:szCs w:val="28"/>
        </w:rPr>
        <w:t xml:space="preserve">в городах Алматы (1 423) и Астана (351), ЮКО (418), </w:t>
      </w:r>
      <w:r w:rsidR="004D774B">
        <w:rPr>
          <w:sz w:val="28"/>
          <w:szCs w:val="28"/>
        </w:rPr>
        <w:br/>
      </w:r>
      <w:r w:rsidRPr="00510BF2">
        <w:rPr>
          <w:sz w:val="28"/>
          <w:szCs w:val="28"/>
        </w:rPr>
        <w:t>ЗКО (331),</w:t>
      </w:r>
      <w:r w:rsidR="008A7ACA">
        <w:rPr>
          <w:sz w:val="28"/>
          <w:szCs w:val="28"/>
        </w:rPr>
        <w:t xml:space="preserve"> </w:t>
      </w:r>
      <w:r w:rsidRPr="00510BF2">
        <w:rPr>
          <w:sz w:val="28"/>
          <w:szCs w:val="28"/>
        </w:rPr>
        <w:t>Карагандинской (235)</w:t>
      </w:r>
      <w:r w:rsidR="00F2565A">
        <w:rPr>
          <w:sz w:val="28"/>
          <w:szCs w:val="28"/>
        </w:rPr>
        <w:t xml:space="preserve"> </w:t>
      </w:r>
      <w:r w:rsidRPr="00510BF2">
        <w:rPr>
          <w:sz w:val="28"/>
          <w:szCs w:val="28"/>
        </w:rPr>
        <w:t>и Жамбылской (111) областях.</w:t>
      </w:r>
    </w:p>
    <w:p w:rsidR="00066225" w:rsidRDefault="00066225" w:rsidP="00CF7BED">
      <w:pPr>
        <w:spacing w:after="0" w:line="276" w:lineRule="auto"/>
        <w:ind w:firstLine="708"/>
        <w:jc w:val="both"/>
        <w:rPr>
          <w:sz w:val="28"/>
          <w:szCs w:val="28"/>
        </w:rPr>
      </w:pPr>
      <w:r w:rsidRPr="00510BF2">
        <w:rPr>
          <w:sz w:val="28"/>
          <w:szCs w:val="28"/>
        </w:rPr>
        <w:t>В 2018 году в казахстанских школах обучались 62 ребенка со статусом «беженец»</w:t>
      </w:r>
      <w:r w:rsidR="00F2565A">
        <w:rPr>
          <w:sz w:val="28"/>
          <w:szCs w:val="28"/>
        </w:rPr>
        <w:t xml:space="preserve"> </w:t>
      </w:r>
      <w:r w:rsidRPr="00510BF2">
        <w:rPr>
          <w:sz w:val="28"/>
          <w:szCs w:val="28"/>
        </w:rPr>
        <w:t>и 14 479 детей, имеющих гражданство других стран.</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10</w:t>
      </w:r>
      <w:r w:rsidR="002C5FB9" w:rsidRPr="00510BF2">
        <w:fldChar w:fldCharType="end"/>
      </w:r>
      <w:r w:rsidRPr="00510BF2">
        <w:t>. Миграция населения 0-17 лет, 2017-2018 гг.</w:t>
      </w:r>
    </w:p>
    <w:tbl>
      <w:tblPr>
        <w:tblStyle w:val="-1"/>
        <w:tblW w:w="7169" w:type="dxa"/>
        <w:tblInd w:w="473" w:type="dxa"/>
        <w:tblLook w:val="04A0" w:firstRow="1" w:lastRow="0" w:firstColumn="1" w:lastColumn="0" w:noHBand="0" w:noVBand="1"/>
      </w:tblPr>
      <w:tblGrid>
        <w:gridCol w:w="3871"/>
        <w:gridCol w:w="1597"/>
        <w:gridCol w:w="1701"/>
      </w:tblGrid>
      <w:tr w:rsidR="00066225" w:rsidRPr="00510BF2" w:rsidTr="008A7ACA">
        <w:trPr>
          <w:cnfStyle w:val="100000000000" w:firstRow="1" w:lastRow="0" w:firstColumn="0" w:lastColumn="0" w:oddVBand="0" w:evenVBand="0" w:oddHBand="0"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3871" w:type="dxa"/>
            <w:hideMark/>
          </w:tcPr>
          <w:p w:rsidR="00066225" w:rsidRPr="008A7ACA" w:rsidRDefault="00066225" w:rsidP="00066225">
            <w:pPr>
              <w:rPr>
                <w:sz w:val="24"/>
                <w:szCs w:val="24"/>
              </w:rPr>
            </w:pPr>
          </w:p>
        </w:tc>
        <w:tc>
          <w:tcPr>
            <w:tcW w:w="1597" w:type="dxa"/>
            <w:hideMark/>
          </w:tcPr>
          <w:p w:rsidR="00066225" w:rsidRPr="008A7ACA" w:rsidRDefault="00066225" w:rsidP="00066225">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8A7ACA">
              <w:rPr>
                <w:b w:val="0"/>
                <w:sz w:val="24"/>
                <w:szCs w:val="24"/>
              </w:rPr>
              <w:t>2017 г.</w:t>
            </w:r>
          </w:p>
        </w:tc>
        <w:tc>
          <w:tcPr>
            <w:tcW w:w="1701" w:type="dxa"/>
            <w:hideMark/>
          </w:tcPr>
          <w:p w:rsidR="00066225" w:rsidRPr="008A7ACA" w:rsidRDefault="00066225" w:rsidP="00066225">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8A7ACA">
              <w:rPr>
                <w:b w:val="0"/>
                <w:sz w:val="24"/>
                <w:szCs w:val="24"/>
              </w:rPr>
              <w:t>2018 г.</w:t>
            </w:r>
          </w:p>
        </w:tc>
      </w:tr>
      <w:tr w:rsidR="00066225" w:rsidRPr="00510BF2" w:rsidTr="008A7ACA">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3871" w:type="dxa"/>
            <w:hideMark/>
          </w:tcPr>
          <w:p w:rsidR="00066225" w:rsidRPr="008A7ACA" w:rsidRDefault="00066225" w:rsidP="00066225">
            <w:pPr>
              <w:rPr>
                <w:b w:val="0"/>
                <w:sz w:val="24"/>
                <w:szCs w:val="24"/>
              </w:rPr>
            </w:pPr>
            <w:r w:rsidRPr="008A7ACA">
              <w:rPr>
                <w:b w:val="0"/>
                <w:sz w:val="24"/>
                <w:szCs w:val="24"/>
              </w:rPr>
              <w:t>Внешняя миграция (прибыло)</w:t>
            </w:r>
          </w:p>
        </w:tc>
        <w:tc>
          <w:tcPr>
            <w:tcW w:w="1597" w:type="dxa"/>
            <w:hideMark/>
          </w:tcPr>
          <w:p w:rsidR="00066225" w:rsidRPr="008A7ACA"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8A7ACA">
              <w:rPr>
                <w:sz w:val="24"/>
                <w:szCs w:val="24"/>
              </w:rPr>
              <w:t>2 451</w:t>
            </w:r>
          </w:p>
        </w:tc>
        <w:tc>
          <w:tcPr>
            <w:tcW w:w="1701" w:type="dxa"/>
            <w:hideMark/>
          </w:tcPr>
          <w:p w:rsidR="00066225" w:rsidRPr="008A7ACA"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8A7ACA">
              <w:rPr>
                <w:sz w:val="24"/>
                <w:szCs w:val="24"/>
              </w:rPr>
              <w:t>2 135</w:t>
            </w:r>
          </w:p>
        </w:tc>
      </w:tr>
      <w:tr w:rsidR="00066225" w:rsidRPr="00510BF2" w:rsidTr="008A7ACA">
        <w:trPr>
          <w:cnfStyle w:val="000000010000" w:firstRow="0" w:lastRow="0" w:firstColumn="0" w:lastColumn="0" w:oddVBand="0" w:evenVBand="0" w:oddHBand="0" w:evenHBand="1"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3871" w:type="dxa"/>
            <w:hideMark/>
          </w:tcPr>
          <w:p w:rsidR="00066225" w:rsidRPr="008A7ACA" w:rsidRDefault="00066225" w:rsidP="00066225">
            <w:pPr>
              <w:rPr>
                <w:b w:val="0"/>
                <w:sz w:val="24"/>
                <w:szCs w:val="24"/>
              </w:rPr>
            </w:pPr>
            <w:r w:rsidRPr="008A7ACA">
              <w:rPr>
                <w:b w:val="0"/>
                <w:sz w:val="24"/>
                <w:szCs w:val="24"/>
              </w:rPr>
              <w:t>Внутренняя миграция (прибыло)</w:t>
            </w:r>
          </w:p>
        </w:tc>
        <w:tc>
          <w:tcPr>
            <w:tcW w:w="1597" w:type="dxa"/>
            <w:hideMark/>
          </w:tcPr>
          <w:p w:rsidR="00066225" w:rsidRPr="008A7ACA"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8A7ACA">
              <w:rPr>
                <w:sz w:val="24"/>
                <w:szCs w:val="24"/>
              </w:rPr>
              <w:t>298 002</w:t>
            </w:r>
          </w:p>
        </w:tc>
        <w:tc>
          <w:tcPr>
            <w:tcW w:w="1701" w:type="dxa"/>
            <w:hideMark/>
          </w:tcPr>
          <w:p w:rsidR="00066225" w:rsidRPr="008A7ACA"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8A7ACA">
              <w:rPr>
                <w:sz w:val="24"/>
                <w:szCs w:val="24"/>
              </w:rPr>
              <w:t>282 367</w:t>
            </w:r>
          </w:p>
        </w:tc>
      </w:tr>
      <w:tr w:rsidR="00066225" w:rsidRPr="00510BF2" w:rsidTr="008A7ACA">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871" w:type="dxa"/>
            <w:hideMark/>
          </w:tcPr>
          <w:p w:rsidR="00066225" w:rsidRPr="008A7ACA" w:rsidRDefault="00066225" w:rsidP="00066225">
            <w:pPr>
              <w:rPr>
                <w:b w:val="0"/>
                <w:sz w:val="24"/>
                <w:szCs w:val="24"/>
              </w:rPr>
            </w:pPr>
            <w:r w:rsidRPr="008A7ACA">
              <w:rPr>
                <w:b w:val="0"/>
                <w:sz w:val="24"/>
                <w:szCs w:val="24"/>
              </w:rPr>
              <w:t>Всего</w:t>
            </w:r>
          </w:p>
        </w:tc>
        <w:tc>
          <w:tcPr>
            <w:tcW w:w="1597" w:type="dxa"/>
            <w:hideMark/>
          </w:tcPr>
          <w:p w:rsidR="00066225" w:rsidRPr="008A7ACA"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8A7ACA">
              <w:rPr>
                <w:sz w:val="24"/>
                <w:szCs w:val="24"/>
              </w:rPr>
              <w:t>300 453</w:t>
            </w:r>
          </w:p>
        </w:tc>
        <w:tc>
          <w:tcPr>
            <w:tcW w:w="1701" w:type="dxa"/>
            <w:hideMark/>
          </w:tcPr>
          <w:p w:rsidR="00066225" w:rsidRPr="008A7ACA"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8A7ACA">
              <w:rPr>
                <w:sz w:val="24"/>
                <w:szCs w:val="24"/>
              </w:rPr>
              <w:t>284 502</w:t>
            </w:r>
          </w:p>
        </w:tc>
      </w:tr>
    </w:tbl>
    <w:p w:rsidR="00066225" w:rsidRPr="00510BF2" w:rsidRDefault="00066225" w:rsidP="00127411">
      <w:pPr>
        <w:pStyle w:val="aa"/>
      </w:pPr>
      <w:r w:rsidRPr="00510BF2">
        <w:t>Источник</w:t>
      </w:r>
      <w:r w:rsidR="007D4563">
        <w:t>:</w:t>
      </w:r>
      <w:r w:rsidRPr="00510BF2">
        <w:t xml:space="preserve"> Комитет по статистике РК</w:t>
      </w:r>
    </w:p>
    <w:p w:rsidR="008E6200" w:rsidRPr="00145A9E" w:rsidRDefault="008E6200" w:rsidP="008E6200">
      <w:pPr>
        <w:spacing w:after="0"/>
        <w:ind w:firstLine="708"/>
        <w:jc w:val="both"/>
        <w:rPr>
          <w:sz w:val="28"/>
          <w:szCs w:val="28"/>
        </w:rPr>
      </w:pPr>
      <w:r w:rsidRPr="00145A9E">
        <w:rPr>
          <w:sz w:val="28"/>
          <w:szCs w:val="28"/>
        </w:rPr>
        <w:t>В общеобразовательных организациях образования</w:t>
      </w:r>
      <w:r>
        <w:rPr>
          <w:sz w:val="28"/>
          <w:szCs w:val="28"/>
        </w:rPr>
        <w:t xml:space="preserve"> </w:t>
      </w:r>
      <w:r w:rsidRPr="00145A9E">
        <w:rPr>
          <w:sz w:val="28"/>
          <w:szCs w:val="28"/>
        </w:rPr>
        <w:t>обучаются 1899 детей оралманов</w:t>
      </w:r>
      <w:r w:rsidRPr="00644DE9">
        <w:rPr>
          <w:sz w:val="28"/>
          <w:szCs w:val="28"/>
        </w:rPr>
        <w:t xml:space="preserve">. </w:t>
      </w:r>
      <w:r w:rsidRPr="00145A9E">
        <w:rPr>
          <w:sz w:val="28"/>
          <w:szCs w:val="28"/>
        </w:rPr>
        <w:t>Наибольшее их число проживает в следующих областях: Алматинской – 570, Восточно-Казахстанской – 280, Карагандинской</w:t>
      </w:r>
      <w:r>
        <w:rPr>
          <w:sz w:val="28"/>
          <w:szCs w:val="28"/>
        </w:rPr>
        <w:t xml:space="preserve"> – </w:t>
      </w:r>
      <w:r w:rsidR="004D774B">
        <w:rPr>
          <w:sz w:val="28"/>
          <w:szCs w:val="28"/>
        </w:rPr>
        <w:br/>
      </w:r>
      <w:r w:rsidRPr="00145A9E">
        <w:rPr>
          <w:sz w:val="28"/>
          <w:szCs w:val="28"/>
        </w:rPr>
        <w:t xml:space="preserve">223 оралманов. </w:t>
      </w:r>
    </w:p>
    <w:p w:rsidR="008E6200" w:rsidRPr="00644DE9" w:rsidRDefault="008E6200" w:rsidP="008E6200">
      <w:pPr>
        <w:spacing w:after="0"/>
        <w:ind w:firstLine="708"/>
        <w:jc w:val="both"/>
        <w:rPr>
          <w:sz w:val="28"/>
          <w:szCs w:val="28"/>
        </w:rPr>
      </w:pPr>
      <w:r w:rsidRPr="00145A9E">
        <w:rPr>
          <w:sz w:val="28"/>
          <w:szCs w:val="28"/>
        </w:rPr>
        <w:t xml:space="preserve">Из 13 967 детей-иностранцев наибольшее количество проживает </w:t>
      </w:r>
      <w:r w:rsidR="004D774B">
        <w:rPr>
          <w:sz w:val="28"/>
          <w:szCs w:val="28"/>
        </w:rPr>
        <w:br/>
      </w:r>
      <w:r w:rsidRPr="00145A9E">
        <w:rPr>
          <w:sz w:val="28"/>
          <w:szCs w:val="28"/>
        </w:rPr>
        <w:t>в г. Алматы –</w:t>
      </w:r>
      <w:r w:rsidR="00F2565A">
        <w:rPr>
          <w:sz w:val="28"/>
          <w:szCs w:val="28"/>
        </w:rPr>
        <w:t xml:space="preserve"> </w:t>
      </w:r>
      <w:r w:rsidRPr="00145A9E">
        <w:rPr>
          <w:sz w:val="28"/>
          <w:szCs w:val="28"/>
        </w:rPr>
        <w:t>3773, Алматинской области – 1413, Карагандинской области – 1056, г. Астане –</w:t>
      </w:r>
      <w:r w:rsidR="00F2565A">
        <w:rPr>
          <w:sz w:val="28"/>
          <w:szCs w:val="28"/>
        </w:rPr>
        <w:t xml:space="preserve"> </w:t>
      </w:r>
      <w:r w:rsidRPr="00145A9E">
        <w:rPr>
          <w:sz w:val="28"/>
          <w:szCs w:val="28"/>
        </w:rPr>
        <w:t>1207, Костанайской области</w:t>
      </w:r>
      <w:r w:rsidR="007D4563">
        <w:rPr>
          <w:sz w:val="28"/>
          <w:szCs w:val="28"/>
        </w:rPr>
        <w:t xml:space="preserve"> </w:t>
      </w:r>
      <w:r w:rsidR="007D4563" w:rsidRPr="00145A9E">
        <w:rPr>
          <w:sz w:val="28"/>
          <w:szCs w:val="28"/>
        </w:rPr>
        <w:t xml:space="preserve">– </w:t>
      </w:r>
      <w:r w:rsidRPr="00145A9E">
        <w:rPr>
          <w:sz w:val="28"/>
          <w:szCs w:val="28"/>
        </w:rPr>
        <w:t>766</w:t>
      </w:r>
      <w:r w:rsidR="007D4563">
        <w:rPr>
          <w:sz w:val="28"/>
          <w:szCs w:val="28"/>
        </w:rPr>
        <w:t xml:space="preserve"> детей</w:t>
      </w:r>
      <w:r w:rsidRPr="00145A9E">
        <w:rPr>
          <w:sz w:val="28"/>
          <w:szCs w:val="28"/>
        </w:rPr>
        <w:t>. </w:t>
      </w:r>
    </w:p>
    <w:p w:rsidR="00644DE9" w:rsidRPr="002C4A86" w:rsidRDefault="00644DE9" w:rsidP="00FD5D0E">
      <w:pPr>
        <w:spacing w:after="0" w:line="276" w:lineRule="auto"/>
        <w:ind w:firstLine="708"/>
        <w:jc w:val="both"/>
        <w:rPr>
          <w:sz w:val="28"/>
          <w:szCs w:val="28"/>
        </w:rPr>
      </w:pPr>
      <w:r w:rsidRPr="00145A9E">
        <w:rPr>
          <w:sz w:val="28"/>
          <w:szCs w:val="28"/>
        </w:rPr>
        <w:t xml:space="preserve">Эти дети в возрасте от 6 до 16 лет посещают школу, для адаптации </w:t>
      </w:r>
      <w:r w:rsidR="004D774B">
        <w:rPr>
          <w:sz w:val="28"/>
          <w:szCs w:val="28"/>
        </w:rPr>
        <w:br/>
      </w:r>
      <w:r w:rsidRPr="00145A9E">
        <w:rPr>
          <w:sz w:val="28"/>
          <w:szCs w:val="28"/>
        </w:rPr>
        <w:t xml:space="preserve">к школьным программам им предоставляются консультации и помощь </w:t>
      </w:r>
      <w:r w:rsidR="004D774B">
        <w:rPr>
          <w:sz w:val="28"/>
          <w:szCs w:val="28"/>
        </w:rPr>
        <w:br/>
      </w:r>
      <w:r w:rsidRPr="00145A9E">
        <w:rPr>
          <w:sz w:val="28"/>
          <w:szCs w:val="28"/>
        </w:rPr>
        <w:t>по преодолению языкового барьера.</w:t>
      </w:r>
      <w:r w:rsidRPr="002C4A86">
        <w:rPr>
          <w:sz w:val="28"/>
          <w:szCs w:val="28"/>
        </w:rPr>
        <w:t xml:space="preserve"> </w:t>
      </w:r>
    </w:p>
    <w:p w:rsidR="00644DE9" w:rsidRPr="00510BF2" w:rsidRDefault="00644DE9" w:rsidP="00FD5D0E">
      <w:pPr>
        <w:spacing w:after="0" w:line="276" w:lineRule="auto"/>
        <w:ind w:firstLine="708"/>
        <w:jc w:val="both"/>
        <w:rPr>
          <w:sz w:val="28"/>
          <w:szCs w:val="28"/>
        </w:rPr>
      </w:pPr>
      <w:r w:rsidRPr="00510BF2">
        <w:rPr>
          <w:sz w:val="28"/>
          <w:szCs w:val="28"/>
        </w:rPr>
        <w:t xml:space="preserve">В результате проведенных мероприятий по охвату средним образованием установлено, 51% детей, продолжающих не посещать школу в течение </w:t>
      </w:r>
      <w:r w:rsidR="004D774B">
        <w:rPr>
          <w:sz w:val="28"/>
          <w:szCs w:val="28"/>
        </w:rPr>
        <w:br/>
      </w:r>
      <w:r w:rsidRPr="00510BF2">
        <w:rPr>
          <w:sz w:val="28"/>
          <w:szCs w:val="28"/>
        </w:rPr>
        <w:t>2018-2019</w:t>
      </w:r>
      <w:r w:rsidR="00AC5B38">
        <w:rPr>
          <w:sz w:val="28"/>
          <w:szCs w:val="28"/>
        </w:rPr>
        <w:t> </w:t>
      </w:r>
      <w:r w:rsidRPr="00510BF2">
        <w:rPr>
          <w:sz w:val="28"/>
          <w:szCs w:val="28"/>
        </w:rPr>
        <w:t xml:space="preserve">гг., являются членами семей, мигрировавших в другие регионы </w:t>
      </w:r>
      <w:r w:rsidR="004D774B">
        <w:rPr>
          <w:sz w:val="28"/>
          <w:szCs w:val="28"/>
        </w:rPr>
        <w:br/>
      </w:r>
      <w:r w:rsidRPr="00510BF2">
        <w:rPr>
          <w:sz w:val="28"/>
          <w:szCs w:val="28"/>
        </w:rPr>
        <w:t>и за пределы страны</w:t>
      </w:r>
      <w:r w:rsidR="00F2565A">
        <w:rPr>
          <w:sz w:val="28"/>
          <w:szCs w:val="28"/>
        </w:rPr>
        <w:t xml:space="preserve"> </w:t>
      </w:r>
      <w:r w:rsidRPr="00510BF2">
        <w:rPr>
          <w:sz w:val="28"/>
          <w:szCs w:val="28"/>
        </w:rPr>
        <w:t>(74 детей)</w:t>
      </w:r>
      <w:r w:rsidRPr="008A7ACA">
        <w:rPr>
          <w:vertAlign w:val="superscript"/>
        </w:rPr>
        <w:footnoteReference w:id="25"/>
      </w:r>
      <w:r w:rsidRPr="00510BF2">
        <w:rPr>
          <w:sz w:val="28"/>
          <w:szCs w:val="28"/>
        </w:rPr>
        <w:t>. Следует отметить, что данная категория детей среди продолжающих</w:t>
      </w:r>
      <w:r w:rsidR="00F2565A">
        <w:rPr>
          <w:sz w:val="28"/>
          <w:szCs w:val="28"/>
        </w:rPr>
        <w:t xml:space="preserve"> </w:t>
      </w:r>
      <w:r w:rsidRPr="00510BF2">
        <w:rPr>
          <w:sz w:val="28"/>
          <w:szCs w:val="28"/>
        </w:rPr>
        <w:t xml:space="preserve">не посещать школу увеличилась по сравнению </w:t>
      </w:r>
      <w:r w:rsidR="004D774B">
        <w:rPr>
          <w:sz w:val="28"/>
          <w:szCs w:val="28"/>
        </w:rPr>
        <w:br/>
      </w:r>
      <w:r w:rsidRPr="00510BF2">
        <w:rPr>
          <w:sz w:val="28"/>
          <w:szCs w:val="28"/>
        </w:rPr>
        <w:t>с прошлым учебным годом (2017-2018гг. – 19,6% или 64). Таким образом, миграция населения является одной из причин непосещения детей школы.</w:t>
      </w:r>
    </w:p>
    <w:p w:rsidR="00644DE9" w:rsidRPr="00510BF2" w:rsidRDefault="00644DE9" w:rsidP="00FD5D0E">
      <w:pPr>
        <w:spacing w:after="0" w:line="276" w:lineRule="auto"/>
        <w:ind w:firstLine="708"/>
        <w:jc w:val="both"/>
        <w:rPr>
          <w:sz w:val="28"/>
          <w:szCs w:val="28"/>
        </w:rPr>
      </w:pPr>
      <w:r w:rsidRPr="00510BF2">
        <w:rPr>
          <w:sz w:val="28"/>
          <w:szCs w:val="28"/>
        </w:rPr>
        <w:t>Учитывая трудности в освоении учебной программы, с которыми сталкиваются дети-оралманы, дети-мигранты, дети-беженцы, в школах создаются условия для всесторонней поддержки детей данных категорий, привлекая их к занятиям дополнительного образования и организацией психологического сопровождения. Для лучшего овладения родным языком</w:t>
      </w:r>
      <w:r w:rsidR="00F2565A">
        <w:rPr>
          <w:sz w:val="28"/>
          <w:szCs w:val="28"/>
        </w:rPr>
        <w:t xml:space="preserve"> </w:t>
      </w:r>
      <w:r w:rsidR="004D774B">
        <w:rPr>
          <w:sz w:val="28"/>
          <w:szCs w:val="28"/>
        </w:rPr>
        <w:br/>
      </w:r>
      <w:r w:rsidRPr="00510BF2">
        <w:rPr>
          <w:sz w:val="28"/>
          <w:szCs w:val="28"/>
        </w:rPr>
        <w:t xml:space="preserve">в школах вводятся дополнительные спецкурсы «Тіл дамыту», «Тіл мәдениеті», «Сөз өнері». Дети из малоимущих семей оралманов обеспечены бесплатными учебниками, а также принимаются меры по обеспечению их одеждой, обувью </w:t>
      </w:r>
      <w:r w:rsidR="004D774B">
        <w:rPr>
          <w:sz w:val="28"/>
          <w:szCs w:val="28"/>
        </w:rPr>
        <w:br/>
      </w:r>
      <w:r w:rsidRPr="00510BF2">
        <w:rPr>
          <w:sz w:val="28"/>
          <w:szCs w:val="28"/>
        </w:rPr>
        <w:t>и школьными принадлежностями</w:t>
      </w:r>
      <w:r w:rsidR="00F2565A">
        <w:rPr>
          <w:sz w:val="28"/>
          <w:szCs w:val="28"/>
        </w:rPr>
        <w:t xml:space="preserve"> </w:t>
      </w:r>
      <w:r w:rsidRPr="00510BF2">
        <w:rPr>
          <w:sz w:val="28"/>
          <w:szCs w:val="28"/>
        </w:rPr>
        <w:t>в соответствии с действующим законодательством.</w:t>
      </w:r>
    </w:p>
    <w:p w:rsidR="00F323EF" w:rsidRPr="00644DE9" w:rsidRDefault="00644DE9" w:rsidP="00FD5D0E">
      <w:pPr>
        <w:pStyle w:val="3"/>
      </w:pPr>
      <w:bookmarkStart w:id="82" w:name="_Toc6793804"/>
      <w:r w:rsidRPr="00644DE9">
        <w:t xml:space="preserve">Обеспечение равных прав на образование </w:t>
      </w:r>
      <w:r w:rsidR="008F3B93" w:rsidRPr="00644DE9">
        <w:t xml:space="preserve">для </w:t>
      </w:r>
      <w:r w:rsidR="00066225" w:rsidRPr="00644DE9">
        <w:t>детей с особыми</w:t>
      </w:r>
      <w:r w:rsidR="00F323EF" w:rsidRPr="00644DE9">
        <w:t xml:space="preserve"> образовательными потребностями</w:t>
      </w:r>
      <w:bookmarkEnd w:id="82"/>
    </w:p>
    <w:p w:rsidR="00644DE9" w:rsidRPr="00510BF2" w:rsidRDefault="00644DE9" w:rsidP="00FD5D0E">
      <w:pPr>
        <w:spacing w:after="0" w:line="276" w:lineRule="auto"/>
        <w:ind w:firstLine="708"/>
        <w:jc w:val="both"/>
        <w:rPr>
          <w:sz w:val="28"/>
          <w:szCs w:val="28"/>
        </w:rPr>
      </w:pPr>
      <w:r w:rsidRPr="00510BF2">
        <w:rPr>
          <w:sz w:val="28"/>
          <w:szCs w:val="28"/>
        </w:rPr>
        <w:t>По данным областных психолого-медико-педагогических консультаций за 2018 год выявлено 153 230 детей с особыми образовательными потребностями. Из них 54 311 детей</w:t>
      </w:r>
      <w:r w:rsidR="00F2565A">
        <w:rPr>
          <w:sz w:val="28"/>
          <w:szCs w:val="28"/>
        </w:rPr>
        <w:t xml:space="preserve"> </w:t>
      </w:r>
      <w:r w:rsidRPr="00510BF2">
        <w:rPr>
          <w:sz w:val="28"/>
          <w:szCs w:val="28"/>
        </w:rPr>
        <w:t>с особыми образовательными потребностями в возрасте 0-6 лет и 98 919 детей с особыми образовательными потребностями в возрасте 7-18 лет</w:t>
      </w:r>
      <w:r w:rsidRPr="00644DE9">
        <w:rPr>
          <w:sz w:val="28"/>
          <w:szCs w:val="28"/>
        </w:rPr>
        <w:t xml:space="preserve">. </w:t>
      </w:r>
      <w:r w:rsidRPr="00510BF2">
        <w:rPr>
          <w:sz w:val="28"/>
          <w:szCs w:val="28"/>
        </w:rPr>
        <w:t>Обучением, воспитанием</w:t>
      </w:r>
      <w:r w:rsidR="00F2565A">
        <w:rPr>
          <w:sz w:val="28"/>
          <w:szCs w:val="28"/>
        </w:rPr>
        <w:t xml:space="preserve"> </w:t>
      </w:r>
      <w:r w:rsidR="004D774B">
        <w:rPr>
          <w:sz w:val="28"/>
          <w:szCs w:val="28"/>
        </w:rPr>
        <w:br/>
      </w:r>
      <w:r w:rsidRPr="00510BF2">
        <w:rPr>
          <w:sz w:val="28"/>
          <w:szCs w:val="28"/>
        </w:rPr>
        <w:t>по образовательным программам и коррекционно-педагогической поддержкой</w:t>
      </w:r>
      <w:r w:rsidR="00F2565A">
        <w:rPr>
          <w:sz w:val="28"/>
          <w:szCs w:val="28"/>
        </w:rPr>
        <w:t xml:space="preserve"> </w:t>
      </w:r>
      <w:r w:rsidRPr="00510BF2">
        <w:rPr>
          <w:sz w:val="28"/>
          <w:szCs w:val="28"/>
        </w:rPr>
        <w:t>в организациях образования, здравоохранения, социальной защиты, общественных</w:t>
      </w:r>
      <w:r w:rsidR="00F2565A">
        <w:rPr>
          <w:sz w:val="28"/>
          <w:szCs w:val="28"/>
        </w:rPr>
        <w:t xml:space="preserve"> </w:t>
      </w:r>
      <w:r w:rsidRPr="00510BF2">
        <w:rPr>
          <w:sz w:val="28"/>
          <w:szCs w:val="28"/>
        </w:rPr>
        <w:t>и частных организациях охвачено 146 452</w:t>
      </w:r>
      <w:r w:rsidRPr="00644DE9">
        <w:rPr>
          <w:sz w:val="28"/>
          <w:szCs w:val="28"/>
        </w:rPr>
        <w:t xml:space="preserve"> </w:t>
      </w:r>
      <w:r w:rsidRPr="00510BF2">
        <w:rPr>
          <w:sz w:val="28"/>
          <w:szCs w:val="28"/>
        </w:rPr>
        <w:t>детей, что составляет 95,6%. По сравнению</w:t>
      </w:r>
      <w:r w:rsidR="00F2565A">
        <w:rPr>
          <w:sz w:val="28"/>
          <w:szCs w:val="28"/>
        </w:rPr>
        <w:t xml:space="preserve"> </w:t>
      </w:r>
      <w:r w:rsidRPr="00510BF2">
        <w:rPr>
          <w:sz w:val="28"/>
          <w:szCs w:val="28"/>
        </w:rPr>
        <w:t xml:space="preserve">с 2017 годом охват коррекционно-развивающим обучением детей с особыми образовательными потребностями увеличился на 1,5% (в 2017 – 94,1%, 2018г. – 95,6%). </w:t>
      </w:r>
    </w:p>
    <w:p w:rsidR="00644DE9" w:rsidRPr="00145A9E" w:rsidRDefault="00644DE9" w:rsidP="007D4563">
      <w:pPr>
        <w:spacing w:after="0" w:line="276" w:lineRule="auto"/>
        <w:ind w:firstLine="708"/>
        <w:jc w:val="both"/>
        <w:rPr>
          <w:sz w:val="28"/>
          <w:szCs w:val="28"/>
        </w:rPr>
      </w:pPr>
      <w:r w:rsidRPr="00145A9E">
        <w:rPr>
          <w:sz w:val="28"/>
          <w:szCs w:val="28"/>
        </w:rPr>
        <w:t xml:space="preserve">Для обеспечения доступа к образованию детям с особыми образовательными потребностями, в 2018-2019 году в 99 специальных организациях, в 13 реабилитационных центрах, 187 кабинетах психолого-педагогической коррекции и 1236 логопедических пунктах оказывается коррекционно-педагогическая поддержка. Увеличивается количество школ, </w:t>
      </w:r>
      <w:r w:rsidR="004D774B">
        <w:rPr>
          <w:sz w:val="28"/>
          <w:szCs w:val="28"/>
        </w:rPr>
        <w:br/>
      </w:r>
      <w:r w:rsidRPr="00145A9E">
        <w:rPr>
          <w:sz w:val="28"/>
          <w:szCs w:val="28"/>
        </w:rPr>
        <w:t xml:space="preserve">в которых созданы условия для инклюзивного образования. </w:t>
      </w:r>
      <w:r w:rsidR="004D774B">
        <w:rPr>
          <w:sz w:val="28"/>
          <w:szCs w:val="28"/>
        </w:rPr>
        <w:br/>
      </w:r>
      <w:r w:rsidRPr="00145A9E">
        <w:rPr>
          <w:sz w:val="28"/>
          <w:szCs w:val="28"/>
        </w:rPr>
        <w:t>В 2018-2019 учебном году 46013 детей с особыми образовательными потребностями обучались в массовых классах общеобразовательных школ (46,5% от всех детей с особыми образовательными потребностями</w:t>
      </w:r>
      <w:r w:rsidR="003D057B">
        <w:rPr>
          <w:sz w:val="28"/>
          <w:szCs w:val="28"/>
        </w:rPr>
        <w:t xml:space="preserve"> </w:t>
      </w:r>
      <w:r w:rsidRPr="00145A9E">
        <w:rPr>
          <w:sz w:val="28"/>
          <w:szCs w:val="28"/>
        </w:rPr>
        <w:t>школьного возраста), 12 117 ребенка (12,0</w:t>
      </w:r>
      <w:r w:rsidR="0072670B">
        <w:rPr>
          <w:sz w:val="28"/>
          <w:szCs w:val="28"/>
        </w:rPr>
        <w:t>%</w:t>
      </w:r>
      <w:r w:rsidRPr="00145A9E">
        <w:rPr>
          <w:sz w:val="28"/>
          <w:szCs w:val="28"/>
        </w:rPr>
        <w:t>) охвачены обучением</w:t>
      </w:r>
      <w:r w:rsidR="00F2565A">
        <w:rPr>
          <w:sz w:val="28"/>
          <w:szCs w:val="28"/>
        </w:rPr>
        <w:t xml:space="preserve"> </w:t>
      </w:r>
      <w:r w:rsidRPr="00145A9E">
        <w:rPr>
          <w:sz w:val="28"/>
          <w:szCs w:val="28"/>
        </w:rPr>
        <w:t xml:space="preserve">в специальных классах при общеобразовательных школах. </w:t>
      </w:r>
    </w:p>
    <w:p w:rsidR="00644DE9" w:rsidRPr="00145A9E" w:rsidRDefault="00644DE9" w:rsidP="007D4563">
      <w:pPr>
        <w:spacing w:after="0" w:line="276" w:lineRule="auto"/>
        <w:ind w:firstLine="708"/>
        <w:jc w:val="both"/>
        <w:rPr>
          <w:sz w:val="28"/>
          <w:szCs w:val="28"/>
        </w:rPr>
      </w:pPr>
      <w:r w:rsidRPr="00145A9E">
        <w:rPr>
          <w:sz w:val="28"/>
          <w:szCs w:val="28"/>
        </w:rPr>
        <w:t>В 2018 учебном году 4 207 школ или 60% (2017 г. – 55%) создали условия для инклюзивного образования.</w:t>
      </w:r>
    </w:p>
    <w:p w:rsidR="00644DE9" w:rsidRPr="00145A9E" w:rsidRDefault="00644DE9" w:rsidP="007D4563">
      <w:pPr>
        <w:spacing w:after="0" w:line="276" w:lineRule="auto"/>
        <w:ind w:firstLine="708"/>
        <w:jc w:val="both"/>
        <w:rPr>
          <w:sz w:val="28"/>
          <w:szCs w:val="28"/>
        </w:rPr>
      </w:pPr>
      <w:r w:rsidRPr="00145A9E">
        <w:rPr>
          <w:sz w:val="28"/>
          <w:szCs w:val="28"/>
        </w:rPr>
        <w:t xml:space="preserve">На сегодня присутствие детей с особыми образовательными потребностями в обычной школе не всегда принимается однозначно </w:t>
      </w:r>
      <w:r w:rsidR="004D774B">
        <w:rPr>
          <w:sz w:val="28"/>
          <w:szCs w:val="28"/>
        </w:rPr>
        <w:br/>
      </w:r>
      <w:r w:rsidRPr="00145A9E">
        <w:rPr>
          <w:sz w:val="28"/>
          <w:szCs w:val="28"/>
        </w:rPr>
        <w:t>и в условиях инклюзии дети с особыми образовательными потребностями не всегда адаптируются сразу.</w:t>
      </w:r>
    </w:p>
    <w:p w:rsidR="00644DE9" w:rsidRPr="002C4A86" w:rsidRDefault="00644DE9" w:rsidP="007D4563">
      <w:pPr>
        <w:spacing w:after="0" w:line="276" w:lineRule="auto"/>
        <w:ind w:firstLine="708"/>
        <w:jc w:val="both"/>
        <w:rPr>
          <w:sz w:val="28"/>
          <w:szCs w:val="28"/>
        </w:rPr>
      </w:pPr>
      <w:r w:rsidRPr="00145A9E">
        <w:rPr>
          <w:sz w:val="28"/>
          <w:szCs w:val="28"/>
        </w:rPr>
        <w:t xml:space="preserve">Инклюзия – это не только доступ к образованию для детей </w:t>
      </w:r>
      <w:r w:rsidR="004D774B">
        <w:rPr>
          <w:sz w:val="28"/>
          <w:szCs w:val="28"/>
        </w:rPr>
        <w:br/>
      </w:r>
      <w:r w:rsidRPr="00145A9E">
        <w:rPr>
          <w:sz w:val="28"/>
          <w:szCs w:val="28"/>
        </w:rPr>
        <w:t>с инвалидностью,</w:t>
      </w:r>
      <w:r w:rsidR="00F2565A">
        <w:rPr>
          <w:sz w:val="28"/>
          <w:szCs w:val="28"/>
        </w:rPr>
        <w:t xml:space="preserve"> </w:t>
      </w:r>
      <w:r w:rsidRPr="00145A9E">
        <w:rPr>
          <w:sz w:val="28"/>
          <w:szCs w:val="28"/>
        </w:rPr>
        <w:t>но и особая, глубокая форма воспитания милосердия.</w:t>
      </w:r>
      <w:r w:rsidRPr="002C4A86">
        <w:rPr>
          <w:sz w:val="28"/>
          <w:szCs w:val="28"/>
        </w:rPr>
        <w:t xml:space="preserve"> </w:t>
      </w:r>
    </w:p>
    <w:p w:rsidR="00F323EF" w:rsidRPr="00644DE9" w:rsidRDefault="00F323EF" w:rsidP="00FD5D0E">
      <w:pPr>
        <w:pStyle w:val="3"/>
      </w:pPr>
      <w:bookmarkStart w:id="83" w:name="_Toc6793805"/>
      <w:r w:rsidRPr="00644DE9">
        <w:t>Работа с одаренными детьми</w:t>
      </w:r>
      <w:bookmarkEnd w:id="83"/>
    </w:p>
    <w:p w:rsidR="00644DE9" w:rsidRDefault="00644DE9" w:rsidP="007D4563">
      <w:pPr>
        <w:spacing w:after="0" w:line="276" w:lineRule="auto"/>
        <w:ind w:firstLine="708"/>
        <w:jc w:val="both"/>
        <w:rPr>
          <w:sz w:val="28"/>
          <w:szCs w:val="28"/>
        </w:rPr>
      </w:pPr>
      <w:r w:rsidRPr="00644DE9">
        <w:rPr>
          <w:sz w:val="28"/>
          <w:szCs w:val="28"/>
        </w:rPr>
        <w:t>В Казахстане создана целостная система работы с одаренными детьми, ежегодно расширяется сеть специализированных организаций образования (далее</w:t>
      </w:r>
      <w:r w:rsidR="00CC1B07">
        <w:rPr>
          <w:sz w:val="28"/>
          <w:szCs w:val="28"/>
        </w:rPr>
        <w:t xml:space="preserve"> – </w:t>
      </w:r>
      <w:r w:rsidRPr="00644DE9">
        <w:rPr>
          <w:sz w:val="28"/>
          <w:szCs w:val="28"/>
        </w:rPr>
        <w:t>СОО). Так, если</w:t>
      </w:r>
      <w:r w:rsidR="00F2565A">
        <w:rPr>
          <w:sz w:val="28"/>
          <w:szCs w:val="28"/>
        </w:rPr>
        <w:t xml:space="preserve"> </w:t>
      </w:r>
      <w:r w:rsidRPr="00644DE9">
        <w:rPr>
          <w:sz w:val="28"/>
          <w:szCs w:val="28"/>
        </w:rPr>
        <w:t xml:space="preserve">в 2014-2015 учебном году в 115-ти СОО обучались </w:t>
      </w:r>
      <w:r w:rsidR="004D774B">
        <w:rPr>
          <w:sz w:val="28"/>
          <w:szCs w:val="28"/>
        </w:rPr>
        <w:br/>
      </w:r>
      <w:r w:rsidRPr="00644DE9">
        <w:rPr>
          <w:sz w:val="28"/>
          <w:szCs w:val="28"/>
        </w:rPr>
        <w:t xml:space="preserve">51 238 учащихся, то 2018-2019 учебном году в 131 ССО обучается </w:t>
      </w:r>
      <w:r w:rsidR="004D774B">
        <w:rPr>
          <w:sz w:val="28"/>
          <w:szCs w:val="28"/>
        </w:rPr>
        <w:br/>
      </w:r>
      <w:r w:rsidRPr="00644DE9">
        <w:rPr>
          <w:sz w:val="28"/>
          <w:szCs w:val="28"/>
        </w:rPr>
        <w:t>72 200 учащихся. Больше всего развито естественно-математическое направление – в стране имеется 94 ССО с такой специализацией. Также развита сеть общественно-гуманитарных ССО (8), многопрофильных (10), музыкально-эстетических (11), военно-спортивных (7) ССО и имеется один (1) учебно-оздоровительный центр.</w:t>
      </w:r>
    </w:p>
    <w:p w:rsidR="00066225" w:rsidRPr="00C24C7A" w:rsidRDefault="00066225" w:rsidP="00542317">
      <w:pPr>
        <w:pStyle w:val="3"/>
      </w:pPr>
      <w:bookmarkStart w:id="84" w:name="_Toc6793806"/>
      <w:r w:rsidRPr="00C24C7A">
        <w:t>Обеспечение права на качественное образование</w:t>
      </w:r>
      <w:bookmarkEnd w:id="84"/>
    </w:p>
    <w:p w:rsidR="001C4593" w:rsidRDefault="00066225" w:rsidP="007D4563">
      <w:pPr>
        <w:spacing w:after="0" w:line="276" w:lineRule="auto"/>
        <w:ind w:firstLine="708"/>
        <w:jc w:val="both"/>
        <w:rPr>
          <w:rFonts w:eastAsia="Calibri"/>
          <w:b/>
          <w:bCs/>
          <w:i/>
          <w:iCs/>
          <w:noProof/>
          <w:color w:val="20344C" w:themeColor="accent1" w:themeShade="40"/>
          <w:sz w:val="28"/>
          <w:szCs w:val="24"/>
          <w:lang w:eastAsia="ru-RU"/>
        </w:rPr>
      </w:pPr>
      <w:r w:rsidRPr="00510BF2">
        <w:rPr>
          <w:sz w:val="28"/>
          <w:szCs w:val="28"/>
        </w:rPr>
        <w:t>Вопрос качества образования становится наиболее важным в ходе дискуссии</w:t>
      </w:r>
      <w:r w:rsidR="00F2565A">
        <w:rPr>
          <w:sz w:val="28"/>
          <w:szCs w:val="28"/>
        </w:rPr>
        <w:t xml:space="preserve"> </w:t>
      </w:r>
      <w:r w:rsidRPr="00510BF2">
        <w:rPr>
          <w:sz w:val="28"/>
          <w:szCs w:val="28"/>
        </w:rPr>
        <w:t xml:space="preserve">о современной политике в образовательной системе. Независимая оценка качества знаний была получена в ходе проведенного исследования. </w:t>
      </w:r>
    </w:p>
    <w:p w:rsidR="00066225" w:rsidRPr="000C54C7" w:rsidRDefault="00066225" w:rsidP="00127411">
      <w:pPr>
        <w:pStyle w:val="affff4"/>
      </w:pPr>
      <w:r w:rsidRPr="003D74F4">
        <w:t xml:space="preserve">Диаграмма </w:t>
      </w:r>
      <w:r w:rsidR="002C5FB9" w:rsidRPr="003D74F4">
        <w:fldChar w:fldCharType="begin"/>
      </w:r>
      <w:r w:rsidRPr="003D74F4">
        <w:instrText xml:space="preserve"> SEQ Диаграмма \* ARABIC </w:instrText>
      </w:r>
      <w:r w:rsidR="002C5FB9" w:rsidRPr="003D74F4">
        <w:fldChar w:fldCharType="separate"/>
      </w:r>
      <w:r w:rsidR="00CD20D6">
        <w:t>15</w:t>
      </w:r>
      <w:r w:rsidR="002C5FB9" w:rsidRPr="003D74F4">
        <w:fldChar w:fldCharType="end"/>
      </w:r>
      <w:r w:rsidRPr="003D74F4">
        <w:t>. Оценка родителями и школьниками качества среднего образования в Казахстане, 2018 г.,</w:t>
      </w:r>
      <w:r w:rsidR="0072670B" w:rsidRPr="003D74F4">
        <w:t>%</w:t>
      </w:r>
    </w:p>
    <w:tbl>
      <w:tblPr>
        <w:tblStyle w:val="ac"/>
        <w:tblW w:w="19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85" w:type="dxa"/>
          <w:right w:w="85" w:type="dxa"/>
        </w:tblCellMar>
        <w:tblLook w:val="04A0" w:firstRow="1" w:lastRow="0" w:firstColumn="1" w:lastColumn="0" w:noHBand="0" w:noVBand="1"/>
      </w:tblPr>
      <w:tblGrid>
        <w:gridCol w:w="4440"/>
        <w:gridCol w:w="5369"/>
      </w:tblGrid>
      <w:tr w:rsidR="007D4563" w:rsidTr="005E0C0A">
        <w:trPr>
          <w:trHeight w:val="3685"/>
        </w:trPr>
        <w:tc>
          <w:tcPr>
            <w:tcW w:w="2500" w:type="pct"/>
            <w:vAlign w:val="center"/>
          </w:tcPr>
          <w:p w:rsidR="007D4563" w:rsidRDefault="007D4563" w:rsidP="00127411">
            <w:pPr>
              <w:pStyle w:val="aa"/>
            </w:pPr>
            <w:r w:rsidRPr="00CA183F">
              <w:drawing>
                <wp:inline distT="0" distB="0" distL="0" distR="0" wp14:anchorId="2206AC5A" wp14:editId="750EC02D">
                  <wp:extent cx="2941320" cy="3147060"/>
                  <wp:effectExtent l="0" t="0" r="0" b="0"/>
                  <wp:docPr id="135" name="Диаграмма 1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c>
        <w:tc>
          <w:tcPr>
            <w:tcW w:w="2500" w:type="pct"/>
            <w:vAlign w:val="center"/>
          </w:tcPr>
          <w:p w:rsidR="007D4563" w:rsidRPr="00244F84" w:rsidRDefault="007D4563" w:rsidP="00127411">
            <w:pPr>
              <w:pStyle w:val="aa"/>
            </w:pPr>
            <w:r>
              <w:drawing>
                <wp:inline distT="0" distB="0" distL="0" distR="0" wp14:anchorId="7ED77E77" wp14:editId="2C1B9C09">
                  <wp:extent cx="3596640" cy="3375660"/>
                  <wp:effectExtent l="0" t="0" r="3810" b="0"/>
                  <wp:docPr id="137" name="Диаграмма 1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tc>
      </w:tr>
    </w:tbl>
    <w:p w:rsidR="008E6200" w:rsidRPr="00510BF2" w:rsidRDefault="008E6200" w:rsidP="007D4563">
      <w:pPr>
        <w:spacing w:after="0" w:line="276" w:lineRule="auto"/>
        <w:ind w:firstLine="708"/>
        <w:jc w:val="both"/>
        <w:rPr>
          <w:sz w:val="28"/>
          <w:szCs w:val="28"/>
        </w:rPr>
      </w:pPr>
      <w:r w:rsidRPr="00510BF2">
        <w:rPr>
          <w:sz w:val="28"/>
          <w:szCs w:val="28"/>
        </w:rPr>
        <w:t>По результатам опроса</w:t>
      </w:r>
      <w:r>
        <w:rPr>
          <w:sz w:val="28"/>
          <w:szCs w:val="28"/>
        </w:rPr>
        <w:t>,</w:t>
      </w:r>
      <w:r w:rsidRPr="00510BF2">
        <w:rPr>
          <w:sz w:val="28"/>
          <w:szCs w:val="28"/>
        </w:rPr>
        <w:t xml:space="preserve"> 80,0% родителей и 84,5% детей, получающих среднее образование, оценили его как хорошее и только 0,7% родителей </w:t>
      </w:r>
      <w:r w:rsidR="004D774B">
        <w:rPr>
          <w:sz w:val="28"/>
          <w:szCs w:val="28"/>
        </w:rPr>
        <w:br/>
      </w:r>
      <w:r w:rsidRPr="00510BF2">
        <w:rPr>
          <w:sz w:val="28"/>
          <w:szCs w:val="28"/>
        </w:rPr>
        <w:t xml:space="preserve">и </w:t>
      </w:r>
      <w:r>
        <w:rPr>
          <w:sz w:val="28"/>
          <w:szCs w:val="28"/>
        </w:rPr>
        <w:t>3,5% детей как плохое. При этом</w:t>
      </w:r>
      <w:r w:rsidRPr="00510BF2">
        <w:rPr>
          <w:sz w:val="28"/>
          <w:szCs w:val="28"/>
        </w:rPr>
        <w:t xml:space="preserve"> только 58,5% родителей считает, что учебная программа соответствует всем современным требованиям.</w:t>
      </w:r>
    </w:p>
    <w:p w:rsidR="008E6200" w:rsidRDefault="008E6200" w:rsidP="007D4563">
      <w:pPr>
        <w:spacing w:after="0" w:line="276" w:lineRule="auto"/>
        <w:ind w:firstLine="708"/>
        <w:jc w:val="both"/>
        <w:rPr>
          <w:sz w:val="28"/>
          <w:szCs w:val="28"/>
        </w:rPr>
      </w:pPr>
      <w:r w:rsidRPr="00510BF2">
        <w:rPr>
          <w:sz w:val="28"/>
          <w:szCs w:val="28"/>
        </w:rPr>
        <w:t>Несмотря на то</w:t>
      </w:r>
      <w:r w:rsidR="00C216E9">
        <w:rPr>
          <w:sz w:val="28"/>
          <w:szCs w:val="28"/>
        </w:rPr>
        <w:t>,</w:t>
      </w:r>
      <w:r w:rsidRPr="00510BF2">
        <w:rPr>
          <w:sz w:val="28"/>
          <w:szCs w:val="28"/>
        </w:rPr>
        <w:t xml:space="preserve"> что подавляющее количество родителей и школьников считают образование в школах хорошим, 31,6% опрошенных детей занимаются дополнительно</w:t>
      </w:r>
      <w:r w:rsidR="00F2565A">
        <w:rPr>
          <w:sz w:val="28"/>
          <w:szCs w:val="28"/>
        </w:rPr>
        <w:t xml:space="preserve"> </w:t>
      </w:r>
      <w:r w:rsidRPr="00510BF2">
        <w:rPr>
          <w:sz w:val="28"/>
          <w:szCs w:val="28"/>
        </w:rPr>
        <w:t>с репетиторами (18,2% вне школы и 13,4% со своим школьным учителем).</w:t>
      </w:r>
    </w:p>
    <w:p w:rsidR="00915A66" w:rsidRDefault="00066225" w:rsidP="007D4563">
      <w:pPr>
        <w:spacing w:after="0" w:line="276" w:lineRule="auto"/>
        <w:ind w:firstLine="708"/>
        <w:jc w:val="both"/>
        <w:rPr>
          <w:sz w:val="28"/>
          <w:szCs w:val="28"/>
        </w:rPr>
      </w:pPr>
      <w:r w:rsidRPr="00510BF2">
        <w:rPr>
          <w:sz w:val="28"/>
          <w:szCs w:val="28"/>
        </w:rPr>
        <w:t>К сожалению, каждый 8-й ребенок считает, что уроки в школе неинтересные (10,3%), каждый 12-й школьник сообщил, что ему трудно учиться, он ничего не понимает,</w:t>
      </w:r>
      <w:r w:rsidR="00F2565A">
        <w:rPr>
          <w:sz w:val="28"/>
          <w:szCs w:val="28"/>
        </w:rPr>
        <w:t xml:space="preserve"> </w:t>
      </w:r>
      <w:r w:rsidRPr="00510BF2">
        <w:rPr>
          <w:sz w:val="28"/>
          <w:szCs w:val="28"/>
        </w:rPr>
        <w:t>7,2% сетуют на несправедливое отношение учителей, 4,7% детей считают, что учителя ставят выше оценки тем учащимся, с которыми они занимаются репетиторством, каждый 10-й школьник говорит о том, что в школе нет интересных для него мероприятий.</w:t>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16</w:t>
      </w:r>
      <w:r w:rsidR="002C5FB9" w:rsidRPr="000C54C7">
        <w:fldChar w:fldCharType="end"/>
      </w:r>
      <w:r w:rsidRPr="000C54C7">
        <w:t>. Проблемы в школе, отмечаемые детьми, 2018 г.,</w:t>
      </w:r>
      <w:r w:rsidR="0072670B">
        <w:t>%</w:t>
      </w:r>
    </w:p>
    <w:p w:rsidR="00066225" w:rsidRPr="00510BF2" w:rsidRDefault="001D0768" w:rsidP="00066225">
      <w:pPr>
        <w:jc w:val="center"/>
        <w:rPr>
          <w:sz w:val="28"/>
          <w:szCs w:val="28"/>
        </w:rPr>
      </w:pPr>
      <w:r>
        <w:rPr>
          <w:noProof/>
          <w:sz w:val="28"/>
          <w:szCs w:val="28"/>
          <w:lang w:eastAsia="ru-RU"/>
        </w:rPr>
        <w:drawing>
          <wp:inline distT="0" distB="0" distL="0" distR="0" wp14:anchorId="532DA2EB" wp14:editId="18CFE8D1">
            <wp:extent cx="6577965" cy="2118360"/>
            <wp:effectExtent l="0" t="0" r="0" b="0"/>
            <wp:docPr id="203" name="Диаграмма 7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915A66" w:rsidRDefault="00066225" w:rsidP="00FD5D0E">
      <w:pPr>
        <w:spacing w:after="0" w:line="276" w:lineRule="auto"/>
        <w:ind w:firstLine="708"/>
        <w:jc w:val="both"/>
        <w:rPr>
          <w:iCs/>
          <w:sz w:val="28"/>
          <w:szCs w:val="28"/>
        </w:rPr>
      </w:pPr>
      <w:r w:rsidRPr="00510BF2">
        <w:rPr>
          <w:sz w:val="28"/>
          <w:szCs w:val="28"/>
        </w:rPr>
        <w:t>В Казахстане постепенно вводится обучение на трех языках: казахском,</w:t>
      </w:r>
      <w:r w:rsidRPr="00510BF2">
        <w:rPr>
          <w:iCs/>
          <w:sz w:val="28"/>
          <w:szCs w:val="28"/>
        </w:rPr>
        <w:t xml:space="preserve"> русском</w:t>
      </w:r>
      <w:r w:rsidR="00F2565A">
        <w:rPr>
          <w:iCs/>
          <w:sz w:val="28"/>
          <w:szCs w:val="28"/>
        </w:rPr>
        <w:t xml:space="preserve"> </w:t>
      </w:r>
      <w:r w:rsidRPr="00510BF2">
        <w:rPr>
          <w:iCs/>
          <w:sz w:val="28"/>
          <w:szCs w:val="28"/>
        </w:rPr>
        <w:t>и английском. 4% опрошенных детей сообщили, что у них проводятся уроки (</w:t>
      </w:r>
      <w:r w:rsidR="001C120A">
        <w:rPr>
          <w:iCs/>
          <w:sz w:val="28"/>
          <w:szCs w:val="28"/>
        </w:rPr>
        <w:t>физики</w:t>
      </w:r>
      <w:r w:rsidRPr="00510BF2">
        <w:rPr>
          <w:iCs/>
          <w:sz w:val="28"/>
          <w:szCs w:val="28"/>
        </w:rPr>
        <w:t>, химии, биологии и т.д.) на английском языке. При этом наибольшая доля таких детей</w:t>
      </w:r>
      <w:r w:rsidR="00F2565A">
        <w:rPr>
          <w:iCs/>
          <w:sz w:val="28"/>
          <w:szCs w:val="28"/>
        </w:rPr>
        <w:t xml:space="preserve"> </w:t>
      </w:r>
      <w:r w:rsidRPr="00510BF2">
        <w:rPr>
          <w:iCs/>
          <w:sz w:val="28"/>
          <w:szCs w:val="28"/>
        </w:rPr>
        <w:t>в Астане (16,1% от опрошенных в этом городе).</w:t>
      </w:r>
    </w:p>
    <w:p w:rsidR="00066225" w:rsidRPr="00510BF2" w:rsidRDefault="00066225" w:rsidP="00FD5D0E">
      <w:pPr>
        <w:spacing w:after="0" w:line="276" w:lineRule="auto"/>
        <w:ind w:firstLine="708"/>
        <w:jc w:val="both"/>
      </w:pPr>
      <w:r w:rsidRPr="00510BF2">
        <w:rPr>
          <w:iCs/>
          <w:sz w:val="28"/>
          <w:szCs w:val="28"/>
        </w:rPr>
        <w:t>Не всегда дети легко воспринимают введение трехъязычного образования: «</w:t>
      </w:r>
      <w:r w:rsidRPr="00510BF2">
        <w:rPr>
          <w:bCs/>
          <w:i/>
          <w:sz w:val="28"/>
          <w:szCs w:val="28"/>
        </w:rPr>
        <w:t>некоторые уроки ведутся на английском языке, я не могу понять, о чем речь» (Туркестанская область)</w:t>
      </w:r>
      <w:r w:rsidRPr="00510BF2">
        <w:rPr>
          <w:rStyle w:val="af1"/>
          <w:i/>
        </w:rPr>
        <w:footnoteReference w:id="26"/>
      </w:r>
      <w:r w:rsidRPr="00510BF2">
        <w:rPr>
          <w:bCs/>
          <w:i/>
          <w:sz w:val="28"/>
          <w:szCs w:val="28"/>
        </w:rPr>
        <w:t xml:space="preserve">. </w:t>
      </w:r>
      <w:r w:rsidRPr="00510BF2">
        <w:rPr>
          <w:bCs/>
          <w:sz w:val="28"/>
          <w:szCs w:val="28"/>
        </w:rPr>
        <w:t xml:space="preserve">Таким образом, при внедрении трех языков могут возникнуть проблемы с качеством знаний по предметам </w:t>
      </w:r>
      <w:r w:rsidR="004D774B">
        <w:rPr>
          <w:bCs/>
          <w:sz w:val="28"/>
          <w:szCs w:val="28"/>
        </w:rPr>
        <w:br/>
      </w:r>
      <w:r w:rsidRPr="00510BF2">
        <w:rPr>
          <w:bCs/>
          <w:sz w:val="28"/>
          <w:szCs w:val="28"/>
        </w:rPr>
        <w:t>из-за языкового барьера.</w:t>
      </w:r>
    </w:p>
    <w:p w:rsidR="007B4ACF" w:rsidRDefault="00066225" w:rsidP="007B4ACF">
      <w:pPr>
        <w:pStyle w:val="3"/>
      </w:pPr>
      <w:bookmarkStart w:id="85" w:name="_Toc6793807"/>
      <w:r w:rsidRPr="00510BF2">
        <w:t>Контроль качества среднего образования</w:t>
      </w:r>
      <w:bookmarkEnd w:id="85"/>
    </w:p>
    <w:p w:rsidR="001C120A" w:rsidRPr="00510BF2" w:rsidRDefault="001C120A" w:rsidP="00FD5D0E">
      <w:pPr>
        <w:spacing w:after="0" w:line="276" w:lineRule="auto"/>
        <w:ind w:firstLine="708"/>
        <w:jc w:val="both"/>
        <w:rPr>
          <w:sz w:val="28"/>
          <w:szCs w:val="28"/>
        </w:rPr>
      </w:pPr>
      <w:r w:rsidRPr="00510BF2">
        <w:rPr>
          <w:sz w:val="28"/>
          <w:szCs w:val="28"/>
        </w:rPr>
        <w:t>Контроль качества школьного образования в стране осуществляется на основе Внешней оценки учебных достижений. По данным Национального центра тестирования</w:t>
      </w:r>
      <w:r w:rsidRPr="001C120A">
        <w:rPr>
          <w:sz w:val="28"/>
          <w:szCs w:val="28"/>
        </w:rPr>
        <w:t>,</w:t>
      </w:r>
      <w:r w:rsidR="00F2565A">
        <w:rPr>
          <w:sz w:val="28"/>
          <w:szCs w:val="28"/>
        </w:rPr>
        <w:t xml:space="preserve"> </w:t>
      </w:r>
      <w:r w:rsidRPr="00510BF2">
        <w:rPr>
          <w:sz w:val="28"/>
          <w:szCs w:val="28"/>
        </w:rPr>
        <w:t xml:space="preserve">в 2018 году тестирование проходило в 4, 9 и 11 классах организации среднего образования, всего участвовало 1406 школ, </w:t>
      </w:r>
      <w:r w:rsidR="004D774B">
        <w:rPr>
          <w:sz w:val="28"/>
          <w:szCs w:val="28"/>
        </w:rPr>
        <w:br/>
      </w:r>
      <w:r w:rsidRPr="00510BF2">
        <w:rPr>
          <w:sz w:val="28"/>
          <w:szCs w:val="28"/>
        </w:rPr>
        <w:t>118370 учащихся.</w:t>
      </w:r>
      <w:r>
        <w:rPr>
          <w:sz w:val="28"/>
          <w:szCs w:val="28"/>
        </w:rPr>
        <w:t xml:space="preserve"> Средний балл среди 4-х классов </w:t>
      </w:r>
      <w:r w:rsidRPr="00510BF2">
        <w:rPr>
          <w:sz w:val="28"/>
          <w:szCs w:val="28"/>
        </w:rPr>
        <w:t xml:space="preserve">составил 19,97 баллов </w:t>
      </w:r>
      <w:r w:rsidR="004D774B">
        <w:rPr>
          <w:sz w:val="28"/>
          <w:szCs w:val="28"/>
        </w:rPr>
        <w:br/>
      </w:r>
      <w:r w:rsidRPr="00510BF2">
        <w:rPr>
          <w:sz w:val="28"/>
          <w:szCs w:val="28"/>
        </w:rPr>
        <w:t>(из возможных 30 баллов), среди 9-х классов</w:t>
      </w:r>
      <w:r w:rsidR="00CC1B07">
        <w:rPr>
          <w:sz w:val="28"/>
          <w:szCs w:val="28"/>
        </w:rPr>
        <w:t xml:space="preserve"> – </w:t>
      </w:r>
      <w:r w:rsidRPr="00510BF2">
        <w:rPr>
          <w:sz w:val="28"/>
          <w:szCs w:val="28"/>
        </w:rPr>
        <w:t>38,67 баллов</w:t>
      </w:r>
      <w:r w:rsidR="00F2565A">
        <w:rPr>
          <w:sz w:val="28"/>
          <w:szCs w:val="28"/>
        </w:rPr>
        <w:t xml:space="preserve"> </w:t>
      </w:r>
      <w:r w:rsidRPr="00510BF2">
        <w:rPr>
          <w:sz w:val="28"/>
          <w:szCs w:val="28"/>
        </w:rPr>
        <w:t xml:space="preserve">(из возможных </w:t>
      </w:r>
      <w:r w:rsidR="004D774B">
        <w:rPr>
          <w:sz w:val="28"/>
          <w:szCs w:val="28"/>
        </w:rPr>
        <w:br/>
      </w:r>
      <w:r w:rsidRPr="00510BF2">
        <w:rPr>
          <w:sz w:val="28"/>
          <w:szCs w:val="28"/>
        </w:rPr>
        <w:t>75 баллов), среди 11-х классов</w:t>
      </w:r>
      <w:r w:rsidR="00CC1B07">
        <w:rPr>
          <w:sz w:val="28"/>
          <w:szCs w:val="28"/>
        </w:rPr>
        <w:t xml:space="preserve"> – </w:t>
      </w:r>
      <w:r w:rsidRPr="00510BF2">
        <w:rPr>
          <w:sz w:val="28"/>
          <w:szCs w:val="28"/>
        </w:rPr>
        <w:t>63,84 балла (из возможных 100 баллов)</w:t>
      </w:r>
      <w:r w:rsidRPr="00AC5B38">
        <w:rPr>
          <w:sz w:val="28"/>
          <w:szCs w:val="28"/>
          <w:vertAlign w:val="superscript"/>
        </w:rPr>
        <w:footnoteReference w:id="27"/>
      </w:r>
      <w:r w:rsidR="00AC5B38" w:rsidRPr="00510BF2">
        <w:rPr>
          <w:sz w:val="28"/>
          <w:szCs w:val="28"/>
        </w:rPr>
        <w:t>.</w:t>
      </w:r>
    </w:p>
    <w:p w:rsidR="001C120A" w:rsidRPr="001C120A" w:rsidRDefault="001C120A" w:rsidP="00FD5D0E">
      <w:pPr>
        <w:spacing w:after="0" w:line="276" w:lineRule="auto"/>
        <w:ind w:firstLine="708"/>
        <w:jc w:val="both"/>
        <w:rPr>
          <w:sz w:val="28"/>
          <w:szCs w:val="28"/>
        </w:rPr>
      </w:pPr>
      <w:r>
        <w:rPr>
          <w:sz w:val="28"/>
          <w:szCs w:val="28"/>
        </w:rPr>
        <w:t>В 2018 году из 147 тыс.</w:t>
      </w:r>
      <w:r w:rsidRPr="00145A9E">
        <w:rPr>
          <w:sz w:val="28"/>
          <w:szCs w:val="28"/>
        </w:rPr>
        <w:t xml:space="preserve"> выпускников ЕНТ прошли </w:t>
      </w:r>
      <w:r w:rsidRPr="001C120A">
        <w:rPr>
          <w:sz w:val="28"/>
          <w:szCs w:val="28"/>
        </w:rPr>
        <w:t xml:space="preserve">98 698 человек </w:t>
      </w:r>
      <w:r w:rsidR="004D774B">
        <w:rPr>
          <w:sz w:val="28"/>
          <w:szCs w:val="28"/>
        </w:rPr>
        <w:br/>
      </w:r>
      <w:r w:rsidRPr="001C120A">
        <w:rPr>
          <w:sz w:val="28"/>
          <w:szCs w:val="28"/>
        </w:rPr>
        <w:t>(в 2017 году</w:t>
      </w:r>
      <w:r w:rsidR="00CC1B07">
        <w:rPr>
          <w:sz w:val="28"/>
          <w:szCs w:val="28"/>
        </w:rPr>
        <w:t xml:space="preserve"> – </w:t>
      </w:r>
      <w:r w:rsidRPr="001C120A">
        <w:rPr>
          <w:sz w:val="28"/>
          <w:szCs w:val="28"/>
        </w:rPr>
        <w:t xml:space="preserve">88593), в том числе на казахском языке – 76131 (77%), </w:t>
      </w:r>
      <w:r w:rsidR="004D774B">
        <w:rPr>
          <w:sz w:val="28"/>
          <w:szCs w:val="28"/>
        </w:rPr>
        <w:br/>
      </w:r>
      <w:r w:rsidRPr="001C120A">
        <w:rPr>
          <w:sz w:val="28"/>
          <w:szCs w:val="28"/>
        </w:rPr>
        <w:t>на русском языке – 22</w:t>
      </w:r>
      <w:r w:rsidR="00AC5B38">
        <w:rPr>
          <w:sz w:val="28"/>
          <w:szCs w:val="28"/>
        </w:rPr>
        <w:t xml:space="preserve"> </w:t>
      </w:r>
      <w:r w:rsidRPr="001C120A">
        <w:rPr>
          <w:sz w:val="28"/>
          <w:szCs w:val="28"/>
        </w:rPr>
        <w:t>539 (23%)</w:t>
      </w:r>
      <w:r w:rsidR="00F2565A">
        <w:rPr>
          <w:sz w:val="28"/>
          <w:szCs w:val="28"/>
        </w:rPr>
        <w:t xml:space="preserve"> </w:t>
      </w:r>
      <w:r w:rsidRPr="001C120A">
        <w:rPr>
          <w:sz w:val="28"/>
          <w:szCs w:val="28"/>
        </w:rPr>
        <w:t xml:space="preserve">и на английском языке – 28 человек, </w:t>
      </w:r>
      <w:r w:rsidR="004D774B">
        <w:rPr>
          <w:sz w:val="28"/>
          <w:szCs w:val="28"/>
        </w:rPr>
        <w:br/>
      </w:r>
      <w:r w:rsidRPr="001C120A">
        <w:rPr>
          <w:sz w:val="28"/>
          <w:szCs w:val="28"/>
        </w:rPr>
        <w:t>что в целом составило 96,3% от общего количества выпускников, подавших заявление (в 2017 году</w:t>
      </w:r>
      <w:r w:rsidR="00CC1B07">
        <w:rPr>
          <w:sz w:val="28"/>
          <w:szCs w:val="28"/>
        </w:rPr>
        <w:t xml:space="preserve"> – </w:t>
      </w:r>
      <w:r w:rsidRPr="001C120A">
        <w:rPr>
          <w:sz w:val="28"/>
          <w:szCs w:val="28"/>
        </w:rPr>
        <w:t xml:space="preserve">95,4%). </w:t>
      </w:r>
    </w:p>
    <w:p w:rsidR="001C120A" w:rsidRPr="001C120A" w:rsidRDefault="001C120A" w:rsidP="00FD5D0E">
      <w:pPr>
        <w:spacing w:after="0" w:line="276" w:lineRule="auto"/>
        <w:ind w:firstLine="708"/>
        <w:jc w:val="both"/>
        <w:rPr>
          <w:sz w:val="28"/>
          <w:szCs w:val="28"/>
        </w:rPr>
      </w:pPr>
      <w:r w:rsidRPr="00145A9E">
        <w:rPr>
          <w:sz w:val="28"/>
          <w:szCs w:val="28"/>
        </w:rPr>
        <w:t xml:space="preserve">Пороговый балл преодолели 84 065 выпускников, 14 633 </w:t>
      </w:r>
      <w:r>
        <w:rPr>
          <w:sz w:val="28"/>
          <w:szCs w:val="28"/>
        </w:rPr>
        <w:t>(</w:t>
      </w:r>
      <w:r w:rsidRPr="00145A9E">
        <w:rPr>
          <w:sz w:val="28"/>
          <w:szCs w:val="28"/>
        </w:rPr>
        <w:t>14%</w:t>
      </w:r>
      <w:r>
        <w:rPr>
          <w:sz w:val="28"/>
          <w:szCs w:val="28"/>
        </w:rPr>
        <w:t>)</w:t>
      </w:r>
      <w:r w:rsidRPr="00145A9E">
        <w:rPr>
          <w:sz w:val="28"/>
          <w:szCs w:val="28"/>
        </w:rPr>
        <w:t xml:space="preserve"> из числа проходивших тестирование не прошли ЕНТ. Из 46 выпускников, подавших заявление на прохождение тестирования на английском языке, фактически сдали 28</w:t>
      </w:r>
      <w:r w:rsidRPr="00D13ADA">
        <w:rPr>
          <w:sz w:val="28"/>
          <w:szCs w:val="28"/>
          <w:vertAlign w:val="superscript"/>
        </w:rPr>
        <w:footnoteReference w:id="28"/>
      </w:r>
      <w:r w:rsidRPr="00145A9E">
        <w:rPr>
          <w:sz w:val="28"/>
          <w:szCs w:val="28"/>
        </w:rPr>
        <w:t>.</w:t>
      </w:r>
      <w:r w:rsidRPr="001C120A">
        <w:rPr>
          <w:sz w:val="28"/>
          <w:szCs w:val="28"/>
        </w:rPr>
        <w:t xml:space="preserve"> </w:t>
      </w:r>
    </w:p>
    <w:p w:rsidR="001C120A" w:rsidRDefault="001C120A" w:rsidP="00FD5D0E">
      <w:pPr>
        <w:spacing w:after="0" w:line="276" w:lineRule="auto"/>
        <w:ind w:firstLine="708"/>
        <w:jc w:val="both"/>
        <w:rPr>
          <w:sz w:val="28"/>
          <w:szCs w:val="28"/>
        </w:rPr>
      </w:pPr>
      <w:r w:rsidRPr="001C120A">
        <w:rPr>
          <w:sz w:val="28"/>
          <w:szCs w:val="28"/>
        </w:rPr>
        <w:t xml:space="preserve">Предметная олимпиада является своего рода формой оценки достигнутых знаний учащихся, умения применять эти знания в новых нестандартных ситуациях, требующих критического мышления. Казахстанские школьники </w:t>
      </w:r>
      <w:r w:rsidR="004D774B">
        <w:rPr>
          <w:sz w:val="28"/>
          <w:szCs w:val="28"/>
        </w:rPr>
        <w:br/>
      </w:r>
      <w:r w:rsidRPr="001C120A">
        <w:rPr>
          <w:sz w:val="28"/>
          <w:szCs w:val="28"/>
        </w:rPr>
        <w:t>с сентября 2018 года завоевали</w:t>
      </w:r>
      <w:r w:rsidR="00F2565A">
        <w:rPr>
          <w:sz w:val="28"/>
          <w:szCs w:val="28"/>
        </w:rPr>
        <w:t xml:space="preserve"> </w:t>
      </w:r>
      <w:r w:rsidRPr="001C120A">
        <w:rPr>
          <w:sz w:val="28"/>
          <w:szCs w:val="28"/>
        </w:rPr>
        <w:t>53 золотых, 93 серебряных и 1</w:t>
      </w:r>
      <w:r w:rsidR="00D13ADA">
        <w:rPr>
          <w:sz w:val="28"/>
          <w:szCs w:val="28"/>
        </w:rPr>
        <w:t> </w:t>
      </w:r>
      <w:r w:rsidRPr="001C120A">
        <w:rPr>
          <w:sz w:val="28"/>
          <w:szCs w:val="28"/>
        </w:rPr>
        <w:t>497 бронзовых медалей на престижных мировых олимпиадах.</w:t>
      </w:r>
    </w:p>
    <w:p w:rsidR="00FD5D0E" w:rsidRPr="00FD5D0E" w:rsidRDefault="001C120A" w:rsidP="00FD5D0E">
      <w:pPr>
        <w:pStyle w:val="3"/>
        <w:rPr>
          <w:lang w:val="en-US"/>
        </w:rPr>
      </w:pPr>
      <w:bookmarkStart w:id="86" w:name="_Toc6793808"/>
      <w:r w:rsidRPr="00257877">
        <w:t>Результаты</w:t>
      </w:r>
      <w:r w:rsidRPr="00051E54">
        <w:rPr>
          <w:lang w:val="en-US"/>
        </w:rPr>
        <w:t xml:space="preserve"> PISA (Programme for In</w:t>
      </w:r>
      <w:r w:rsidR="00FD5D0E">
        <w:rPr>
          <w:lang w:val="en-US"/>
        </w:rPr>
        <w:t>ternational Student Assessment)</w:t>
      </w:r>
      <w:bookmarkEnd w:id="86"/>
    </w:p>
    <w:p w:rsidR="001C120A" w:rsidRDefault="001C120A" w:rsidP="007D4563">
      <w:pPr>
        <w:spacing w:after="0" w:line="276" w:lineRule="auto"/>
        <w:ind w:firstLine="708"/>
        <w:jc w:val="both"/>
        <w:rPr>
          <w:sz w:val="28"/>
          <w:szCs w:val="28"/>
        </w:rPr>
      </w:pPr>
      <w:r w:rsidRPr="00257877">
        <w:rPr>
          <w:sz w:val="28"/>
          <w:szCs w:val="28"/>
        </w:rPr>
        <w:t>Проект PISA, координируется ОЭСР, проводится трехлетними циклами с 2000 года. Данный проект оценивает уровень математической, естественнонаучной и читательской грамотности 15-летних обучающихся различных стран мира. Казахстан принял участие</w:t>
      </w:r>
      <w:r w:rsidR="00F2565A">
        <w:rPr>
          <w:sz w:val="28"/>
          <w:szCs w:val="28"/>
        </w:rPr>
        <w:t xml:space="preserve"> </w:t>
      </w:r>
      <w:r w:rsidRPr="00257877">
        <w:rPr>
          <w:sz w:val="28"/>
          <w:szCs w:val="28"/>
        </w:rPr>
        <w:t xml:space="preserve">в четырех циклах PISA: </w:t>
      </w:r>
      <w:r w:rsidR="004D774B">
        <w:rPr>
          <w:sz w:val="28"/>
          <w:szCs w:val="28"/>
        </w:rPr>
        <w:br/>
      </w:r>
      <w:r w:rsidRPr="00257877">
        <w:rPr>
          <w:sz w:val="28"/>
          <w:szCs w:val="28"/>
        </w:rPr>
        <w:t xml:space="preserve">в 2009, 2012, 2015, 2018 годах. Количество стран, принимающих участие </w:t>
      </w:r>
      <w:r w:rsidR="004D774B">
        <w:rPr>
          <w:sz w:val="28"/>
          <w:szCs w:val="28"/>
        </w:rPr>
        <w:br/>
      </w:r>
      <w:r w:rsidRPr="00257877">
        <w:rPr>
          <w:sz w:val="28"/>
          <w:szCs w:val="28"/>
        </w:rPr>
        <w:t>в PISA, ежегодно увеличивается.</w:t>
      </w:r>
    </w:p>
    <w:p w:rsidR="001C120A" w:rsidRDefault="001C120A" w:rsidP="007D4563">
      <w:pPr>
        <w:spacing w:after="0" w:line="276" w:lineRule="auto"/>
        <w:ind w:firstLine="708"/>
        <w:jc w:val="both"/>
        <w:rPr>
          <w:sz w:val="28"/>
          <w:szCs w:val="28"/>
        </w:rPr>
      </w:pPr>
      <w:r w:rsidRPr="00257877">
        <w:rPr>
          <w:sz w:val="28"/>
          <w:szCs w:val="28"/>
        </w:rPr>
        <w:t>Как видно на диаграмме, приведенной ниже, со стороны Казахстана каждый раз увеличивается количество учащихся и организаций образования, принимающих участие</w:t>
      </w:r>
      <w:r w:rsidR="00F2565A">
        <w:rPr>
          <w:sz w:val="28"/>
          <w:szCs w:val="28"/>
        </w:rPr>
        <w:t xml:space="preserve"> </w:t>
      </w:r>
      <w:r w:rsidRPr="00257877">
        <w:rPr>
          <w:sz w:val="28"/>
          <w:szCs w:val="28"/>
        </w:rPr>
        <w:t xml:space="preserve">в этой программе. В 2018 году принимало участие </w:t>
      </w:r>
      <w:r w:rsidR="004D774B">
        <w:rPr>
          <w:sz w:val="28"/>
          <w:szCs w:val="28"/>
        </w:rPr>
        <w:br/>
      </w:r>
      <w:r w:rsidRPr="00257877">
        <w:rPr>
          <w:sz w:val="28"/>
          <w:szCs w:val="28"/>
        </w:rPr>
        <w:t xml:space="preserve">в данной программе в три раза больше учащихся, чем в 2009 году. </w:t>
      </w:r>
      <w:r w:rsidR="004D774B">
        <w:rPr>
          <w:sz w:val="28"/>
          <w:szCs w:val="28"/>
        </w:rPr>
        <w:br/>
      </w:r>
      <w:r w:rsidRPr="00257877">
        <w:rPr>
          <w:sz w:val="28"/>
          <w:szCs w:val="28"/>
        </w:rPr>
        <w:t xml:space="preserve">Также улучшаются результаты тестирований по всем спецификам: </w:t>
      </w:r>
      <w:r w:rsidR="004D774B">
        <w:rPr>
          <w:sz w:val="28"/>
          <w:szCs w:val="28"/>
        </w:rPr>
        <w:br/>
      </w:r>
      <w:r w:rsidRPr="00257877">
        <w:rPr>
          <w:sz w:val="28"/>
          <w:szCs w:val="28"/>
        </w:rPr>
        <w:t>по читательской грамотности произошло увеличение набранных баллов</w:t>
      </w:r>
      <w:r w:rsidR="00F2565A">
        <w:rPr>
          <w:sz w:val="28"/>
          <w:szCs w:val="28"/>
        </w:rPr>
        <w:t xml:space="preserve"> </w:t>
      </w:r>
      <w:r w:rsidR="004D774B">
        <w:rPr>
          <w:sz w:val="28"/>
          <w:szCs w:val="28"/>
        </w:rPr>
        <w:br/>
      </w:r>
      <w:r w:rsidRPr="00257877">
        <w:rPr>
          <w:sz w:val="28"/>
          <w:szCs w:val="28"/>
        </w:rPr>
        <w:t xml:space="preserve">с 390 в 2009 году до 460 – в 2015 году, по математической грамотности – </w:t>
      </w:r>
      <w:r w:rsidR="004D774B">
        <w:rPr>
          <w:sz w:val="28"/>
          <w:szCs w:val="28"/>
        </w:rPr>
        <w:br/>
      </w:r>
      <w:r w:rsidRPr="00257877">
        <w:rPr>
          <w:sz w:val="28"/>
          <w:szCs w:val="28"/>
        </w:rPr>
        <w:t>с 405 баллов</w:t>
      </w:r>
      <w:r w:rsidR="00F2565A">
        <w:rPr>
          <w:sz w:val="28"/>
          <w:szCs w:val="28"/>
        </w:rPr>
        <w:t xml:space="preserve"> </w:t>
      </w:r>
      <w:r w:rsidRPr="00257877">
        <w:rPr>
          <w:sz w:val="28"/>
          <w:szCs w:val="28"/>
        </w:rPr>
        <w:t>до 427 баллов соответственно, по естественнонаучной грамотности – с 400 баллов</w:t>
      </w:r>
      <w:r w:rsidR="00F2565A">
        <w:rPr>
          <w:sz w:val="28"/>
          <w:szCs w:val="28"/>
        </w:rPr>
        <w:t xml:space="preserve"> </w:t>
      </w:r>
      <w:r w:rsidRPr="00257877">
        <w:rPr>
          <w:sz w:val="28"/>
          <w:szCs w:val="28"/>
        </w:rPr>
        <w:t>до 456 баллов соответственно.</w:t>
      </w:r>
    </w:p>
    <w:p w:rsidR="001C120A" w:rsidRPr="00BE5E81" w:rsidRDefault="001C120A" w:rsidP="00127411">
      <w:pPr>
        <w:pStyle w:val="affff4"/>
      </w:pPr>
      <w:r w:rsidRPr="00BE5E81">
        <w:t xml:space="preserve">Таблица </w:t>
      </w:r>
      <w:r w:rsidRPr="00BE5E81">
        <w:fldChar w:fldCharType="begin"/>
      </w:r>
      <w:r w:rsidRPr="00BE5E81">
        <w:instrText xml:space="preserve"> SEQ Таблица \* ARABIC </w:instrText>
      </w:r>
      <w:r w:rsidRPr="00BE5E81">
        <w:fldChar w:fldCharType="separate"/>
      </w:r>
      <w:r w:rsidR="00CD20D6">
        <w:t>11</w:t>
      </w:r>
      <w:r w:rsidRPr="00BE5E81">
        <w:fldChar w:fldCharType="end"/>
      </w:r>
      <w:r w:rsidRPr="00BE5E81">
        <w:t>. Результаты PISA, 2009, 2012, 2015, 2018 гг.</w:t>
      </w:r>
    </w:p>
    <w:tbl>
      <w:tblPr>
        <w:tblStyle w:val="-41"/>
        <w:tblW w:w="5000" w:type="pct"/>
        <w:tblCellMar>
          <w:left w:w="28" w:type="dxa"/>
          <w:right w:w="28" w:type="dxa"/>
        </w:tblCellMar>
        <w:tblLook w:val="04A0" w:firstRow="1" w:lastRow="0" w:firstColumn="1" w:lastColumn="0" w:noHBand="0" w:noVBand="1"/>
      </w:tblPr>
      <w:tblGrid>
        <w:gridCol w:w="3936"/>
        <w:gridCol w:w="661"/>
        <w:gridCol w:w="762"/>
        <w:gridCol w:w="684"/>
        <w:gridCol w:w="790"/>
        <w:gridCol w:w="753"/>
        <w:gridCol w:w="904"/>
        <w:gridCol w:w="1205"/>
      </w:tblGrid>
      <w:tr w:rsidR="001C120A" w:rsidRPr="004D774B" w:rsidTr="004D774B">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29" w:type="pct"/>
            <w:noWrap/>
            <w:hideMark/>
          </w:tcPr>
          <w:p w:rsidR="001C120A" w:rsidRPr="004D774B" w:rsidRDefault="001C120A" w:rsidP="00257877">
            <w:pPr>
              <w:rPr>
                <w:b w:val="0"/>
                <w:color w:val="000000"/>
                <w:sz w:val="24"/>
                <w:szCs w:val="24"/>
              </w:rPr>
            </w:pPr>
            <w:r w:rsidRPr="004D774B">
              <w:rPr>
                <w:b w:val="0"/>
                <w:color w:val="000000"/>
                <w:sz w:val="24"/>
                <w:szCs w:val="24"/>
              </w:rPr>
              <w:t> </w:t>
            </w:r>
          </w:p>
        </w:tc>
        <w:tc>
          <w:tcPr>
            <w:tcW w:w="780" w:type="pct"/>
            <w:gridSpan w:val="2"/>
            <w:noWrap/>
            <w:hideMark/>
          </w:tcPr>
          <w:p w:rsidR="001C120A" w:rsidRPr="004D774B" w:rsidRDefault="001C120A" w:rsidP="00257877">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4D774B">
              <w:rPr>
                <w:b w:val="0"/>
                <w:color w:val="000000"/>
                <w:sz w:val="24"/>
                <w:szCs w:val="24"/>
              </w:rPr>
              <w:t>2009 год</w:t>
            </w:r>
          </w:p>
          <w:p w:rsidR="001C120A" w:rsidRPr="004D774B" w:rsidRDefault="001C120A" w:rsidP="00257877">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4D774B">
              <w:rPr>
                <w:b w:val="0"/>
                <w:color w:val="000000"/>
                <w:sz w:val="24"/>
                <w:szCs w:val="24"/>
              </w:rPr>
              <w:t>(65 стран)</w:t>
            </w:r>
          </w:p>
        </w:tc>
        <w:tc>
          <w:tcPr>
            <w:tcW w:w="806" w:type="pct"/>
            <w:gridSpan w:val="2"/>
            <w:noWrap/>
            <w:hideMark/>
          </w:tcPr>
          <w:p w:rsidR="001C120A" w:rsidRPr="004D774B" w:rsidRDefault="001C120A" w:rsidP="00257877">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4D774B">
              <w:rPr>
                <w:b w:val="0"/>
                <w:color w:val="000000"/>
                <w:sz w:val="24"/>
                <w:szCs w:val="24"/>
              </w:rPr>
              <w:t>2012 год</w:t>
            </w:r>
          </w:p>
          <w:p w:rsidR="001C120A" w:rsidRPr="004D774B" w:rsidRDefault="001C120A" w:rsidP="00257877">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4D774B">
              <w:rPr>
                <w:b w:val="0"/>
                <w:color w:val="000000"/>
                <w:sz w:val="24"/>
                <w:szCs w:val="24"/>
              </w:rPr>
              <w:t>(65 стран)</w:t>
            </w:r>
          </w:p>
        </w:tc>
        <w:tc>
          <w:tcPr>
            <w:tcW w:w="900" w:type="pct"/>
            <w:gridSpan w:val="2"/>
            <w:noWrap/>
            <w:hideMark/>
          </w:tcPr>
          <w:p w:rsidR="001C120A" w:rsidRPr="004D774B" w:rsidRDefault="001C120A" w:rsidP="00257877">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4D774B">
              <w:rPr>
                <w:b w:val="0"/>
                <w:color w:val="000000"/>
                <w:sz w:val="24"/>
                <w:szCs w:val="24"/>
              </w:rPr>
              <w:t xml:space="preserve">2015 год </w:t>
            </w:r>
          </w:p>
          <w:p w:rsidR="001C120A" w:rsidRPr="004D774B" w:rsidRDefault="001C120A" w:rsidP="00257877">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4D774B">
              <w:rPr>
                <w:b w:val="0"/>
                <w:color w:val="000000"/>
                <w:sz w:val="24"/>
                <w:szCs w:val="24"/>
              </w:rPr>
              <w:t>(71 страна)</w:t>
            </w:r>
          </w:p>
        </w:tc>
        <w:tc>
          <w:tcPr>
            <w:tcW w:w="586" w:type="pct"/>
            <w:noWrap/>
            <w:hideMark/>
          </w:tcPr>
          <w:p w:rsidR="001C120A" w:rsidRPr="004D774B" w:rsidRDefault="001C120A" w:rsidP="00257877">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4D774B">
              <w:rPr>
                <w:b w:val="0"/>
                <w:color w:val="000000"/>
                <w:sz w:val="24"/>
                <w:szCs w:val="24"/>
              </w:rPr>
              <w:t>2018 год</w:t>
            </w:r>
          </w:p>
        </w:tc>
      </w:tr>
      <w:tr w:rsidR="001C120A" w:rsidRPr="004D774B" w:rsidTr="004D77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29" w:type="pct"/>
            <w:noWrap/>
            <w:hideMark/>
          </w:tcPr>
          <w:p w:rsidR="001C120A" w:rsidRPr="004D774B" w:rsidRDefault="001C120A" w:rsidP="00257877">
            <w:pPr>
              <w:spacing w:after="0" w:line="240" w:lineRule="auto"/>
              <w:rPr>
                <w:b w:val="0"/>
                <w:color w:val="000000"/>
                <w:sz w:val="24"/>
                <w:szCs w:val="24"/>
              </w:rPr>
            </w:pPr>
            <w:r w:rsidRPr="004D774B">
              <w:rPr>
                <w:b w:val="0"/>
                <w:color w:val="000000"/>
                <w:sz w:val="24"/>
                <w:szCs w:val="24"/>
              </w:rPr>
              <w:t>Количество участников</w:t>
            </w:r>
          </w:p>
        </w:tc>
        <w:tc>
          <w:tcPr>
            <w:tcW w:w="780" w:type="pct"/>
            <w:gridSpan w:val="2"/>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5590</w:t>
            </w:r>
          </w:p>
        </w:tc>
        <w:tc>
          <w:tcPr>
            <w:tcW w:w="806" w:type="pct"/>
            <w:gridSpan w:val="2"/>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5808</w:t>
            </w:r>
          </w:p>
        </w:tc>
        <w:tc>
          <w:tcPr>
            <w:tcW w:w="900" w:type="pct"/>
            <w:gridSpan w:val="2"/>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7843</w:t>
            </w:r>
          </w:p>
        </w:tc>
        <w:tc>
          <w:tcPr>
            <w:tcW w:w="586"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16986</w:t>
            </w:r>
          </w:p>
        </w:tc>
      </w:tr>
      <w:tr w:rsidR="001C120A" w:rsidRPr="004D774B" w:rsidTr="004D774B">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29" w:type="pct"/>
            <w:noWrap/>
            <w:hideMark/>
          </w:tcPr>
          <w:p w:rsidR="001C120A" w:rsidRPr="004D774B" w:rsidRDefault="001C120A" w:rsidP="00257877">
            <w:pPr>
              <w:spacing w:after="0" w:line="240" w:lineRule="auto"/>
              <w:rPr>
                <w:b w:val="0"/>
                <w:color w:val="000000"/>
                <w:sz w:val="24"/>
                <w:szCs w:val="24"/>
              </w:rPr>
            </w:pPr>
            <w:r w:rsidRPr="004D774B">
              <w:rPr>
                <w:b w:val="0"/>
                <w:color w:val="000000"/>
                <w:sz w:val="24"/>
                <w:szCs w:val="24"/>
              </w:rPr>
              <w:t>Количество организаций образования</w:t>
            </w:r>
          </w:p>
        </w:tc>
        <w:tc>
          <w:tcPr>
            <w:tcW w:w="780" w:type="pct"/>
            <w:gridSpan w:val="2"/>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200</w:t>
            </w:r>
          </w:p>
        </w:tc>
        <w:tc>
          <w:tcPr>
            <w:tcW w:w="806" w:type="pct"/>
            <w:gridSpan w:val="2"/>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218</w:t>
            </w:r>
          </w:p>
        </w:tc>
        <w:tc>
          <w:tcPr>
            <w:tcW w:w="900" w:type="pct"/>
            <w:gridSpan w:val="2"/>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232</w:t>
            </w:r>
          </w:p>
        </w:tc>
        <w:tc>
          <w:tcPr>
            <w:tcW w:w="586"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597</w:t>
            </w:r>
          </w:p>
        </w:tc>
      </w:tr>
      <w:tr w:rsidR="001C120A" w:rsidRPr="004D774B" w:rsidTr="004D77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29" w:type="pct"/>
            <w:noWrap/>
            <w:hideMark/>
          </w:tcPr>
          <w:p w:rsidR="001C120A" w:rsidRPr="004D774B" w:rsidRDefault="001C120A" w:rsidP="00257877">
            <w:pPr>
              <w:spacing w:after="0" w:line="240" w:lineRule="auto"/>
              <w:rPr>
                <w:b w:val="0"/>
                <w:color w:val="000000"/>
                <w:sz w:val="24"/>
                <w:szCs w:val="24"/>
              </w:rPr>
            </w:pPr>
            <w:r w:rsidRPr="004D774B">
              <w:rPr>
                <w:b w:val="0"/>
                <w:color w:val="000000"/>
                <w:sz w:val="24"/>
                <w:szCs w:val="24"/>
              </w:rPr>
              <w:t> </w:t>
            </w:r>
          </w:p>
        </w:tc>
        <w:tc>
          <w:tcPr>
            <w:tcW w:w="364"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место</w:t>
            </w:r>
          </w:p>
        </w:tc>
        <w:tc>
          <w:tcPr>
            <w:tcW w:w="416"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баллов</w:t>
            </w:r>
          </w:p>
        </w:tc>
        <w:tc>
          <w:tcPr>
            <w:tcW w:w="376"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место</w:t>
            </w:r>
          </w:p>
        </w:tc>
        <w:tc>
          <w:tcPr>
            <w:tcW w:w="430"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баллов</w:t>
            </w:r>
          </w:p>
        </w:tc>
        <w:tc>
          <w:tcPr>
            <w:tcW w:w="411"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место</w:t>
            </w:r>
          </w:p>
        </w:tc>
        <w:tc>
          <w:tcPr>
            <w:tcW w:w="489"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баллов</w:t>
            </w:r>
          </w:p>
        </w:tc>
        <w:tc>
          <w:tcPr>
            <w:tcW w:w="586" w:type="pct"/>
            <w:vMerge w:val="restart"/>
            <w:hideMark/>
          </w:tcPr>
          <w:p w:rsidR="001C120A" w:rsidRPr="004D774B" w:rsidRDefault="001C4593"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р</w:t>
            </w:r>
            <w:r w:rsidR="001C120A" w:rsidRPr="004D774B">
              <w:rPr>
                <w:rFonts w:ascii="Times New Roman" w:hAnsi="Times New Roman" w:cs="Times New Roman"/>
                <w:color w:val="000000"/>
                <w:sz w:val="24"/>
                <w:szCs w:val="24"/>
              </w:rPr>
              <w:t>езультаты будут в декабре 2019 года</w:t>
            </w:r>
          </w:p>
        </w:tc>
      </w:tr>
      <w:tr w:rsidR="001C120A" w:rsidRPr="004D774B" w:rsidTr="004D774B">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29" w:type="pct"/>
            <w:noWrap/>
            <w:hideMark/>
          </w:tcPr>
          <w:p w:rsidR="001C120A" w:rsidRPr="004D774B" w:rsidRDefault="001C120A" w:rsidP="00257877">
            <w:pPr>
              <w:spacing w:after="0" w:line="240" w:lineRule="auto"/>
              <w:rPr>
                <w:b w:val="0"/>
                <w:color w:val="000000"/>
                <w:sz w:val="24"/>
                <w:szCs w:val="24"/>
              </w:rPr>
            </w:pPr>
            <w:r w:rsidRPr="004D774B">
              <w:rPr>
                <w:b w:val="0"/>
                <w:color w:val="000000"/>
                <w:sz w:val="24"/>
                <w:szCs w:val="24"/>
              </w:rPr>
              <w:t>Читательская грамотность</w:t>
            </w:r>
          </w:p>
        </w:tc>
        <w:tc>
          <w:tcPr>
            <w:tcW w:w="364"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59</w:t>
            </w:r>
          </w:p>
        </w:tc>
        <w:tc>
          <w:tcPr>
            <w:tcW w:w="416"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390</w:t>
            </w:r>
          </w:p>
        </w:tc>
        <w:tc>
          <w:tcPr>
            <w:tcW w:w="376"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49</w:t>
            </w:r>
          </w:p>
        </w:tc>
        <w:tc>
          <w:tcPr>
            <w:tcW w:w="430"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432</w:t>
            </w:r>
          </w:p>
        </w:tc>
        <w:tc>
          <w:tcPr>
            <w:tcW w:w="411"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42</w:t>
            </w:r>
          </w:p>
        </w:tc>
        <w:tc>
          <w:tcPr>
            <w:tcW w:w="489"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460</w:t>
            </w:r>
          </w:p>
        </w:tc>
        <w:tc>
          <w:tcPr>
            <w:tcW w:w="586" w:type="pct"/>
            <w:vMerge/>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p>
        </w:tc>
      </w:tr>
      <w:tr w:rsidR="001C120A" w:rsidRPr="004D774B" w:rsidTr="004D77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29" w:type="pct"/>
            <w:noWrap/>
            <w:hideMark/>
          </w:tcPr>
          <w:p w:rsidR="001C120A" w:rsidRPr="004D774B" w:rsidRDefault="001C120A" w:rsidP="00257877">
            <w:pPr>
              <w:spacing w:after="0" w:line="240" w:lineRule="auto"/>
              <w:rPr>
                <w:b w:val="0"/>
                <w:color w:val="000000"/>
                <w:sz w:val="24"/>
                <w:szCs w:val="24"/>
              </w:rPr>
            </w:pPr>
            <w:r w:rsidRPr="004D774B">
              <w:rPr>
                <w:b w:val="0"/>
                <w:color w:val="000000"/>
                <w:sz w:val="24"/>
                <w:szCs w:val="24"/>
              </w:rPr>
              <w:t>Математическая грамотность</w:t>
            </w:r>
          </w:p>
        </w:tc>
        <w:tc>
          <w:tcPr>
            <w:tcW w:w="364"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53</w:t>
            </w:r>
          </w:p>
        </w:tc>
        <w:tc>
          <w:tcPr>
            <w:tcW w:w="416"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405</w:t>
            </w:r>
          </w:p>
        </w:tc>
        <w:tc>
          <w:tcPr>
            <w:tcW w:w="376"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63</w:t>
            </w:r>
          </w:p>
        </w:tc>
        <w:tc>
          <w:tcPr>
            <w:tcW w:w="430"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393</w:t>
            </w:r>
          </w:p>
        </w:tc>
        <w:tc>
          <w:tcPr>
            <w:tcW w:w="411"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52</w:t>
            </w:r>
          </w:p>
        </w:tc>
        <w:tc>
          <w:tcPr>
            <w:tcW w:w="489" w:type="pct"/>
            <w:noWrap/>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427</w:t>
            </w:r>
          </w:p>
        </w:tc>
        <w:tc>
          <w:tcPr>
            <w:tcW w:w="586" w:type="pct"/>
            <w:vMerge/>
            <w:hideMark/>
          </w:tcPr>
          <w:p w:rsidR="001C120A" w:rsidRPr="004D774B" w:rsidRDefault="001C120A" w:rsidP="0025787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r>
      <w:tr w:rsidR="001C120A" w:rsidRPr="004D774B" w:rsidTr="004D774B">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29" w:type="pct"/>
            <w:noWrap/>
            <w:hideMark/>
          </w:tcPr>
          <w:p w:rsidR="001C120A" w:rsidRPr="004D774B" w:rsidRDefault="001C120A" w:rsidP="00257877">
            <w:pPr>
              <w:spacing w:after="0" w:line="240" w:lineRule="auto"/>
              <w:rPr>
                <w:b w:val="0"/>
                <w:color w:val="000000"/>
                <w:sz w:val="24"/>
                <w:szCs w:val="24"/>
              </w:rPr>
            </w:pPr>
            <w:r w:rsidRPr="004D774B">
              <w:rPr>
                <w:b w:val="0"/>
                <w:color w:val="000000"/>
                <w:sz w:val="24"/>
                <w:szCs w:val="24"/>
              </w:rPr>
              <w:t>Естественнонаучная грамотность</w:t>
            </w:r>
          </w:p>
        </w:tc>
        <w:tc>
          <w:tcPr>
            <w:tcW w:w="364"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58</w:t>
            </w:r>
          </w:p>
        </w:tc>
        <w:tc>
          <w:tcPr>
            <w:tcW w:w="416"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400</w:t>
            </w:r>
          </w:p>
        </w:tc>
        <w:tc>
          <w:tcPr>
            <w:tcW w:w="376"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52</w:t>
            </w:r>
          </w:p>
        </w:tc>
        <w:tc>
          <w:tcPr>
            <w:tcW w:w="430"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425</w:t>
            </w:r>
          </w:p>
        </w:tc>
        <w:tc>
          <w:tcPr>
            <w:tcW w:w="411"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42</w:t>
            </w:r>
          </w:p>
        </w:tc>
        <w:tc>
          <w:tcPr>
            <w:tcW w:w="489" w:type="pct"/>
            <w:noWrap/>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4D774B">
              <w:rPr>
                <w:rFonts w:ascii="Times New Roman" w:hAnsi="Times New Roman" w:cs="Times New Roman"/>
                <w:color w:val="000000"/>
                <w:sz w:val="24"/>
                <w:szCs w:val="24"/>
              </w:rPr>
              <w:t>456</w:t>
            </w:r>
          </w:p>
        </w:tc>
        <w:tc>
          <w:tcPr>
            <w:tcW w:w="586" w:type="pct"/>
            <w:vMerge/>
            <w:hideMark/>
          </w:tcPr>
          <w:p w:rsidR="001C120A" w:rsidRPr="004D774B" w:rsidRDefault="001C120A" w:rsidP="0025787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p>
        </w:tc>
      </w:tr>
    </w:tbl>
    <w:p w:rsidR="00FD5D0E" w:rsidRDefault="004B5758" w:rsidP="00FD5D0E">
      <w:pPr>
        <w:pStyle w:val="3"/>
      </w:pPr>
      <w:bookmarkStart w:id="87" w:name="_Toc6793809"/>
      <w:r>
        <w:t xml:space="preserve">. </w:t>
      </w:r>
      <w:r w:rsidR="00066225" w:rsidRPr="00510BF2">
        <w:t>Материал</w:t>
      </w:r>
      <w:r w:rsidR="00FD5D0E">
        <w:t>ьно-техническая база</w:t>
      </w:r>
      <w:bookmarkEnd w:id="87"/>
    </w:p>
    <w:p w:rsidR="00066225" w:rsidRPr="00510BF2" w:rsidRDefault="00066225" w:rsidP="001C120A">
      <w:pPr>
        <w:ind w:firstLine="708"/>
        <w:jc w:val="both"/>
        <w:rPr>
          <w:sz w:val="28"/>
          <w:szCs w:val="28"/>
        </w:rPr>
      </w:pPr>
      <w:r w:rsidRPr="00510BF2">
        <w:rPr>
          <w:sz w:val="28"/>
          <w:szCs w:val="28"/>
        </w:rPr>
        <w:t xml:space="preserve">Важным условием, обеспечивающим качество образования, является материально-техническая база. 91,6% школ имеют библиотеки, </w:t>
      </w:r>
      <w:r w:rsidR="004D774B">
        <w:rPr>
          <w:sz w:val="28"/>
          <w:szCs w:val="28"/>
        </w:rPr>
        <w:br/>
      </w:r>
      <w:r w:rsidRPr="00510BF2">
        <w:rPr>
          <w:sz w:val="28"/>
          <w:szCs w:val="28"/>
        </w:rPr>
        <w:t>85,7%</w:t>
      </w:r>
      <w:r w:rsidR="00AC5B38" w:rsidRPr="00257877">
        <w:rPr>
          <w:sz w:val="28"/>
          <w:szCs w:val="28"/>
        </w:rPr>
        <w:t xml:space="preserve"> – </w:t>
      </w:r>
      <w:r w:rsidRPr="00510BF2">
        <w:rPr>
          <w:sz w:val="28"/>
          <w:szCs w:val="28"/>
        </w:rPr>
        <w:t>спортивные залы,</w:t>
      </w:r>
      <w:r w:rsidR="00F2565A">
        <w:rPr>
          <w:sz w:val="28"/>
          <w:szCs w:val="28"/>
        </w:rPr>
        <w:t xml:space="preserve"> </w:t>
      </w:r>
      <w:r w:rsidRPr="00510BF2">
        <w:rPr>
          <w:sz w:val="28"/>
          <w:szCs w:val="28"/>
        </w:rPr>
        <w:t>92,7%</w:t>
      </w:r>
      <w:r w:rsidR="00AC5B38" w:rsidRPr="00257877">
        <w:rPr>
          <w:sz w:val="28"/>
          <w:szCs w:val="28"/>
        </w:rPr>
        <w:t xml:space="preserve"> – </w:t>
      </w:r>
      <w:r w:rsidRPr="00510BF2">
        <w:rPr>
          <w:sz w:val="28"/>
          <w:szCs w:val="28"/>
        </w:rPr>
        <w:t>оборудованы столовыми.</w:t>
      </w:r>
    </w:p>
    <w:p w:rsidR="00066225" w:rsidRPr="00510BF2" w:rsidRDefault="00066225" w:rsidP="008F49B5">
      <w:pPr>
        <w:ind w:firstLine="708"/>
        <w:jc w:val="both"/>
        <w:rPr>
          <w:sz w:val="28"/>
          <w:szCs w:val="28"/>
        </w:rPr>
      </w:pPr>
      <w:r w:rsidRPr="00510BF2">
        <w:rPr>
          <w:sz w:val="28"/>
          <w:szCs w:val="28"/>
        </w:rPr>
        <w:t xml:space="preserve">Материально-техническое обеспечение школ требует внимания. </w:t>
      </w:r>
      <w:r w:rsidR="004B5758">
        <w:rPr>
          <w:sz w:val="28"/>
          <w:szCs w:val="28"/>
        </w:rPr>
        <w:br/>
      </w:r>
      <w:r w:rsidRPr="00510BF2">
        <w:rPr>
          <w:sz w:val="28"/>
          <w:szCs w:val="28"/>
        </w:rPr>
        <w:t xml:space="preserve">Не все школы имеют внутренние туалеты, либо туалеты, соответствующие всем санитарно-гигиеническим нормам, не все школы хорошо отапливаются </w:t>
      </w:r>
      <w:r w:rsidR="004B5758">
        <w:rPr>
          <w:sz w:val="28"/>
          <w:szCs w:val="28"/>
        </w:rPr>
        <w:br/>
      </w:r>
      <w:r w:rsidRPr="00510BF2">
        <w:rPr>
          <w:sz w:val="28"/>
          <w:szCs w:val="28"/>
        </w:rPr>
        <w:t>в зимнее время.</w:t>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17</w:t>
      </w:r>
      <w:r w:rsidR="002C5FB9" w:rsidRPr="000C54C7">
        <w:fldChar w:fldCharType="end"/>
      </w:r>
      <w:r w:rsidRPr="000C54C7">
        <w:t>. Доля школ, обеспеченных столовыми, библиотеками</w:t>
      </w:r>
      <w:r w:rsidR="00F2565A">
        <w:t xml:space="preserve"> </w:t>
      </w:r>
      <w:r w:rsidRPr="000C54C7">
        <w:t>и спортивными залами, 2018 г.,</w:t>
      </w:r>
      <w:r w:rsidR="0072670B">
        <w:t>%</w:t>
      </w:r>
    </w:p>
    <w:p w:rsidR="00066225" w:rsidRPr="00510BF2" w:rsidRDefault="001D0768" w:rsidP="00066225">
      <w:pPr>
        <w:ind w:firstLine="284"/>
        <w:jc w:val="center"/>
        <w:rPr>
          <w:sz w:val="28"/>
          <w:szCs w:val="28"/>
        </w:rPr>
      </w:pPr>
      <w:r>
        <w:rPr>
          <w:noProof/>
          <w:sz w:val="28"/>
          <w:szCs w:val="28"/>
          <w:lang w:eastAsia="ru-RU"/>
        </w:rPr>
        <w:drawing>
          <wp:inline distT="0" distB="0" distL="0" distR="0" wp14:anchorId="7B234C6D" wp14:editId="1437DBC6">
            <wp:extent cx="6196083" cy="1173708"/>
            <wp:effectExtent l="0" t="0" r="14605" b="7620"/>
            <wp:docPr id="202" name="Диаграмма 8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066225" w:rsidRPr="00510BF2" w:rsidRDefault="00066225" w:rsidP="00741509">
      <w:pPr>
        <w:ind w:firstLine="708"/>
        <w:jc w:val="both"/>
        <w:rPr>
          <w:sz w:val="28"/>
          <w:szCs w:val="28"/>
        </w:rPr>
      </w:pPr>
      <w:r w:rsidRPr="00510BF2">
        <w:rPr>
          <w:sz w:val="28"/>
          <w:szCs w:val="28"/>
        </w:rPr>
        <w:t>7,2% детей отметили, что в школе плохие условия (холодно, не бывает света, плохие туалеты и т.д.).</w:t>
      </w:r>
    </w:p>
    <w:p w:rsidR="00985BA1" w:rsidRDefault="00985BA1" w:rsidP="00985BA1">
      <w:pPr>
        <w:pStyle w:val="3"/>
      </w:pPr>
      <w:bookmarkStart w:id="88" w:name="_Toc6793810"/>
      <w:r>
        <w:t>Доступ к сети интернет</w:t>
      </w:r>
      <w:bookmarkEnd w:id="88"/>
    </w:p>
    <w:p w:rsidR="001C120A" w:rsidRDefault="001C120A" w:rsidP="007D4563">
      <w:pPr>
        <w:spacing w:after="0"/>
        <w:ind w:firstLine="708"/>
        <w:jc w:val="both"/>
        <w:rPr>
          <w:sz w:val="28"/>
          <w:szCs w:val="28"/>
        </w:rPr>
      </w:pPr>
      <w:r w:rsidRPr="00F945F2">
        <w:rPr>
          <w:sz w:val="28"/>
          <w:szCs w:val="28"/>
        </w:rPr>
        <w:t>В современном мире важную роль в обеспечении качества образования играет доступ к сети Интернет. В 2018 г. доля государственных общеобразовательных школ</w:t>
      </w:r>
      <w:r w:rsidR="00F2565A">
        <w:rPr>
          <w:sz w:val="28"/>
          <w:szCs w:val="28"/>
        </w:rPr>
        <w:t xml:space="preserve"> </w:t>
      </w:r>
      <w:r w:rsidRPr="00F945F2">
        <w:rPr>
          <w:sz w:val="28"/>
          <w:szCs w:val="28"/>
        </w:rPr>
        <w:t>с широкополосным доступом выросла и составила 98% или 6520 школ.</w:t>
      </w:r>
      <w:r>
        <w:rPr>
          <w:sz w:val="28"/>
          <w:szCs w:val="28"/>
        </w:rPr>
        <w:t xml:space="preserve"> </w:t>
      </w:r>
    </w:p>
    <w:p w:rsidR="00985BA1" w:rsidRDefault="001C120A" w:rsidP="007D4563">
      <w:pPr>
        <w:spacing w:after="0"/>
        <w:ind w:firstLine="708"/>
        <w:jc w:val="both"/>
        <w:rPr>
          <w:sz w:val="28"/>
          <w:szCs w:val="28"/>
        </w:rPr>
      </w:pPr>
      <w:r w:rsidRPr="00510BF2">
        <w:rPr>
          <w:sz w:val="28"/>
          <w:szCs w:val="28"/>
        </w:rPr>
        <w:t xml:space="preserve"> </w:t>
      </w:r>
      <w:r w:rsidR="00066225" w:rsidRPr="00510BF2">
        <w:rPr>
          <w:sz w:val="28"/>
          <w:szCs w:val="28"/>
        </w:rPr>
        <w:t>«По мнению ряда исследователей, в структуре современного учебного процесса одним из ведущих компонентов становятся средства обучения, ориентированные</w:t>
      </w:r>
      <w:r w:rsidR="00F2565A">
        <w:rPr>
          <w:sz w:val="28"/>
          <w:szCs w:val="28"/>
        </w:rPr>
        <w:t xml:space="preserve"> </w:t>
      </w:r>
      <w:r w:rsidR="00066225" w:rsidRPr="00510BF2">
        <w:rPr>
          <w:sz w:val="28"/>
          <w:szCs w:val="28"/>
        </w:rPr>
        <w:t>на интенсификацию учебно-воспитательного процесса, повышение его эффективности</w:t>
      </w:r>
      <w:r w:rsidR="00F2565A">
        <w:rPr>
          <w:sz w:val="28"/>
          <w:szCs w:val="28"/>
        </w:rPr>
        <w:t xml:space="preserve"> </w:t>
      </w:r>
      <w:r w:rsidR="00066225" w:rsidRPr="00510BF2">
        <w:rPr>
          <w:sz w:val="28"/>
          <w:szCs w:val="28"/>
        </w:rPr>
        <w:t xml:space="preserve">и качества, подготовку обучающихся к </w:t>
      </w:r>
      <w:r w:rsidR="00066225" w:rsidRPr="00985BA1">
        <w:rPr>
          <w:sz w:val="28"/>
          <w:szCs w:val="28"/>
        </w:rPr>
        <w:t xml:space="preserve">работе </w:t>
      </w:r>
      <w:r w:rsidR="004B5758">
        <w:rPr>
          <w:sz w:val="28"/>
          <w:szCs w:val="28"/>
        </w:rPr>
        <w:br/>
      </w:r>
      <w:r w:rsidR="00066225" w:rsidRPr="00985BA1">
        <w:rPr>
          <w:sz w:val="28"/>
          <w:szCs w:val="28"/>
        </w:rPr>
        <w:t>и жизни в условиях информационного общества, способные в значительной мере сокращать сроки обучения и повышать</w:t>
      </w:r>
      <w:r w:rsidR="00F2565A">
        <w:rPr>
          <w:sz w:val="28"/>
          <w:szCs w:val="28"/>
        </w:rPr>
        <w:t xml:space="preserve"> </w:t>
      </w:r>
      <w:r w:rsidR="00066225" w:rsidRPr="00985BA1">
        <w:rPr>
          <w:sz w:val="28"/>
          <w:szCs w:val="28"/>
        </w:rPr>
        <w:t>его качество»</w:t>
      </w:r>
      <w:r w:rsidR="00066225" w:rsidRPr="00985BA1">
        <w:rPr>
          <w:rStyle w:val="af1"/>
        </w:rPr>
        <w:footnoteReference w:id="29"/>
      </w:r>
      <w:r w:rsidR="00066225" w:rsidRPr="00985BA1">
        <w:rPr>
          <w:sz w:val="28"/>
          <w:szCs w:val="28"/>
        </w:rPr>
        <w:t>.</w:t>
      </w:r>
    </w:p>
    <w:p w:rsidR="00066225" w:rsidRPr="00985BA1" w:rsidRDefault="00066225" w:rsidP="007D4563">
      <w:pPr>
        <w:spacing w:after="0"/>
        <w:ind w:firstLine="708"/>
        <w:jc w:val="both"/>
        <w:rPr>
          <w:sz w:val="28"/>
          <w:szCs w:val="28"/>
        </w:rPr>
      </w:pPr>
      <w:r w:rsidRPr="00985BA1">
        <w:rPr>
          <w:sz w:val="28"/>
          <w:szCs w:val="28"/>
        </w:rPr>
        <w:t>Помимо компьютеров в организации образования поставляется интерактивное оборудование, имеющее большое значение для использования</w:t>
      </w:r>
      <w:r w:rsidR="001C4593" w:rsidRPr="00985BA1">
        <w:rPr>
          <w:sz w:val="28"/>
          <w:szCs w:val="28"/>
        </w:rPr>
        <w:t xml:space="preserve"> </w:t>
      </w:r>
      <w:r w:rsidRPr="00985BA1">
        <w:rPr>
          <w:sz w:val="28"/>
          <w:szCs w:val="28"/>
        </w:rPr>
        <w:t xml:space="preserve">цифрового контента в образовании. По республике наличие интерактивного оборудования в дошкольных организациях составляет 1 976 единиц, </w:t>
      </w:r>
      <w:r w:rsidR="004B5758">
        <w:rPr>
          <w:sz w:val="28"/>
          <w:szCs w:val="28"/>
        </w:rPr>
        <w:br/>
      </w:r>
      <w:r w:rsidRPr="00985BA1">
        <w:rPr>
          <w:sz w:val="28"/>
          <w:szCs w:val="28"/>
        </w:rPr>
        <w:t>или 20%, в школах – 5 966 (из них в МКШ – 2 143), или 84,7% (72,8%)</w:t>
      </w:r>
      <w:r w:rsidRPr="00985BA1">
        <w:rPr>
          <w:rStyle w:val="af1"/>
        </w:rPr>
        <w:footnoteReference w:id="30"/>
      </w:r>
      <w:r w:rsidRPr="00985BA1">
        <w:rPr>
          <w:sz w:val="28"/>
          <w:szCs w:val="28"/>
        </w:rPr>
        <w:t>.</w:t>
      </w:r>
    </w:p>
    <w:p w:rsidR="00FD5D0E" w:rsidRDefault="00FD5D0E" w:rsidP="00FD5D0E">
      <w:pPr>
        <w:pStyle w:val="3"/>
      </w:pPr>
      <w:r>
        <w:t xml:space="preserve"> </w:t>
      </w:r>
      <w:bookmarkStart w:id="89" w:name="_Toc6793811"/>
      <w:r>
        <w:t>Учебники</w:t>
      </w:r>
      <w:bookmarkEnd w:id="89"/>
    </w:p>
    <w:p w:rsidR="00985BA1" w:rsidRDefault="001C120A" w:rsidP="007D4563">
      <w:pPr>
        <w:spacing w:after="0" w:line="276" w:lineRule="auto"/>
        <w:ind w:firstLine="708"/>
        <w:jc w:val="both"/>
        <w:rPr>
          <w:sz w:val="28"/>
          <w:szCs w:val="28"/>
          <w:lang w:eastAsia="x-none"/>
        </w:rPr>
      </w:pPr>
      <w:r w:rsidRPr="00510BF2">
        <w:rPr>
          <w:sz w:val="28"/>
          <w:szCs w:val="28"/>
          <w:lang w:eastAsia="x-none"/>
        </w:rPr>
        <w:t xml:space="preserve">Немаловажную роль в обеспечении качества образовательного процесса играют учебники. В Казахстане, в связи с переходом на новую образовательную программу, обновлены все учебники. У учебников появились QR-коды, с помощью которых их можно будет скачать на планшет или мобильное устройство. </w:t>
      </w:r>
    </w:p>
    <w:p w:rsidR="00066225" w:rsidRPr="00510BF2" w:rsidRDefault="001C120A" w:rsidP="007D4563">
      <w:pPr>
        <w:spacing w:after="0" w:line="276" w:lineRule="auto"/>
        <w:ind w:firstLine="708"/>
        <w:jc w:val="both"/>
        <w:rPr>
          <w:sz w:val="28"/>
          <w:szCs w:val="28"/>
        </w:rPr>
      </w:pPr>
      <w:r w:rsidRPr="00510BF2">
        <w:rPr>
          <w:sz w:val="28"/>
          <w:szCs w:val="28"/>
          <w:lang w:eastAsia="x-none"/>
        </w:rPr>
        <w:t xml:space="preserve">На учебники </w:t>
      </w:r>
      <w:r w:rsidRPr="00F945F2">
        <w:rPr>
          <w:sz w:val="28"/>
          <w:szCs w:val="28"/>
          <w:lang w:eastAsia="x-none"/>
        </w:rPr>
        <w:t>проведена</w:t>
      </w:r>
      <w:r w:rsidRPr="00510BF2">
        <w:rPr>
          <w:sz w:val="28"/>
          <w:szCs w:val="28"/>
          <w:lang w:eastAsia="x-none"/>
        </w:rPr>
        <w:t xml:space="preserve"> общественная экспертиза и в 2018 году поступило выше 5 тыс. замечаний, и большинство из них были учтены. </w:t>
      </w:r>
      <w:r w:rsidR="004B5758">
        <w:rPr>
          <w:sz w:val="28"/>
          <w:szCs w:val="28"/>
          <w:lang w:eastAsia="x-none"/>
        </w:rPr>
        <w:br/>
      </w:r>
      <w:r w:rsidRPr="00510BF2">
        <w:rPr>
          <w:sz w:val="28"/>
          <w:szCs w:val="28"/>
          <w:lang w:eastAsia="x-none"/>
        </w:rPr>
        <w:t>Тем не менее, в ходе глубинных интервью учителя жаловались на низкое качество учебников, наличие ошибок и отсутствие в них логики изложения предмета. 89,8% опрошенных детей сообщили, что они полностью обеспечены учебниками и школьными принадлежностями, у остальных они есть частично.</w:t>
      </w:r>
    </w:p>
    <w:p w:rsidR="00066225" w:rsidRPr="00510BF2" w:rsidRDefault="00066225" w:rsidP="00F2707E">
      <w:pPr>
        <w:pStyle w:val="2"/>
      </w:pPr>
      <w:bookmarkStart w:id="90" w:name="_Toc5783583"/>
      <w:bookmarkStart w:id="91" w:name="_Toc6772927"/>
      <w:bookmarkStart w:id="92" w:name="_Toc6793812"/>
      <w:r w:rsidRPr="00510BF2">
        <w:t>Техническое и профессиональное образование</w:t>
      </w:r>
      <w:bookmarkEnd w:id="90"/>
      <w:bookmarkEnd w:id="91"/>
      <w:bookmarkEnd w:id="92"/>
    </w:p>
    <w:p w:rsidR="001C120A" w:rsidRDefault="001C120A" w:rsidP="007D4563">
      <w:pPr>
        <w:spacing w:after="0" w:line="276" w:lineRule="auto"/>
        <w:ind w:firstLine="708"/>
        <w:jc w:val="both"/>
        <w:rPr>
          <w:sz w:val="28"/>
          <w:szCs w:val="28"/>
          <w:lang w:eastAsia="x-none"/>
        </w:rPr>
      </w:pPr>
      <w:r w:rsidRPr="00510BF2">
        <w:rPr>
          <w:sz w:val="28"/>
          <w:szCs w:val="28"/>
          <w:lang w:eastAsia="x-none"/>
        </w:rPr>
        <w:t>Государством уделяется особое внимание развитию системы технического</w:t>
      </w:r>
      <w:r w:rsidR="00F2565A">
        <w:rPr>
          <w:sz w:val="28"/>
          <w:szCs w:val="28"/>
          <w:lang w:eastAsia="x-none"/>
        </w:rPr>
        <w:t xml:space="preserve"> </w:t>
      </w:r>
      <w:r w:rsidRPr="00510BF2">
        <w:rPr>
          <w:sz w:val="28"/>
          <w:szCs w:val="28"/>
          <w:lang w:eastAsia="x-none"/>
        </w:rPr>
        <w:t xml:space="preserve">и профессионального образования, так как в стране ощущается острая нехватка высококвалифицированных рабочих кадров. Кроме того, бесплатное получение первой рабочей профессии создает равные стартовые возможности для всех социальных групп населения. </w:t>
      </w:r>
    </w:p>
    <w:p w:rsidR="001C120A" w:rsidRPr="00F945F2" w:rsidRDefault="001C120A" w:rsidP="007D4563">
      <w:pPr>
        <w:spacing w:after="0" w:line="276" w:lineRule="auto"/>
        <w:ind w:firstLine="708"/>
        <w:jc w:val="both"/>
        <w:rPr>
          <w:sz w:val="28"/>
          <w:szCs w:val="28"/>
          <w:lang w:eastAsia="x-none"/>
        </w:rPr>
      </w:pPr>
      <w:r w:rsidRPr="00F945F2">
        <w:rPr>
          <w:sz w:val="28"/>
          <w:szCs w:val="28"/>
          <w:lang w:eastAsia="x-none"/>
        </w:rPr>
        <w:t xml:space="preserve">Внедрение проекта «Бесплатное профессионально-техническое образование для всех» позволило увеличить охват молодежи бесплатной первой рабочей специальностью на 23% (в 2016 году – 78,4 тыс. чел., </w:t>
      </w:r>
      <w:r w:rsidR="004B5758">
        <w:rPr>
          <w:sz w:val="28"/>
          <w:szCs w:val="28"/>
          <w:lang w:eastAsia="x-none"/>
        </w:rPr>
        <w:br/>
      </w:r>
      <w:r w:rsidRPr="00F945F2">
        <w:rPr>
          <w:sz w:val="28"/>
          <w:szCs w:val="28"/>
          <w:lang w:eastAsia="x-none"/>
        </w:rPr>
        <w:t>в 2018 году – 98,5 тыс. чел.). Участники проекта обеспечиваются государственной поддержкой по оплате обучения, стипендией, проездом, питанием.</w:t>
      </w:r>
    </w:p>
    <w:p w:rsidR="001C120A" w:rsidRDefault="001C120A" w:rsidP="007D4563">
      <w:pPr>
        <w:spacing w:after="0" w:line="276" w:lineRule="auto"/>
        <w:ind w:firstLine="708"/>
        <w:jc w:val="both"/>
        <w:rPr>
          <w:sz w:val="28"/>
          <w:szCs w:val="28"/>
          <w:lang w:eastAsia="x-none"/>
        </w:rPr>
      </w:pPr>
      <w:r w:rsidRPr="00F945F2">
        <w:rPr>
          <w:sz w:val="28"/>
          <w:szCs w:val="28"/>
          <w:lang w:eastAsia="x-none"/>
        </w:rPr>
        <w:t>В сфере ТиПО функционирует 821 колледж с контингентом 479 тыс. чел.</w:t>
      </w:r>
      <w:r w:rsidR="00F2565A">
        <w:rPr>
          <w:sz w:val="28"/>
          <w:szCs w:val="28"/>
          <w:lang w:eastAsia="x-none"/>
        </w:rPr>
        <w:t xml:space="preserve"> </w:t>
      </w:r>
      <w:r w:rsidRPr="00F945F2">
        <w:rPr>
          <w:sz w:val="28"/>
          <w:szCs w:val="28"/>
          <w:lang w:eastAsia="x-none"/>
        </w:rPr>
        <w:t xml:space="preserve">Доля колледжей, участвующих в проекте «Бесплатное профессионально-техническое образование для всех», составляет 64,5%. К сожалению, </w:t>
      </w:r>
      <w:r w:rsidR="004B5758">
        <w:rPr>
          <w:sz w:val="28"/>
          <w:szCs w:val="28"/>
          <w:lang w:eastAsia="x-none"/>
        </w:rPr>
        <w:br/>
      </w:r>
      <w:r w:rsidRPr="00F945F2">
        <w:rPr>
          <w:sz w:val="28"/>
          <w:szCs w:val="28"/>
          <w:lang w:eastAsia="x-none"/>
        </w:rPr>
        <w:t>на сегодняшний день, несмотря на усилия государства, система ТиПО является непопулярной</w:t>
      </w:r>
      <w:r w:rsidR="00985BA1">
        <w:rPr>
          <w:sz w:val="28"/>
          <w:szCs w:val="28"/>
          <w:lang w:eastAsia="x-none"/>
        </w:rPr>
        <w:t xml:space="preserve"> и непрестижной среди молодежи.</w:t>
      </w:r>
    </w:p>
    <w:p w:rsidR="001C120A" w:rsidRDefault="001C120A" w:rsidP="007D4563">
      <w:pPr>
        <w:spacing w:after="0" w:line="276" w:lineRule="auto"/>
        <w:ind w:firstLine="708"/>
        <w:jc w:val="both"/>
        <w:rPr>
          <w:sz w:val="28"/>
          <w:szCs w:val="28"/>
          <w:lang w:eastAsia="x-none"/>
        </w:rPr>
      </w:pPr>
      <w:r w:rsidRPr="00510BF2">
        <w:rPr>
          <w:sz w:val="28"/>
          <w:szCs w:val="28"/>
          <w:lang w:eastAsia="x-none"/>
        </w:rPr>
        <w:t xml:space="preserve">Практически половина </w:t>
      </w:r>
      <w:r w:rsidR="00FF44CC" w:rsidRPr="00FF44CC">
        <w:rPr>
          <w:sz w:val="28"/>
          <w:szCs w:val="28"/>
          <w:lang w:eastAsia="x-none"/>
        </w:rPr>
        <w:t>студентов</w:t>
      </w:r>
      <w:r w:rsidR="00FF44CC">
        <w:rPr>
          <w:sz w:val="28"/>
          <w:szCs w:val="28"/>
          <w:lang w:eastAsia="x-none"/>
        </w:rPr>
        <w:t xml:space="preserve"> </w:t>
      </w:r>
      <w:r w:rsidRPr="00510BF2">
        <w:rPr>
          <w:sz w:val="28"/>
          <w:szCs w:val="28"/>
          <w:lang w:eastAsia="x-none"/>
        </w:rPr>
        <w:t>обучается на платной основе (доля тех, кто учится на бюджете, составляет 56,4%</w:t>
      </w:r>
      <w:r w:rsidR="00FF44CC">
        <w:rPr>
          <w:sz w:val="28"/>
          <w:szCs w:val="28"/>
          <w:lang w:eastAsia="x-none"/>
        </w:rPr>
        <w:t>, платно – 44%</w:t>
      </w:r>
      <w:r w:rsidRPr="00510BF2">
        <w:rPr>
          <w:sz w:val="28"/>
          <w:szCs w:val="28"/>
          <w:lang w:eastAsia="x-none"/>
        </w:rPr>
        <w:t xml:space="preserve">). </w:t>
      </w:r>
      <w:r w:rsidR="00F945F2">
        <w:rPr>
          <w:sz w:val="28"/>
          <w:szCs w:val="28"/>
          <w:lang w:eastAsia="x-none"/>
        </w:rPr>
        <w:t>В</w:t>
      </w:r>
      <w:r w:rsidRPr="00510BF2">
        <w:rPr>
          <w:sz w:val="28"/>
          <w:szCs w:val="28"/>
          <w:lang w:eastAsia="x-none"/>
        </w:rPr>
        <w:t xml:space="preserve"> б</w:t>
      </w:r>
      <w:r w:rsidRPr="00F945F2">
        <w:rPr>
          <w:sz w:val="28"/>
          <w:szCs w:val="28"/>
          <w:lang w:eastAsia="x-none"/>
        </w:rPr>
        <w:t>о</w:t>
      </w:r>
      <w:r w:rsidRPr="00510BF2">
        <w:rPr>
          <w:sz w:val="28"/>
          <w:szCs w:val="28"/>
          <w:lang w:eastAsia="x-none"/>
        </w:rPr>
        <w:t>льшей степени интерес</w:t>
      </w:r>
      <w:r w:rsidR="00F2565A">
        <w:rPr>
          <w:sz w:val="28"/>
          <w:szCs w:val="28"/>
          <w:lang w:eastAsia="x-none"/>
        </w:rPr>
        <w:t xml:space="preserve"> </w:t>
      </w:r>
      <w:r w:rsidRPr="00510BF2">
        <w:rPr>
          <w:sz w:val="28"/>
          <w:szCs w:val="28"/>
          <w:lang w:eastAsia="x-none"/>
        </w:rPr>
        <w:t xml:space="preserve">к профессионально-техническому образованию наблюдается </w:t>
      </w:r>
      <w:r w:rsidR="004B5758">
        <w:rPr>
          <w:sz w:val="28"/>
          <w:szCs w:val="28"/>
          <w:lang w:eastAsia="x-none"/>
        </w:rPr>
        <w:br/>
      </w:r>
      <w:r w:rsidRPr="00510BF2">
        <w:rPr>
          <w:sz w:val="28"/>
          <w:szCs w:val="28"/>
          <w:lang w:eastAsia="x-none"/>
        </w:rPr>
        <w:t>у выпускников 9</w:t>
      </w:r>
      <w:r w:rsidRPr="00F945F2">
        <w:rPr>
          <w:sz w:val="28"/>
          <w:szCs w:val="28"/>
          <w:lang w:eastAsia="x-none"/>
        </w:rPr>
        <w:t>-х</w:t>
      </w:r>
      <w:r w:rsidRPr="00510BF2">
        <w:rPr>
          <w:sz w:val="28"/>
          <w:szCs w:val="28"/>
          <w:lang w:eastAsia="x-none"/>
        </w:rPr>
        <w:t xml:space="preserve"> классов</w:t>
      </w:r>
      <w:r w:rsidR="00F2565A">
        <w:rPr>
          <w:sz w:val="28"/>
          <w:szCs w:val="28"/>
          <w:lang w:eastAsia="x-none"/>
        </w:rPr>
        <w:t xml:space="preserve"> </w:t>
      </w:r>
      <w:r w:rsidRPr="00510BF2">
        <w:rPr>
          <w:sz w:val="28"/>
          <w:szCs w:val="28"/>
          <w:lang w:eastAsia="x-none"/>
        </w:rPr>
        <w:t>(на базе 9</w:t>
      </w:r>
      <w:r w:rsidRPr="00F945F2">
        <w:rPr>
          <w:sz w:val="28"/>
          <w:szCs w:val="28"/>
          <w:lang w:eastAsia="x-none"/>
        </w:rPr>
        <w:t>-х</w:t>
      </w:r>
      <w:r w:rsidRPr="00510BF2">
        <w:rPr>
          <w:sz w:val="28"/>
          <w:szCs w:val="28"/>
          <w:lang w:eastAsia="x-none"/>
        </w:rPr>
        <w:t xml:space="preserve"> классов обучается 64,1% учащихся</w:t>
      </w:r>
      <w:r w:rsidR="00FF44CC">
        <w:rPr>
          <w:sz w:val="28"/>
          <w:szCs w:val="28"/>
          <w:lang w:eastAsia="x-none"/>
        </w:rPr>
        <w:t xml:space="preserve">, </w:t>
      </w:r>
      <w:r w:rsidR="004B5758">
        <w:rPr>
          <w:sz w:val="28"/>
          <w:szCs w:val="28"/>
          <w:lang w:eastAsia="x-none"/>
        </w:rPr>
        <w:br/>
      </w:r>
      <w:r w:rsidR="00FF44CC">
        <w:rPr>
          <w:sz w:val="28"/>
          <w:szCs w:val="28"/>
          <w:lang w:eastAsia="x-none"/>
        </w:rPr>
        <w:t>на базе 11 классов – 36%</w:t>
      </w:r>
      <w:r w:rsidRPr="00510BF2">
        <w:rPr>
          <w:sz w:val="28"/>
          <w:szCs w:val="28"/>
          <w:lang w:eastAsia="x-none"/>
        </w:rPr>
        <w:t xml:space="preserve">). Ученики, идущие в 10-11 классы, рассчитывают </w:t>
      </w:r>
      <w:r w:rsidR="004B5758">
        <w:rPr>
          <w:sz w:val="28"/>
          <w:szCs w:val="28"/>
          <w:lang w:eastAsia="x-none"/>
        </w:rPr>
        <w:br/>
      </w:r>
      <w:r w:rsidRPr="00510BF2">
        <w:rPr>
          <w:sz w:val="28"/>
          <w:szCs w:val="28"/>
          <w:lang w:eastAsia="x-none"/>
        </w:rPr>
        <w:t xml:space="preserve">на поступление в </w:t>
      </w:r>
      <w:r>
        <w:rPr>
          <w:sz w:val="28"/>
          <w:szCs w:val="28"/>
          <w:lang w:eastAsia="x-none"/>
        </w:rPr>
        <w:t>ВУЗ</w:t>
      </w:r>
      <w:r w:rsidRPr="00510BF2">
        <w:rPr>
          <w:sz w:val="28"/>
          <w:szCs w:val="28"/>
          <w:lang w:eastAsia="x-none"/>
        </w:rPr>
        <w:t>.</w:t>
      </w:r>
    </w:p>
    <w:p w:rsidR="00066225"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18</w:t>
      </w:r>
      <w:r w:rsidR="002C5FB9" w:rsidRPr="000C54C7">
        <w:fldChar w:fldCharType="end"/>
      </w:r>
      <w:r w:rsidRPr="000C54C7">
        <w:t>. Численность учащихся ТиПО в разрезе регионов, 2018,</w:t>
      </w:r>
      <w:r w:rsidR="0072670B">
        <w:t>%</w:t>
      </w:r>
    </w:p>
    <w:p w:rsidR="00066225" w:rsidRPr="00510BF2" w:rsidRDefault="001D0768" w:rsidP="007D4563">
      <w:pPr>
        <w:spacing w:after="0"/>
        <w:ind w:firstLine="284"/>
        <w:rPr>
          <w:sz w:val="28"/>
          <w:szCs w:val="28"/>
        </w:rPr>
      </w:pPr>
      <w:r w:rsidRPr="00AB5253">
        <w:rPr>
          <w:noProof/>
          <w:sz w:val="28"/>
          <w:szCs w:val="28"/>
          <w:lang w:eastAsia="ru-RU"/>
        </w:rPr>
        <w:drawing>
          <wp:inline distT="0" distB="0" distL="0" distR="0" wp14:anchorId="3DF6FD3E" wp14:editId="475E03D9">
            <wp:extent cx="5636871" cy="3448050"/>
            <wp:effectExtent l="0" t="0" r="2540" b="0"/>
            <wp:docPr id="201" name="Диаграмма 12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8E6200" w:rsidRDefault="008E6200" w:rsidP="008E6200">
      <w:pPr>
        <w:spacing w:after="0"/>
        <w:ind w:firstLine="708"/>
        <w:jc w:val="both"/>
        <w:rPr>
          <w:sz w:val="28"/>
          <w:szCs w:val="28"/>
          <w:lang w:eastAsia="x-none"/>
        </w:rPr>
      </w:pPr>
      <w:r w:rsidRPr="00510BF2">
        <w:rPr>
          <w:sz w:val="28"/>
          <w:szCs w:val="28"/>
          <w:lang w:eastAsia="x-none"/>
        </w:rPr>
        <w:t>Центрами технического и профессионального обучения в стране являются Туркестанская и Карагандинская области и г. Алматы, на них приходится 32,0% всех учащихся. При этом наибольшее количество самих организаций образования находится</w:t>
      </w:r>
      <w:r w:rsidR="00F2565A">
        <w:rPr>
          <w:sz w:val="28"/>
          <w:szCs w:val="28"/>
          <w:lang w:eastAsia="x-none"/>
        </w:rPr>
        <w:t xml:space="preserve"> </w:t>
      </w:r>
      <w:r w:rsidRPr="00510BF2">
        <w:rPr>
          <w:sz w:val="28"/>
          <w:szCs w:val="28"/>
          <w:lang w:eastAsia="x-none"/>
        </w:rPr>
        <w:t xml:space="preserve">в г. Алматы (11,3% от всех учреждений) </w:t>
      </w:r>
      <w:r w:rsidR="004B5758">
        <w:rPr>
          <w:sz w:val="28"/>
          <w:szCs w:val="28"/>
          <w:lang w:eastAsia="x-none"/>
        </w:rPr>
        <w:br/>
      </w:r>
      <w:r w:rsidRPr="00510BF2">
        <w:rPr>
          <w:sz w:val="28"/>
          <w:szCs w:val="28"/>
          <w:lang w:eastAsia="x-none"/>
        </w:rPr>
        <w:t xml:space="preserve">и </w:t>
      </w:r>
      <w:r w:rsidRPr="00FF44CC">
        <w:rPr>
          <w:sz w:val="28"/>
          <w:szCs w:val="28"/>
          <w:lang w:eastAsia="x-none"/>
        </w:rPr>
        <w:t>ВКО</w:t>
      </w:r>
      <w:r w:rsidRPr="005D39BB">
        <w:rPr>
          <w:sz w:val="28"/>
          <w:szCs w:val="28"/>
          <w:lang w:eastAsia="x-none"/>
        </w:rPr>
        <w:t xml:space="preserve"> </w:t>
      </w:r>
      <w:r>
        <w:rPr>
          <w:sz w:val="28"/>
          <w:szCs w:val="28"/>
          <w:lang w:eastAsia="x-none"/>
        </w:rPr>
        <w:t>(10,6%).</w:t>
      </w:r>
    </w:p>
    <w:p w:rsidR="008E6200" w:rsidRDefault="008E6200" w:rsidP="008E6200">
      <w:pPr>
        <w:spacing w:after="0" w:line="276" w:lineRule="auto"/>
        <w:ind w:firstLine="708"/>
        <w:jc w:val="both"/>
        <w:rPr>
          <w:sz w:val="28"/>
          <w:szCs w:val="28"/>
          <w:lang w:eastAsia="x-none"/>
        </w:rPr>
      </w:pPr>
      <w:r w:rsidRPr="00FF44CC">
        <w:rPr>
          <w:sz w:val="28"/>
          <w:szCs w:val="28"/>
          <w:lang w:eastAsia="x-none"/>
        </w:rPr>
        <w:t>Обучение ведется по 263 специальностям и 745 квалификациям.</w:t>
      </w:r>
      <w:r w:rsidRPr="00510BF2">
        <w:rPr>
          <w:sz w:val="28"/>
          <w:szCs w:val="28"/>
          <w:lang w:eastAsia="x-none"/>
        </w:rPr>
        <w:t xml:space="preserve"> </w:t>
      </w:r>
      <w:r w:rsidRPr="00FE0A72">
        <w:rPr>
          <w:sz w:val="28"/>
          <w:szCs w:val="28"/>
          <w:lang w:eastAsia="x-none"/>
        </w:rPr>
        <w:t>Наибольшее количество учащихся обуча</w:t>
      </w:r>
      <w:r w:rsidR="00C216E9">
        <w:rPr>
          <w:sz w:val="28"/>
          <w:szCs w:val="28"/>
          <w:lang w:eastAsia="x-none"/>
        </w:rPr>
        <w:t>е</w:t>
      </w:r>
      <w:r w:rsidRPr="00FE0A72">
        <w:rPr>
          <w:sz w:val="28"/>
          <w:szCs w:val="28"/>
          <w:lang w:eastAsia="x-none"/>
        </w:rPr>
        <w:t>тся на специальностях в сфере образования, медицины, ремонта и обслуживания транспорта.</w:t>
      </w:r>
      <w:r>
        <w:rPr>
          <w:sz w:val="28"/>
          <w:szCs w:val="28"/>
          <w:lang w:eastAsia="x-none"/>
        </w:rPr>
        <w:t xml:space="preserve"> </w:t>
      </w:r>
    </w:p>
    <w:p w:rsidR="008E6200" w:rsidRDefault="008E6200" w:rsidP="008E6200">
      <w:pPr>
        <w:spacing w:after="0" w:line="276" w:lineRule="auto"/>
        <w:ind w:firstLine="708"/>
        <w:jc w:val="both"/>
        <w:rPr>
          <w:sz w:val="28"/>
          <w:szCs w:val="28"/>
          <w:lang w:eastAsia="x-none"/>
        </w:rPr>
      </w:pPr>
      <w:r w:rsidRPr="00FF44CC">
        <w:rPr>
          <w:sz w:val="28"/>
          <w:szCs w:val="28"/>
          <w:lang w:eastAsia="x-none"/>
        </w:rPr>
        <w:t>В рамках Программы продуктивной занятости и массового предпринимательства на 2017-2021 годы в колледжах обучаются 36,2 тыс. чел., в том числе по следующим категориям: дети-сироты – 909 человек, инвалиды – 410 человек, из многодетных семей – 8</w:t>
      </w:r>
      <w:r>
        <w:rPr>
          <w:sz w:val="28"/>
          <w:szCs w:val="28"/>
          <w:lang w:eastAsia="x-none"/>
        </w:rPr>
        <w:t> </w:t>
      </w:r>
      <w:r w:rsidRPr="00FF44CC">
        <w:rPr>
          <w:sz w:val="28"/>
          <w:szCs w:val="28"/>
          <w:lang w:eastAsia="x-none"/>
        </w:rPr>
        <w:t>834 человек, из малоимущих семей – 11</w:t>
      </w:r>
      <w:r>
        <w:rPr>
          <w:sz w:val="28"/>
          <w:szCs w:val="28"/>
          <w:lang w:eastAsia="x-none"/>
        </w:rPr>
        <w:t> </w:t>
      </w:r>
      <w:r w:rsidRPr="00FF44CC">
        <w:rPr>
          <w:sz w:val="28"/>
          <w:szCs w:val="28"/>
          <w:lang w:eastAsia="x-none"/>
        </w:rPr>
        <w:t>678 человек, выпускники прошлых лет, оставшиеся без квалификации, – 2</w:t>
      </w:r>
      <w:r>
        <w:rPr>
          <w:sz w:val="28"/>
          <w:szCs w:val="28"/>
          <w:lang w:eastAsia="x-none"/>
        </w:rPr>
        <w:t> </w:t>
      </w:r>
      <w:r w:rsidRPr="00FF44CC">
        <w:rPr>
          <w:sz w:val="28"/>
          <w:szCs w:val="28"/>
          <w:lang w:eastAsia="x-none"/>
        </w:rPr>
        <w:t>398 человек.</w:t>
      </w:r>
    </w:p>
    <w:p w:rsidR="002C6636" w:rsidRDefault="002C6636" w:rsidP="00824C65">
      <w:pPr>
        <w:spacing w:after="0" w:line="276" w:lineRule="auto"/>
        <w:ind w:firstLine="708"/>
        <w:jc w:val="both"/>
        <w:rPr>
          <w:sz w:val="28"/>
          <w:szCs w:val="28"/>
          <w:lang w:eastAsia="x-none"/>
        </w:rPr>
      </w:pPr>
      <w:r w:rsidRPr="00510BF2">
        <w:rPr>
          <w:sz w:val="28"/>
          <w:szCs w:val="28"/>
          <w:lang w:eastAsia="x-none"/>
        </w:rPr>
        <w:t>В 2018 г. внедрен ГОСО, позволяющий колледжам изменять содержание программ</w:t>
      </w:r>
      <w:r w:rsidR="00F2565A">
        <w:rPr>
          <w:sz w:val="28"/>
          <w:szCs w:val="28"/>
          <w:lang w:eastAsia="x-none"/>
        </w:rPr>
        <w:t xml:space="preserve"> </w:t>
      </w:r>
      <w:r w:rsidRPr="00510BF2">
        <w:rPr>
          <w:sz w:val="28"/>
          <w:szCs w:val="28"/>
          <w:lang w:eastAsia="x-none"/>
        </w:rPr>
        <w:t xml:space="preserve">до 50% по требованию работодателей и до 80% при дуальном обучении. Поэтапно осуществляется переход на новые образовательные программы по международному требованию, в том числе стандартов WorldSkills. </w:t>
      </w:r>
    </w:p>
    <w:p w:rsidR="002C6636" w:rsidRPr="00145A9E" w:rsidRDefault="002C6636" w:rsidP="00824C65">
      <w:pPr>
        <w:spacing w:after="0" w:line="276" w:lineRule="auto"/>
        <w:ind w:firstLine="708"/>
        <w:jc w:val="both"/>
        <w:rPr>
          <w:sz w:val="28"/>
          <w:szCs w:val="28"/>
          <w:lang w:eastAsia="x-none"/>
        </w:rPr>
      </w:pPr>
      <w:r w:rsidRPr="00FF44CC">
        <w:rPr>
          <w:sz w:val="28"/>
          <w:szCs w:val="28"/>
          <w:lang w:eastAsia="x-none"/>
        </w:rPr>
        <w:t xml:space="preserve">В 2018 году дуальное обучение внедрено лишь в 59,2% колледжей </w:t>
      </w:r>
      <w:r w:rsidR="004B5758">
        <w:rPr>
          <w:sz w:val="28"/>
          <w:szCs w:val="28"/>
          <w:lang w:eastAsia="x-none"/>
        </w:rPr>
        <w:br/>
      </w:r>
      <w:r w:rsidRPr="00FF44CC">
        <w:rPr>
          <w:sz w:val="28"/>
          <w:szCs w:val="28"/>
          <w:lang w:eastAsia="x-none"/>
        </w:rPr>
        <w:t>с участием более 4,2 тыс. предприятий. Для стимулирования работодателей участвовать в дуальном обучении разработана новая методика подушевого финансирования технического</w:t>
      </w:r>
      <w:r w:rsidR="00F2565A">
        <w:rPr>
          <w:sz w:val="28"/>
          <w:szCs w:val="28"/>
          <w:lang w:eastAsia="x-none"/>
        </w:rPr>
        <w:t xml:space="preserve"> </w:t>
      </w:r>
      <w:r w:rsidRPr="00FF44CC">
        <w:rPr>
          <w:sz w:val="28"/>
          <w:szCs w:val="28"/>
          <w:lang w:eastAsia="x-none"/>
        </w:rPr>
        <w:t xml:space="preserve">и профессионального образования. </w:t>
      </w:r>
      <w:r w:rsidRPr="00145A9E">
        <w:rPr>
          <w:sz w:val="28"/>
          <w:szCs w:val="28"/>
          <w:lang w:eastAsia="x-none"/>
        </w:rPr>
        <w:t>В рамках подушевого норматива учтены расходы</w:t>
      </w:r>
      <w:r w:rsidR="00F2565A">
        <w:rPr>
          <w:sz w:val="28"/>
          <w:szCs w:val="28"/>
          <w:lang w:eastAsia="x-none"/>
        </w:rPr>
        <w:t xml:space="preserve"> </w:t>
      </w:r>
      <w:r w:rsidRPr="00145A9E">
        <w:rPr>
          <w:sz w:val="28"/>
          <w:szCs w:val="28"/>
          <w:lang w:eastAsia="x-none"/>
        </w:rPr>
        <w:t xml:space="preserve">на производственную практику, </w:t>
      </w:r>
      <w:r w:rsidR="004B5758">
        <w:rPr>
          <w:sz w:val="28"/>
          <w:szCs w:val="28"/>
          <w:lang w:eastAsia="x-none"/>
        </w:rPr>
        <w:br/>
      </w:r>
      <w:r w:rsidRPr="00145A9E">
        <w:rPr>
          <w:sz w:val="28"/>
          <w:szCs w:val="28"/>
          <w:lang w:eastAsia="x-none"/>
        </w:rPr>
        <w:t xml:space="preserve">в частности оплаты труда наставникам. </w:t>
      </w:r>
    </w:p>
    <w:p w:rsidR="002C6636" w:rsidRPr="00FF44CC" w:rsidRDefault="002C6636" w:rsidP="00824C65">
      <w:pPr>
        <w:spacing w:after="0" w:line="276" w:lineRule="auto"/>
        <w:ind w:firstLine="708"/>
        <w:jc w:val="both"/>
        <w:rPr>
          <w:sz w:val="28"/>
          <w:szCs w:val="28"/>
          <w:lang w:eastAsia="x-none"/>
        </w:rPr>
      </w:pPr>
      <w:r w:rsidRPr="00510BF2">
        <w:rPr>
          <w:sz w:val="28"/>
          <w:szCs w:val="28"/>
          <w:lang w:eastAsia="x-none"/>
        </w:rPr>
        <w:t>При переходе на дуальную систему обучения 70% учебного времени отводится практическим занятиям, поэтому нагрузка на мастеров и потребность в них возрастает.</w:t>
      </w:r>
      <w:r w:rsidR="00F2565A">
        <w:rPr>
          <w:sz w:val="28"/>
          <w:szCs w:val="28"/>
          <w:lang w:eastAsia="x-none"/>
        </w:rPr>
        <w:t xml:space="preserve"> </w:t>
      </w:r>
      <w:r w:rsidRPr="00FF44CC">
        <w:rPr>
          <w:sz w:val="28"/>
          <w:szCs w:val="28"/>
          <w:lang w:eastAsia="x-none"/>
        </w:rPr>
        <w:t>В этой связи необходимо усилить работу по привлечению наставников на производстве.</w:t>
      </w:r>
    </w:p>
    <w:p w:rsidR="002C6636" w:rsidRPr="007C3B3F" w:rsidRDefault="002C6636" w:rsidP="00824C65">
      <w:pPr>
        <w:spacing w:after="0" w:line="276" w:lineRule="auto"/>
        <w:ind w:firstLine="708"/>
        <w:jc w:val="both"/>
        <w:rPr>
          <w:sz w:val="28"/>
          <w:szCs w:val="28"/>
          <w:lang w:eastAsia="x-none"/>
        </w:rPr>
      </w:pPr>
      <w:r w:rsidRPr="00FF44CC">
        <w:rPr>
          <w:sz w:val="28"/>
          <w:szCs w:val="28"/>
          <w:lang w:eastAsia="x-none"/>
        </w:rPr>
        <w:t>В организациях ТиПО студентам, обучающимся по рабочим квалификациям (131 тыс. человек), а также детям из многодетных семей, обучающихся по специальностям среднего звена (более 7 тыс. человек), предоставляется бесплатное питание в период получения образования.</w:t>
      </w:r>
      <w:r>
        <w:rPr>
          <w:sz w:val="28"/>
          <w:szCs w:val="28"/>
          <w:lang w:eastAsia="x-none"/>
        </w:rPr>
        <w:t xml:space="preserve"> </w:t>
      </w:r>
      <w:r w:rsidR="004B5758">
        <w:rPr>
          <w:sz w:val="28"/>
          <w:szCs w:val="28"/>
          <w:lang w:eastAsia="x-none"/>
        </w:rPr>
        <w:br/>
      </w:r>
      <w:r w:rsidRPr="00FF44CC">
        <w:rPr>
          <w:sz w:val="28"/>
          <w:szCs w:val="28"/>
          <w:lang w:eastAsia="x-none"/>
        </w:rPr>
        <w:t>53,5% колледжей имеют собственные, либо арендованные общежития, обеспечивая тем самым проживание для 85 818 человек.</w:t>
      </w:r>
      <w:r>
        <w:rPr>
          <w:sz w:val="28"/>
          <w:szCs w:val="28"/>
          <w:lang w:eastAsia="x-none"/>
        </w:rPr>
        <w:t xml:space="preserve"> </w:t>
      </w:r>
    </w:p>
    <w:p w:rsidR="002C6636" w:rsidRPr="00510BF2" w:rsidRDefault="002C6636" w:rsidP="00824C65">
      <w:pPr>
        <w:spacing w:after="0" w:line="276" w:lineRule="auto"/>
        <w:ind w:firstLine="708"/>
        <w:jc w:val="both"/>
        <w:rPr>
          <w:sz w:val="28"/>
          <w:szCs w:val="28"/>
          <w:lang w:eastAsia="x-none"/>
        </w:rPr>
      </w:pPr>
      <w:r w:rsidRPr="00510BF2">
        <w:rPr>
          <w:sz w:val="28"/>
          <w:szCs w:val="28"/>
          <w:lang w:eastAsia="x-none"/>
        </w:rPr>
        <w:t>В 2018 году 27,8% подростков, закончивших 11-й класс</w:t>
      </w:r>
      <w:r>
        <w:rPr>
          <w:sz w:val="28"/>
          <w:szCs w:val="28"/>
          <w:lang w:eastAsia="x-none"/>
        </w:rPr>
        <w:t xml:space="preserve"> </w:t>
      </w:r>
      <w:r w:rsidRPr="00FF44CC">
        <w:rPr>
          <w:sz w:val="28"/>
          <w:szCs w:val="28"/>
          <w:lang w:eastAsia="x-none"/>
        </w:rPr>
        <w:t>(среди выпускников</w:t>
      </w:r>
      <w:r w:rsidR="00F2565A">
        <w:rPr>
          <w:sz w:val="28"/>
          <w:szCs w:val="28"/>
          <w:lang w:eastAsia="x-none"/>
        </w:rPr>
        <w:t xml:space="preserve"> </w:t>
      </w:r>
      <w:r w:rsidRPr="00FF44CC">
        <w:rPr>
          <w:sz w:val="28"/>
          <w:szCs w:val="28"/>
          <w:lang w:eastAsia="x-none"/>
        </w:rPr>
        <w:t>9-го класса эта доля составляет 0,17%)</w:t>
      </w:r>
      <w:r w:rsidRPr="00510BF2">
        <w:rPr>
          <w:sz w:val="28"/>
          <w:szCs w:val="28"/>
          <w:lang w:eastAsia="x-none"/>
        </w:rPr>
        <w:t>, не продолжили свое обучение, то есть остались</w:t>
      </w:r>
      <w:r w:rsidR="00F2565A">
        <w:rPr>
          <w:sz w:val="28"/>
          <w:szCs w:val="28"/>
          <w:lang w:eastAsia="x-none"/>
        </w:rPr>
        <w:t xml:space="preserve"> </w:t>
      </w:r>
      <w:r w:rsidRPr="00510BF2">
        <w:rPr>
          <w:sz w:val="28"/>
          <w:szCs w:val="28"/>
          <w:lang w:eastAsia="x-none"/>
        </w:rPr>
        <w:t>без профессионального образования. Это очень большая цифра, которая говорит</w:t>
      </w:r>
      <w:r w:rsidR="00F2565A">
        <w:rPr>
          <w:sz w:val="28"/>
          <w:szCs w:val="28"/>
          <w:lang w:eastAsia="x-none"/>
        </w:rPr>
        <w:t xml:space="preserve"> </w:t>
      </w:r>
      <w:r w:rsidRPr="00510BF2">
        <w:rPr>
          <w:sz w:val="28"/>
          <w:szCs w:val="28"/>
          <w:lang w:eastAsia="x-none"/>
        </w:rPr>
        <w:t xml:space="preserve">о необходимости дальнейшего развития </w:t>
      </w:r>
      <w:r w:rsidR="004B5758">
        <w:rPr>
          <w:sz w:val="28"/>
          <w:szCs w:val="28"/>
          <w:lang w:eastAsia="x-none"/>
        </w:rPr>
        <w:br/>
      </w:r>
      <w:r w:rsidRPr="00510BF2">
        <w:rPr>
          <w:sz w:val="28"/>
          <w:szCs w:val="28"/>
          <w:lang w:eastAsia="x-none"/>
        </w:rPr>
        <w:t>и популяризации образования системы ТиПО.</w:t>
      </w:r>
      <w:r w:rsidR="00F2565A">
        <w:rPr>
          <w:sz w:val="28"/>
          <w:szCs w:val="28"/>
          <w:lang w:eastAsia="x-none"/>
        </w:rPr>
        <w:t xml:space="preserve"> </w:t>
      </w:r>
      <w:r w:rsidRPr="00510BF2">
        <w:rPr>
          <w:sz w:val="28"/>
          <w:szCs w:val="28"/>
          <w:lang w:eastAsia="x-none"/>
        </w:rPr>
        <w:t xml:space="preserve">В этой связи, предоставление </w:t>
      </w:r>
      <w:r w:rsidR="004B5758">
        <w:rPr>
          <w:sz w:val="28"/>
          <w:szCs w:val="28"/>
          <w:lang w:eastAsia="x-none"/>
        </w:rPr>
        <w:br/>
      </w:r>
      <w:r w:rsidRPr="00510BF2">
        <w:rPr>
          <w:sz w:val="28"/>
          <w:szCs w:val="28"/>
          <w:lang w:eastAsia="x-none"/>
        </w:rPr>
        <w:t xml:space="preserve">на бесплатной основе первой рабочей профессии, участие ТиПО </w:t>
      </w:r>
      <w:r w:rsidR="004B5758">
        <w:rPr>
          <w:sz w:val="28"/>
          <w:szCs w:val="28"/>
          <w:lang w:eastAsia="x-none"/>
        </w:rPr>
        <w:br/>
      </w:r>
      <w:r w:rsidRPr="00510BF2">
        <w:rPr>
          <w:sz w:val="28"/>
          <w:szCs w:val="28"/>
          <w:lang w:eastAsia="x-none"/>
        </w:rPr>
        <w:t>в международных конкурсах, включение бизнеса в образовательный процесс</w:t>
      </w:r>
      <w:r w:rsidR="00F2565A">
        <w:rPr>
          <w:sz w:val="28"/>
          <w:szCs w:val="28"/>
          <w:lang w:eastAsia="x-none"/>
        </w:rPr>
        <w:t xml:space="preserve"> </w:t>
      </w:r>
      <w:r w:rsidR="004B5758">
        <w:rPr>
          <w:sz w:val="28"/>
          <w:szCs w:val="28"/>
          <w:lang w:eastAsia="x-none"/>
        </w:rPr>
        <w:br/>
      </w:r>
      <w:r w:rsidRPr="00510BF2">
        <w:rPr>
          <w:sz w:val="28"/>
          <w:szCs w:val="28"/>
          <w:lang w:eastAsia="x-none"/>
        </w:rPr>
        <w:t>(в рамках дуального образования) может способствовать развитию технического</w:t>
      </w:r>
      <w:r w:rsidR="00F2565A">
        <w:rPr>
          <w:sz w:val="28"/>
          <w:szCs w:val="28"/>
          <w:lang w:eastAsia="x-none"/>
        </w:rPr>
        <w:t xml:space="preserve"> </w:t>
      </w:r>
      <w:r w:rsidRPr="00510BF2">
        <w:rPr>
          <w:sz w:val="28"/>
          <w:szCs w:val="28"/>
          <w:lang w:eastAsia="x-none"/>
        </w:rPr>
        <w:t xml:space="preserve">и профессионального образования в стране, улучшению качества рабочей силы, повышению интеллектуального капитала. </w:t>
      </w:r>
    </w:p>
    <w:p w:rsidR="00824C65" w:rsidRDefault="00066225" w:rsidP="00824C65">
      <w:pPr>
        <w:pStyle w:val="3"/>
      </w:pPr>
      <w:bookmarkStart w:id="93" w:name="_Toc6793813"/>
      <w:r w:rsidRPr="00510BF2">
        <w:t>Доступность технического и профессионального образования для детей с особыми</w:t>
      </w:r>
      <w:r w:rsidR="00824C65">
        <w:t xml:space="preserve"> образовательными потребностями</w:t>
      </w:r>
      <w:bookmarkEnd w:id="93"/>
    </w:p>
    <w:p w:rsidR="002C6636" w:rsidRDefault="002C6636" w:rsidP="00824C65">
      <w:pPr>
        <w:spacing w:after="0" w:line="276" w:lineRule="auto"/>
        <w:ind w:firstLine="708"/>
        <w:jc w:val="both"/>
        <w:rPr>
          <w:sz w:val="28"/>
          <w:szCs w:val="28"/>
          <w:lang w:eastAsia="x-none"/>
        </w:rPr>
      </w:pPr>
      <w:r w:rsidRPr="00510BF2">
        <w:rPr>
          <w:sz w:val="28"/>
          <w:szCs w:val="28"/>
          <w:lang w:eastAsia="x-none"/>
        </w:rPr>
        <w:t xml:space="preserve">Создание условий для инклюзивного образования на всех его уровнях, </w:t>
      </w:r>
      <w:r w:rsidR="004B5758">
        <w:rPr>
          <w:sz w:val="28"/>
          <w:szCs w:val="28"/>
          <w:lang w:eastAsia="x-none"/>
        </w:rPr>
        <w:br/>
      </w:r>
      <w:r w:rsidRPr="00510BF2">
        <w:rPr>
          <w:sz w:val="28"/>
          <w:szCs w:val="28"/>
          <w:lang w:eastAsia="x-none"/>
        </w:rPr>
        <w:t>в том числе</w:t>
      </w:r>
      <w:r w:rsidR="00F2565A">
        <w:rPr>
          <w:sz w:val="28"/>
          <w:szCs w:val="28"/>
          <w:lang w:eastAsia="x-none"/>
        </w:rPr>
        <w:t xml:space="preserve"> </w:t>
      </w:r>
      <w:r w:rsidRPr="00510BF2">
        <w:rPr>
          <w:sz w:val="28"/>
          <w:szCs w:val="28"/>
          <w:lang w:eastAsia="x-none"/>
        </w:rPr>
        <w:t xml:space="preserve">и на уровне профессионального технического – </w:t>
      </w:r>
      <w:r w:rsidR="001067B0">
        <w:rPr>
          <w:sz w:val="28"/>
          <w:szCs w:val="28"/>
          <w:lang w:eastAsia="x-none"/>
        </w:rPr>
        <w:t>о</w:t>
      </w:r>
      <w:r w:rsidRPr="00510BF2">
        <w:rPr>
          <w:sz w:val="28"/>
          <w:szCs w:val="28"/>
          <w:lang w:eastAsia="x-none"/>
        </w:rPr>
        <w:t>дна из важнейших стратегических задач развития образования в стране. Получение профессии для людей с ограниченными возможностями – это ключевой шаг в формировании качества жизни. Опыт многих стран показывает, что гораздо эффективнее обеспечить лиц с инвалидностью профессией</w:t>
      </w:r>
      <w:r w:rsidR="00F2565A">
        <w:rPr>
          <w:sz w:val="28"/>
          <w:szCs w:val="28"/>
          <w:lang w:eastAsia="x-none"/>
        </w:rPr>
        <w:t xml:space="preserve"> </w:t>
      </w:r>
      <w:r w:rsidRPr="00510BF2">
        <w:rPr>
          <w:sz w:val="28"/>
          <w:szCs w:val="28"/>
          <w:lang w:eastAsia="x-none"/>
        </w:rPr>
        <w:t xml:space="preserve">и трудоустройством, нежели просто выплачивать пенсии и пособия. </w:t>
      </w:r>
    </w:p>
    <w:p w:rsidR="002C6636" w:rsidRPr="00593151" w:rsidRDefault="002C6636" w:rsidP="00824C65">
      <w:pPr>
        <w:spacing w:after="0" w:line="276" w:lineRule="auto"/>
        <w:ind w:firstLine="708"/>
        <w:jc w:val="both"/>
        <w:rPr>
          <w:sz w:val="28"/>
          <w:szCs w:val="28"/>
          <w:lang w:eastAsia="x-none"/>
        </w:rPr>
      </w:pPr>
      <w:r w:rsidRPr="00593151">
        <w:rPr>
          <w:sz w:val="28"/>
          <w:szCs w:val="28"/>
          <w:lang w:eastAsia="x-none"/>
        </w:rPr>
        <w:t xml:space="preserve">В 2018 году в сфере технического и профессионального образования </w:t>
      </w:r>
      <w:r w:rsidR="004B5758">
        <w:rPr>
          <w:sz w:val="28"/>
          <w:szCs w:val="28"/>
          <w:lang w:eastAsia="x-none"/>
        </w:rPr>
        <w:br/>
      </w:r>
      <w:r w:rsidRPr="00593151">
        <w:rPr>
          <w:sz w:val="28"/>
          <w:szCs w:val="28"/>
          <w:lang w:eastAsia="x-none"/>
        </w:rPr>
        <w:t xml:space="preserve">в 30% колледжей (247 из 821 колледжей) созданы условия для обучения </w:t>
      </w:r>
      <w:r w:rsidR="004B5758">
        <w:rPr>
          <w:sz w:val="28"/>
          <w:szCs w:val="28"/>
          <w:lang w:eastAsia="x-none"/>
        </w:rPr>
        <w:br/>
      </w:r>
      <w:r w:rsidRPr="00593151">
        <w:rPr>
          <w:sz w:val="28"/>
          <w:szCs w:val="28"/>
          <w:lang w:eastAsia="x-none"/>
        </w:rPr>
        <w:t>2928 детей с особыми образовательными потребностями, из них инвалидов с детства – 2 192, лиц с инвалидностью 1 и 2 группы – 736. К 2020 году доля учебных заведений технического и профессионального образования (ТиПО), создавших равные условия и безбарьерный доступ для студентов</w:t>
      </w:r>
      <w:r w:rsidR="00F2565A">
        <w:rPr>
          <w:sz w:val="28"/>
          <w:szCs w:val="28"/>
          <w:lang w:eastAsia="x-none"/>
        </w:rPr>
        <w:t xml:space="preserve"> </w:t>
      </w:r>
      <w:r w:rsidRPr="00593151">
        <w:rPr>
          <w:sz w:val="28"/>
          <w:szCs w:val="28"/>
          <w:lang w:eastAsia="x-none"/>
        </w:rPr>
        <w:t>с особыми образовательными потребностями, составит 40%.</w:t>
      </w:r>
    </w:p>
    <w:p w:rsidR="002C6636" w:rsidRPr="002C4A86" w:rsidRDefault="005017AB" w:rsidP="00824C65">
      <w:pPr>
        <w:spacing w:after="0" w:line="276" w:lineRule="auto"/>
        <w:ind w:firstLine="708"/>
        <w:jc w:val="both"/>
        <w:rPr>
          <w:sz w:val="28"/>
          <w:szCs w:val="28"/>
          <w:lang w:eastAsia="x-none"/>
        </w:rPr>
      </w:pPr>
      <w:r>
        <w:rPr>
          <w:sz w:val="28"/>
          <w:szCs w:val="28"/>
          <w:lang w:eastAsia="x-none"/>
        </w:rPr>
        <w:t xml:space="preserve">С целью </w:t>
      </w:r>
      <w:r w:rsidR="002C6636" w:rsidRPr="00593151">
        <w:rPr>
          <w:sz w:val="28"/>
          <w:szCs w:val="28"/>
          <w:lang w:eastAsia="x-none"/>
        </w:rPr>
        <w:t xml:space="preserve">обеспечения доступности системы ТиПО для лиц с особыми образовательными потребностями в Классификаторе специальностей </w:t>
      </w:r>
      <w:r w:rsidR="004B5758">
        <w:rPr>
          <w:sz w:val="28"/>
          <w:szCs w:val="28"/>
          <w:lang w:eastAsia="x-none"/>
        </w:rPr>
        <w:br/>
      </w:r>
      <w:r w:rsidR="002C6636" w:rsidRPr="00593151">
        <w:rPr>
          <w:sz w:val="28"/>
          <w:szCs w:val="28"/>
          <w:lang w:eastAsia="x-none"/>
        </w:rPr>
        <w:t xml:space="preserve">и квалификаций ТиПО предусмотрена подготовка кадров </w:t>
      </w:r>
      <w:r w:rsidR="004B5758">
        <w:rPr>
          <w:sz w:val="28"/>
          <w:szCs w:val="28"/>
          <w:lang w:eastAsia="x-none"/>
        </w:rPr>
        <w:br/>
      </w:r>
      <w:r w:rsidR="002C6636" w:rsidRPr="00593151">
        <w:rPr>
          <w:sz w:val="28"/>
          <w:szCs w:val="28"/>
          <w:lang w:eastAsia="x-none"/>
        </w:rPr>
        <w:t>по 70 специальностям. Для обеспечения доступа</w:t>
      </w:r>
      <w:r w:rsidR="00F2565A">
        <w:rPr>
          <w:sz w:val="28"/>
          <w:szCs w:val="28"/>
          <w:lang w:eastAsia="x-none"/>
        </w:rPr>
        <w:t xml:space="preserve"> </w:t>
      </w:r>
      <w:r w:rsidR="002C6636" w:rsidRPr="00593151">
        <w:rPr>
          <w:sz w:val="28"/>
          <w:szCs w:val="28"/>
          <w:lang w:eastAsia="x-none"/>
        </w:rPr>
        <w:t xml:space="preserve">к обучению, выделяется </w:t>
      </w:r>
      <w:r w:rsidR="004B5758">
        <w:rPr>
          <w:sz w:val="28"/>
          <w:szCs w:val="28"/>
          <w:lang w:eastAsia="x-none"/>
        </w:rPr>
        <w:br/>
      </w:r>
      <w:r w:rsidR="002C6636" w:rsidRPr="00593151">
        <w:rPr>
          <w:sz w:val="28"/>
          <w:szCs w:val="28"/>
          <w:lang w:eastAsia="x-none"/>
        </w:rPr>
        <w:t xml:space="preserve">1% грантов для таких абитуриентов. </w:t>
      </w:r>
    </w:p>
    <w:p w:rsidR="002C6636" w:rsidRPr="00510BF2" w:rsidRDefault="002C6636" w:rsidP="00824C65">
      <w:pPr>
        <w:spacing w:after="0" w:line="276" w:lineRule="auto"/>
        <w:ind w:firstLine="708"/>
        <w:jc w:val="both"/>
        <w:rPr>
          <w:sz w:val="28"/>
          <w:szCs w:val="28"/>
          <w:lang w:eastAsia="x-none"/>
        </w:rPr>
      </w:pPr>
      <w:r w:rsidRPr="00FF44CC">
        <w:rPr>
          <w:sz w:val="28"/>
          <w:szCs w:val="28"/>
          <w:lang w:eastAsia="x-none"/>
        </w:rPr>
        <w:t xml:space="preserve">Обучающиеся в </w:t>
      </w:r>
      <w:r w:rsidRPr="00510BF2">
        <w:rPr>
          <w:sz w:val="28"/>
          <w:szCs w:val="28"/>
          <w:lang w:eastAsia="x-none"/>
        </w:rPr>
        <w:t>ТиПО с особенными потребностями в образовании обеспечиваются бесплатным питанием, общежитием, им предоставляются доплаты к стипендиям</w:t>
      </w:r>
      <w:r w:rsidR="00F2565A">
        <w:rPr>
          <w:sz w:val="28"/>
          <w:szCs w:val="28"/>
          <w:lang w:eastAsia="x-none"/>
        </w:rPr>
        <w:t xml:space="preserve"> </w:t>
      </w:r>
      <w:r w:rsidRPr="00510BF2">
        <w:rPr>
          <w:sz w:val="28"/>
          <w:szCs w:val="28"/>
          <w:lang w:eastAsia="x-none"/>
        </w:rPr>
        <w:t>и проездные билеты. Но для качественного инклюзивного образования не хватает специальных мастерских, технических вспомогательных (компенсаторных) средств обучения.</w:t>
      </w:r>
    </w:p>
    <w:p w:rsidR="00066225" w:rsidRPr="00510BF2" w:rsidRDefault="00066225" w:rsidP="00F2707E">
      <w:pPr>
        <w:pStyle w:val="2"/>
      </w:pPr>
      <w:bookmarkStart w:id="94" w:name="_Toc5783584"/>
      <w:bookmarkStart w:id="95" w:name="_Toc6772928"/>
      <w:bookmarkStart w:id="96" w:name="_Toc6793814"/>
      <w:r w:rsidRPr="00510BF2">
        <w:t>Высшее образование</w:t>
      </w:r>
      <w:bookmarkEnd w:id="94"/>
      <w:bookmarkEnd w:id="95"/>
      <w:bookmarkEnd w:id="96"/>
    </w:p>
    <w:p w:rsidR="002C6636" w:rsidRPr="00FF44CC" w:rsidRDefault="002C6636" w:rsidP="00824C65">
      <w:pPr>
        <w:spacing w:after="0" w:line="276" w:lineRule="auto"/>
        <w:ind w:firstLine="708"/>
        <w:jc w:val="both"/>
        <w:rPr>
          <w:sz w:val="28"/>
          <w:szCs w:val="28"/>
          <w:lang w:eastAsia="x-none"/>
        </w:rPr>
      </w:pPr>
      <w:r w:rsidRPr="00510BF2">
        <w:rPr>
          <w:sz w:val="28"/>
          <w:szCs w:val="28"/>
          <w:lang w:eastAsia="x-none"/>
        </w:rPr>
        <w:t>С каждым годом стремительно возрастает роль знаний в экономическом развитии стран мира, опережая значимость средств производства и природных ресурсов. «По оценкам Всемирного Банка, физический капитал в современной экономике формирует 16% общего объема богатства каждой страны, природный – 20%, а человеческий капитал – 64%»</w:t>
      </w:r>
      <w:r w:rsidRPr="00FF44CC">
        <w:rPr>
          <w:sz w:val="28"/>
          <w:szCs w:val="28"/>
          <w:vertAlign w:val="superscript"/>
          <w:lang w:eastAsia="x-none"/>
        </w:rPr>
        <w:footnoteReference w:id="31"/>
      </w:r>
      <w:r w:rsidRPr="00510BF2">
        <w:rPr>
          <w:sz w:val="28"/>
          <w:szCs w:val="28"/>
          <w:lang w:eastAsia="x-none"/>
        </w:rPr>
        <w:t>.</w:t>
      </w:r>
      <w:r w:rsidR="00F2565A">
        <w:rPr>
          <w:sz w:val="28"/>
          <w:szCs w:val="28"/>
          <w:lang w:eastAsia="x-none"/>
        </w:rPr>
        <w:t xml:space="preserve"> </w:t>
      </w:r>
      <w:r w:rsidRPr="00510BF2">
        <w:rPr>
          <w:sz w:val="28"/>
          <w:szCs w:val="28"/>
          <w:lang w:eastAsia="x-none"/>
        </w:rPr>
        <w:t>В этом смысле р</w:t>
      </w:r>
      <w:r w:rsidRPr="00FF44CC">
        <w:rPr>
          <w:sz w:val="28"/>
          <w:szCs w:val="28"/>
          <w:lang w:eastAsia="x-none"/>
        </w:rPr>
        <w:t>асширение доступа к образованию, в том числе и к высшему, ведет</w:t>
      </w:r>
      <w:r w:rsidR="00F2565A">
        <w:rPr>
          <w:sz w:val="28"/>
          <w:szCs w:val="28"/>
          <w:lang w:eastAsia="x-none"/>
        </w:rPr>
        <w:t xml:space="preserve"> </w:t>
      </w:r>
      <w:r w:rsidR="004B5758">
        <w:rPr>
          <w:sz w:val="28"/>
          <w:szCs w:val="28"/>
          <w:lang w:eastAsia="x-none"/>
        </w:rPr>
        <w:br/>
      </w:r>
      <w:r w:rsidRPr="00FF44CC">
        <w:rPr>
          <w:sz w:val="28"/>
          <w:szCs w:val="28"/>
          <w:lang w:eastAsia="x-none"/>
        </w:rPr>
        <w:t>к снижению социальной напряженности, росту социальной активности, улучшению целого ряда качественных характеристик населения (адаптивность, мобильность, здоровье, уровень воспитания и культуры).</w:t>
      </w:r>
    </w:p>
    <w:p w:rsidR="002C6636" w:rsidRPr="00FF44CC" w:rsidRDefault="002C6636" w:rsidP="00824C65">
      <w:pPr>
        <w:spacing w:after="0" w:line="276" w:lineRule="auto"/>
        <w:ind w:firstLine="708"/>
        <w:jc w:val="both"/>
        <w:rPr>
          <w:sz w:val="28"/>
          <w:szCs w:val="28"/>
          <w:lang w:eastAsia="x-none"/>
        </w:rPr>
      </w:pPr>
      <w:r w:rsidRPr="00FF44CC">
        <w:rPr>
          <w:sz w:val="28"/>
          <w:szCs w:val="28"/>
          <w:lang w:eastAsia="x-none"/>
        </w:rPr>
        <w:t xml:space="preserve">В Казахстане в 2018 году насчитывалось 131 высшее учебное заведение: национальных – 10, государственных – 31, негражданских – 14, АОО – </w:t>
      </w:r>
      <w:r w:rsidR="00D71044">
        <w:rPr>
          <w:sz w:val="28"/>
          <w:szCs w:val="28"/>
          <w:lang w:eastAsia="x-none"/>
        </w:rPr>
        <w:br/>
      </w:r>
      <w:r w:rsidRPr="00FF44CC">
        <w:rPr>
          <w:sz w:val="28"/>
          <w:szCs w:val="28"/>
          <w:lang w:eastAsia="x-none"/>
        </w:rPr>
        <w:t xml:space="preserve">1; международный – 1; акционированных – 18, частных – 56. Контингент обучающихся в 2018-2019 учебном году составил всего 586 661 чел., </w:t>
      </w:r>
      <w:r w:rsidR="00D71044">
        <w:rPr>
          <w:sz w:val="28"/>
          <w:szCs w:val="28"/>
          <w:lang w:eastAsia="x-none"/>
        </w:rPr>
        <w:br/>
      </w:r>
      <w:r w:rsidRPr="00FF44CC">
        <w:rPr>
          <w:sz w:val="28"/>
          <w:szCs w:val="28"/>
          <w:lang w:eastAsia="x-none"/>
        </w:rPr>
        <w:t>в том числе по госзаказу 182 317 чел.</w:t>
      </w:r>
    </w:p>
    <w:p w:rsidR="002C6636" w:rsidRPr="00FF44CC" w:rsidRDefault="002C6636" w:rsidP="00824C65">
      <w:pPr>
        <w:spacing w:after="0" w:line="276" w:lineRule="auto"/>
        <w:ind w:firstLine="708"/>
        <w:jc w:val="both"/>
        <w:rPr>
          <w:sz w:val="28"/>
          <w:szCs w:val="28"/>
          <w:lang w:eastAsia="x-none"/>
        </w:rPr>
      </w:pPr>
      <w:r w:rsidRPr="00FF44CC">
        <w:rPr>
          <w:sz w:val="28"/>
          <w:szCs w:val="28"/>
          <w:lang w:eastAsia="x-none"/>
        </w:rPr>
        <w:t xml:space="preserve">Последние три года наблюдается рост численности студентов </w:t>
      </w:r>
      <w:r w:rsidR="00D71044">
        <w:rPr>
          <w:sz w:val="28"/>
          <w:szCs w:val="28"/>
          <w:lang w:eastAsia="x-none"/>
        </w:rPr>
        <w:br/>
      </w:r>
      <w:r w:rsidRPr="00FF44CC">
        <w:rPr>
          <w:sz w:val="28"/>
          <w:szCs w:val="28"/>
          <w:lang w:eastAsia="x-none"/>
        </w:rPr>
        <w:t xml:space="preserve">(с 2015 по 2018 гг. рост составил 8%), что является хорошей тенденцией, </w:t>
      </w:r>
      <w:r w:rsidR="00D71044">
        <w:rPr>
          <w:sz w:val="28"/>
          <w:szCs w:val="28"/>
          <w:lang w:eastAsia="x-none"/>
        </w:rPr>
        <w:br/>
      </w:r>
      <w:r w:rsidRPr="00FF44CC">
        <w:rPr>
          <w:sz w:val="28"/>
          <w:szCs w:val="28"/>
          <w:lang w:eastAsia="x-none"/>
        </w:rPr>
        <w:t>так как в целом охват третичным образованием населения в стране все еще остается невысоким</w:t>
      </w:r>
      <w:r w:rsidR="00CC1B07">
        <w:rPr>
          <w:sz w:val="28"/>
          <w:szCs w:val="28"/>
          <w:lang w:eastAsia="x-none"/>
        </w:rPr>
        <w:t xml:space="preserve"> – </w:t>
      </w:r>
      <w:r w:rsidRPr="00FF44CC">
        <w:rPr>
          <w:sz w:val="28"/>
          <w:szCs w:val="28"/>
          <w:lang w:eastAsia="x-none"/>
        </w:rPr>
        <w:t xml:space="preserve">46,3% (63 место в ГИК 2017 г.) в сравнении </w:t>
      </w:r>
      <w:r w:rsidR="00D71044">
        <w:rPr>
          <w:sz w:val="28"/>
          <w:szCs w:val="28"/>
          <w:lang w:eastAsia="x-none"/>
        </w:rPr>
        <w:br/>
      </w:r>
      <w:r w:rsidRPr="00FF44CC">
        <w:rPr>
          <w:sz w:val="28"/>
          <w:szCs w:val="28"/>
          <w:lang w:eastAsia="x-none"/>
        </w:rPr>
        <w:t>с показателями стран мира (Швейцария</w:t>
      </w:r>
      <w:r w:rsidR="00CC1B07">
        <w:rPr>
          <w:sz w:val="28"/>
          <w:szCs w:val="28"/>
          <w:lang w:eastAsia="x-none"/>
        </w:rPr>
        <w:t xml:space="preserve"> – </w:t>
      </w:r>
      <w:r w:rsidRPr="00FF44CC">
        <w:rPr>
          <w:sz w:val="28"/>
          <w:szCs w:val="28"/>
          <w:lang w:eastAsia="x-none"/>
        </w:rPr>
        <w:t>57,7%, США</w:t>
      </w:r>
      <w:r w:rsidR="00CC1B07">
        <w:rPr>
          <w:sz w:val="28"/>
          <w:szCs w:val="28"/>
          <w:lang w:eastAsia="x-none"/>
        </w:rPr>
        <w:t xml:space="preserve"> – </w:t>
      </w:r>
      <w:r w:rsidRPr="00FF44CC">
        <w:rPr>
          <w:sz w:val="28"/>
          <w:szCs w:val="28"/>
          <w:lang w:eastAsia="x-none"/>
        </w:rPr>
        <w:t>85,8%, Сингапур</w:t>
      </w:r>
      <w:r w:rsidR="00CC1B07">
        <w:rPr>
          <w:sz w:val="28"/>
          <w:szCs w:val="28"/>
          <w:lang w:eastAsia="x-none"/>
        </w:rPr>
        <w:t xml:space="preserve"> – </w:t>
      </w:r>
      <w:r w:rsidRPr="00FF44CC">
        <w:rPr>
          <w:sz w:val="28"/>
          <w:szCs w:val="28"/>
          <w:lang w:eastAsia="x-none"/>
        </w:rPr>
        <w:t>92,2%, Нидерланды</w:t>
      </w:r>
      <w:r w:rsidR="00CC1B07">
        <w:rPr>
          <w:sz w:val="28"/>
          <w:szCs w:val="28"/>
          <w:lang w:eastAsia="x-none"/>
        </w:rPr>
        <w:t xml:space="preserve"> – </w:t>
      </w:r>
      <w:r w:rsidRPr="00FF44CC">
        <w:rPr>
          <w:sz w:val="28"/>
          <w:szCs w:val="28"/>
          <w:lang w:eastAsia="x-none"/>
        </w:rPr>
        <w:t>78,5%, Германия</w:t>
      </w:r>
      <w:r w:rsidR="00CC1B07">
        <w:rPr>
          <w:sz w:val="28"/>
          <w:szCs w:val="28"/>
          <w:lang w:eastAsia="x-none"/>
        </w:rPr>
        <w:t xml:space="preserve"> – </w:t>
      </w:r>
      <w:r w:rsidRPr="00FF44CC">
        <w:rPr>
          <w:sz w:val="28"/>
          <w:szCs w:val="28"/>
          <w:lang w:eastAsia="x-none"/>
        </w:rPr>
        <w:t>68,3%)»</w:t>
      </w:r>
      <w:r w:rsidRPr="00140D1E">
        <w:rPr>
          <w:sz w:val="28"/>
          <w:szCs w:val="28"/>
          <w:vertAlign w:val="superscript"/>
          <w:lang w:eastAsia="x-none"/>
        </w:rPr>
        <w:footnoteReference w:id="32"/>
      </w:r>
      <w:r w:rsidRPr="00FF44CC">
        <w:rPr>
          <w:sz w:val="28"/>
          <w:szCs w:val="28"/>
          <w:lang w:eastAsia="x-none"/>
        </w:rPr>
        <w:t xml:space="preserve">. </w:t>
      </w:r>
    </w:p>
    <w:p w:rsidR="002C6636" w:rsidRPr="00FF44CC" w:rsidRDefault="002C6636" w:rsidP="00824C65">
      <w:pPr>
        <w:spacing w:after="0" w:line="276" w:lineRule="auto"/>
        <w:ind w:firstLine="708"/>
        <w:jc w:val="both"/>
        <w:rPr>
          <w:sz w:val="28"/>
          <w:szCs w:val="28"/>
          <w:lang w:eastAsia="x-none"/>
        </w:rPr>
      </w:pPr>
      <w:r w:rsidRPr="00FF44CC">
        <w:rPr>
          <w:sz w:val="28"/>
          <w:szCs w:val="28"/>
          <w:lang w:eastAsia="x-none"/>
        </w:rPr>
        <w:t xml:space="preserve">ЕНТ. В 2018 году для участия в ЕНТ было принято 102 447 заявлений </w:t>
      </w:r>
      <w:r w:rsidR="00D71044">
        <w:rPr>
          <w:sz w:val="28"/>
          <w:szCs w:val="28"/>
          <w:lang w:eastAsia="x-none"/>
        </w:rPr>
        <w:br/>
      </w:r>
      <w:r w:rsidRPr="00FF44CC">
        <w:rPr>
          <w:sz w:val="28"/>
          <w:szCs w:val="28"/>
          <w:lang w:eastAsia="x-none"/>
        </w:rPr>
        <w:t>(в 2017 году – 92827), в том числе 77 224 (75%)</w:t>
      </w:r>
      <w:r w:rsidR="00CC1B07">
        <w:rPr>
          <w:sz w:val="28"/>
          <w:szCs w:val="28"/>
          <w:lang w:eastAsia="x-none"/>
        </w:rPr>
        <w:t xml:space="preserve"> – </w:t>
      </w:r>
      <w:r w:rsidRPr="00FF44CC">
        <w:rPr>
          <w:sz w:val="28"/>
          <w:szCs w:val="28"/>
          <w:lang w:eastAsia="x-none"/>
        </w:rPr>
        <w:t xml:space="preserve">на казахском языке, </w:t>
      </w:r>
      <w:r w:rsidR="00D71044">
        <w:rPr>
          <w:sz w:val="28"/>
          <w:szCs w:val="28"/>
          <w:lang w:eastAsia="x-none"/>
        </w:rPr>
        <w:br/>
      </w:r>
      <w:r w:rsidRPr="00FF44CC">
        <w:rPr>
          <w:sz w:val="28"/>
          <w:szCs w:val="28"/>
          <w:lang w:eastAsia="x-none"/>
        </w:rPr>
        <w:t>25 177 (25%)</w:t>
      </w:r>
      <w:r w:rsidR="00CC1B07">
        <w:rPr>
          <w:sz w:val="28"/>
          <w:szCs w:val="28"/>
          <w:lang w:eastAsia="x-none"/>
        </w:rPr>
        <w:t xml:space="preserve"> – </w:t>
      </w:r>
      <w:r w:rsidRPr="00FF44CC">
        <w:rPr>
          <w:sz w:val="28"/>
          <w:szCs w:val="28"/>
          <w:lang w:eastAsia="x-none"/>
        </w:rPr>
        <w:t>на русском языке,</w:t>
      </w:r>
      <w:r w:rsidR="00F2565A">
        <w:rPr>
          <w:sz w:val="28"/>
          <w:szCs w:val="28"/>
          <w:lang w:eastAsia="x-none"/>
        </w:rPr>
        <w:t xml:space="preserve"> </w:t>
      </w:r>
      <w:r w:rsidRPr="00FF44CC">
        <w:rPr>
          <w:sz w:val="28"/>
          <w:szCs w:val="28"/>
          <w:lang w:eastAsia="x-none"/>
        </w:rPr>
        <w:t>46</w:t>
      </w:r>
      <w:r w:rsidR="00CC1B07">
        <w:rPr>
          <w:sz w:val="28"/>
          <w:szCs w:val="28"/>
          <w:lang w:eastAsia="x-none"/>
        </w:rPr>
        <w:t xml:space="preserve"> – </w:t>
      </w:r>
      <w:r w:rsidRPr="00FF44CC">
        <w:rPr>
          <w:sz w:val="28"/>
          <w:szCs w:val="28"/>
          <w:lang w:eastAsia="x-none"/>
        </w:rPr>
        <w:t>на английском языке. В тестировании приняли участие 98 698 человек (в 2017 году</w:t>
      </w:r>
      <w:r w:rsidR="00CC1B07">
        <w:rPr>
          <w:sz w:val="28"/>
          <w:szCs w:val="28"/>
          <w:lang w:eastAsia="x-none"/>
        </w:rPr>
        <w:t xml:space="preserve"> – </w:t>
      </w:r>
      <w:r w:rsidRPr="00FF44CC">
        <w:rPr>
          <w:sz w:val="28"/>
          <w:szCs w:val="28"/>
          <w:lang w:eastAsia="x-none"/>
        </w:rPr>
        <w:t>88593), в том числе на казахском языке – 76131 (77%), на русском языке – 22539 (23%)</w:t>
      </w:r>
      <w:r w:rsidR="00F2565A">
        <w:rPr>
          <w:sz w:val="28"/>
          <w:szCs w:val="28"/>
          <w:lang w:eastAsia="x-none"/>
        </w:rPr>
        <w:t xml:space="preserve"> </w:t>
      </w:r>
      <w:r w:rsidRPr="00FF44CC">
        <w:rPr>
          <w:sz w:val="28"/>
          <w:szCs w:val="28"/>
          <w:lang w:eastAsia="x-none"/>
        </w:rPr>
        <w:t>и на английском языке – 28 человек, что в целом составило 96,3% от общего количества выпускников, подавших заявление (в 2017 году</w:t>
      </w:r>
      <w:r w:rsidR="00CC1B07">
        <w:rPr>
          <w:sz w:val="28"/>
          <w:szCs w:val="28"/>
          <w:lang w:eastAsia="x-none"/>
        </w:rPr>
        <w:t xml:space="preserve"> – </w:t>
      </w:r>
      <w:r w:rsidRPr="00FF44CC">
        <w:rPr>
          <w:sz w:val="28"/>
          <w:szCs w:val="28"/>
          <w:lang w:eastAsia="x-none"/>
        </w:rPr>
        <w:t>95,4%). Преодолели пороговый уровень 84065 человек (85,2% от общего количества участников), что выше показателей 2017 года (81%). Также в ЕНТ принял участие 51 ребенок с особыми образовательными потребностями. Им были предоставлены отдельные аудитории, помощники,</w:t>
      </w:r>
      <w:r w:rsidR="00F2565A">
        <w:rPr>
          <w:sz w:val="28"/>
          <w:szCs w:val="28"/>
          <w:lang w:eastAsia="x-none"/>
        </w:rPr>
        <w:t xml:space="preserve"> </w:t>
      </w:r>
      <w:r w:rsidRPr="00FF44CC">
        <w:rPr>
          <w:sz w:val="28"/>
          <w:szCs w:val="28"/>
          <w:lang w:eastAsia="x-none"/>
        </w:rPr>
        <w:t>а также специалисты, владеющие жестовым языком.</w:t>
      </w:r>
    </w:p>
    <w:p w:rsidR="002C6636" w:rsidRPr="00FF44CC" w:rsidRDefault="002C6636" w:rsidP="00824C65">
      <w:pPr>
        <w:spacing w:after="0" w:line="276" w:lineRule="auto"/>
        <w:ind w:firstLine="708"/>
        <w:jc w:val="both"/>
        <w:rPr>
          <w:sz w:val="28"/>
          <w:szCs w:val="28"/>
          <w:lang w:eastAsia="x-none"/>
        </w:rPr>
      </w:pPr>
      <w:r w:rsidRPr="00FF44CC">
        <w:rPr>
          <w:sz w:val="28"/>
          <w:szCs w:val="28"/>
          <w:lang w:eastAsia="x-none"/>
        </w:rPr>
        <w:t>С 2019 года ЕНТ для поступления на платной основе проводится четыре раза в год,</w:t>
      </w:r>
      <w:r w:rsidR="00F2565A">
        <w:rPr>
          <w:sz w:val="28"/>
          <w:szCs w:val="28"/>
          <w:lang w:eastAsia="x-none"/>
        </w:rPr>
        <w:t xml:space="preserve"> </w:t>
      </w:r>
      <w:r w:rsidRPr="00FF44CC">
        <w:rPr>
          <w:sz w:val="28"/>
          <w:szCs w:val="28"/>
          <w:lang w:eastAsia="x-none"/>
        </w:rPr>
        <w:t>а для участия в конкурсе на грант один раз</w:t>
      </w:r>
      <w:r w:rsidR="00CC1B07">
        <w:rPr>
          <w:sz w:val="28"/>
          <w:szCs w:val="28"/>
          <w:lang w:eastAsia="x-none"/>
        </w:rPr>
        <w:t xml:space="preserve"> – </w:t>
      </w:r>
      <w:r w:rsidRPr="00FF44CC">
        <w:rPr>
          <w:sz w:val="28"/>
          <w:szCs w:val="28"/>
          <w:lang w:eastAsia="x-none"/>
        </w:rPr>
        <w:t>в июне. Также сохранена норма по повторной сдаче ЕНТ и зачисления лиц, не преодолевших пороговый уровень до завершения первого академического периода.</w:t>
      </w:r>
      <w:r w:rsidR="00985BA1">
        <w:rPr>
          <w:sz w:val="28"/>
          <w:szCs w:val="28"/>
          <w:lang w:eastAsia="x-none"/>
        </w:rPr>
        <w:t xml:space="preserve"> </w:t>
      </w:r>
      <w:r w:rsidR="00D71044">
        <w:rPr>
          <w:sz w:val="28"/>
          <w:szCs w:val="28"/>
          <w:lang w:eastAsia="x-none"/>
        </w:rPr>
        <w:br/>
      </w:r>
      <w:r w:rsidRPr="00FF44CC">
        <w:rPr>
          <w:sz w:val="28"/>
          <w:szCs w:val="28"/>
          <w:lang w:eastAsia="x-none"/>
        </w:rPr>
        <w:t>В 2018 году по поручению Главы государства в рамках реализации «Пяти социальных инициатив: Третья инициатива</w:t>
      </w:r>
      <w:r w:rsidR="00CC1B07">
        <w:rPr>
          <w:sz w:val="28"/>
          <w:szCs w:val="28"/>
          <w:lang w:eastAsia="x-none"/>
        </w:rPr>
        <w:t xml:space="preserve"> – </w:t>
      </w:r>
      <w:r w:rsidRPr="00FF44CC">
        <w:rPr>
          <w:sz w:val="28"/>
          <w:szCs w:val="28"/>
          <w:lang w:eastAsia="x-none"/>
        </w:rPr>
        <w:t xml:space="preserve">повышение доступности </w:t>
      </w:r>
      <w:r w:rsidR="00D71044">
        <w:rPr>
          <w:sz w:val="28"/>
          <w:szCs w:val="28"/>
          <w:lang w:eastAsia="x-none"/>
        </w:rPr>
        <w:br/>
      </w:r>
      <w:r w:rsidRPr="00FF44CC">
        <w:rPr>
          <w:sz w:val="28"/>
          <w:szCs w:val="28"/>
          <w:lang w:eastAsia="x-none"/>
        </w:rPr>
        <w:t xml:space="preserve">и качества высшего образования» увеличен объем госзаказа на 20 тысяч мест. Так, в 2018 году выделено 69 089 образовательных грантов, </w:t>
      </w:r>
      <w:r w:rsidR="00D71044">
        <w:rPr>
          <w:sz w:val="28"/>
          <w:szCs w:val="28"/>
          <w:lang w:eastAsia="x-none"/>
        </w:rPr>
        <w:br/>
      </w:r>
      <w:r w:rsidRPr="00FF44CC">
        <w:rPr>
          <w:sz w:val="28"/>
          <w:szCs w:val="28"/>
          <w:lang w:eastAsia="x-none"/>
        </w:rPr>
        <w:t>что на 37,3% больше, чем в 2017 году. С целью повышения качества подготовки кадров по техническим и сельскохозяйственным специальностям стоимость грантов увеличена до уровня грантов в национальных вузах</w:t>
      </w:r>
      <w:r w:rsidR="00F2565A">
        <w:rPr>
          <w:sz w:val="28"/>
          <w:szCs w:val="28"/>
          <w:lang w:eastAsia="x-none"/>
        </w:rPr>
        <w:t xml:space="preserve"> </w:t>
      </w:r>
      <w:r w:rsidR="00D71044">
        <w:rPr>
          <w:sz w:val="28"/>
          <w:szCs w:val="28"/>
          <w:lang w:eastAsia="x-none"/>
        </w:rPr>
        <w:br/>
      </w:r>
      <w:r w:rsidRPr="00FF44CC">
        <w:rPr>
          <w:sz w:val="28"/>
          <w:szCs w:val="28"/>
          <w:lang w:eastAsia="x-none"/>
        </w:rPr>
        <w:t>с 346 до 635 тыс. тенге.</w:t>
      </w:r>
    </w:p>
    <w:p w:rsidR="002C6636" w:rsidRPr="00FF44CC" w:rsidRDefault="002C6636" w:rsidP="00824C65">
      <w:pPr>
        <w:spacing w:after="0" w:line="276" w:lineRule="auto"/>
        <w:ind w:firstLine="708"/>
        <w:jc w:val="both"/>
        <w:rPr>
          <w:sz w:val="28"/>
          <w:szCs w:val="28"/>
          <w:lang w:eastAsia="x-none"/>
        </w:rPr>
      </w:pPr>
      <w:r w:rsidRPr="00FF44CC">
        <w:rPr>
          <w:sz w:val="28"/>
          <w:szCs w:val="28"/>
          <w:lang w:eastAsia="x-none"/>
        </w:rPr>
        <w:t>С 2018 года отменено комплексное тестирование для граждан, обучающихся</w:t>
      </w:r>
      <w:r w:rsidR="00F2565A">
        <w:rPr>
          <w:sz w:val="28"/>
          <w:szCs w:val="28"/>
          <w:lang w:eastAsia="x-none"/>
        </w:rPr>
        <w:t xml:space="preserve"> </w:t>
      </w:r>
      <w:r w:rsidRPr="00FF44CC">
        <w:rPr>
          <w:sz w:val="28"/>
          <w:szCs w:val="28"/>
          <w:lang w:eastAsia="x-none"/>
        </w:rPr>
        <w:t>в зарубежных вузах, при переводе или восстановлении в ВУЗы Казахстана. Все эти меры</w:t>
      </w:r>
      <w:r w:rsidR="00F2565A">
        <w:rPr>
          <w:sz w:val="28"/>
          <w:szCs w:val="28"/>
          <w:lang w:eastAsia="x-none"/>
        </w:rPr>
        <w:t xml:space="preserve"> </w:t>
      </w:r>
      <w:r w:rsidRPr="00FF44CC">
        <w:rPr>
          <w:sz w:val="28"/>
          <w:szCs w:val="28"/>
          <w:lang w:eastAsia="x-none"/>
        </w:rPr>
        <w:t>по оценкам экспертов, позволят повысить охват третичным образованием в стране.</w:t>
      </w:r>
    </w:p>
    <w:p w:rsidR="002C6636" w:rsidRPr="00FF44CC" w:rsidRDefault="002C6636" w:rsidP="00824C65">
      <w:pPr>
        <w:spacing w:after="0" w:line="276" w:lineRule="auto"/>
        <w:ind w:firstLine="708"/>
        <w:jc w:val="both"/>
        <w:rPr>
          <w:sz w:val="28"/>
          <w:szCs w:val="28"/>
          <w:lang w:eastAsia="x-none"/>
        </w:rPr>
      </w:pPr>
      <w:r w:rsidRPr="00FF44CC">
        <w:rPr>
          <w:sz w:val="28"/>
          <w:szCs w:val="28"/>
          <w:lang w:eastAsia="x-none"/>
        </w:rPr>
        <w:t>Обеспеченность общежитиями. Из 103 255 иногородних студентов, нуждающихся</w:t>
      </w:r>
      <w:r w:rsidR="00F2565A">
        <w:rPr>
          <w:sz w:val="28"/>
          <w:szCs w:val="28"/>
          <w:lang w:eastAsia="x-none"/>
        </w:rPr>
        <w:t xml:space="preserve"> </w:t>
      </w:r>
      <w:r w:rsidRPr="00FF44CC">
        <w:rPr>
          <w:sz w:val="28"/>
          <w:szCs w:val="28"/>
          <w:lang w:eastAsia="x-none"/>
        </w:rPr>
        <w:t>в общежитиях, проживают 79 206 чел. (76,7%). В рамках реализации Третей социальной инициативы Президента: «Повышение доступности и качества высшего образования</w:t>
      </w:r>
      <w:r w:rsidR="00F2565A">
        <w:rPr>
          <w:sz w:val="28"/>
          <w:szCs w:val="28"/>
          <w:lang w:eastAsia="x-none"/>
        </w:rPr>
        <w:t xml:space="preserve"> </w:t>
      </w:r>
      <w:r w:rsidRPr="00FF44CC">
        <w:rPr>
          <w:sz w:val="28"/>
          <w:szCs w:val="28"/>
          <w:lang w:eastAsia="x-none"/>
        </w:rPr>
        <w:t xml:space="preserve">и улучшение условий проживания студенческой молодёжи», до 2022 года планируется ввод не менее 75 000 новых мест в общежитиях. Ввод мест в общежитиях будет осуществляться поэтапно: в 2019 году – не менее 5 тыс. мест, в 2020 году – </w:t>
      </w:r>
      <w:r w:rsidR="00D71044">
        <w:rPr>
          <w:sz w:val="28"/>
          <w:szCs w:val="28"/>
          <w:lang w:eastAsia="x-none"/>
        </w:rPr>
        <w:br/>
      </w:r>
      <w:r w:rsidRPr="00FF44CC">
        <w:rPr>
          <w:sz w:val="28"/>
          <w:szCs w:val="28"/>
          <w:lang w:eastAsia="x-none"/>
        </w:rPr>
        <w:t>15 тыс. мест, в 2021 году –</w:t>
      </w:r>
      <w:r w:rsidR="00F2565A">
        <w:rPr>
          <w:sz w:val="28"/>
          <w:szCs w:val="28"/>
          <w:lang w:eastAsia="x-none"/>
        </w:rPr>
        <w:t xml:space="preserve"> </w:t>
      </w:r>
      <w:r w:rsidRPr="00FF44CC">
        <w:rPr>
          <w:sz w:val="28"/>
          <w:szCs w:val="28"/>
          <w:lang w:eastAsia="x-none"/>
        </w:rPr>
        <w:t xml:space="preserve">25 тыс. мест, в 2022 году – 30 тыс. мест. </w:t>
      </w:r>
      <w:r w:rsidR="00D71044">
        <w:rPr>
          <w:sz w:val="28"/>
          <w:szCs w:val="28"/>
          <w:lang w:eastAsia="x-none"/>
        </w:rPr>
        <w:br/>
      </w:r>
      <w:r w:rsidRPr="00FF44CC">
        <w:rPr>
          <w:sz w:val="28"/>
          <w:szCs w:val="28"/>
          <w:lang w:eastAsia="x-none"/>
        </w:rPr>
        <w:t>В республиканском бюджете предусмотрены средства на размещение государственного заказа на обеспечение студентов, магистрантов</w:t>
      </w:r>
      <w:r w:rsidR="00F2565A">
        <w:rPr>
          <w:sz w:val="28"/>
          <w:szCs w:val="28"/>
          <w:lang w:eastAsia="x-none"/>
        </w:rPr>
        <w:t xml:space="preserve"> </w:t>
      </w:r>
      <w:r w:rsidR="00D71044">
        <w:rPr>
          <w:sz w:val="28"/>
          <w:szCs w:val="28"/>
          <w:lang w:eastAsia="x-none"/>
        </w:rPr>
        <w:br/>
      </w:r>
      <w:r w:rsidRPr="00FF44CC">
        <w:rPr>
          <w:sz w:val="28"/>
          <w:szCs w:val="28"/>
          <w:lang w:eastAsia="x-none"/>
        </w:rPr>
        <w:t>и докторантов местами в общежитиях (в 2019 году – 1 млрд. тенге; в 2020 году – 4 млрд. тенге; в 2021 году – 10 млрд. тенге)</w:t>
      </w:r>
      <w:r w:rsidRPr="00983238">
        <w:rPr>
          <w:vertAlign w:val="superscript"/>
          <w:lang w:eastAsia="x-none"/>
        </w:rPr>
        <w:footnoteReference w:id="33"/>
      </w:r>
      <w:r w:rsidRPr="00FF44CC">
        <w:rPr>
          <w:sz w:val="28"/>
          <w:szCs w:val="28"/>
          <w:lang w:eastAsia="x-none"/>
        </w:rPr>
        <w:t>.</w:t>
      </w:r>
    </w:p>
    <w:p w:rsidR="002C6636" w:rsidRPr="00E74545" w:rsidRDefault="002C6636" w:rsidP="00824C65">
      <w:pPr>
        <w:spacing w:after="0" w:line="276" w:lineRule="auto"/>
        <w:ind w:firstLine="708"/>
        <w:jc w:val="both"/>
        <w:rPr>
          <w:sz w:val="28"/>
          <w:szCs w:val="28"/>
          <w:lang w:eastAsia="x-none"/>
        </w:rPr>
      </w:pPr>
      <w:r w:rsidRPr="00FF44CC">
        <w:rPr>
          <w:sz w:val="28"/>
          <w:szCs w:val="28"/>
          <w:lang w:eastAsia="x-none"/>
        </w:rPr>
        <w:t>Важной составляющей в доступе к высшему образованию является доступ студентов</w:t>
      </w:r>
      <w:r w:rsidR="00F2565A">
        <w:rPr>
          <w:sz w:val="28"/>
          <w:szCs w:val="28"/>
          <w:lang w:eastAsia="x-none"/>
        </w:rPr>
        <w:t xml:space="preserve"> </w:t>
      </w:r>
      <w:r w:rsidRPr="00FF44CC">
        <w:rPr>
          <w:sz w:val="28"/>
          <w:szCs w:val="28"/>
          <w:lang w:eastAsia="x-none"/>
        </w:rPr>
        <w:t>с особыми потребностями в обучении. В 2018 г. доля студентов</w:t>
      </w:r>
      <w:r w:rsidRPr="00E74545">
        <w:rPr>
          <w:sz w:val="28"/>
          <w:szCs w:val="28"/>
          <w:lang w:eastAsia="x-none"/>
        </w:rPr>
        <w:t xml:space="preserve"> в вузах с особенными возможностями составляет 1609 чел. Из них имеющих </w:t>
      </w:r>
      <w:r w:rsidRPr="00FF44CC">
        <w:rPr>
          <w:sz w:val="28"/>
          <w:szCs w:val="28"/>
          <w:lang w:eastAsia="x-none"/>
        </w:rPr>
        <w:t>I</w:t>
      </w:r>
      <w:r w:rsidRPr="00E74545">
        <w:rPr>
          <w:sz w:val="28"/>
          <w:szCs w:val="28"/>
          <w:lang w:eastAsia="x-none"/>
        </w:rPr>
        <w:t xml:space="preserve"> степень инвалидности – 85 чел.,</w:t>
      </w:r>
      <w:r w:rsidR="00F2565A">
        <w:rPr>
          <w:sz w:val="28"/>
          <w:szCs w:val="28"/>
          <w:lang w:eastAsia="x-none"/>
        </w:rPr>
        <w:t xml:space="preserve"> </w:t>
      </w:r>
      <w:r w:rsidRPr="00FF44CC">
        <w:rPr>
          <w:sz w:val="28"/>
          <w:szCs w:val="28"/>
          <w:lang w:eastAsia="x-none"/>
        </w:rPr>
        <w:t>II</w:t>
      </w:r>
      <w:r w:rsidRPr="00E74545">
        <w:rPr>
          <w:sz w:val="28"/>
          <w:szCs w:val="28"/>
          <w:lang w:eastAsia="x-none"/>
        </w:rPr>
        <w:t xml:space="preserve"> степень инвалидности имеют </w:t>
      </w:r>
      <w:r w:rsidR="00D71044">
        <w:rPr>
          <w:sz w:val="28"/>
          <w:szCs w:val="28"/>
          <w:lang w:eastAsia="x-none"/>
        </w:rPr>
        <w:br/>
      </w:r>
      <w:r w:rsidRPr="00E74545">
        <w:rPr>
          <w:sz w:val="28"/>
          <w:szCs w:val="28"/>
          <w:lang w:eastAsia="x-none"/>
        </w:rPr>
        <w:t xml:space="preserve">358 чел., 1151 чел. имеют </w:t>
      </w:r>
      <w:r w:rsidRPr="00FF44CC">
        <w:rPr>
          <w:sz w:val="28"/>
          <w:szCs w:val="28"/>
          <w:lang w:eastAsia="x-none"/>
        </w:rPr>
        <w:t>III</w:t>
      </w:r>
      <w:r w:rsidRPr="00E74545">
        <w:rPr>
          <w:sz w:val="28"/>
          <w:szCs w:val="28"/>
          <w:lang w:eastAsia="x-none"/>
        </w:rPr>
        <w:t xml:space="preserve"> степень инвалидности, 15 чел. имеют инвалидность с детства.</w:t>
      </w:r>
    </w:p>
    <w:p w:rsidR="002C6636" w:rsidRPr="00FF44CC" w:rsidRDefault="002C6636" w:rsidP="00824C65">
      <w:pPr>
        <w:spacing w:after="0" w:line="276" w:lineRule="auto"/>
        <w:ind w:firstLine="708"/>
        <w:jc w:val="both"/>
        <w:rPr>
          <w:sz w:val="28"/>
          <w:szCs w:val="28"/>
          <w:lang w:eastAsia="x-none"/>
        </w:rPr>
      </w:pPr>
      <w:r w:rsidRPr="00E74545">
        <w:rPr>
          <w:sz w:val="28"/>
          <w:szCs w:val="28"/>
          <w:lang w:eastAsia="x-none"/>
        </w:rPr>
        <w:t>Со</w:t>
      </w:r>
      <w:r w:rsidRPr="00FF44CC">
        <w:rPr>
          <w:sz w:val="28"/>
          <w:szCs w:val="28"/>
          <w:lang w:eastAsia="x-none"/>
        </w:rPr>
        <w:t xml:space="preserve">гласно постановлению Правительства Республики Казахстан </w:t>
      </w:r>
      <w:r w:rsidR="00D71044">
        <w:rPr>
          <w:sz w:val="28"/>
          <w:szCs w:val="28"/>
          <w:lang w:eastAsia="x-none"/>
        </w:rPr>
        <w:br/>
      </w:r>
      <w:r w:rsidRPr="00FF44CC">
        <w:rPr>
          <w:sz w:val="28"/>
          <w:szCs w:val="28"/>
          <w:lang w:eastAsia="x-none"/>
        </w:rPr>
        <w:t>от 28 февраля</w:t>
      </w:r>
      <w:r w:rsidR="00F2565A">
        <w:rPr>
          <w:sz w:val="28"/>
          <w:szCs w:val="28"/>
          <w:lang w:eastAsia="x-none"/>
        </w:rPr>
        <w:t xml:space="preserve"> </w:t>
      </w:r>
      <w:r w:rsidRPr="00FF44CC">
        <w:rPr>
          <w:sz w:val="28"/>
          <w:szCs w:val="28"/>
          <w:lang w:eastAsia="x-none"/>
        </w:rPr>
        <w:t>2012 года № 264, с 2012 года размер квоты для инвалидов составляет 1%. Так, в 2018 году по результатам конкурса 432 детям-инвалидам присужден образовательный грант,</w:t>
      </w:r>
      <w:r w:rsidR="00F2565A">
        <w:rPr>
          <w:sz w:val="28"/>
          <w:szCs w:val="28"/>
          <w:lang w:eastAsia="x-none"/>
        </w:rPr>
        <w:t xml:space="preserve"> </w:t>
      </w:r>
      <w:r w:rsidRPr="00FF44CC">
        <w:rPr>
          <w:sz w:val="28"/>
          <w:szCs w:val="28"/>
          <w:lang w:eastAsia="x-none"/>
        </w:rPr>
        <w:t xml:space="preserve">в том числе в рамках квоты </w:t>
      </w:r>
      <w:r w:rsidRPr="00E74545">
        <w:rPr>
          <w:sz w:val="28"/>
          <w:szCs w:val="28"/>
          <w:lang w:eastAsia="x-none"/>
        </w:rPr>
        <w:t xml:space="preserve">– </w:t>
      </w:r>
      <w:r w:rsidRPr="00FF44CC">
        <w:rPr>
          <w:sz w:val="28"/>
          <w:szCs w:val="28"/>
          <w:lang w:eastAsia="x-none"/>
        </w:rPr>
        <w:t>312 грантов.</w:t>
      </w:r>
    </w:p>
    <w:p w:rsidR="002C6636" w:rsidRPr="00FF44CC" w:rsidRDefault="002C6636" w:rsidP="00824C65">
      <w:pPr>
        <w:spacing w:after="0" w:line="276" w:lineRule="auto"/>
        <w:ind w:firstLine="708"/>
        <w:jc w:val="both"/>
        <w:rPr>
          <w:sz w:val="28"/>
          <w:szCs w:val="28"/>
          <w:lang w:eastAsia="x-none"/>
        </w:rPr>
      </w:pPr>
      <w:r w:rsidRPr="00E74545">
        <w:rPr>
          <w:sz w:val="28"/>
          <w:szCs w:val="28"/>
          <w:lang w:eastAsia="x-none"/>
        </w:rPr>
        <w:t>В государственном общеобязательном стандарте высшего образования предусмотрено инклюзивное образование, обеспечивающ</w:t>
      </w:r>
      <w:r>
        <w:rPr>
          <w:sz w:val="28"/>
          <w:szCs w:val="28"/>
          <w:lang w:eastAsia="x-none"/>
        </w:rPr>
        <w:t>ее</w:t>
      </w:r>
      <w:r w:rsidRPr="00E74545">
        <w:rPr>
          <w:sz w:val="28"/>
          <w:szCs w:val="28"/>
          <w:lang w:eastAsia="x-none"/>
        </w:rPr>
        <w:t xml:space="preserve"> равный доступ </w:t>
      </w:r>
      <w:r w:rsidR="00D71044">
        <w:rPr>
          <w:sz w:val="28"/>
          <w:szCs w:val="28"/>
          <w:lang w:eastAsia="x-none"/>
        </w:rPr>
        <w:br/>
      </w:r>
      <w:r w:rsidRPr="00E74545">
        <w:rPr>
          <w:sz w:val="28"/>
          <w:szCs w:val="28"/>
          <w:lang w:eastAsia="x-none"/>
        </w:rPr>
        <w:t>к образованию для всех обучающихся</w:t>
      </w:r>
      <w:r>
        <w:rPr>
          <w:sz w:val="28"/>
          <w:szCs w:val="28"/>
          <w:lang w:eastAsia="x-none"/>
        </w:rPr>
        <w:t>,</w:t>
      </w:r>
      <w:r w:rsidRPr="00E74545">
        <w:rPr>
          <w:sz w:val="28"/>
          <w:szCs w:val="28"/>
          <w:lang w:eastAsia="x-none"/>
        </w:rPr>
        <w:t xml:space="preserve"> с учетом особых образовательных потребностей и индивидуальных возможностей. В </w:t>
      </w:r>
      <w:r w:rsidRPr="00FF44CC">
        <w:rPr>
          <w:sz w:val="28"/>
          <w:szCs w:val="28"/>
          <w:lang w:eastAsia="x-none"/>
        </w:rPr>
        <w:t>201</w:t>
      </w:r>
      <w:r w:rsidRPr="00E74545">
        <w:rPr>
          <w:sz w:val="28"/>
          <w:szCs w:val="28"/>
          <w:lang w:eastAsia="x-none"/>
        </w:rPr>
        <w:t xml:space="preserve">8 году </w:t>
      </w:r>
      <w:r w:rsidR="005017AB">
        <w:rPr>
          <w:sz w:val="28"/>
          <w:szCs w:val="28"/>
          <w:lang w:eastAsia="x-none"/>
        </w:rPr>
        <w:t xml:space="preserve">с целью </w:t>
      </w:r>
      <w:r w:rsidRPr="00E74545">
        <w:rPr>
          <w:sz w:val="28"/>
          <w:szCs w:val="28"/>
          <w:lang w:eastAsia="x-none"/>
        </w:rPr>
        <w:t>обеспечения кадрами системы специального</w:t>
      </w:r>
      <w:r w:rsidR="00F2565A">
        <w:rPr>
          <w:sz w:val="28"/>
          <w:szCs w:val="28"/>
          <w:lang w:eastAsia="x-none"/>
        </w:rPr>
        <w:t xml:space="preserve"> </w:t>
      </w:r>
      <w:r w:rsidRPr="00E74545">
        <w:rPr>
          <w:sz w:val="28"/>
          <w:szCs w:val="28"/>
          <w:lang w:eastAsia="x-none"/>
        </w:rPr>
        <w:t xml:space="preserve">и инклюзивного образования </w:t>
      </w:r>
      <w:r w:rsidR="00D71044">
        <w:rPr>
          <w:sz w:val="28"/>
          <w:szCs w:val="28"/>
          <w:lang w:eastAsia="x-none"/>
        </w:rPr>
        <w:br/>
      </w:r>
      <w:r w:rsidRPr="00E74545">
        <w:rPr>
          <w:sz w:val="28"/>
          <w:szCs w:val="28"/>
          <w:lang w:eastAsia="x-none"/>
        </w:rPr>
        <w:t>в обязательных компонентах всех педагогических специальностей пересмотрена дисциплина «Инклюзивное образование» в объеме</w:t>
      </w:r>
      <w:r w:rsidR="00F2565A">
        <w:rPr>
          <w:sz w:val="28"/>
          <w:szCs w:val="28"/>
          <w:lang w:eastAsia="x-none"/>
        </w:rPr>
        <w:t xml:space="preserve"> </w:t>
      </w:r>
      <w:r w:rsidRPr="00E74545">
        <w:rPr>
          <w:sz w:val="28"/>
          <w:szCs w:val="28"/>
          <w:lang w:eastAsia="x-none"/>
        </w:rPr>
        <w:t>2-х кредитов.</w:t>
      </w:r>
      <w:r w:rsidR="00F2565A">
        <w:rPr>
          <w:sz w:val="28"/>
          <w:szCs w:val="28"/>
          <w:lang w:eastAsia="x-none"/>
        </w:rPr>
        <w:t xml:space="preserve"> </w:t>
      </w:r>
      <w:r w:rsidRPr="00E74545">
        <w:rPr>
          <w:sz w:val="28"/>
          <w:szCs w:val="28"/>
          <w:lang w:eastAsia="x-none"/>
        </w:rPr>
        <w:t xml:space="preserve">Вместе с тем, </w:t>
      </w:r>
      <w:r w:rsidR="005017AB">
        <w:rPr>
          <w:sz w:val="28"/>
          <w:szCs w:val="28"/>
          <w:lang w:eastAsia="x-none"/>
        </w:rPr>
        <w:t xml:space="preserve">с целью </w:t>
      </w:r>
      <w:r w:rsidRPr="00E74545">
        <w:rPr>
          <w:sz w:val="28"/>
          <w:szCs w:val="28"/>
          <w:lang w:eastAsia="x-none"/>
        </w:rPr>
        <w:t>реализации Плана Государственной программы развития образования и науки на 2016-</w:t>
      </w:r>
      <w:r w:rsidR="00084D5E">
        <w:rPr>
          <w:sz w:val="28"/>
          <w:szCs w:val="28"/>
          <w:lang w:eastAsia="x-none"/>
        </w:rPr>
        <w:t>20</w:t>
      </w:r>
      <w:r w:rsidRPr="00E74545">
        <w:rPr>
          <w:sz w:val="28"/>
          <w:szCs w:val="28"/>
          <w:lang w:eastAsia="x-none"/>
        </w:rPr>
        <w:t>19 гг.</w:t>
      </w:r>
      <w:r w:rsidRPr="00FF44CC">
        <w:rPr>
          <w:sz w:val="28"/>
          <w:szCs w:val="28"/>
          <w:lang w:eastAsia="x-none"/>
        </w:rPr>
        <w:t xml:space="preserve"> в стратегии развития ВУЗов предусмотрены мероприятия по созданию равных условий и </w:t>
      </w:r>
      <w:r w:rsidR="00D13ADA">
        <w:rPr>
          <w:sz w:val="28"/>
          <w:szCs w:val="28"/>
          <w:lang w:eastAsia="x-none"/>
        </w:rPr>
        <w:t>полный</w:t>
      </w:r>
      <w:r w:rsidRPr="00FF44CC">
        <w:rPr>
          <w:sz w:val="28"/>
          <w:szCs w:val="28"/>
          <w:lang w:eastAsia="x-none"/>
        </w:rPr>
        <w:t xml:space="preserve"> доступ </w:t>
      </w:r>
      <w:r w:rsidR="00D71044">
        <w:rPr>
          <w:sz w:val="28"/>
          <w:szCs w:val="28"/>
          <w:lang w:eastAsia="x-none"/>
        </w:rPr>
        <w:br/>
      </w:r>
      <w:r w:rsidRPr="00FF44CC">
        <w:rPr>
          <w:sz w:val="28"/>
          <w:szCs w:val="28"/>
          <w:lang w:eastAsia="x-none"/>
        </w:rPr>
        <w:t xml:space="preserve">для студентов с особыми образовательными потребностями. </w:t>
      </w:r>
    </w:p>
    <w:p w:rsidR="00066225" w:rsidRPr="00510BF2" w:rsidRDefault="00066225" w:rsidP="00F2707E">
      <w:pPr>
        <w:pStyle w:val="2"/>
      </w:pPr>
      <w:bookmarkStart w:id="97" w:name="_Toc5783585"/>
      <w:bookmarkStart w:id="98" w:name="_Toc6772929"/>
      <w:bookmarkStart w:id="99" w:name="_Toc6793815"/>
      <w:r w:rsidRPr="00510BF2">
        <w:t>Дополнительное образование</w:t>
      </w:r>
      <w:bookmarkEnd w:id="97"/>
      <w:bookmarkEnd w:id="98"/>
      <w:bookmarkEnd w:id="99"/>
    </w:p>
    <w:p w:rsidR="002C6636" w:rsidRDefault="002C6636" w:rsidP="00824C65">
      <w:pPr>
        <w:spacing w:after="0" w:line="276" w:lineRule="auto"/>
        <w:ind w:firstLine="708"/>
        <w:jc w:val="both"/>
        <w:rPr>
          <w:sz w:val="28"/>
          <w:szCs w:val="28"/>
          <w:lang w:eastAsia="x-none"/>
        </w:rPr>
      </w:pPr>
      <w:r w:rsidRPr="00510BF2">
        <w:rPr>
          <w:sz w:val="28"/>
          <w:szCs w:val="28"/>
          <w:lang w:eastAsia="x-none"/>
        </w:rPr>
        <w:t>Дополнительное образование способствует активному разностороннему развитию школьника. Оно дает ребенку реальную возможность индивидуального выбора, «включение ребенка в занятия по интересам, создание условий для достижений, успехов в соответствии с собственными способностями. Дополнительное образование детей увеличивает пространство, в котором школьники могут развивать свою творческую и познавательную активность, реализовывать свои личностные качества»</w:t>
      </w:r>
      <w:r w:rsidRPr="00FF44CC">
        <w:rPr>
          <w:sz w:val="28"/>
          <w:szCs w:val="28"/>
          <w:vertAlign w:val="superscript"/>
          <w:lang w:eastAsia="x-none"/>
        </w:rPr>
        <w:footnoteReference w:id="34"/>
      </w:r>
      <w:r w:rsidR="00D13ADA" w:rsidRPr="00510BF2">
        <w:rPr>
          <w:sz w:val="28"/>
          <w:szCs w:val="28"/>
          <w:lang w:eastAsia="x-none"/>
        </w:rPr>
        <w:t>.</w:t>
      </w:r>
    </w:p>
    <w:p w:rsidR="005017AB" w:rsidRPr="002177BE" w:rsidRDefault="005017AB" w:rsidP="005017AB">
      <w:pPr>
        <w:spacing w:after="0" w:line="276" w:lineRule="auto"/>
        <w:ind w:firstLine="708"/>
        <w:jc w:val="both"/>
        <w:rPr>
          <w:sz w:val="28"/>
          <w:szCs w:val="28"/>
          <w:lang w:eastAsia="x-none"/>
        </w:rPr>
      </w:pPr>
      <w:r w:rsidRPr="002177BE">
        <w:rPr>
          <w:sz w:val="28"/>
          <w:szCs w:val="28"/>
          <w:lang w:eastAsia="x-none"/>
        </w:rPr>
        <w:t>В 2018 году сетью организаций дополнительного образования охвачено</w:t>
      </w:r>
      <w:r w:rsidR="00F2565A">
        <w:rPr>
          <w:sz w:val="28"/>
          <w:szCs w:val="28"/>
          <w:lang w:eastAsia="x-none"/>
        </w:rPr>
        <w:t xml:space="preserve"> </w:t>
      </w:r>
      <w:r w:rsidRPr="002177BE">
        <w:rPr>
          <w:sz w:val="28"/>
          <w:szCs w:val="28"/>
          <w:lang w:eastAsia="x-none"/>
        </w:rPr>
        <w:t xml:space="preserve">31,2% учащихся средних школ (993 779 детей) и еще 1 645 295 (51,6%) школьников охвачены школьными кружками. Общий охват дополнительным образованием составил 82,8%. </w:t>
      </w:r>
    </w:p>
    <w:p w:rsidR="005017AB" w:rsidRDefault="005017AB" w:rsidP="005017AB">
      <w:pPr>
        <w:spacing w:after="0" w:line="276" w:lineRule="auto"/>
        <w:ind w:firstLine="708"/>
        <w:jc w:val="both"/>
        <w:rPr>
          <w:sz w:val="28"/>
          <w:szCs w:val="28"/>
          <w:lang w:eastAsia="x-none"/>
        </w:rPr>
      </w:pPr>
      <w:r w:rsidRPr="00510BF2">
        <w:rPr>
          <w:sz w:val="28"/>
          <w:szCs w:val="28"/>
          <w:lang w:eastAsia="x-none"/>
        </w:rPr>
        <w:t>Из 993</w:t>
      </w:r>
      <w:r>
        <w:rPr>
          <w:sz w:val="28"/>
          <w:szCs w:val="28"/>
          <w:lang w:eastAsia="x-none"/>
        </w:rPr>
        <w:t> </w:t>
      </w:r>
      <w:r w:rsidRPr="00510BF2">
        <w:rPr>
          <w:sz w:val="28"/>
          <w:szCs w:val="28"/>
          <w:lang w:eastAsia="x-none"/>
        </w:rPr>
        <w:t xml:space="preserve">779 детей, посещающих организации </w:t>
      </w:r>
      <w:r w:rsidRPr="00C7779B">
        <w:rPr>
          <w:sz w:val="28"/>
          <w:szCs w:val="28"/>
          <w:lang w:eastAsia="x-none"/>
        </w:rPr>
        <w:t>дополнительного</w:t>
      </w:r>
      <w:r w:rsidRPr="00510BF2">
        <w:rPr>
          <w:sz w:val="28"/>
          <w:szCs w:val="28"/>
          <w:lang w:eastAsia="x-none"/>
        </w:rPr>
        <w:t xml:space="preserve"> образования,</w:t>
      </w:r>
      <w:r w:rsidR="00F2565A">
        <w:rPr>
          <w:sz w:val="28"/>
          <w:szCs w:val="28"/>
          <w:lang w:eastAsia="x-none"/>
        </w:rPr>
        <w:t xml:space="preserve"> </w:t>
      </w:r>
      <w:r w:rsidRPr="00C7779B">
        <w:rPr>
          <w:sz w:val="28"/>
          <w:szCs w:val="28"/>
          <w:lang w:eastAsia="x-none"/>
        </w:rPr>
        <w:t>21,2</w:t>
      </w:r>
      <w:r>
        <w:rPr>
          <w:sz w:val="28"/>
          <w:szCs w:val="28"/>
          <w:lang w:eastAsia="x-none"/>
        </w:rPr>
        <w:t>%</w:t>
      </w:r>
      <w:r w:rsidRPr="00C7779B">
        <w:rPr>
          <w:sz w:val="28"/>
          <w:szCs w:val="28"/>
          <w:lang w:eastAsia="x-none"/>
        </w:rPr>
        <w:t xml:space="preserve"> посещали внешкольные организации системы образования и 10,0% </w:t>
      </w:r>
      <w:r w:rsidRPr="00E74545">
        <w:rPr>
          <w:sz w:val="28"/>
          <w:szCs w:val="28"/>
          <w:lang w:eastAsia="x-none"/>
        </w:rPr>
        <w:t xml:space="preserve">– </w:t>
      </w:r>
      <w:r w:rsidRPr="00C7779B">
        <w:rPr>
          <w:sz w:val="28"/>
          <w:szCs w:val="28"/>
          <w:lang w:eastAsia="x-none"/>
        </w:rPr>
        <w:t>системы культуры и спорта</w:t>
      </w:r>
      <w:r w:rsidRPr="00510BF2">
        <w:rPr>
          <w:sz w:val="28"/>
          <w:szCs w:val="28"/>
          <w:lang w:eastAsia="x-none"/>
        </w:rPr>
        <w:t xml:space="preserve">. </w:t>
      </w:r>
      <w:r w:rsidRPr="00C7779B">
        <w:rPr>
          <w:sz w:val="28"/>
          <w:szCs w:val="28"/>
          <w:lang w:eastAsia="x-none"/>
        </w:rPr>
        <w:t xml:space="preserve">35,7% детей посещали спортивные секции, 51,6% </w:t>
      </w:r>
      <w:r w:rsidRPr="00E74545">
        <w:rPr>
          <w:sz w:val="28"/>
          <w:szCs w:val="28"/>
          <w:lang w:eastAsia="x-none"/>
        </w:rPr>
        <w:t xml:space="preserve">– </w:t>
      </w:r>
      <w:r w:rsidRPr="00C7779B">
        <w:rPr>
          <w:sz w:val="28"/>
          <w:szCs w:val="28"/>
          <w:lang w:eastAsia="x-none"/>
        </w:rPr>
        <w:t>различные кружки.</w:t>
      </w:r>
      <w:r w:rsidRPr="00510BF2">
        <w:rPr>
          <w:sz w:val="28"/>
          <w:szCs w:val="28"/>
          <w:lang w:eastAsia="x-none"/>
        </w:rPr>
        <w:t xml:space="preserve"> </w:t>
      </w:r>
    </w:p>
    <w:p w:rsidR="005017AB" w:rsidRPr="00510BF2" w:rsidRDefault="005017AB" w:rsidP="00CD20D6">
      <w:pPr>
        <w:spacing w:after="0" w:line="276" w:lineRule="auto"/>
        <w:ind w:firstLine="708"/>
        <w:jc w:val="both"/>
        <w:rPr>
          <w:sz w:val="28"/>
          <w:szCs w:val="28"/>
          <w:lang w:eastAsia="x-none"/>
        </w:rPr>
      </w:pPr>
      <w:r w:rsidRPr="00510BF2">
        <w:rPr>
          <w:sz w:val="28"/>
          <w:szCs w:val="28"/>
          <w:lang w:eastAsia="x-none"/>
        </w:rPr>
        <w:t xml:space="preserve">За последние 3 года наблюдается положительная тенденция увеличения числа организаций дополнительного образования на </w:t>
      </w:r>
      <w:r w:rsidRPr="00C7779B">
        <w:rPr>
          <w:sz w:val="28"/>
          <w:szCs w:val="28"/>
          <w:lang w:eastAsia="x-none"/>
        </w:rPr>
        <w:t>18 единиц</w:t>
      </w:r>
      <w:r w:rsidRPr="00510BF2">
        <w:rPr>
          <w:sz w:val="28"/>
          <w:szCs w:val="28"/>
          <w:lang w:eastAsia="x-none"/>
        </w:rPr>
        <w:t xml:space="preserve">: Мангистауская (24), Атырауская (7), Павлодарская (4), Акмолинская (3), и др. Всего </w:t>
      </w:r>
      <w:r w:rsidR="00D71044">
        <w:rPr>
          <w:sz w:val="28"/>
          <w:szCs w:val="28"/>
          <w:lang w:eastAsia="x-none"/>
        </w:rPr>
        <w:br/>
      </w:r>
      <w:r w:rsidRPr="00510BF2">
        <w:rPr>
          <w:sz w:val="28"/>
          <w:szCs w:val="28"/>
          <w:lang w:eastAsia="x-none"/>
        </w:rPr>
        <w:t>в 2018 году в стране насчитывалось 1 303 организаций дополнительного образования, подведомственных МОН и МКС.</w:t>
      </w:r>
    </w:p>
    <w:p w:rsidR="002C6636" w:rsidRPr="00510BF2" w:rsidRDefault="002C6636" w:rsidP="00CD20D6">
      <w:pPr>
        <w:pStyle w:val="affff4"/>
        <w:spacing w:before="0" w:after="0"/>
      </w:pPr>
      <w:r w:rsidRPr="00983238">
        <w:t xml:space="preserve">Диаграмма </w:t>
      </w:r>
      <w:r w:rsidRPr="00983238">
        <w:fldChar w:fldCharType="begin"/>
      </w:r>
      <w:r w:rsidRPr="00983238">
        <w:instrText xml:space="preserve"> SEQ Диаграмма \* ARABIC </w:instrText>
      </w:r>
      <w:r w:rsidRPr="00983238">
        <w:fldChar w:fldCharType="separate"/>
      </w:r>
      <w:r w:rsidR="00CD20D6">
        <w:t>19</w:t>
      </w:r>
      <w:r w:rsidRPr="00983238">
        <w:fldChar w:fldCharType="end"/>
      </w:r>
      <w:r w:rsidRPr="00983238">
        <w:t xml:space="preserve">. Охват учащихся дополнительным </w:t>
      </w:r>
      <w:r w:rsidR="00FF44CC" w:rsidRPr="00983238">
        <w:t>образованием</w:t>
      </w:r>
      <w:r w:rsidR="00127411">
        <w:rPr>
          <w:lang w:val="kk-KZ"/>
        </w:rPr>
        <w:t xml:space="preserve">       </w:t>
      </w:r>
      <w:r w:rsidR="00FF44CC" w:rsidRPr="00983238">
        <w:t xml:space="preserve"> в Казахстане,</w:t>
      </w:r>
      <w:r w:rsidR="00F2565A">
        <w:t xml:space="preserve"> </w:t>
      </w:r>
      <w:r w:rsidR="00FF44CC" w:rsidRPr="00983238">
        <w:t xml:space="preserve">2018 </w:t>
      </w:r>
      <w:r w:rsidRPr="00983238">
        <w:t>г.,</w:t>
      </w:r>
      <w:r w:rsidR="00983238">
        <w:t xml:space="preserve"> </w:t>
      </w:r>
      <w:r w:rsidR="0072670B" w:rsidRPr="00983238">
        <w:t>%</w:t>
      </w:r>
    </w:p>
    <w:p w:rsidR="005017AB" w:rsidRDefault="005017AB" w:rsidP="00824C65">
      <w:pPr>
        <w:ind w:firstLine="709"/>
      </w:pPr>
      <w:r w:rsidRPr="00510BF2">
        <w:rPr>
          <w:noProof/>
          <w:sz w:val="28"/>
          <w:szCs w:val="28"/>
          <w:shd w:val="clear" w:color="auto" w:fill="00B0F0"/>
          <w:lang w:eastAsia="ru-RU"/>
        </w:rPr>
        <w:drawing>
          <wp:inline distT="0" distB="0" distL="0" distR="0" wp14:anchorId="46CFB24F" wp14:editId="28F85F2F">
            <wp:extent cx="4288221" cy="1655380"/>
            <wp:effectExtent l="0" t="0" r="0" b="2540"/>
            <wp:docPr id="10" name="Объект 2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5017AB" w:rsidRPr="00510BF2" w:rsidRDefault="005017AB" w:rsidP="00127411">
      <w:pPr>
        <w:pStyle w:val="aa"/>
      </w:pPr>
      <w:r w:rsidRPr="00510BF2">
        <w:t>Источник: Национальный доклад о состоянии и развитии системы</w:t>
      </w:r>
      <w:r w:rsidR="00F2565A">
        <w:t xml:space="preserve"> </w:t>
      </w:r>
      <w:r w:rsidRPr="00510BF2">
        <w:t>образования РК (по итогам 2017 года)</w:t>
      </w:r>
      <w:r w:rsidRPr="00510BF2">
        <w:rPr>
          <w:rStyle w:val="af1"/>
          <w:i/>
        </w:rPr>
        <w:footnoteReference w:id="35"/>
      </w:r>
      <w:r w:rsidRPr="00510BF2">
        <w:t xml:space="preserve"> </w:t>
      </w:r>
    </w:p>
    <w:p w:rsidR="002C6636" w:rsidRDefault="002C6636" w:rsidP="0072670B">
      <w:pPr>
        <w:spacing w:after="0" w:line="276" w:lineRule="auto"/>
        <w:ind w:firstLine="708"/>
        <w:jc w:val="both"/>
        <w:rPr>
          <w:sz w:val="28"/>
          <w:szCs w:val="28"/>
          <w:lang w:eastAsia="x-none"/>
        </w:rPr>
      </w:pPr>
      <w:r w:rsidRPr="00897CD5">
        <w:rPr>
          <w:sz w:val="28"/>
          <w:szCs w:val="28"/>
          <w:lang w:eastAsia="x-none"/>
        </w:rPr>
        <w:t xml:space="preserve">Согласно результатам социологического опроса, проведенного в рамках подготовки данного доклада, </w:t>
      </w:r>
      <w:r>
        <w:rPr>
          <w:sz w:val="28"/>
          <w:szCs w:val="28"/>
          <w:lang w:eastAsia="x-none"/>
        </w:rPr>
        <w:t>доля детей, не посещающ</w:t>
      </w:r>
      <w:r w:rsidR="001C4593">
        <w:rPr>
          <w:sz w:val="28"/>
          <w:szCs w:val="28"/>
          <w:lang w:eastAsia="x-none"/>
        </w:rPr>
        <w:t xml:space="preserve">их </w:t>
      </w:r>
      <w:r w:rsidRPr="00897CD5">
        <w:rPr>
          <w:sz w:val="28"/>
          <w:szCs w:val="28"/>
          <w:lang w:eastAsia="x-none"/>
        </w:rPr>
        <w:t>кружки и секции</w:t>
      </w:r>
      <w:r>
        <w:rPr>
          <w:sz w:val="28"/>
          <w:szCs w:val="28"/>
          <w:lang w:eastAsia="x-none"/>
        </w:rPr>
        <w:t xml:space="preserve">, несколько выше официальных данных и составляет </w:t>
      </w:r>
      <w:r w:rsidRPr="00897CD5">
        <w:rPr>
          <w:sz w:val="28"/>
          <w:szCs w:val="28"/>
          <w:lang w:eastAsia="x-none"/>
        </w:rPr>
        <w:t>26,4%</w:t>
      </w:r>
      <w:r>
        <w:rPr>
          <w:sz w:val="28"/>
          <w:szCs w:val="28"/>
          <w:lang w:eastAsia="x-none"/>
        </w:rPr>
        <w:t>.</w:t>
      </w:r>
      <w:r w:rsidRPr="00897CD5">
        <w:rPr>
          <w:sz w:val="28"/>
          <w:szCs w:val="28"/>
          <w:lang w:eastAsia="x-none"/>
        </w:rPr>
        <w:t xml:space="preserve"> Из тех</w:t>
      </w:r>
      <w:r>
        <w:rPr>
          <w:sz w:val="28"/>
          <w:szCs w:val="28"/>
          <w:lang w:eastAsia="x-none"/>
        </w:rPr>
        <w:t xml:space="preserve"> 74% детей, которые занимаются</w:t>
      </w:r>
      <w:r w:rsidR="00F2565A">
        <w:rPr>
          <w:sz w:val="28"/>
          <w:szCs w:val="28"/>
          <w:lang w:eastAsia="x-none"/>
        </w:rPr>
        <w:t xml:space="preserve"> </w:t>
      </w:r>
      <w:r>
        <w:rPr>
          <w:sz w:val="28"/>
          <w:szCs w:val="28"/>
          <w:lang w:eastAsia="x-none"/>
        </w:rPr>
        <w:t xml:space="preserve">в организациях дополнительного образования, </w:t>
      </w:r>
      <w:r w:rsidR="00D71044">
        <w:rPr>
          <w:sz w:val="28"/>
          <w:szCs w:val="28"/>
          <w:lang w:eastAsia="x-none"/>
        </w:rPr>
        <w:br/>
      </w:r>
      <w:r w:rsidRPr="00897CD5">
        <w:rPr>
          <w:sz w:val="28"/>
          <w:szCs w:val="28"/>
          <w:lang w:eastAsia="x-none"/>
        </w:rPr>
        <w:t>64,4% занимаются в спортивных секциях, 58%</w:t>
      </w:r>
      <w:r w:rsidR="00CC1B07">
        <w:rPr>
          <w:sz w:val="28"/>
          <w:szCs w:val="28"/>
          <w:lang w:eastAsia="x-none"/>
        </w:rPr>
        <w:t xml:space="preserve"> – </w:t>
      </w:r>
      <w:r w:rsidRPr="00897CD5">
        <w:rPr>
          <w:sz w:val="28"/>
          <w:szCs w:val="28"/>
          <w:lang w:eastAsia="x-none"/>
        </w:rPr>
        <w:t>в кружках, в том числе танцевальных (14,1%) и языковых (12,5%).</w:t>
      </w:r>
      <w:r w:rsidRPr="00510BF2">
        <w:rPr>
          <w:sz w:val="28"/>
          <w:szCs w:val="28"/>
          <w:lang w:eastAsia="x-none"/>
        </w:rPr>
        <w:t xml:space="preserve"> </w:t>
      </w:r>
    </w:p>
    <w:p w:rsidR="005017AB" w:rsidRPr="002C4A86" w:rsidRDefault="005017AB" w:rsidP="005017AB">
      <w:pPr>
        <w:spacing w:after="0"/>
        <w:ind w:firstLine="708"/>
        <w:jc w:val="both"/>
        <w:rPr>
          <w:sz w:val="28"/>
          <w:szCs w:val="28"/>
          <w:lang w:eastAsia="x-none"/>
        </w:rPr>
      </w:pPr>
      <w:r w:rsidRPr="00510BF2">
        <w:rPr>
          <w:sz w:val="28"/>
          <w:szCs w:val="28"/>
          <w:lang w:eastAsia="x-none"/>
        </w:rPr>
        <w:t xml:space="preserve">В организациях дополнительного образования накоплен определенный опыт работы по таким видам технического творчества как начальное техническое моделирование, авиамоделирование, судомоделирование, автомоделирование и ракетомоделирование. Получили развитие такие направления технического творчества как программирование, информатика </w:t>
      </w:r>
      <w:r w:rsidR="00D71044">
        <w:rPr>
          <w:sz w:val="28"/>
          <w:szCs w:val="28"/>
          <w:lang w:eastAsia="x-none"/>
        </w:rPr>
        <w:br/>
      </w:r>
      <w:r w:rsidRPr="00510BF2">
        <w:rPr>
          <w:sz w:val="28"/>
          <w:szCs w:val="28"/>
          <w:lang w:eastAsia="x-none"/>
        </w:rPr>
        <w:t>и информационные технологии, компьютерный дизайн, компьютерная графика, медиадизайн, проектно-исследовательская деятельность</w:t>
      </w:r>
      <w:r>
        <w:rPr>
          <w:sz w:val="28"/>
          <w:szCs w:val="28"/>
          <w:lang w:eastAsia="x-none"/>
        </w:rPr>
        <w:t xml:space="preserve">, </w:t>
      </w:r>
      <w:r w:rsidRPr="00C7779B">
        <w:rPr>
          <w:sz w:val="28"/>
          <w:szCs w:val="28"/>
          <w:lang w:eastAsia="x-none"/>
        </w:rPr>
        <w:t>3D моделирование.</w:t>
      </w:r>
    </w:p>
    <w:p w:rsidR="005017AB" w:rsidRPr="00510BF2" w:rsidRDefault="005017AB" w:rsidP="00CD20D6">
      <w:pPr>
        <w:spacing w:after="0"/>
        <w:ind w:firstLine="708"/>
        <w:jc w:val="both"/>
        <w:rPr>
          <w:sz w:val="28"/>
          <w:szCs w:val="28"/>
          <w:lang w:eastAsia="x-none"/>
        </w:rPr>
      </w:pPr>
      <w:r w:rsidRPr="002C4A86">
        <w:rPr>
          <w:sz w:val="28"/>
          <w:szCs w:val="28"/>
          <w:lang w:eastAsia="x-none"/>
        </w:rPr>
        <w:t xml:space="preserve">Тем не менее, доля детей, </w:t>
      </w:r>
      <w:r w:rsidRPr="00C7779B">
        <w:rPr>
          <w:sz w:val="28"/>
          <w:szCs w:val="28"/>
          <w:lang w:eastAsia="x-none"/>
        </w:rPr>
        <w:t>занимающихся научно-техническим творчеством невелика: всего 4,3% от общего числа обучающихся.</w:t>
      </w:r>
      <w:r>
        <w:rPr>
          <w:sz w:val="28"/>
          <w:szCs w:val="28"/>
          <w:lang w:eastAsia="x-none"/>
        </w:rPr>
        <w:t xml:space="preserve"> </w:t>
      </w:r>
      <w:r w:rsidRPr="00510BF2">
        <w:rPr>
          <w:sz w:val="28"/>
          <w:szCs w:val="28"/>
          <w:lang w:eastAsia="x-none"/>
        </w:rPr>
        <w:t>В условиях современного мира, когда технологический прогресс имеет решающее значение в развитии экономики, важно уделить внимание развитию именно этого направления как в сфере дополнительного,</w:t>
      </w:r>
      <w:r w:rsidR="00F2565A">
        <w:rPr>
          <w:sz w:val="28"/>
          <w:szCs w:val="28"/>
          <w:lang w:eastAsia="x-none"/>
        </w:rPr>
        <w:t xml:space="preserve"> </w:t>
      </w:r>
      <w:r w:rsidRPr="00510BF2">
        <w:rPr>
          <w:sz w:val="28"/>
          <w:szCs w:val="28"/>
          <w:lang w:eastAsia="x-none"/>
        </w:rPr>
        <w:t>так и школьного образования. Следует активно развивать систему дополнительного образования с особым упором на организацию бесплатных технических кружков</w:t>
      </w:r>
      <w:r w:rsidR="00F2565A">
        <w:rPr>
          <w:sz w:val="28"/>
          <w:szCs w:val="28"/>
          <w:lang w:eastAsia="x-none"/>
        </w:rPr>
        <w:t xml:space="preserve"> </w:t>
      </w:r>
      <w:r w:rsidRPr="00510BF2">
        <w:rPr>
          <w:sz w:val="28"/>
          <w:szCs w:val="28"/>
          <w:lang w:eastAsia="x-none"/>
        </w:rPr>
        <w:t>с применением опыта государственно-частного партнёрства.</w:t>
      </w:r>
    </w:p>
    <w:p w:rsidR="00066225" w:rsidRPr="000C54C7" w:rsidRDefault="00066225" w:rsidP="00CD20D6">
      <w:pPr>
        <w:pStyle w:val="affff4"/>
        <w:spacing w:before="0" w:after="0"/>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20</w:t>
      </w:r>
      <w:r w:rsidR="002C5FB9" w:rsidRPr="000C54C7">
        <w:fldChar w:fldCharType="end"/>
      </w:r>
      <w:r w:rsidRPr="000C54C7">
        <w:t>. Доля детей, посещающих кружки по направлениям, 2018 г.,</w:t>
      </w:r>
      <w:r w:rsidR="0072670B">
        <w:t>%</w:t>
      </w:r>
    </w:p>
    <w:p w:rsidR="00066225" w:rsidRPr="00510BF2" w:rsidRDefault="001D0768" w:rsidP="0072670B">
      <w:pPr>
        <w:ind w:firstLine="567"/>
        <w:rPr>
          <w:sz w:val="28"/>
          <w:szCs w:val="28"/>
        </w:rPr>
      </w:pPr>
      <w:r>
        <w:rPr>
          <w:b/>
          <w:noProof/>
          <w:sz w:val="28"/>
          <w:szCs w:val="28"/>
          <w:lang w:eastAsia="ru-RU"/>
        </w:rPr>
        <w:drawing>
          <wp:inline distT="0" distB="0" distL="0" distR="0" wp14:anchorId="65C987B4" wp14:editId="7F6801BE">
            <wp:extent cx="5186855" cy="2412124"/>
            <wp:effectExtent l="0" t="0" r="0" b="7620"/>
            <wp:docPr id="199" name="Диаграмма 1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915A66" w:rsidRDefault="00066225" w:rsidP="00127411">
      <w:pPr>
        <w:pStyle w:val="aa"/>
      </w:pPr>
      <w:r w:rsidRPr="00510BF2">
        <w:t>Источник: социологический опрос</w:t>
      </w:r>
    </w:p>
    <w:p w:rsidR="00066225" w:rsidRDefault="00066225" w:rsidP="00CD20D6">
      <w:pPr>
        <w:pStyle w:val="a5"/>
        <w:pBdr>
          <w:bottom w:val="single" w:sz="4" w:space="6" w:color="FFFFFF"/>
        </w:pBdr>
        <w:tabs>
          <w:tab w:val="left" w:pos="993"/>
        </w:tabs>
        <w:spacing w:after="0" w:line="276" w:lineRule="auto"/>
        <w:ind w:left="0" w:firstLine="709"/>
        <w:jc w:val="both"/>
        <w:rPr>
          <w:sz w:val="28"/>
          <w:szCs w:val="28"/>
        </w:rPr>
      </w:pPr>
      <w:r w:rsidRPr="00510BF2">
        <w:rPr>
          <w:sz w:val="28"/>
          <w:szCs w:val="28"/>
        </w:rPr>
        <w:t>7</w:t>
      </w:r>
      <w:r w:rsidRPr="00510BF2">
        <w:rPr>
          <w:sz w:val="28"/>
          <w:szCs w:val="28"/>
          <w:lang w:eastAsia="x-none"/>
        </w:rPr>
        <w:t>,6% опрошенных детей, не посещающих кружки и секции во внеурочное время,</w:t>
      </w:r>
      <w:r w:rsidR="00F2565A">
        <w:rPr>
          <w:sz w:val="28"/>
          <w:szCs w:val="28"/>
          <w:lang w:eastAsia="x-none"/>
        </w:rPr>
        <w:t xml:space="preserve"> </w:t>
      </w:r>
      <w:r w:rsidRPr="00510BF2">
        <w:rPr>
          <w:sz w:val="28"/>
          <w:szCs w:val="28"/>
          <w:lang w:eastAsia="x-none"/>
        </w:rPr>
        <w:t>в качестве причины указали отсутствие денег для оплаты. 32,1% детей отметили, что у них</w:t>
      </w:r>
      <w:r w:rsidRPr="00510BF2">
        <w:rPr>
          <w:sz w:val="28"/>
          <w:szCs w:val="28"/>
        </w:rPr>
        <w:t xml:space="preserve"> «</w:t>
      </w:r>
      <w:r w:rsidRPr="00510BF2">
        <w:rPr>
          <w:i/>
          <w:sz w:val="28"/>
          <w:szCs w:val="28"/>
        </w:rPr>
        <w:t>нет желания</w:t>
      </w:r>
      <w:r w:rsidRPr="00510BF2">
        <w:rPr>
          <w:sz w:val="28"/>
          <w:szCs w:val="28"/>
        </w:rPr>
        <w:t>» и еще 35,1% указали, что у них «</w:t>
      </w:r>
      <w:r w:rsidRPr="00510BF2">
        <w:rPr>
          <w:i/>
          <w:sz w:val="28"/>
          <w:szCs w:val="28"/>
        </w:rPr>
        <w:t>нет времени</w:t>
      </w:r>
      <w:r w:rsidRPr="00510BF2">
        <w:rPr>
          <w:sz w:val="28"/>
          <w:szCs w:val="28"/>
        </w:rPr>
        <w:t>». Почти пятая часть указали на физическую недоступность («</w:t>
      </w:r>
      <w:r w:rsidRPr="00510BF2">
        <w:rPr>
          <w:i/>
          <w:sz w:val="28"/>
          <w:szCs w:val="28"/>
        </w:rPr>
        <w:t>далеко от дома</w:t>
      </w:r>
      <w:r w:rsidRPr="00510BF2">
        <w:rPr>
          <w:sz w:val="28"/>
          <w:szCs w:val="28"/>
        </w:rPr>
        <w:t>», «</w:t>
      </w:r>
      <w:r w:rsidRPr="00510BF2">
        <w:rPr>
          <w:i/>
          <w:sz w:val="28"/>
          <w:szCs w:val="28"/>
        </w:rPr>
        <w:t>у нас их нет</w:t>
      </w:r>
      <w:r w:rsidRPr="00510BF2">
        <w:rPr>
          <w:sz w:val="28"/>
          <w:szCs w:val="28"/>
        </w:rPr>
        <w:t>»).</w:t>
      </w:r>
    </w:p>
    <w:p w:rsidR="005017AB" w:rsidRPr="00510BF2" w:rsidRDefault="005017AB" w:rsidP="00CD20D6">
      <w:pPr>
        <w:spacing w:after="0" w:line="276" w:lineRule="auto"/>
        <w:ind w:firstLine="709"/>
        <w:jc w:val="both"/>
        <w:rPr>
          <w:sz w:val="28"/>
          <w:szCs w:val="28"/>
        </w:rPr>
      </w:pPr>
      <w:r w:rsidRPr="00510BF2">
        <w:rPr>
          <w:sz w:val="28"/>
          <w:szCs w:val="28"/>
        </w:rPr>
        <w:t>Досуг оказывает огромное влияние на все сферы жизнедеятельности человека.</w:t>
      </w:r>
      <w:r w:rsidR="00F2565A">
        <w:rPr>
          <w:sz w:val="28"/>
          <w:szCs w:val="28"/>
        </w:rPr>
        <w:t xml:space="preserve"> </w:t>
      </w:r>
      <w:r w:rsidRPr="00510BF2">
        <w:rPr>
          <w:sz w:val="28"/>
          <w:szCs w:val="28"/>
        </w:rPr>
        <w:t>61% опрошенных детей отметили, что возле их дома имеется футбольное поле или баскетбольная площадка, но 21,2% из них не могут на ней играть, по причине: «там играют только взрослые» – 29,2%, «площадка сломана» – 15,4%, «нет мячей» – 15,3%.</w:t>
      </w:r>
      <w:r w:rsidRPr="00510BF2">
        <w:rPr>
          <w:rStyle w:val="af1"/>
        </w:rPr>
        <w:footnoteReference w:id="36"/>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21</w:t>
      </w:r>
      <w:r w:rsidR="002C5FB9" w:rsidRPr="000C54C7">
        <w:fldChar w:fldCharType="end"/>
      </w:r>
      <w:r w:rsidRPr="000C54C7">
        <w:t>. Причины непосещения кружков по результатам опроса, 2018 г.,</w:t>
      </w:r>
      <w:r w:rsidR="0072670B">
        <w:t>%</w:t>
      </w:r>
    </w:p>
    <w:p w:rsidR="00066225" w:rsidRPr="00510BF2" w:rsidRDefault="001D0768" w:rsidP="0072670B">
      <w:pPr>
        <w:ind w:firstLine="426"/>
        <w:rPr>
          <w:sz w:val="28"/>
          <w:szCs w:val="28"/>
        </w:rPr>
      </w:pPr>
      <w:r>
        <w:rPr>
          <w:noProof/>
          <w:lang w:eastAsia="ru-RU"/>
        </w:rPr>
        <w:drawing>
          <wp:inline distT="0" distB="0" distL="0" distR="0" wp14:anchorId="31C5C3DF" wp14:editId="0AF80D78">
            <wp:extent cx="5486400" cy="2885089"/>
            <wp:effectExtent l="0" t="0" r="0" b="0"/>
            <wp:docPr id="198" name="Диаграмма 26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72670B" w:rsidRDefault="0072670B" w:rsidP="00127411">
      <w:pPr>
        <w:pStyle w:val="aa"/>
      </w:pPr>
      <w:r w:rsidRPr="00510BF2">
        <w:t>Источник: социологический опрос</w:t>
      </w:r>
    </w:p>
    <w:p w:rsidR="00915A66" w:rsidRDefault="00066225" w:rsidP="0072670B">
      <w:pPr>
        <w:spacing w:line="276" w:lineRule="auto"/>
        <w:ind w:firstLine="708"/>
        <w:jc w:val="both"/>
        <w:rPr>
          <w:sz w:val="28"/>
          <w:szCs w:val="28"/>
          <w:lang w:val="kk-KZ"/>
        </w:rPr>
      </w:pPr>
      <w:r w:rsidRPr="00510BF2">
        <w:rPr>
          <w:sz w:val="28"/>
          <w:szCs w:val="28"/>
        </w:rPr>
        <w:t>Для большей половины детей не доступен по той или иной причине театр</w:t>
      </w:r>
      <w:r w:rsidR="00F2565A">
        <w:rPr>
          <w:sz w:val="28"/>
          <w:szCs w:val="28"/>
        </w:rPr>
        <w:t xml:space="preserve"> </w:t>
      </w:r>
      <w:r w:rsidRPr="00510BF2">
        <w:rPr>
          <w:sz w:val="28"/>
          <w:szCs w:val="28"/>
        </w:rPr>
        <w:t xml:space="preserve">(55,9% детей не были в театре в течение последнего года), еще 27,4% детей </w:t>
      </w:r>
      <w:r w:rsidR="00D71044">
        <w:rPr>
          <w:sz w:val="28"/>
          <w:szCs w:val="28"/>
        </w:rPr>
        <w:br/>
      </w:r>
      <w:r w:rsidRPr="00510BF2">
        <w:rPr>
          <w:sz w:val="28"/>
          <w:szCs w:val="28"/>
        </w:rPr>
        <w:t>не ходили</w:t>
      </w:r>
      <w:r w:rsidR="00F2565A">
        <w:rPr>
          <w:sz w:val="28"/>
          <w:szCs w:val="28"/>
        </w:rPr>
        <w:t xml:space="preserve"> </w:t>
      </w:r>
      <w:r w:rsidRPr="00510BF2">
        <w:rPr>
          <w:sz w:val="28"/>
          <w:szCs w:val="28"/>
        </w:rPr>
        <w:t xml:space="preserve">в кино и 15,9% не были в развлекательных центрах и парках. </w:t>
      </w:r>
      <w:r w:rsidR="00D71044">
        <w:rPr>
          <w:sz w:val="28"/>
          <w:szCs w:val="28"/>
        </w:rPr>
        <w:br/>
      </w:r>
      <w:r w:rsidRPr="00510BF2">
        <w:rPr>
          <w:sz w:val="28"/>
          <w:szCs w:val="28"/>
        </w:rPr>
        <w:t>В то же время более чем</w:t>
      </w:r>
      <w:r w:rsidR="00F2565A">
        <w:rPr>
          <w:sz w:val="28"/>
          <w:szCs w:val="28"/>
        </w:rPr>
        <w:t xml:space="preserve"> </w:t>
      </w:r>
      <w:r w:rsidRPr="00510BF2">
        <w:rPr>
          <w:sz w:val="28"/>
          <w:szCs w:val="28"/>
        </w:rPr>
        <w:t>у трети детей есть неподалеку дворовой клуб, где имеются бесплатные кружки и секции</w:t>
      </w:r>
      <w:r w:rsidR="00F2565A">
        <w:rPr>
          <w:sz w:val="28"/>
          <w:szCs w:val="28"/>
        </w:rPr>
        <w:t xml:space="preserve"> </w:t>
      </w:r>
      <w:r w:rsidRPr="00510BF2">
        <w:rPr>
          <w:sz w:val="28"/>
          <w:szCs w:val="28"/>
        </w:rPr>
        <w:t>и где может быть организован досуг детей.</w:t>
      </w:r>
    </w:p>
    <w:p w:rsidR="00CD20D6" w:rsidRDefault="00CD20D6" w:rsidP="0072670B">
      <w:pPr>
        <w:spacing w:line="276" w:lineRule="auto"/>
        <w:ind w:firstLine="708"/>
        <w:jc w:val="both"/>
        <w:rPr>
          <w:sz w:val="28"/>
          <w:szCs w:val="28"/>
          <w:lang w:val="kk-KZ"/>
        </w:rPr>
      </w:pPr>
    </w:p>
    <w:p w:rsidR="00CD20D6" w:rsidRPr="00CD20D6" w:rsidRDefault="00CD20D6" w:rsidP="00CD20D6">
      <w:pPr>
        <w:pStyle w:val="41"/>
        <w:spacing w:after="0" w:line="276" w:lineRule="auto"/>
        <w:jc w:val="both"/>
      </w:pPr>
      <w:r w:rsidRPr="00CD20D6">
        <w:t>программ</w:t>
      </w:r>
      <w:r>
        <w:rPr>
          <w:lang w:val="kk-KZ"/>
        </w:rPr>
        <w:t>а</w:t>
      </w:r>
      <w:r w:rsidRPr="00CD20D6">
        <w:t xml:space="preserve"> нравственно-духовного образования «Самопознание»</w:t>
      </w:r>
    </w:p>
    <w:p w:rsidR="00CD20D6" w:rsidRPr="00CD20D6" w:rsidRDefault="00CD20D6" w:rsidP="00CD20D6">
      <w:pPr>
        <w:spacing w:after="0" w:line="276" w:lineRule="auto"/>
        <w:ind w:firstLine="567"/>
        <w:jc w:val="both"/>
        <w:rPr>
          <w:sz w:val="28"/>
          <w:szCs w:val="28"/>
        </w:rPr>
      </w:pPr>
    </w:p>
    <w:p w:rsidR="00CD20D6" w:rsidRPr="00CD20D6" w:rsidRDefault="00CD20D6" w:rsidP="00CD20D6">
      <w:pPr>
        <w:spacing w:after="0" w:line="276" w:lineRule="auto"/>
        <w:ind w:firstLine="567"/>
        <w:jc w:val="both"/>
        <w:rPr>
          <w:sz w:val="28"/>
          <w:szCs w:val="28"/>
        </w:rPr>
      </w:pPr>
      <w:r w:rsidRPr="00CD20D6">
        <w:rPr>
          <w:sz w:val="28"/>
          <w:szCs w:val="28"/>
        </w:rPr>
        <w:t xml:space="preserve">Во всех организациях образования республики реализуется программа нравственно-духовного образования «Самопознание», утвержденная приказом Министра образования и науки Республики Казахстан от 29 сентября 2018 года № 522.  </w:t>
      </w:r>
    </w:p>
    <w:p w:rsidR="00CD20D6" w:rsidRPr="00CD20D6" w:rsidRDefault="00CD20D6" w:rsidP="00CD20D6">
      <w:pPr>
        <w:spacing w:after="0" w:line="276" w:lineRule="auto"/>
        <w:ind w:firstLine="567"/>
        <w:jc w:val="both"/>
        <w:rPr>
          <w:sz w:val="28"/>
          <w:szCs w:val="28"/>
        </w:rPr>
      </w:pPr>
      <w:r w:rsidRPr="00CD20D6">
        <w:rPr>
          <w:sz w:val="28"/>
          <w:szCs w:val="28"/>
        </w:rPr>
        <w:t>Программа разработана в соответствии подпунктом  6-5) статьи 5 Закона Республики Казахстан от 27 июля 2007 года «Об образовании» и определяет цели, содержание, а также инновационные способы функционирования системы воспитания и обучения, обеспечивающей гармоничное интеллектуальное и нравственно-духовное развитие обучающегося.</w:t>
      </w:r>
    </w:p>
    <w:p w:rsidR="00CD20D6" w:rsidRPr="00CD20D6" w:rsidRDefault="00CD20D6" w:rsidP="00CD20D6">
      <w:pPr>
        <w:spacing w:after="0" w:line="276" w:lineRule="auto"/>
        <w:ind w:firstLine="567"/>
        <w:jc w:val="both"/>
        <w:rPr>
          <w:sz w:val="28"/>
          <w:szCs w:val="28"/>
        </w:rPr>
      </w:pPr>
      <w:r w:rsidRPr="00CD20D6">
        <w:rPr>
          <w:sz w:val="28"/>
          <w:szCs w:val="28"/>
        </w:rPr>
        <w:t xml:space="preserve">В основе нравственно-духовного образования «Самопознание» лежат концепции личностного развития, представляющие собой синтез достижений мировой философской, социологической, психологической, педагогической науки. </w:t>
      </w:r>
    </w:p>
    <w:p w:rsidR="00CD20D6" w:rsidRPr="00CD20D6" w:rsidRDefault="00CD20D6" w:rsidP="00CD20D6">
      <w:pPr>
        <w:spacing w:after="0" w:line="276" w:lineRule="auto"/>
        <w:ind w:firstLine="567"/>
        <w:jc w:val="both"/>
        <w:rPr>
          <w:sz w:val="28"/>
          <w:szCs w:val="28"/>
        </w:rPr>
      </w:pPr>
      <w:r w:rsidRPr="00CD20D6">
        <w:rPr>
          <w:sz w:val="28"/>
          <w:szCs w:val="28"/>
        </w:rPr>
        <w:t xml:space="preserve">На этой концептуальной основе разработаны образовательные программы, учебники и учебно-методические комплексы, методические пособия для педагогов; внедрен в систему образования на всех уровнях предмет «Самопознание» (2010 г.), ведется подготовка педагогов самопознания. </w:t>
      </w:r>
    </w:p>
    <w:p w:rsidR="00CD20D6" w:rsidRPr="00CD20D6" w:rsidRDefault="00CD20D6" w:rsidP="00CD20D6">
      <w:pPr>
        <w:spacing w:after="0" w:line="276" w:lineRule="auto"/>
        <w:ind w:firstLine="567"/>
        <w:jc w:val="both"/>
        <w:rPr>
          <w:sz w:val="28"/>
          <w:szCs w:val="28"/>
        </w:rPr>
      </w:pPr>
      <w:r w:rsidRPr="00CD20D6">
        <w:rPr>
          <w:sz w:val="28"/>
          <w:szCs w:val="28"/>
        </w:rPr>
        <w:t xml:space="preserve">Для обеспечения системного и непрерывного формирования у детей ценностных ориентиров и осмысления учащимися своей индивидуальности с 2014 года в республике начато пилотирование модели интеграции программы «Самопознания» в целостный  учебно-воспитательный процесс. </w:t>
      </w:r>
      <w:r w:rsidRPr="00CD20D6">
        <w:rPr>
          <w:sz w:val="28"/>
          <w:szCs w:val="28"/>
        </w:rPr>
        <w:tab/>
        <w:t xml:space="preserve"> </w:t>
      </w:r>
    </w:p>
    <w:p w:rsidR="00CD20D6" w:rsidRPr="00CD20D6" w:rsidRDefault="00CD20D6" w:rsidP="00CD20D6">
      <w:pPr>
        <w:spacing w:after="0" w:line="276" w:lineRule="auto"/>
        <w:ind w:firstLine="567"/>
        <w:jc w:val="both"/>
        <w:rPr>
          <w:sz w:val="28"/>
          <w:szCs w:val="28"/>
        </w:rPr>
      </w:pPr>
      <w:r w:rsidRPr="00CD20D6">
        <w:rPr>
          <w:sz w:val="28"/>
          <w:szCs w:val="28"/>
        </w:rPr>
        <w:t xml:space="preserve">Проект координируется Национальным научно-практическим, образовательным и оздоровительным центром «Бобек»и  реализуется во всех регионах республики.  </w:t>
      </w:r>
    </w:p>
    <w:p w:rsidR="00CD20D6" w:rsidRDefault="00CD20D6" w:rsidP="0072670B">
      <w:pPr>
        <w:spacing w:line="276" w:lineRule="auto"/>
        <w:ind w:firstLine="708"/>
        <w:jc w:val="both"/>
        <w:rPr>
          <w:sz w:val="28"/>
          <w:szCs w:val="28"/>
          <w:lang w:val="kk-KZ"/>
        </w:rPr>
      </w:pPr>
    </w:p>
    <w:p w:rsidR="00CD20D6" w:rsidRDefault="00CD20D6" w:rsidP="0072670B">
      <w:pPr>
        <w:spacing w:line="276" w:lineRule="auto"/>
        <w:ind w:firstLine="708"/>
        <w:jc w:val="both"/>
        <w:rPr>
          <w:sz w:val="28"/>
          <w:szCs w:val="28"/>
          <w:lang w:val="kk-KZ"/>
        </w:rPr>
      </w:pPr>
    </w:p>
    <w:p w:rsidR="00CD20D6" w:rsidRDefault="00CD20D6" w:rsidP="0072670B">
      <w:pPr>
        <w:spacing w:line="276" w:lineRule="auto"/>
        <w:ind w:firstLine="708"/>
        <w:jc w:val="both"/>
        <w:rPr>
          <w:sz w:val="28"/>
          <w:szCs w:val="28"/>
          <w:lang w:val="kk-KZ"/>
        </w:rPr>
      </w:pPr>
    </w:p>
    <w:p w:rsidR="00CD20D6" w:rsidRDefault="00CD20D6" w:rsidP="0072670B">
      <w:pPr>
        <w:spacing w:line="276" w:lineRule="auto"/>
        <w:ind w:firstLine="708"/>
        <w:jc w:val="both"/>
        <w:rPr>
          <w:sz w:val="28"/>
          <w:szCs w:val="28"/>
          <w:lang w:val="kk-KZ"/>
        </w:rPr>
      </w:pPr>
    </w:p>
    <w:p w:rsidR="00CD20D6" w:rsidRDefault="00CD20D6" w:rsidP="0072670B">
      <w:pPr>
        <w:spacing w:line="276" w:lineRule="auto"/>
        <w:ind w:firstLine="708"/>
        <w:jc w:val="both"/>
        <w:rPr>
          <w:sz w:val="28"/>
          <w:szCs w:val="28"/>
          <w:lang w:val="kk-KZ"/>
        </w:rPr>
      </w:pPr>
    </w:p>
    <w:p w:rsidR="00CD20D6" w:rsidRPr="00CD20D6" w:rsidRDefault="00CD20D6" w:rsidP="0072670B">
      <w:pPr>
        <w:spacing w:line="276" w:lineRule="auto"/>
        <w:ind w:firstLine="708"/>
        <w:jc w:val="both"/>
        <w:rPr>
          <w:sz w:val="28"/>
          <w:szCs w:val="28"/>
          <w:lang w:val="kk-KZ"/>
        </w:rPr>
      </w:pPr>
    </w:p>
    <w:p w:rsidR="00066225" w:rsidRPr="00510BF2" w:rsidRDefault="00066225" w:rsidP="00F2707E">
      <w:pPr>
        <w:pStyle w:val="2"/>
      </w:pPr>
      <w:bookmarkStart w:id="100" w:name="_Toc5783586"/>
      <w:bookmarkStart w:id="101" w:name="_Toc6772930"/>
      <w:bookmarkStart w:id="102" w:name="_Toc6793816"/>
      <w:bookmarkStart w:id="103" w:name="_Toc536734467"/>
      <w:r w:rsidRPr="00510BF2">
        <w:t>Расходы на образование</w:t>
      </w:r>
      <w:bookmarkEnd w:id="100"/>
      <w:bookmarkEnd w:id="101"/>
      <w:bookmarkEnd w:id="102"/>
    </w:p>
    <w:p w:rsidR="00744A2D" w:rsidRPr="00744A2D" w:rsidRDefault="00744A2D" w:rsidP="00744A2D">
      <w:pPr>
        <w:spacing w:after="0" w:line="276" w:lineRule="auto"/>
        <w:ind w:firstLine="567"/>
        <w:jc w:val="both"/>
        <w:rPr>
          <w:sz w:val="28"/>
          <w:szCs w:val="28"/>
        </w:rPr>
      </w:pPr>
      <w:r w:rsidRPr="00744A2D">
        <w:rPr>
          <w:sz w:val="28"/>
          <w:szCs w:val="28"/>
        </w:rPr>
        <w:t xml:space="preserve">В Казахстане развитие современной системы образования и подготовки высококвалифицированных кадров определена как одна из стратегических задач политического, социального и экономического развития страны. </w:t>
      </w:r>
      <w:r>
        <w:rPr>
          <w:sz w:val="28"/>
          <w:szCs w:val="28"/>
        </w:rPr>
        <w:br/>
      </w:r>
      <w:r w:rsidRPr="00744A2D">
        <w:rPr>
          <w:sz w:val="28"/>
          <w:szCs w:val="28"/>
        </w:rPr>
        <w:t xml:space="preserve">Важным условием развития республики является совершенствование системы подготовки кадров на основе богатого интеллектуального наследия народа, достижений культуры, науки, техники. </w:t>
      </w:r>
    </w:p>
    <w:p w:rsidR="00744A2D" w:rsidRPr="00744A2D" w:rsidRDefault="00744A2D" w:rsidP="00744A2D">
      <w:pPr>
        <w:spacing w:after="0" w:line="276" w:lineRule="auto"/>
        <w:ind w:firstLine="567"/>
        <w:jc w:val="both"/>
        <w:rPr>
          <w:sz w:val="28"/>
          <w:szCs w:val="28"/>
        </w:rPr>
      </w:pPr>
      <w:r w:rsidRPr="00744A2D">
        <w:rPr>
          <w:sz w:val="28"/>
          <w:szCs w:val="28"/>
        </w:rPr>
        <w:t xml:space="preserve">Доля расходов на образование в ВВП страны в 2018 году составила </w:t>
      </w:r>
      <w:r>
        <w:rPr>
          <w:sz w:val="28"/>
          <w:szCs w:val="28"/>
        </w:rPr>
        <w:br/>
      </w:r>
      <w:r w:rsidRPr="00744A2D">
        <w:rPr>
          <w:sz w:val="28"/>
          <w:szCs w:val="28"/>
        </w:rPr>
        <w:t xml:space="preserve">3,3%, снизившись на 0,2% по сравнению с 2017 годом. Это меньше, </w:t>
      </w:r>
      <w:r>
        <w:rPr>
          <w:sz w:val="28"/>
          <w:szCs w:val="28"/>
        </w:rPr>
        <w:br/>
      </w:r>
      <w:r w:rsidRPr="00744A2D">
        <w:rPr>
          <w:sz w:val="28"/>
          <w:szCs w:val="28"/>
        </w:rPr>
        <w:t xml:space="preserve">чем в среднем в странах ОЭСР (4,4% к ВВП), но примерно </w:t>
      </w:r>
      <w:r>
        <w:rPr>
          <w:sz w:val="28"/>
          <w:szCs w:val="28"/>
        </w:rPr>
        <w:br/>
      </w:r>
      <w:r w:rsidRPr="00744A2D">
        <w:rPr>
          <w:sz w:val="28"/>
          <w:szCs w:val="28"/>
        </w:rPr>
        <w:t xml:space="preserve">на одном уровне с Германией и Японией. Сфера образования </w:t>
      </w:r>
      <w:r>
        <w:rPr>
          <w:sz w:val="28"/>
          <w:szCs w:val="28"/>
        </w:rPr>
        <w:br/>
      </w:r>
      <w:r w:rsidRPr="00744A2D">
        <w:rPr>
          <w:sz w:val="28"/>
          <w:szCs w:val="28"/>
        </w:rPr>
        <w:t xml:space="preserve">на 80% финансируется средствами местных бюджетов, </w:t>
      </w:r>
      <w:r>
        <w:rPr>
          <w:sz w:val="28"/>
          <w:szCs w:val="28"/>
        </w:rPr>
        <w:br/>
      </w:r>
      <w:r w:rsidRPr="00744A2D">
        <w:rPr>
          <w:sz w:val="28"/>
          <w:szCs w:val="28"/>
        </w:rPr>
        <w:t xml:space="preserve">и только высшее образование и программы республиканского уровня финансируются за счет средств республиканского бюджета. </w:t>
      </w:r>
      <w:r>
        <w:rPr>
          <w:sz w:val="28"/>
          <w:szCs w:val="28"/>
        </w:rPr>
        <w:br/>
      </w:r>
      <w:r w:rsidRPr="00744A2D">
        <w:rPr>
          <w:sz w:val="28"/>
          <w:szCs w:val="28"/>
        </w:rPr>
        <w:t>Средства Национального фонда идут на строительство и реконструкцию объектов образования</w:t>
      </w:r>
      <w:r w:rsidRPr="00744A2D">
        <w:rPr>
          <w:sz w:val="28"/>
          <w:szCs w:val="28"/>
          <w:vertAlign w:val="superscript"/>
        </w:rPr>
        <w:footnoteReference w:id="37"/>
      </w:r>
      <w:r w:rsidRPr="00744A2D">
        <w:rPr>
          <w:sz w:val="28"/>
          <w:szCs w:val="28"/>
        </w:rPr>
        <w:t xml:space="preserve">. В соответствии с Законом РК </w:t>
      </w:r>
      <w:r>
        <w:rPr>
          <w:sz w:val="28"/>
          <w:szCs w:val="28"/>
        </w:rPr>
        <w:br/>
      </w:r>
      <w:r w:rsidRPr="00744A2D">
        <w:rPr>
          <w:sz w:val="28"/>
          <w:szCs w:val="28"/>
        </w:rPr>
        <w:t xml:space="preserve">«О республиканском бюджете на 2018-2020 годы» от 30 ноября 2017 года </w:t>
      </w:r>
      <w:r>
        <w:rPr>
          <w:sz w:val="28"/>
          <w:szCs w:val="28"/>
        </w:rPr>
        <w:br/>
      </w:r>
      <w:r w:rsidRPr="00744A2D">
        <w:rPr>
          <w:sz w:val="28"/>
          <w:szCs w:val="28"/>
        </w:rPr>
        <w:t>№ 113-VI ЗРК в 2018 году МОН выделено в общей сумме 429 271 649 тыс. тенге (4,5 % к общим расходам республиканского бюджета).</w:t>
      </w:r>
    </w:p>
    <w:p w:rsidR="00744A2D" w:rsidRPr="00510BF2" w:rsidRDefault="00744A2D" w:rsidP="00744A2D">
      <w:pPr>
        <w:spacing w:after="0" w:line="276" w:lineRule="auto"/>
        <w:ind w:firstLine="567"/>
        <w:jc w:val="both"/>
        <w:rPr>
          <w:sz w:val="28"/>
          <w:szCs w:val="28"/>
        </w:rPr>
      </w:pPr>
      <w:r w:rsidRPr="00744A2D">
        <w:rPr>
          <w:sz w:val="28"/>
          <w:szCs w:val="28"/>
        </w:rPr>
        <w:t xml:space="preserve">Следует отметить, что в 2018 году увеличились расходы </w:t>
      </w:r>
      <w:r>
        <w:rPr>
          <w:sz w:val="28"/>
          <w:szCs w:val="28"/>
        </w:rPr>
        <w:br/>
      </w:r>
      <w:r w:rsidRPr="00744A2D">
        <w:rPr>
          <w:sz w:val="28"/>
          <w:szCs w:val="28"/>
        </w:rPr>
        <w:t xml:space="preserve">государственного бюджета на дошкольное воспитание и обучение </w:t>
      </w:r>
      <w:r>
        <w:rPr>
          <w:sz w:val="28"/>
          <w:szCs w:val="28"/>
        </w:rPr>
        <w:br/>
      </w:r>
      <w:r w:rsidRPr="00744A2D">
        <w:rPr>
          <w:sz w:val="28"/>
          <w:szCs w:val="28"/>
        </w:rPr>
        <w:t>(на 5,6% по отношению к 2017 году). Инвестиции, в основном,</w:t>
      </w:r>
      <w:r>
        <w:rPr>
          <w:sz w:val="28"/>
          <w:szCs w:val="28"/>
        </w:rPr>
        <w:br/>
      </w:r>
      <w:r w:rsidRPr="00744A2D">
        <w:rPr>
          <w:sz w:val="28"/>
          <w:szCs w:val="28"/>
        </w:rPr>
        <w:t xml:space="preserve">направлены на повышение доступности, поэтому основная доля затрат приходится на реализацию государственного заказа в организациях </w:t>
      </w:r>
      <w:r>
        <w:rPr>
          <w:sz w:val="28"/>
          <w:szCs w:val="28"/>
        </w:rPr>
        <w:br/>
      </w:r>
      <w:r w:rsidRPr="00744A2D">
        <w:rPr>
          <w:sz w:val="28"/>
          <w:szCs w:val="28"/>
        </w:rPr>
        <w:t>ДВО, методологическое обеспечение, строительство и реконструкцию объектов образования.</w:t>
      </w:r>
    </w:p>
    <w:p w:rsidR="00B4293B" w:rsidRDefault="00B4293B">
      <w:r>
        <w:br w:type="page"/>
      </w:r>
    </w:p>
    <w:p w:rsidR="00066225" w:rsidRPr="00510BF2" w:rsidRDefault="00066225" w:rsidP="00411BBF">
      <w:pPr>
        <w:pStyle w:val="1"/>
      </w:pPr>
      <w:bookmarkStart w:id="104" w:name="_Toc5783587"/>
      <w:bookmarkStart w:id="105" w:name="_Toc6772931"/>
      <w:bookmarkStart w:id="106" w:name="_Toc6793817"/>
      <w:r w:rsidRPr="00510BF2">
        <w:t>Глава. Здоровье детей</w:t>
      </w:r>
      <w:bookmarkEnd w:id="103"/>
      <w:bookmarkEnd w:id="104"/>
      <w:bookmarkEnd w:id="105"/>
      <w:bookmarkEnd w:id="106"/>
    </w:p>
    <w:p w:rsidR="00066225" w:rsidRPr="00510BF2" w:rsidRDefault="00066225" w:rsidP="00F2707E">
      <w:pPr>
        <w:pStyle w:val="2"/>
      </w:pPr>
      <w:bookmarkStart w:id="107" w:name="_Toc5783588"/>
      <w:bookmarkStart w:id="108" w:name="_Toc6772932"/>
      <w:bookmarkStart w:id="109" w:name="_Toc6793818"/>
      <w:r w:rsidRPr="00510BF2">
        <w:t>Педиатрическая служба в Республике Казахстан</w:t>
      </w:r>
      <w:bookmarkEnd w:id="107"/>
      <w:bookmarkEnd w:id="108"/>
      <w:bookmarkEnd w:id="109"/>
    </w:p>
    <w:p w:rsidR="00066225" w:rsidRPr="00510BF2" w:rsidRDefault="00066225" w:rsidP="003E6650">
      <w:pPr>
        <w:widowControl w:val="0"/>
        <w:tabs>
          <w:tab w:val="left" w:pos="0"/>
          <w:tab w:val="left" w:pos="1134"/>
        </w:tabs>
        <w:ind w:firstLine="709"/>
        <w:jc w:val="both"/>
        <w:rPr>
          <w:sz w:val="28"/>
          <w:szCs w:val="28"/>
        </w:rPr>
      </w:pPr>
      <w:r w:rsidRPr="00510BF2">
        <w:rPr>
          <w:bCs/>
          <w:sz w:val="28"/>
          <w:szCs w:val="28"/>
        </w:rPr>
        <w:t xml:space="preserve">В Послании народу Казахстана от 5 октября 2018 года Глава государства акцентировал внимание на качестве медицинских услуг, как на важнейшем компоненте социального самочувствия населения. </w:t>
      </w:r>
      <w:r w:rsidRPr="00510BF2">
        <w:rPr>
          <w:sz w:val="28"/>
          <w:szCs w:val="28"/>
        </w:rPr>
        <w:t>Особенно важно уделять внимание здоровью</w:t>
      </w:r>
      <w:r w:rsidR="00F2565A">
        <w:rPr>
          <w:sz w:val="28"/>
          <w:szCs w:val="28"/>
        </w:rPr>
        <w:t xml:space="preserve"> </w:t>
      </w:r>
      <w:r w:rsidRPr="00510BF2">
        <w:rPr>
          <w:sz w:val="28"/>
          <w:szCs w:val="28"/>
        </w:rPr>
        <w:t xml:space="preserve">и развитию детей </w:t>
      </w:r>
      <w:r w:rsidRPr="00510BF2">
        <w:rPr>
          <w:rFonts w:eastAsia="Calibri"/>
          <w:sz w:val="28"/>
        </w:rPr>
        <w:t xml:space="preserve">– </w:t>
      </w:r>
      <w:r w:rsidRPr="00510BF2">
        <w:rPr>
          <w:sz w:val="28"/>
          <w:szCs w:val="28"/>
        </w:rPr>
        <w:t>будущему казахстанского общества.</w:t>
      </w:r>
    </w:p>
    <w:p w:rsidR="00066225" w:rsidRPr="00510BF2" w:rsidRDefault="00066225" w:rsidP="00FD3FDE">
      <w:pPr>
        <w:pStyle w:val="3"/>
      </w:pPr>
      <w:bookmarkStart w:id="110" w:name="_Toc6793819"/>
      <w:r w:rsidRPr="00510BF2">
        <w:t>Инфраструктура педиатрической службы</w:t>
      </w:r>
      <w:bookmarkEnd w:id="110"/>
    </w:p>
    <w:p w:rsidR="00066225" w:rsidRPr="00510BF2" w:rsidRDefault="00066225" w:rsidP="003E6650">
      <w:pPr>
        <w:ind w:firstLine="708"/>
        <w:jc w:val="both"/>
        <w:rPr>
          <w:rFonts w:eastAsia="Calibri"/>
          <w:sz w:val="28"/>
        </w:rPr>
      </w:pPr>
      <w:r w:rsidRPr="00510BF2">
        <w:rPr>
          <w:rFonts w:eastAsia="Calibri"/>
          <w:sz w:val="28"/>
        </w:rPr>
        <w:t>По итогам 2018 года, численность всех врачей в республике составила 55 476 человек, из них 4330 составляют педиатры общего профиля.</w:t>
      </w:r>
    </w:p>
    <w:p w:rsidR="00066225" w:rsidRPr="00510BF2" w:rsidRDefault="00066225" w:rsidP="00127411">
      <w:pPr>
        <w:pStyle w:val="affff4"/>
      </w:pPr>
      <w:r w:rsidRPr="00510BF2">
        <w:t xml:space="preserve">Рисунок </w:t>
      </w:r>
      <w:r w:rsidR="002C5FB9" w:rsidRPr="00510BF2">
        <w:fldChar w:fldCharType="begin"/>
      </w:r>
      <w:r w:rsidRPr="00510BF2">
        <w:instrText xml:space="preserve"> SEQ Рисунок \* ARABIC </w:instrText>
      </w:r>
      <w:r w:rsidR="002C5FB9" w:rsidRPr="00510BF2">
        <w:fldChar w:fldCharType="separate"/>
      </w:r>
      <w:r w:rsidR="00CD20D6">
        <w:t>2</w:t>
      </w:r>
      <w:r w:rsidR="002C5FB9" w:rsidRPr="00510BF2">
        <w:fldChar w:fldCharType="end"/>
      </w:r>
      <w:r w:rsidRPr="00510BF2">
        <w:rPr>
          <w:szCs w:val="28"/>
        </w:rPr>
        <w:t xml:space="preserve">. </w:t>
      </w:r>
      <w:r w:rsidRPr="00510BF2">
        <w:t>Численность детских врачей по итогам 2018 года</w:t>
      </w:r>
    </w:p>
    <w:p w:rsidR="00066225" w:rsidRPr="00510BF2" w:rsidRDefault="00066225" w:rsidP="00066225">
      <w:pPr>
        <w:ind w:firstLine="708"/>
        <w:rPr>
          <w:rFonts w:eastAsia="Calibri"/>
          <w:sz w:val="28"/>
        </w:rPr>
      </w:pPr>
      <w:r w:rsidRPr="00510BF2">
        <w:rPr>
          <w:rFonts w:eastAsia="Calibri"/>
          <w:noProof/>
          <w:sz w:val="28"/>
          <w:lang w:eastAsia="ru-RU"/>
        </w:rPr>
        <w:drawing>
          <wp:inline distT="0" distB="0" distL="0" distR="0" wp14:anchorId="7A9CCDF9" wp14:editId="6C96C16B">
            <wp:extent cx="6444000" cy="3310758"/>
            <wp:effectExtent l="0" t="0" r="0" b="0"/>
            <wp:docPr id="5" name="Схема 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915A66" w:rsidRDefault="00066225" w:rsidP="00127411">
      <w:pPr>
        <w:pStyle w:val="aa"/>
        <w:rPr>
          <w:color w:val="222222"/>
          <w:shd w:val="clear" w:color="auto" w:fill="FFFFFF"/>
        </w:rPr>
      </w:pPr>
      <w:r w:rsidRPr="00510BF2">
        <w:t xml:space="preserve">Источник: </w:t>
      </w:r>
      <w:r w:rsidRPr="00510BF2">
        <w:rPr>
          <w:color w:val="222222"/>
          <w:shd w:val="clear" w:color="auto" w:fill="FFFFFF"/>
        </w:rPr>
        <w:t>МЗ</w:t>
      </w:r>
    </w:p>
    <w:p w:rsidR="00066225" w:rsidRPr="00510BF2" w:rsidRDefault="00066225" w:rsidP="00C7779B">
      <w:pPr>
        <w:spacing w:after="0"/>
        <w:ind w:firstLine="708"/>
        <w:jc w:val="both"/>
        <w:rPr>
          <w:sz w:val="28"/>
          <w:szCs w:val="28"/>
        </w:rPr>
      </w:pPr>
      <w:r w:rsidRPr="00510BF2">
        <w:rPr>
          <w:sz w:val="28"/>
          <w:szCs w:val="28"/>
        </w:rPr>
        <w:t>По данным на 2018 год, в стране функционируют 146 подростковых,</w:t>
      </w:r>
      <w:r w:rsidR="00F2565A">
        <w:rPr>
          <w:sz w:val="28"/>
          <w:szCs w:val="28"/>
        </w:rPr>
        <w:t xml:space="preserve"> </w:t>
      </w:r>
      <w:r w:rsidR="00D71044">
        <w:rPr>
          <w:sz w:val="28"/>
          <w:szCs w:val="28"/>
        </w:rPr>
        <w:br/>
      </w:r>
      <w:r w:rsidRPr="00510BF2">
        <w:rPr>
          <w:sz w:val="28"/>
          <w:szCs w:val="28"/>
        </w:rPr>
        <w:t xml:space="preserve">67 инфекционных, 955 педиатрических отделений, 12 детско-подростковых наркологических отделений, также работают кабинеты здорового ребенка (603) и лечебной физкультуры (88 кабинета). В каждом регионе функционируют кабинеты развития ребенка, где осуществляется проведение скрининга детей </w:t>
      </w:r>
      <w:r w:rsidR="00D71044">
        <w:rPr>
          <w:sz w:val="28"/>
          <w:szCs w:val="28"/>
        </w:rPr>
        <w:br/>
      </w:r>
      <w:r w:rsidRPr="00510BF2">
        <w:rPr>
          <w:sz w:val="28"/>
          <w:szCs w:val="28"/>
        </w:rPr>
        <w:t xml:space="preserve">с раннего возраста, по результатам которого проводятся беседы с родителями </w:t>
      </w:r>
      <w:r w:rsidR="00D71044">
        <w:rPr>
          <w:sz w:val="28"/>
          <w:szCs w:val="28"/>
        </w:rPr>
        <w:br/>
      </w:r>
      <w:r w:rsidRPr="00510BF2">
        <w:rPr>
          <w:sz w:val="28"/>
          <w:szCs w:val="28"/>
        </w:rPr>
        <w:t xml:space="preserve">и даются рекомендации с разработкой индивидуальных планов </w:t>
      </w:r>
      <w:r w:rsidR="00D71044">
        <w:rPr>
          <w:sz w:val="28"/>
          <w:szCs w:val="28"/>
        </w:rPr>
        <w:br/>
      </w:r>
      <w:r w:rsidRPr="00510BF2">
        <w:rPr>
          <w:sz w:val="28"/>
          <w:szCs w:val="28"/>
        </w:rPr>
        <w:t>по оздоровлению.</w:t>
      </w:r>
    </w:p>
    <w:p w:rsidR="00915A66" w:rsidRDefault="00066225" w:rsidP="00C7779B">
      <w:pPr>
        <w:spacing w:after="0"/>
        <w:ind w:firstLine="708"/>
        <w:jc w:val="both"/>
        <w:rPr>
          <w:sz w:val="28"/>
          <w:szCs w:val="28"/>
        </w:rPr>
      </w:pPr>
      <w:r w:rsidRPr="00510BF2">
        <w:rPr>
          <w:sz w:val="28"/>
          <w:szCs w:val="28"/>
        </w:rPr>
        <w:t>В лечебные учреждения районов выезжают специалисты с целью оказания консультативно-диагностической помощи детскому населению.</w:t>
      </w:r>
    </w:p>
    <w:p w:rsidR="00066225" w:rsidRPr="00510BF2" w:rsidRDefault="00066225" w:rsidP="00FD3FDE">
      <w:pPr>
        <w:pStyle w:val="3"/>
      </w:pPr>
      <w:bookmarkStart w:id="111" w:name="_Toc6793820"/>
      <w:r w:rsidRPr="00510BF2">
        <w:t>Доверие родителей отечественной медицине и ее доступность</w:t>
      </w:r>
      <w:bookmarkEnd w:id="111"/>
    </w:p>
    <w:p w:rsidR="00915A66" w:rsidRPr="00C7779B" w:rsidRDefault="00066225" w:rsidP="00FD3FDE">
      <w:pPr>
        <w:spacing w:after="0" w:line="276" w:lineRule="auto"/>
        <w:ind w:firstLine="708"/>
        <w:jc w:val="both"/>
        <w:rPr>
          <w:sz w:val="28"/>
          <w:szCs w:val="28"/>
        </w:rPr>
      </w:pPr>
      <w:r w:rsidRPr="00C7779B">
        <w:rPr>
          <w:sz w:val="28"/>
          <w:szCs w:val="28"/>
        </w:rPr>
        <w:t>Одним из важных показателей развития системы защиты здоровья детей является уровень доверия родителей. По результатам выполненного исследования, большинство родителей (94,3%) доверяют отечественной медицине (5,7% выразили недоверие),</w:t>
      </w:r>
      <w:r w:rsidR="00F2565A">
        <w:rPr>
          <w:sz w:val="28"/>
          <w:szCs w:val="28"/>
        </w:rPr>
        <w:t xml:space="preserve"> </w:t>
      </w:r>
      <w:r w:rsidRPr="00C7779B">
        <w:rPr>
          <w:sz w:val="28"/>
          <w:szCs w:val="28"/>
        </w:rPr>
        <w:t xml:space="preserve">95,8% опрошенных родителей имеют возможность посещения с детьми платных медицинских специалистов </w:t>
      </w:r>
      <w:r w:rsidR="00D71044">
        <w:rPr>
          <w:sz w:val="28"/>
          <w:szCs w:val="28"/>
        </w:rPr>
        <w:br/>
      </w:r>
      <w:r w:rsidRPr="00C7779B">
        <w:rPr>
          <w:sz w:val="28"/>
          <w:szCs w:val="28"/>
        </w:rPr>
        <w:t>(4,2% не имеют).</w:t>
      </w:r>
    </w:p>
    <w:p w:rsidR="00066225" w:rsidRPr="00C7779B" w:rsidRDefault="00066225" w:rsidP="00FD3FDE">
      <w:pPr>
        <w:spacing w:after="0" w:line="276" w:lineRule="auto"/>
        <w:ind w:firstLine="708"/>
        <w:jc w:val="both"/>
        <w:rPr>
          <w:sz w:val="28"/>
          <w:szCs w:val="28"/>
        </w:rPr>
      </w:pPr>
      <w:r w:rsidRPr="00C7779B">
        <w:rPr>
          <w:sz w:val="28"/>
          <w:szCs w:val="28"/>
        </w:rPr>
        <w:t>В Казахстане существует довольно обширный перечень лекарственных средств</w:t>
      </w:r>
      <w:r w:rsidR="00F2565A">
        <w:rPr>
          <w:sz w:val="28"/>
          <w:szCs w:val="28"/>
        </w:rPr>
        <w:t xml:space="preserve"> </w:t>
      </w:r>
      <w:r w:rsidRPr="00C7779B">
        <w:rPr>
          <w:sz w:val="28"/>
          <w:szCs w:val="28"/>
        </w:rPr>
        <w:t xml:space="preserve">и медицинских препаратов, предоставляемых для детей бесплатно, </w:t>
      </w:r>
      <w:r w:rsidR="00D71044">
        <w:rPr>
          <w:sz w:val="28"/>
          <w:szCs w:val="28"/>
        </w:rPr>
        <w:br/>
      </w:r>
      <w:r w:rsidRPr="00C7779B">
        <w:rPr>
          <w:sz w:val="28"/>
          <w:szCs w:val="28"/>
        </w:rPr>
        <w:t>в рамках гарантированного объема бесплатной медицинской помощи. Однако часто у родителей возникает потребность приобретения лекарств для детей, которые не обозначены в данном перечне. По данным опроса, 6,1% родителей не могут себе позволить приобретение лекарств для детей, которые им необходимы.</w:t>
      </w:r>
    </w:p>
    <w:p w:rsidR="00915A66" w:rsidRPr="00C7779B" w:rsidRDefault="00066225" w:rsidP="00FD3FDE">
      <w:pPr>
        <w:spacing w:after="0" w:line="276" w:lineRule="auto"/>
        <w:ind w:firstLine="708"/>
        <w:jc w:val="both"/>
        <w:rPr>
          <w:sz w:val="28"/>
          <w:szCs w:val="28"/>
        </w:rPr>
      </w:pPr>
      <w:r w:rsidRPr="00C7779B">
        <w:rPr>
          <w:sz w:val="28"/>
          <w:szCs w:val="28"/>
        </w:rPr>
        <w:t>Больше половины родителей (77%) считают, что их дети легко смогут получить медицинскую помощь в школе или колледже, если возникнет такая необходимость,</w:t>
      </w:r>
      <w:r w:rsidR="00F2565A">
        <w:rPr>
          <w:sz w:val="28"/>
          <w:szCs w:val="28"/>
        </w:rPr>
        <w:t xml:space="preserve"> </w:t>
      </w:r>
      <w:r w:rsidRPr="00C7779B">
        <w:rPr>
          <w:sz w:val="28"/>
          <w:szCs w:val="28"/>
        </w:rPr>
        <w:t xml:space="preserve">10% опрошенных полагает, что это будет сложно, </w:t>
      </w:r>
      <w:r w:rsidR="00D71044">
        <w:rPr>
          <w:sz w:val="28"/>
          <w:szCs w:val="28"/>
        </w:rPr>
        <w:br/>
      </w:r>
      <w:r w:rsidRPr="00C7779B">
        <w:rPr>
          <w:sz w:val="28"/>
          <w:szCs w:val="28"/>
        </w:rPr>
        <w:t>3,3% выражает сомнения.</w:t>
      </w:r>
    </w:p>
    <w:p w:rsidR="00066225" w:rsidRPr="00C7779B" w:rsidRDefault="00066225" w:rsidP="00FD3FDE">
      <w:pPr>
        <w:spacing w:after="0" w:line="276" w:lineRule="auto"/>
        <w:ind w:firstLine="708"/>
        <w:jc w:val="both"/>
        <w:rPr>
          <w:sz w:val="28"/>
          <w:szCs w:val="28"/>
        </w:rPr>
      </w:pPr>
      <w:r w:rsidRPr="00C7779B">
        <w:rPr>
          <w:sz w:val="28"/>
          <w:szCs w:val="28"/>
        </w:rPr>
        <w:t>Таким образом, большинство родителей (90%) считают, что по месту обучения</w:t>
      </w:r>
      <w:r w:rsidR="00F2565A">
        <w:rPr>
          <w:sz w:val="28"/>
          <w:szCs w:val="28"/>
        </w:rPr>
        <w:t xml:space="preserve"> </w:t>
      </w:r>
      <w:r w:rsidRPr="00C7779B">
        <w:rPr>
          <w:sz w:val="28"/>
          <w:szCs w:val="28"/>
        </w:rPr>
        <w:t>их детям может быть оказана необходимая медицинская помощь.</w:t>
      </w:r>
    </w:p>
    <w:p w:rsidR="00066225" w:rsidRPr="00510BF2" w:rsidRDefault="00066225" w:rsidP="00F2707E">
      <w:pPr>
        <w:pStyle w:val="2"/>
      </w:pPr>
      <w:bookmarkStart w:id="112" w:name="_Toc5783589"/>
      <w:bookmarkStart w:id="113" w:name="_Toc6772933"/>
      <w:bookmarkStart w:id="114" w:name="_Toc6793821"/>
      <w:r w:rsidRPr="00510BF2">
        <w:t>Детская и материнская смертность</w:t>
      </w:r>
      <w:bookmarkEnd w:id="112"/>
      <w:bookmarkEnd w:id="113"/>
      <w:bookmarkEnd w:id="114"/>
    </w:p>
    <w:p w:rsidR="00915A66" w:rsidRDefault="00066225" w:rsidP="00227955">
      <w:pPr>
        <w:autoSpaceDE w:val="0"/>
        <w:autoSpaceDN w:val="0"/>
        <w:adjustRightInd w:val="0"/>
        <w:ind w:firstLine="708"/>
        <w:jc w:val="both"/>
        <w:rPr>
          <w:rFonts w:eastAsia="Calibri"/>
          <w:bCs/>
          <w:iCs/>
          <w:color w:val="000000"/>
          <w:sz w:val="28"/>
          <w:szCs w:val="28"/>
        </w:rPr>
      </w:pPr>
      <w:r w:rsidRPr="00510BF2">
        <w:rPr>
          <w:rFonts w:eastAsia="Calibri"/>
          <w:bCs/>
          <w:iCs/>
          <w:color w:val="000000"/>
          <w:sz w:val="28"/>
          <w:szCs w:val="28"/>
        </w:rPr>
        <w:t xml:space="preserve">За период независимости государства </w:t>
      </w:r>
      <w:r w:rsidRPr="00510BF2">
        <w:rPr>
          <w:rFonts w:eastAsia="Calibri"/>
          <w:b/>
          <w:bCs/>
          <w:iCs/>
          <w:color w:val="000000"/>
          <w:sz w:val="28"/>
          <w:szCs w:val="28"/>
        </w:rPr>
        <w:t>материнская и младенческая</w:t>
      </w:r>
      <w:r w:rsidRPr="00510BF2">
        <w:rPr>
          <w:rFonts w:eastAsia="Calibri"/>
          <w:bCs/>
          <w:iCs/>
          <w:color w:val="000000"/>
          <w:sz w:val="28"/>
          <w:szCs w:val="28"/>
        </w:rPr>
        <w:t xml:space="preserve"> смертность существенно снизились: материнская смертность с 76,8 на 100 тыс</w:t>
      </w:r>
      <w:r w:rsidR="002C6636">
        <w:rPr>
          <w:rFonts w:eastAsia="Calibri"/>
          <w:bCs/>
          <w:iCs/>
          <w:color w:val="000000"/>
          <w:sz w:val="28"/>
          <w:szCs w:val="28"/>
        </w:rPr>
        <w:t>.</w:t>
      </w:r>
      <w:r w:rsidRPr="00510BF2">
        <w:rPr>
          <w:rFonts w:eastAsia="Calibri"/>
          <w:bCs/>
          <w:iCs/>
          <w:color w:val="000000"/>
          <w:sz w:val="28"/>
          <w:szCs w:val="28"/>
        </w:rPr>
        <w:t xml:space="preserve"> родившихся живыми</w:t>
      </w:r>
      <w:r w:rsidR="00F2565A">
        <w:rPr>
          <w:rFonts w:eastAsia="Calibri"/>
          <w:bCs/>
          <w:iCs/>
          <w:color w:val="000000"/>
          <w:sz w:val="28"/>
          <w:szCs w:val="28"/>
        </w:rPr>
        <w:t xml:space="preserve"> </w:t>
      </w:r>
      <w:r w:rsidRPr="00510BF2">
        <w:rPr>
          <w:rFonts w:eastAsia="Calibri"/>
          <w:bCs/>
          <w:iCs/>
          <w:color w:val="000000"/>
          <w:sz w:val="28"/>
          <w:szCs w:val="28"/>
        </w:rPr>
        <w:t xml:space="preserve">в 1992 году до 14,0 в 2018 году, младенческая – </w:t>
      </w:r>
      <w:r w:rsidR="009B4AE7">
        <w:rPr>
          <w:rFonts w:eastAsia="Calibri"/>
          <w:bCs/>
          <w:iCs/>
          <w:color w:val="000000"/>
          <w:sz w:val="28"/>
          <w:szCs w:val="28"/>
        </w:rPr>
        <w:br/>
      </w:r>
      <w:r w:rsidRPr="00510BF2">
        <w:rPr>
          <w:rFonts w:eastAsia="Calibri"/>
          <w:bCs/>
          <w:iCs/>
          <w:color w:val="000000"/>
          <w:sz w:val="28"/>
          <w:szCs w:val="28"/>
        </w:rPr>
        <w:t>с 25,7 до 7,93 на 1 000 родившихся живыми. Материнская смертность реагирует на экономическую ситуацию, проявляя пики роста</w:t>
      </w:r>
      <w:r w:rsidR="00F2565A">
        <w:rPr>
          <w:rFonts w:eastAsia="Calibri"/>
          <w:bCs/>
          <w:iCs/>
          <w:color w:val="000000"/>
          <w:sz w:val="28"/>
          <w:szCs w:val="28"/>
        </w:rPr>
        <w:t xml:space="preserve"> </w:t>
      </w:r>
      <w:r w:rsidRPr="00510BF2">
        <w:rPr>
          <w:rFonts w:eastAsia="Calibri"/>
          <w:bCs/>
          <w:iCs/>
          <w:color w:val="000000"/>
          <w:sz w:val="28"/>
          <w:szCs w:val="28"/>
        </w:rPr>
        <w:t xml:space="preserve">в 1992, 1997-1998 </w:t>
      </w:r>
      <w:r w:rsidR="009B4AE7">
        <w:rPr>
          <w:rFonts w:eastAsia="Calibri"/>
          <w:bCs/>
          <w:iCs/>
          <w:color w:val="000000"/>
          <w:sz w:val="28"/>
          <w:szCs w:val="28"/>
        </w:rPr>
        <w:br/>
      </w:r>
      <w:r w:rsidRPr="00510BF2">
        <w:rPr>
          <w:rFonts w:eastAsia="Calibri"/>
          <w:bCs/>
          <w:iCs/>
          <w:color w:val="000000"/>
          <w:sz w:val="28"/>
          <w:szCs w:val="28"/>
        </w:rPr>
        <w:t>и 2007 году, фактически совпадая с экономическими кризисами.</w:t>
      </w:r>
      <w:r w:rsidR="00F2565A">
        <w:rPr>
          <w:rFonts w:eastAsia="Calibri"/>
          <w:bCs/>
          <w:iCs/>
          <w:color w:val="000000"/>
          <w:sz w:val="28"/>
          <w:szCs w:val="28"/>
        </w:rPr>
        <w:t xml:space="preserve"> </w:t>
      </w:r>
      <w:r w:rsidRPr="00510BF2">
        <w:rPr>
          <w:rFonts w:eastAsia="Calibri"/>
          <w:bCs/>
          <w:iCs/>
          <w:color w:val="000000"/>
          <w:sz w:val="28"/>
          <w:szCs w:val="28"/>
        </w:rPr>
        <w:t>С 2010 по 2018 годы наблюдается снижение материнской смертности</w:t>
      </w:r>
      <w:r w:rsidR="00F2565A">
        <w:rPr>
          <w:rFonts w:eastAsia="Calibri"/>
          <w:bCs/>
          <w:iCs/>
          <w:color w:val="000000"/>
          <w:sz w:val="28"/>
          <w:szCs w:val="28"/>
        </w:rPr>
        <w:t xml:space="preserve"> </w:t>
      </w:r>
      <w:r w:rsidRPr="00510BF2">
        <w:rPr>
          <w:rFonts w:eastAsia="Calibri"/>
          <w:bCs/>
          <w:iCs/>
          <w:color w:val="000000"/>
          <w:sz w:val="28"/>
          <w:szCs w:val="28"/>
        </w:rPr>
        <w:t>в 1,6 раза и младенческой смертности в 2 раза.</w:t>
      </w:r>
    </w:p>
    <w:p w:rsidR="009B4AE7" w:rsidRDefault="009B4AE7">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BE5E81">
        <w:t xml:space="preserve">Диаграмма </w:t>
      </w:r>
      <w:r w:rsidR="002C5FB9" w:rsidRPr="00BE5E81">
        <w:fldChar w:fldCharType="begin"/>
      </w:r>
      <w:r w:rsidRPr="00BE5E81">
        <w:instrText xml:space="preserve"> SEQ Диаграмма \* ARABIC </w:instrText>
      </w:r>
      <w:r w:rsidR="002C5FB9" w:rsidRPr="00BE5E81">
        <w:fldChar w:fldCharType="separate"/>
      </w:r>
      <w:r w:rsidR="00CD20D6">
        <w:t>22</w:t>
      </w:r>
      <w:r w:rsidR="002C5FB9" w:rsidRPr="00BE5E81">
        <w:fldChar w:fldCharType="end"/>
      </w:r>
      <w:r w:rsidRPr="00BE5E81">
        <w:t xml:space="preserve">. </w:t>
      </w:r>
      <w:r w:rsidRPr="00510BF2">
        <w:t>Показатели материнской и младенческой смертности</w:t>
      </w:r>
      <w:r w:rsidR="00F2565A">
        <w:t xml:space="preserve"> </w:t>
      </w:r>
      <w:r w:rsidRPr="00510BF2">
        <w:t>в Казахстане</w:t>
      </w:r>
    </w:p>
    <w:p w:rsidR="00915A66" w:rsidRDefault="001D0768" w:rsidP="00FD3FDE">
      <w:pPr>
        <w:ind w:firstLine="567"/>
      </w:pPr>
      <w:r>
        <w:rPr>
          <w:noProof/>
          <w:lang w:eastAsia="ru-RU"/>
        </w:rPr>
        <w:drawing>
          <wp:inline distT="0" distB="0" distL="0" distR="0" wp14:anchorId="1C0EAABC" wp14:editId="79B8B45A">
            <wp:extent cx="5833110" cy="3257550"/>
            <wp:effectExtent l="0" t="0" r="0" b="0"/>
            <wp:docPr id="195" name="Диаграмма 4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066225" w:rsidRPr="00510BF2" w:rsidRDefault="00066225" w:rsidP="00127411">
      <w:pPr>
        <w:pStyle w:val="aa"/>
        <w:rPr>
          <w:color w:val="222222"/>
          <w:shd w:val="clear" w:color="auto" w:fill="FFFFFF"/>
        </w:rPr>
      </w:pPr>
      <w:r w:rsidRPr="00510BF2">
        <w:t xml:space="preserve">Источник: 2010-2016 гг. Статистический сборник «Дети Казахстана», Астана 2018. 2017-2018 гг. </w:t>
      </w:r>
      <w:r w:rsidRPr="00510BF2">
        <w:rPr>
          <w:color w:val="222222"/>
          <w:shd w:val="clear" w:color="auto" w:fill="FFFFFF"/>
        </w:rPr>
        <w:t>Департамент политики о</w:t>
      </w:r>
      <w:r w:rsidR="002C6636">
        <w:rPr>
          <w:color w:val="222222"/>
          <w:shd w:val="clear" w:color="auto" w:fill="FFFFFF"/>
        </w:rPr>
        <w:t>бщественного здравоохранения МЗ</w:t>
      </w:r>
      <w:r w:rsidRPr="00510BF2">
        <w:rPr>
          <w:color w:val="222222"/>
          <w:shd w:val="clear" w:color="auto" w:fill="FFFFFF"/>
        </w:rPr>
        <w:t xml:space="preserve">. </w:t>
      </w:r>
      <w:r w:rsidRPr="00510BF2">
        <w:rPr>
          <w:bCs/>
          <w:iCs/>
          <w:color w:val="000000"/>
        </w:rPr>
        <w:t>*Данные предварительные</w:t>
      </w:r>
    </w:p>
    <w:p w:rsidR="00915A66" w:rsidRDefault="00066225" w:rsidP="00FD3FDE">
      <w:pPr>
        <w:spacing w:after="0" w:line="276" w:lineRule="auto"/>
        <w:ind w:firstLine="708"/>
        <w:jc w:val="both"/>
        <w:rPr>
          <w:sz w:val="28"/>
          <w:szCs w:val="28"/>
        </w:rPr>
      </w:pPr>
      <w:r w:rsidRPr="00510BF2">
        <w:rPr>
          <w:sz w:val="28"/>
          <w:szCs w:val="28"/>
        </w:rPr>
        <w:t xml:space="preserve">Показатель </w:t>
      </w:r>
      <w:r w:rsidRPr="00C7779B">
        <w:rPr>
          <w:sz w:val="28"/>
          <w:szCs w:val="28"/>
        </w:rPr>
        <w:t>материнской смертности</w:t>
      </w:r>
      <w:r w:rsidRPr="00510BF2">
        <w:rPr>
          <w:sz w:val="28"/>
          <w:szCs w:val="28"/>
        </w:rPr>
        <w:t xml:space="preserve"> в 2018 году составил 14,0 случаев на 100 тыс. родившихся живыми (в 2017 году</w:t>
      </w:r>
      <w:r w:rsidR="00CC1B07">
        <w:rPr>
          <w:sz w:val="28"/>
          <w:szCs w:val="28"/>
        </w:rPr>
        <w:t xml:space="preserve"> – </w:t>
      </w:r>
      <w:r w:rsidRPr="00510BF2">
        <w:rPr>
          <w:sz w:val="28"/>
          <w:szCs w:val="28"/>
        </w:rPr>
        <w:t>14,8 случаев на 100 тыс. родившихся живыми).</w:t>
      </w:r>
    </w:p>
    <w:p w:rsidR="009B4AE7" w:rsidRDefault="009B4AE7" w:rsidP="00FD3FDE">
      <w:pPr>
        <w:spacing w:after="0" w:line="276" w:lineRule="auto"/>
        <w:ind w:firstLine="708"/>
        <w:jc w:val="both"/>
        <w:rPr>
          <w:sz w:val="28"/>
          <w:szCs w:val="28"/>
        </w:rPr>
      </w:pPr>
    </w:p>
    <w:p w:rsidR="00066225" w:rsidRPr="00510BF2" w:rsidRDefault="00066225" w:rsidP="00FD3FDE">
      <w:pPr>
        <w:spacing w:after="0" w:line="276" w:lineRule="auto"/>
        <w:ind w:firstLine="708"/>
        <w:jc w:val="both"/>
        <w:rPr>
          <w:sz w:val="28"/>
          <w:szCs w:val="28"/>
        </w:rPr>
      </w:pPr>
      <w:r w:rsidRPr="00510BF2">
        <w:rPr>
          <w:sz w:val="28"/>
          <w:szCs w:val="28"/>
        </w:rPr>
        <w:t>В 2018 году наиболее высокие показатели материнской смертности отмечались</w:t>
      </w:r>
      <w:r w:rsidR="00F2565A">
        <w:rPr>
          <w:sz w:val="28"/>
          <w:szCs w:val="28"/>
        </w:rPr>
        <w:t xml:space="preserve"> </w:t>
      </w:r>
      <w:r w:rsidRPr="00510BF2">
        <w:rPr>
          <w:sz w:val="28"/>
          <w:szCs w:val="28"/>
        </w:rPr>
        <w:t>в Акмолинской (35,9 случаев на 100 тыс. родившихся живыми), Карагандинской областях (26,2) и городе Астана (29). Самые низкие показатели – в Актюбинской области (5,1).</w:t>
      </w:r>
    </w:p>
    <w:p w:rsidR="009B4AE7" w:rsidRDefault="009B4AE7" w:rsidP="00C7779B">
      <w:pPr>
        <w:spacing w:after="0"/>
        <w:ind w:firstLine="708"/>
        <w:jc w:val="both"/>
        <w:rPr>
          <w:sz w:val="28"/>
          <w:szCs w:val="28"/>
        </w:rPr>
      </w:pPr>
    </w:p>
    <w:p w:rsidR="00915A66" w:rsidRPr="00F3790E" w:rsidRDefault="00066225" w:rsidP="00C7779B">
      <w:pPr>
        <w:spacing w:after="0"/>
        <w:ind w:firstLine="708"/>
        <w:jc w:val="both"/>
        <w:rPr>
          <w:sz w:val="28"/>
          <w:szCs w:val="28"/>
        </w:rPr>
      </w:pPr>
      <w:r w:rsidRPr="00510BF2">
        <w:rPr>
          <w:sz w:val="28"/>
          <w:szCs w:val="28"/>
        </w:rPr>
        <w:t xml:space="preserve">По сравнению с 2017 годом, значительное улучшение ситуации </w:t>
      </w:r>
      <w:r w:rsidR="009B4AE7">
        <w:rPr>
          <w:sz w:val="28"/>
          <w:szCs w:val="28"/>
        </w:rPr>
        <w:br/>
      </w:r>
      <w:r w:rsidRPr="00510BF2">
        <w:rPr>
          <w:sz w:val="28"/>
          <w:szCs w:val="28"/>
        </w:rPr>
        <w:t>в 2018 году</w:t>
      </w:r>
      <w:r w:rsidR="00F2565A">
        <w:rPr>
          <w:sz w:val="28"/>
          <w:szCs w:val="28"/>
        </w:rPr>
        <w:t xml:space="preserve"> </w:t>
      </w:r>
      <w:r w:rsidRPr="00510BF2">
        <w:rPr>
          <w:sz w:val="28"/>
          <w:szCs w:val="28"/>
        </w:rPr>
        <w:t xml:space="preserve">по данному показателю наблюдается в СКО, где материнская смертность уменьшилась в два раза, в Атырауской и Алматинской областях. Ухудшение ситуации отмечается в г. Астане (увеличение показателя почти </w:t>
      </w:r>
      <w:r w:rsidR="009B4AE7">
        <w:rPr>
          <w:sz w:val="28"/>
          <w:szCs w:val="28"/>
        </w:rPr>
        <w:br/>
      </w:r>
      <w:r w:rsidRPr="00510BF2">
        <w:rPr>
          <w:sz w:val="28"/>
          <w:szCs w:val="28"/>
        </w:rPr>
        <w:t>в 4.5 раза), Акмолинской, Мангистауской областях.</w:t>
      </w:r>
    </w:p>
    <w:p w:rsidR="009B4AE7" w:rsidRDefault="009B4AE7">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12</w:t>
      </w:r>
      <w:r w:rsidR="002C5FB9" w:rsidRPr="00510BF2">
        <w:fldChar w:fldCharType="end"/>
      </w:r>
      <w:r w:rsidRPr="00510BF2">
        <w:t>.Материнская смертность</w:t>
      </w:r>
    </w:p>
    <w:tbl>
      <w:tblPr>
        <w:tblStyle w:val="-11"/>
        <w:tblW w:w="5000" w:type="pct"/>
        <w:tblLook w:val="04A0" w:firstRow="1" w:lastRow="0" w:firstColumn="1" w:lastColumn="0" w:noHBand="0" w:noVBand="1"/>
      </w:tblPr>
      <w:tblGrid>
        <w:gridCol w:w="2751"/>
        <w:gridCol w:w="1775"/>
        <w:gridCol w:w="1777"/>
        <w:gridCol w:w="1775"/>
        <w:gridCol w:w="1777"/>
      </w:tblGrid>
      <w:tr w:rsidR="00066225" w:rsidRPr="00FD3FDE" w:rsidTr="009B4AE7">
        <w:trPr>
          <w:cnfStyle w:val="100000000000" w:firstRow="1" w:lastRow="0" w:firstColumn="0" w:lastColumn="0" w:oddVBand="0" w:evenVBand="0" w:oddHBand="0" w:evenHBand="0" w:firstRowFirstColumn="0" w:firstRowLastColumn="0" w:lastRowFirstColumn="0" w:lastRowLastColumn="0"/>
          <w:trHeight w:val="494"/>
          <w:tblHeader/>
        </w:trPr>
        <w:tc>
          <w:tcPr>
            <w:cnfStyle w:val="001000000000" w:firstRow="0" w:lastRow="0" w:firstColumn="1" w:lastColumn="0" w:oddVBand="0" w:evenVBand="0" w:oddHBand="0" w:evenHBand="0" w:firstRowFirstColumn="0" w:firstRowLastColumn="0" w:lastRowFirstColumn="0" w:lastRowLastColumn="0"/>
            <w:tcW w:w="1302" w:type="pct"/>
            <w:vMerge w:val="restart"/>
            <w:hideMark/>
          </w:tcPr>
          <w:p w:rsidR="00066225" w:rsidRPr="00FD3FDE" w:rsidRDefault="00066225" w:rsidP="00066225">
            <w:pPr>
              <w:jc w:val="center"/>
              <w:rPr>
                <w:b w:val="0"/>
                <w:bCs w:val="0"/>
              </w:rPr>
            </w:pPr>
            <w:r w:rsidRPr="00FD3FDE">
              <w:rPr>
                <w:b w:val="0"/>
                <w:bCs w:val="0"/>
              </w:rPr>
              <w:t>Наименование областей</w:t>
            </w:r>
          </w:p>
        </w:tc>
        <w:tc>
          <w:tcPr>
            <w:tcW w:w="1849" w:type="pct"/>
            <w:gridSpan w:val="2"/>
            <w:hideMark/>
          </w:tcPr>
          <w:p w:rsidR="00066225" w:rsidRPr="00FD3FDE"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rPr>
            </w:pPr>
            <w:r w:rsidRPr="00FD3FDE">
              <w:rPr>
                <w:b w:val="0"/>
                <w:bCs w:val="0"/>
              </w:rPr>
              <w:t>Материнская смертность</w:t>
            </w:r>
            <w:r w:rsidR="00F2565A">
              <w:rPr>
                <w:b w:val="0"/>
                <w:bCs w:val="0"/>
              </w:rPr>
              <w:t xml:space="preserve"> </w:t>
            </w:r>
            <w:r w:rsidRPr="00FD3FDE">
              <w:rPr>
                <w:b w:val="0"/>
                <w:bCs w:val="0"/>
              </w:rPr>
              <w:t>на 100 000 родившихся живыми</w:t>
            </w:r>
          </w:p>
        </w:tc>
        <w:tc>
          <w:tcPr>
            <w:tcW w:w="1849" w:type="pct"/>
            <w:gridSpan w:val="2"/>
            <w:hideMark/>
          </w:tcPr>
          <w:p w:rsidR="00066225" w:rsidRPr="00FD3FDE"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rPr>
            </w:pPr>
            <w:r w:rsidRPr="00FD3FDE">
              <w:rPr>
                <w:b w:val="0"/>
                <w:bCs w:val="0"/>
              </w:rPr>
              <w:t>Материнская смертность</w:t>
            </w:r>
            <w:r w:rsidR="00F2565A">
              <w:rPr>
                <w:b w:val="0"/>
                <w:bCs w:val="0"/>
              </w:rPr>
              <w:t xml:space="preserve"> </w:t>
            </w:r>
            <w:r w:rsidRPr="00FD3FDE">
              <w:rPr>
                <w:b w:val="0"/>
                <w:bCs w:val="0"/>
              </w:rPr>
              <w:t>абсолютное число</w:t>
            </w:r>
          </w:p>
        </w:tc>
      </w:tr>
      <w:tr w:rsidR="008F4357" w:rsidRPr="00FD3FDE" w:rsidTr="009B4AE7">
        <w:trPr>
          <w:cnfStyle w:val="100000000000" w:firstRow="1" w:lastRow="0" w:firstColumn="0" w:lastColumn="0" w:oddVBand="0" w:evenVBand="0" w:oddHBand="0" w:evenHBand="0" w:firstRowFirstColumn="0" w:firstRowLastColumn="0" w:lastRowFirstColumn="0" w:lastRowLastColumn="0"/>
          <w:trHeight w:val="149"/>
          <w:tblHeader/>
        </w:trPr>
        <w:tc>
          <w:tcPr>
            <w:cnfStyle w:val="001000000000" w:firstRow="0" w:lastRow="0" w:firstColumn="1" w:lastColumn="0" w:oddVBand="0" w:evenVBand="0" w:oddHBand="0" w:evenHBand="0" w:firstRowFirstColumn="0" w:firstRowLastColumn="0" w:lastRowFirstColumn="0" w:lastRowLastColumn="0"/>
            <w:tcW w:w="1302" w:type="pct"/>
            <w:vMerge/>
            <w:hideMark/>
          </w:tcPr>
          <w:p w:rsidR="00066225" w:rsidRPr="00FD3FDE" w:rsidRDefault="00066225" w:rsidP="00066225">
            <w:pPr>
              <w:rPr>
                <w:b w:val="0"/>
                <w:bCs w:val="0"/>
                <w:sz w:val="24"/>
                <w:szCs w:val="24"/>
              </w:rPr>
            </w:pPr>
          </w:p>
        </w:tc>
        <w:tc>
          <w:tcPr>
            <w:tcW w:w="924" w:type="pct"/>
            <w:noWrap/>
            <w:hideMark/>
          </w:tcPr>
          <w:p w:rsidR="00066225" w:rsidRPr="00FD3FDE"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FD3FDE">
              <w:rPr>
                <w:bCs w:val="0"/>
                <w:sz w:val="24"/>
                <w:szCs w:val="24"/>
              </w:rPr>
              <w:t>2017</w:t>
            </w:r>
          </w:p>
        </w:tc>
        <w:tc>
          <w:tcPr>
            <w:tcW w:w="925" w:type="pct"/>
            <w:noWrap/>
            <w:hideMark/>
          </w:tcPr>
          <w:p w:rsidR="00066225" w:rsidRPr="00FD3FDE"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FD3FDE">
              <w:rPr>
                <w:bCs w:val="0"/>
                <w:sz w:val="24"/>
                <w:szCs w:val="24"/>
              </w:rPr>
              <w:t>2018</w:t>
            </w:r>
          </w:p>
        </w:tc>
        <w:tc>
          <w:tcPr>
            <w:tcW w:w="924" w:type="pct"/>
            <w:noWrap/>
            <w:hideMark/>
          </w:tcPr>
          <w:p w:rsidR="00066225" w:rsidRPr="00FD3FDE"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FD3FDE">
              <w:rPr>
                <w:bCs w:val="0"/>
                <w:sz w:val="24"/>
                <w:szCs w:val="24"/>
              </w:rPr>
              <w:t>2017</w:t>
            </w:r>
          </w:p>
        </w:tc>
        <w:tc>
          <w:tcPr>
            <w:tcW w:w="925" w:type="pct"/>
            <w:noWrap/>
            <w:hideMark/>
          </w:tcPr>
          <w:p w:rsidR="00066225" w:rsidRPr="00FD3FDE"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FD3FDE">
              <w:rPr>
                <w:bCs w:val="0"/>
                <w:sz w:val="24"/>
                <w:szCs w:val="24"/>
              </w:rPr>
              <w:t>2018</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Акмолинская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17,8</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35,9</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2</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4</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Актюбинская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5,3</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5,1</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1</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1</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Алматинская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25,1</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14,8</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10</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6</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Атырауская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18,4</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5,9</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3</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1</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Западно-Казахстанская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7,8</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7,6</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1</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1</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Жамбылская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12,2</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8,0</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3</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2</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Карагандинская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13,2</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26,2</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3</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6</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Костанайская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17,1</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8,7</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2</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1</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Кызылординская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0</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10,7</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0</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2</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Мангистауская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10,3</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25,1</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2</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5</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Павлодарская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16,8</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8,5</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2</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1</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Северо-Казахстанская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28,5</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14,8</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2</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1</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Туркестанская область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19,6</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10,3</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15</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6</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Восточно-Казахстанская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18,4</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14,0</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4</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3</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г. Астана </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6,5</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29,0</w:t>
            </w:r>
          </w:p>
        </w:tc>
        <w:tc>
          <w:tcPr>
            <w:tcW w:w="924" w:type="pct"/>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FD3FDE">
              <w:rPr>
                <w:color w:val="000000"/>
                <w:sz w:val="24"/>
                <w:szCs w:val="24"/>
              </w:rPr>
              <w:t>2</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8</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г. Алматы </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12,6</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8,9</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FD3FDE">
              <w:rPr>
                <w:color w:val="000000"/>
                <w:sz w:val="24"/>
                <w:szCs w:val="24"/>
              </w:rPr>
              <w:t>6</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FD3FDE">
              <w:rPr>
                <w:sz w:val="24"/>
                <w:szCs w:val="24"/>
              </w:rPr>
              <w:t>4</w:t>
            </w:r>
          </w:p>
        </w:tc>
      </w:tr>
      <w:tr w:rsidR="008F4357" w:rsidRPr="00FD3FDE" w:rsidTr="009B4AE7">
        <w:trPr>
          <w:cnfStyle w:val="000000100000" w:firstRow="0" w:lastRow="0" w:firstColumn="0" w:lastColumn="0" w:oddVBand="0" w:evenVBand="0" w:oddHBand="1" w:evenHBand="0" w:firstRowFirstColumn="0" w:firstRowLastColumn="0" w:lastRowFirstColumn="0" w:lastRowLastColumn="0"/>
          <w:trHeight w:val="158"/>
        </w:trPr>
        <w:tc>
          <w:tcPr>
            <w:cnfStyle w:val="001000000000" w:firstRow="0" w:lastRow="0" w:firstColumn="1" w:lastColumn="0" w:oddVBand="0" w:evenVBand="0" w:oddHBand="0" w:evenHBand="0" w:firstRowFirstColumn="0" w:firstRowLastColumn="0" w:lastRowFirstColumn="0" w:lastRowLastColumn="0"/>
            <w:tcW w:w="1302" w:type="pct"/>
            <w:noWrap/>
            <w:hideMark/>
          </w:tcPr>
          <w:p w:rsidR="00066225" w:rsidRPr="00FD3FDE" w:rsidRDefault="00066225" w:rsidP="00066225">
            <w:pPr>
              <w:rPr>
                <w:b w:val="0"/>
                <w:bCs w:val="0"/>
                <w:sz w:val="24"/>
                <w:szCs w:val="24"/>
              </w:rPr>
            </w:pPr>
            <w:r w:rsidRPr="00FD3FDE">
              <w:rPr>
                <w:b w:val="0"/>
                <w:bCs w:val="0"/>
                <w:sz w:val="24"/>
                <w:szCs w:val="24"/>
              </w:rPr>
              <w:t xml:space="preserve">г. Шымкент </w:t>
            </w:r>
          </w:p>
        </w:tc>
        <w:tc>
          <w:tcPr>
            <w:tcW w:w="924"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19,6</w:t>
            </w:r>
          </w:p>
        </w:tc>
        <w:tc>
          <w:tcPr>
            <w:tcW w:w="924"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w:t>
            </w:r>
          </w:p>
        </w:tc>
        <w:tc>
          <w:tcPr>
            <w:tcW w:w="925" w:type="pct"/>
            <w:noWrap/>
            <w:hideMark/>
          </w:tcPr>
          <w:p w:rsidR="00066225" w:rsidRPr="00FD3FDE"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FD3FDE">
              <w:rPr>
                <w:sz w:val="24"/>
                <w:szCs w:val="24"/>
              </w:rPr>
              <w:t>4</w:t>
            </w:r>
          </w:p>
        </w:tc>
      </w:tr>
      <w:tr w:rsidR="008F4357" w:rsidRPr="00FD3FDE" w:rsidTr="009B4AE7">
        <w:trPr>
          <w:cnfStyle w:val="000000010000" w:firstRow="0" w:lastRow="0" w:firstColumn="0" w:lastColumn="0" w:oddVBand="0" w:evenVBand="0" w:oddHBand="0" w:evenHBand="1"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302" w:type="pct"/>
            <w:hideMark/>
          </w:tcPr>
          <w:p w:rsidR="00066225" w:rsidRPr="00FD3FDE" w:rsidRDefault="00066225" w:rsidP="00066225">
            <w:pPr>
              <w:rPr>
                <w:b w:val="0"/>
                <w:bCs w:val="0"/>
                <w:sz w:val="24"/>
                <w:szCs w:val="24"/>
              </w:rPr>
            </w:pPr>
            <w:r w:rsidRPr="00FD3FDE">
              <w:rPr>
                <w:b w:val="0"/>
                <w:bCs w:val="0"/>
                <w:sz w:val="24"/>
                <w:szCs w:val="24"/>
              </w:rPr>
              <w:t>Казахстан</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bCs/>
                <w:color w:val="000000"/>
                <w:sz w:val="24"/>
                <w:szCs w:val="24"/>
              </w:rPr>
            </w:pPr>
            <w:r w:rsidRPr="00FD3FDE">
              <w:rPr>
                <w:bCs/>
                <w:color w:val="000000"/>
                <w:sz w:val="24"/>
                <w:szCs w:val="24"/>
              </w:rPr>
              <w:t>14,8</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FD3FDE">
              <w:rPr>
                <w:bCs/>
                <w:sz w:val="24"/>
                <w:szCs w:val="24"/>
              </w:rPr>
              <w:t>14,0</w:t>
            </w:r>
          </w:p>
        </w:tc>
        <w:tc>
          <w:tcPr>
            <w:tcW w:w="924" w:type="pct"/>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bCs/>
                <w:color w:val="000000"/>
                <w:sz w:val="24"/>
                <w:szCs w:val="24"/>
              </w:rPr>
            </w:pPr>
            <w:r w:rsidRPr="00FD3FDE">
              <w:rPr>
                <w:bCs/>
                <w:color w:val="000000"/>
                <w:sz w:val="24"/>
                <w:szCs w:val="24"/>
              </w:rPr>
              <w:t>58</w:t>
            </w:r>
          </w:p>
        </w:tc>
        <w:tc>
          <w:tcPr>
            <w:tcW w:w="925" w:type="pct"/>
            <w:noWrap/>
            <w:hideMark/>
          </w:tcPr>
          <w:p w:rsidR="00066225" w:rsidRPr="00FD3FDE"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FD3FDE">
              <w:rPr>
                <w:bCs/>
                <w:sz w:val="24"/>
                <w:szCs w:val="24"/>
              </w:rPr>
              <w:t>56</w:t>
            </w:r>
          </w:p>
        </w:tc>
      </w:tr>
    </w:tbl>
    <w:p w:rsidR="00066225" w:rsidRPr="00510BF2" w:rsidRDefault="00066225" w:rsidP="00127411">
      <w:pPr>
        <w:pStyle w:val="aa"/>
      </w:pPr>
      <w:r w:rsidRPr="00510BF2">
        <w:t>Источник:</w:t>
      </w:r>
      <w:r w:rsidR="00C7779B">
        <w:t xml:space="preserve"> </w:t>
      </w:r>
      <w:r w:rsidRPr="00510BF2">
        <w:t xml:space="preserve">МЗ, </w:t>
      </w:r>
      <w:r w:rsidR="00FD3FDE">
        <w:t>д</w:t>
      </w:r>
      <w:r w:rsidRPr="00510BF2">
        <w:t>анные предварительные</w:t>
      </w:r>
    </w:p>
    <w:p w:rsidR="00915A66" w:rsidRDefault="00066225" w:rsidP="00FD3FDE">
      <w:pPr>
        <w:spacing w:after="0" w:line="276" w:lineRule="auto"/>
        <w:ind w:firstLine="708"/>
        <w:jc w:val="both"/>
        <w:rPr>
          <w:sz w:val="28"/>
          <w:szCs w:val="28"/>
        </w:rPr>
      </w:pPr>
      <w:r w:rsidRPr="00510BF2">
        <w:rPr>
          <w:sz w:val="28"/>
          <w:szCs w:val="28"/>
        </w:rPr>
        <w:t xml:space="preserve">За последние 10 лет материнская смертность в Казахстане снизилась </w:t>
      </w:r>
      <w:r w:rsidR="009B4AE7">
        <w:rPr>
          <w:sz w:val="28"/>
          <w:szCs w:val="28"/>
        </w:rPr>
        <w:br/>
      </w:r>
      <w:r w:rsidRPr="00510BF2">
        <w:rPr>
          <w:sz w:val="28"/>
          <w:szCs w:val="28"/>
        </w:rPr>
        <w:t>в 3,5 раза, при этом она почти в два раза превышает показатели развитых стран.</w:t>
      </w:r>
    </w:p>
    <w:p w:rsidR="00066225" w:rsidRPr="00510BF2" w:rsidRDefault="00066225" w:rsidP="00FD3FDE">
      <w:pPr>
        <w:spacing w:after="0" w:line="276" w:lineRule="auto"/>
        <w:ind w:firstLine="708"/>
        <w:jc w:val="both"/>
        <w:rPr>
          <w:sz w:val="28"/>
          <w:szCs w:val="28"/>
        </w:rPr>
      </w:pPr>
      <w:r w:rsidRPr="00510BF2">
        <w:rPr>
          <w:b/>
          <w:sz w:val="28"/>
          <w:szCs w:val="28"/>
        </w:rPr>
        <w:t>Младенческая смертность</w:t>
      </w:r>
      <w:r w:rsidRPr="00510BF2">
        <w:rPr>
          <w:sz w:val="28"/>
          <w:szCs w:val="28"/>
        </w:rPr>
        <w:t xml:space="preserve"> последние 9 лет (2010-2018 годы) имеет тенденцию</w:t>
      </w:r>
      <w:r w:rsidR="00F2565A">
        <w:rPr>
          <w:sz w:val="28"/>
          <w:szCs w:val="28"/>
        </w:rPr>
        <w:t xml:space="preserve"> </w:t>
      </w:r>
      <w:r w:rsidRPr="00510BF2">
        <w:rPr>
          <w:sz w:val="28"/>
          <w:szCs w:val="28"/>
        </w:rPr>
        <w:t xml:space="preserve">к снижению и уменьшилась почти в два раза: </w:t>
      </w:r>
      <w:r w:rsidR="009B4AE7">
        <w:rPr>
          <w:sz w:val="28"/>
          <w:szCs w:val="28"/>
        </w:rPr>
        <w:br/>
      </w:r>
      <w:r w:rsidRPr="00510BF2">
        <w:rPr>
          <w:sz w:val="28"/>
          <w:szCs w:val="28"/>
        </w:rPr>
        <w:t>с 16,54 до 7,93 на 1 000 родившихся живыми.</w:t>
      </w:r>
    </w:p>
    <w:p w:rsidR="00915A66" w:rsidRDefault="00066225" w:rsidP="009C13DB">
      <w:pPr>
        <w:spacing w:after="0" w:line="276" w:lineRule="auto"/>
        <w:ind w:firstLine="709"/>
        <w:contextualSpacing/>
        <w:jc w:val="both"/>
        <w:rPr>
          <w:sz w:val="28"/>
          <w:szCs w:val="28"/>
        </w:rPr>
      </w:pPr>
      <w:r w:rsidRPr="00510BF2">
        <w:rPr>
          <w:sz w:val="28"/>
          <w:szCs w:val="28"/>
        </w:rPr>
        <w:t xml:space="preserve">По итогам 2018 года, показатель младенческой смертности, составил </w:t>
      </w:r>
      <w:r w:rsidR="009B4AE7">
        <w:rPr>
          <w:sz w:val="28"/>
          <w:szCs w:val="28"/>
        </w:rPr>
        <w:br/>
      </w:r>
      <w:r w:rsidRPr="00510BF2">
        <w:rPr>
          <w:sz w:val="28"/>
          <w:szCs w:val="28"/>
        </w:rPr>
        <w:t>7,93 случаев</w:t>
      </w:r>
      <w:r w:rsidR="00F2565A">
        <w:rPr>
          <w:sz w:val="28"/>
          <w:szCs w:val="28"/>
        </w:rPr>
        <w:t xml:space="preserve"> </w:t>
      </w:r>
      <w:r w:rsidRPr="00510BF2">
        <w:rPr>
          <w:sz w:val="28"/>
          <w:szCs w:val="28"/>
        </w:rPr>
        <w:t>на 1</w:t>
      </w:r>
      <w:r w:rsidR="00FD3FDE">
        <w:rPr>
          <w:sz w:val="28"/>
          <w:szCs w:val="28"/>
        </w:rPr>
        <w:t> </w:t>
      </w:r>
      <w:r w:rsidRPr="00510BF2">
        <w:rPr>
          <w:sz w:val="28"/>
          <w:szCs w:val="28"/>
        </w:rPr>
        <w:t>000 родившихся живыми (в 2017 году</w:t>
      </w:r>
      <w:r w:rsidR="00CC1B07">
        <w:rPr>
          <w:sz w:val="28"/>
          <w:szCs w:val="28"/>
        </w:rPr>
        <w:t xml:space="preserve"> – </w:t>
      </w:r>
      <w:r w:rsidRPr="00510BF2">
        <w:rPr>
          <w:sz w:val="28"/>
          <w:szCs w:val="28"/>
        </w:rPr>
        <w:t xml:space="preserve">8,07 случаев </w:t>
      </w:r>
      <w:r w:rsidR="009B4AE7">
        <w:rPr>
          <w:sz w:val="28"/>
          <w:szCs w:val="28"/>
        </w:rPr>
        <w:br/>
      </w:r>
      <w:r w:rsidRPr="00510BF2">
        <w:rPr>
          <w:sz w:val="28"/>
          <w:szCs w:val="28"/>
        </w:rPr>
        <w:t>на 1000 родившихся живыми).</w:t>
      </w:r>
    </w:p>
    <w:p w:rsidR="00066225" w:rsidRPr="00510BF2" w:rsidRDefault="00066225" w:rsidP="009C13DB">
      <w:pPr>
        <w:spacing w:after="0" w:line="276" w:lineRule="auto"/>
        <w:ind w:firstLine="709"/>
        <w:contextualSpacing/>
        <w:jc w:val="both"/>
        <w:rPr>
          <w:sz w:val="28"/>
          <w:szCs w:val="28"/>
        </w:rPr>
      </w:pPr>
      <w:r w:rsidRPr="00510BF2">
        <w:rPr>
          <w:sz w:val="28"/>
          <w:szCs w:val="28"/>
        </w:rPr>
        <w:t xml:space="preserve">Наиболее высокие показатели младенческой смертности отмечаются </w:t>
      </w:r>
      <w:r w:rsidR="009B4AE7">
        <w:rPr>
          <w:sz w:val="28"/>
          <w:szCs w:val="28"/>
        </w:rPr>
        <w:br/>
      </w:r>
      <w:r w:rsidRPr="00510BF2">
        <w:rPr>
          <w:sz w:val="28"/>
          <w:szCs w:val="28"/>
        </w:rPr>
        <w:t xml:space="preserve">в СКО (10,72), Атырауской (10,40), Костанайской (10,10), Мангистауской </w:t>
      </w:r>
      <w:r w:rsidR="009B4AE7">
        <w:rPr>
          <w:sz w:val="28"/>
          <w:szCs w:val="28"/>
        </w:rPr>
        <w:br/>
      </w:r>
      <w:r w:rsidRPr="00510BF2">
        <w:rPr>
          <w:sz w:val="28"/>
          <w:szCs w:val="28"/>
        </w:rPr>
        <w:t xml:space="preserve">(9,71) и Кызылординской (9,05) областях. Самые низкие – в Акмолинской </w:t>
      </w:r>
      <w:r w:rsidR="009B4AE7">
        <w:rPr>
          <w:sz w:val="28"/>
          <w:szCs w:val="28"/>
        </w:rPr>
        <w:br/>
      </w:r>
      <w:r w:rsidRPr="00510BF2">
        <w:rPr>
          <w:sz w:val="28"/>
          <w:szCs w:val="28"/>
        </w:rPr>
        <w:t>(5,55) и Павлодарской (5,48) областях.</w:t>
      </w:r>
    </w:p>
    <w:p w:rsidR="00066225" w:rsidRPr="00510BF2" w:rsidRDefault="00066225" w:rsidP="009C13DB">
      <w:pPr>
        <w:spacing w:after="0" w:line="276" w:lineRule="auto"/>
        <w:ind w:firstLine="709"/>
        <w:contextualSpacing/>
        <w:jc w:val="both"/>
        <w:rPr>
          <w:sz w:val="28"/>
          <w:szCs w:val="28"/>
        </w:rPr>
      </w:pPr>
      <w:r w:rsidRPr="00510BF2">
        <w:rPr>
          <w:sz w:val="28"/>
          <w:szCs w:val="28"/>
        </w:rPr>
        <w:t>Тенденции в сторону уменьшения данного показателя за последний год отмечаются</w:t>
      </w:r>
      <w:r w:rsidR="00F2565A">
        <w:rPr>
          <w:sz w:val="28"/>
          <w:szCs w:val="28"/>
        </w:rPr>
        <w:t xml:space="preserve"> </w:t>
      </w:r>
      <w:r w:rsidRPr="00510BF2">
        <w:rPr>
          <w:sz w:val="28"/>
          <w:szCs w:val="28"/>
        </w:rPr>
        <w:t>в Акмолинской, Павлодарской, Туркестанской областях, ухудшения ситуации –</w:t>
      </w:r>
      <w:r w:rsidR="00F2565A">
        <w:rPr>
          <w:sz w:val="28"/>
          <w:szCs w:val="28"/>
        </w:rPr>
        <w:t xml:space="preserve"> </w:t>
      </w:r>
      <w:r w:rsidRPr="00510BF2">
        <w:rPr>
          <w:sz w:val="28"/>
          <w:szCs w:val="28"/>
        </w:rPr>
        <w:t>в Атырауской, Мангистауской, Северо-Казахстанской областях.</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13</w:t>
      </w:r>
      <w:r w:rsidR="002C5FB9" w:rsidRPr="00510BF2">
        <w:fldChar w:fldCharType="end"/>
      </w:r>
      <w:r w:rsidRPr="00510BF2">
        <w:t>.Младенческая смертность, на 1000 родившихся живыми</w:t>
      </w:r>
    </w:p>
    <w:tbl>
      <w:tblPr>
        <w:tblStyle w:val="1-11"/>
        <w:tblW w:w="4658" w:type="pct"/>
        <w:tblLook w:val="04A0" w:firstRow="1" w:lastRow="0" w:firstColumn="1" w:lastColumn="0" w:noHBand="0" w:noVBand="1"/>
      </w:tblPr>
      <w:tblGrid>
        <w:gridCol w:w="3227"/>
        <w:gridCol w:w="1702"/>
        <w:gridCol w:w="1702"/>
        <w:gridCol w:w="2550"/>
      </w:tblGrid>
      <w:tr w:rsidR="009C13DB" w:rsidRPr="009C13DB" w:rsidTr="009B4AE7">
        <w:trPr>
          <w:cnfStyle w:val="100000000000" w:firstRow="1" w:lastRow="0" w:firstColumn="0" w:lastColumn="0" w:oddVBand="0" w:evenVBand="0" w:oddHBand="0" w:evenHBand="0" w:firstRowFirstColumn="0" w:firstRowLastColumn="0" w:lastRowFirstColumn="0" w:lastRowLastColumn="0"/>
          <w:trHeight w:val="59"/>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C13DB" w:rsidRDefault="00066225" w:rsidP="0062033F">
            <w:pPr>
              <w:rPr>
                <w:b w:val="0"/>
                <w:bCs w:val="0"/>
                <w:color w:val="auto"/>
              </w:rPr>
            </w:pPr>
            <w:r w:rsidRPr="009C13DB">
              <w:rPr>
                <w:b w:val="0"/>
                <w:bCs w:val="0"/>
                <w:color w:val="auto"/>
              </w:rPr>
              <w:t>Область</w:t>
            </w:r>
          </w:p>
        </w:tc>
        <w:tc>
          <w:tcPr>
            <w:tcW w:w="927" w:type="pct"/>
            <w:hideMark/>
          </w:tcPr>
          <w:p w:rsidR="00066225" w:rsidRPr="009C13DB" w:rsidRDefault="00066225" w:rsidP="0062033F">
            <w:pPr>
              <w:jc w:val="center"/>
              <w:cnfStyle w:val="100000000000" w:firstRow="1" w:lastRow="0" w:firstColumn="0" w:lastColumn="0" w:oddVBand="0" w:evenVBand="0" w:oddHBand="0" w:evenHBand="0" w:firstRowFirstColumn="0" w:firstRowLastColumn="0" w:lastRowFirstColumn="0" w:lastRowLastColumn="0"/>
              <w:rPr>
                <w:b w:val="0"/>
                <w:bCs w:val="0"/>
                <w:color w:val="auto"/>
              </w:rPr>
            </w:pPr>
            <w:r w:rsidRPr="009C13DB">
              <w:rPr>
                <w:b w:val="0"/>
                <w:bCs w:val="0"/>
                <w:color w:val="auto"/>
              </w:rPr>
              <w:t>2017</w:t>
            </w:r>
          </w:p>
        </w:tc>
        <w:tc>
          <w:tcPr>
            <w:tcW w:w="927" w:type="pct"/>
            <w:hideMark/>
          </w:tcPr>
          <w:p w:rsidR="00066225" w:rsidRPr="009C13DB" w:rsidRDefault="00066225" w:rsidP="0062033F">
            <w:pPr>
              <w:jc w:val="center"/>
              <w:cnfStyle w:val="100000000000" w:firstRow="1" w:lastRow="0" w:firstColumn="0" w:lastColumn="0" w:oddVBand="0" w:evenVBand="0" w:oddHBand="0" w:evenHBand="0" w:firstRowFirstColumn="0" w:firstRowLastColumn="0" w:lastRowFirstColumn="0" w:lastRowLastColumn="0"/>
              <w:rPr>
                <w:b w:val="0"/>
                <w:bCs w:val="0"/>
                <w:color w:val="auto"/>
              </w:rPr>
            </w:pPr>
            <w:r w:rsidRPr="009C13DB">
              <w:rPr>
                <w:b w:val="0"/>
                <w:bCs w:val="0"/>
                <w:color w:val="auto"/>
              </w:rPr>
              <w:t>2018</w:t>
            </w:r>
          </w:p>
        </w:tc>
        <w:tc>
          <w:tcPr>
            <w:tcW w:w="1389" w:type="pct"/>
            <w:hideMark/>
          </w:tcPr>
          <w:p w:rsidR="00066225" w:rsidRPr="009C13DB" w:rsidRDefault="00066225" w:rsidP="009C13DB">
            <w:pPr>
              <w:spacing w:after="160" w:line="259" w:lineRule="auto"/>
              <w:jc w:val="center"/>
              <w:cnfStyle w:val="100000000000" w:firstRow="1" w:lastRow="0" w:firstColumn="0" w:lastColumn="0" w:oddVBand="0" w:evenVBand="0" w:oddHBand="0" w:evenHBand="0" w:firstRowFirstColumn="0" w:firstRowLastColumn="0" w:lastRowFirstColumn="0" w:lastRowLastColumn="0"/>
              <w:rPr>
                <w:b w:val="0"/>
                <w:color w:val="auto"/>
              </w:rPr>
            </w:pPr>
            <w:r w:rsidRPr="009C13DB">
              <w:rPr>
                <w:b w:val="0"/>
                <w:color w:val="auto"/>
              </w:rPr>
              <w:t>Изменени</w:t>
            </w:r>
            <w:r w:rsidR="009C13DB">
              <w:rPr>
                <w:b w:val="0"/>
                <w:color w:val="auto"/>
              </w:rPr>
              <w:t>е</w:t>
            </w:r>
            <w:r w:rsidR="00F2565A">
              <w:rPr>
                <w:b w:val="0"/>
                <w:color w:val="auto"/>
              </w:rPr>
              <w:t xml:space="preserve"> </w:t>
            </w:r>
            <w:r w:rsidRPr="009C13DB">
              <w:rPr>
                <w:b w:val="0"/>
                <w:color w:val="auto"/>
              </w:rPr>
              <w:t>2017-2018</w:t>
            </w:r>
            <w:r w:rsidR="00C7779B" w:rsidRPr="009C13DB">
              <w:rPr>
                <w:b w:val="0"/>
                <w:color w:val="auto"/>
              </w:rPr>
              <w:t xml:space="preserve"> </w:t>
            </w:r>
            <w:r w:rsidRPr="009C13DB">
              <w:rPr>
                <w:b w:val="0"/>
                <w:color w:val="auto"/>
              </w:rPr>
              <w:t>гг.</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Акмолинская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7,83</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5,55</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-2,28</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Актюбинская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7,05</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7,44</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0,39</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Алматинская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7,66</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7,12</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-0,54</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Cs w:val="0"/>
                <w:sz w:val="24"/>
                <w:szCs w:val="24"/>
              </w:rPr>
            </w:pPr>
            <w:r w:rsidRPr="009B4AE7">
              <w:rPr>
                <w:rFonts w:cstheme="minorHAnsi"/>
                <w:b w:val="0"/>
                <w:bCs w:val="0"/>
                <w:sz w:val="24"/>
                <w:szCs w:val="24"/>
              </w:rPr>
              <w:t xml:space="preserve">Атырауская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7,37</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10,4</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3,03</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Западно-Казахстанская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6,88</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6,49</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-0,39</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Жамбылская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8,2</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7,28</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-0,92</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Карагандинская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8,1</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7,57</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-0,53</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Костанайская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10,65</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10,1</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-0,55</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Кызылординская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8,85</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9,05</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0,2</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Мангистауская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7,93</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9,71</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1,78</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Павлодарская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7,72</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5,48</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-2,24</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Северо-Казахстанская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9,11</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10,72</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1,61</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Туркестанская область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10,16</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8,76</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-1,4</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Восточно-Казахстанская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7,27</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8,17</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0,9</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г.Астана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6,31</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6,02</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-0,29</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г. Алматы </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7,01</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8,12</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1,11</w:t>
            </w:r>
          </w:p>
        </w:tc>
      </w:tr>
      <w:tr w:rsidR="009C13DB" w:rsidRPr="009B4AE7" w:rsidTr="009B4AE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 xml:space="preserve">г. Шымкент </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8,35</w:t>
            </w:r>
          </w:p>
        </w:tc>
        <w:tc>
          <w:tcPr>
            <w:tcW w:w="927"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8,27</w:t>
            </w:r>
          </w:p>
        </w:tc>
        <w:tc>
          <w:tcPr>
            <w:tcW w:w="1389" w:type="pct"/>
            <w:hideMark/>
          </w:tcPr>
          <w:p w:rsidR="00066225" w:rsidRPr="009B4AE7" w:rsidRDefault="00066225" w:rsidP="00C7779B">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9B4AE7">
              <w:rPr>
                <w:rFonts w:cstheme="minorHAnsi"/>
                <w:bCs/>
                <w:sz w:val="24"/>
                <w:szCs w:val="24"/>
              </w:rPr>
              <w:t>-0,08</w:t>
            </w:r>
          </w:p>
        </w:tc>
      </w:tr>
      <w:tr w:rsidR="009C13DB" w:rsidRPr="009B4AE7" w:rsidTr="009B4AE7">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757" w:type="pct"/>
            <w:hideMark/>
          </w:tcPr>
          <w:p w:rsidR="00066225" w:rsidRPr="009B4AE7" w:rsidRDefault="00066225" w:rsidP="0062033F">
            <w:pPr>
              <w:rPr>
                <w:rFonts w:cstheme="minorHAnsi"/>
                <w:b w:val="0"/>
                <w:bCs w:val="0"/>
                <w:sz w:val="24"/>
                <w:szCs w:val="24"/>
              </w:rPr>
            </w:pPr>
            <w:r w:rsidRPr="009B4AE7">
              <w:rPr>
                <w:rFonts w:cstheme="minorHAnsi"/>
                <w:b w:val="0"/>
                <w:bCs w:val="0"/>
                <w:sz w:val="24"/>
                <w:szCs w:val="24"/>
              </w:rPr>
              <w:t>Казахстан</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8,07</w:t>
            </w:r>
          </w:p>
        </w:tc>
        <w:tc>
          <w:tcPr>
            <w:tcW w:w="927"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7,93</w:t>
            </w:r>
          </w:p>
        </w:tc>
        <w:tc>
          <w:tcPr>
            <w:tcW w:w="1389" w:type="pct"/>
            <w:hideMark/>
          </w:tcPr>
          <w:p w:rsidR="00066225" w:rsidRPr="009B4AE7" w:rsidRDefault="00066225" w:rsidP="00C7779B">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9B4AE7">
              <w:rPr>
                <w:rFonts w:cstheme="minorHAnsi"/>
                <w:bCs/>
                <w:sz w:val="24"/>
                <w:szCs w:val="24"/>
              </w:rPr>
              <w:t>-0,14</w:t>
            </w:r>
          </w:p>
        </w:tc>
      </w:tr>
    </w:tbl>
    <w:p w:rsidR="00066225" w:rsidRPr="00510BF2" w:rsidRDefault="00066225" w:rsidP="00127411">
      <w:pPr>
        <w:pStyle w:val="aa"/>
      </w:pPr>
      <w:r w:rsidRPr="00510BF2">
        <w:t xml:space="preserve">Источник: </w:t>
      </w:r>
      <w:r w:rsidRPr="00510BF2">
        <w:rPr>
          <w:shd w:val="clear" w:color="auto" w:fill="FFFFFF"/>
        </w:rPr>
        <w:t xml:space="preserve">МЗ </w:t>
      </w:r>
      <w:r w:rsidRPr="00510BF2">
        <w:t>*Данные предварительные</w:t>
      </w:r>
    </w:p>
    <w:p w:rsidR="00066225" w:rsidRPr="00510BF2" w:rsidRDefault="00066225" w:rsidP="009B4AE7">
      <w:pPr>
        <w:spacing w:after="0" w:line="276" w:lineRule="auto"/>
        <w:ind w:firstLine="708"/>
        <w:jc w:val="both"/>
        <w:rPr>
          <w:sz w:val="28"/>
          <w:szCs w:val="28"/>
        </w:rPr>
      </w:pPr>
      <w:r w:rsidRPr="00510BF2">
        <w:rPr>
          <w:sz w:val="28"/>
          <w:szCs w:val="28"/>
        </w:rPr>
        <w:t xml:space="preserve">В структуре причин младенческой смертности преобладают </w:t>
      </w:r>
      <w:r w:rsidRPr="00C7779B">
        <w:rPr>
          <w:sz w:val="28"/>
          <w:szCs w:val="28"/>
        </w:rPr>
        <w:t>состояния, возникающие в перинатальном периоде, врожденные пороки развития, несчастные случаи,</w:t>
      </w:r>
      <w:r w:rsidR="00F2565A">
        <w:rPr>
          <w:sz w:val="28"/>
          <w:szCs w:val="28"/>
        </w:rPr>
        <w:t xml:space="preserve"> </w:t>
      </w:r>
      <w:r w:rsidRPr="00C7779B">
        <w:rPr>
          <w:sz w:val="28"/>
          <w:szCs w:val="28"/>
        </w:rPr>
        <w:t xml:space="preserve">инфекционно-паразитарные заболевания и заболевания органов дыхания. Несчастные случаи, инфекционно-паразитарные заболевания и заболевания органов дыхания </w:t>
      </w:r>
      <w:r w:rsidRPr="00510BF2">
        <w:rPr>
          <w:sz w:val="28"/>
          <w:szCs w:val="28"/>
        </w:rPr>
        <w:t>являются управляемыми причинами младенческой смертности.</w:t>
      </w:r>
    </w:p>
    <w:p w:rsidR="00066225" w:rsidRPr="00C7779B" w:rsidRDefault="00066225" w:rsidP="009B4AE7">
      <w:pPr>
        <w:spacing w:after="0" w:line="276" w:lineRule="auto"/>
        <w:ind w:firstLine="708"/>
        <w:jc w:val="both"/>
        <w:rPr>
          <w:sz w:val="28"/>
          <w:szCs w:val="28"/>
        </w:rPr>
      </w:pPr>
      <w:r w:rsidRPr="00C7779B">
        <w:rPr>
          <w:sz w:val="28"/>
          <w:szCs w:val="28"/>
        </w:rPr>
        <w:t>Коэффициент младенческой смертности в Казахстане ниже, чем в странах Центральной Азии, но выше, чем в странах ОЭСР.</w:t>
      </w:r>
    </w:p>
    <w:p w:rsidR="009B4AE7" w:rsidRDefault="009B4AE7">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14</w:t>
      </w:r>
      <w:r w:rsidR="002C5FB9" w:rsidRPr="00510BF2">
        <w:fldChar w:fldCharType="end"/>
      </w:r>
      <w:r w:rsidRPr="00510BF2">
        <w:t>. Младенческая смертность в отдельных странах мира</w:t>
      </w:r>
    </w:p>
    <w:tbl>
      <w:tblPr>
        <w:tblStyle w:val="1-12"/>
        <w:tblW w:w="3373" w:type="pct"/>
        <w:tblInd w:w="648" w:type="dxa"/>
        <w:tblLook w:val="04A0" w:firstRow="1" w:lastRow="0" w:firstColumn="1" w:lastColumn="0" w:noHBand="0" w:noVBand="1"/>
      </w:tblPr>
      <w:tblGrid>
        <w:gridCol w:w="2520"/>
        <w:gridCol w:w="706"/>
        <w:gridCol w:w="3422"/>
      </w:tblGrid>
      <w:tr w:rsidR="00501774" w:rsidRPr="009C13DB" w:rsidTr="009B4AE7">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bCs w:val="0"/>
                <w:color w:val="000000" w:themeColor="text2"/>
              </w:rPr>
            </w:pPr>
            <w:r w:rsidRPr="009C13DB">
              <w:rPr>
                <w:rFonts w:eastAsia="Calibri"/>
                <w:b w:val="0"/>
                <w:bCs w:val="0"/>
                <w:color w:val="000000" w:themeColor="text2"/>
              </w:rPr>
              <w:t>Страна</w:t>
            </w:r>
          </w:p>
        </w:tc>
        <w:tc>
          <w:tcPr>
            <w:tcW w:w="531" w:type="pct"/>
            <w:hideMark/>
          </w:tcPr>
          <w:p w:rsidR="00066225" w:rsidRPr="009C13DB" w:rsidRDefault="009C13DB" w:rsidP="0062033F">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2"/>
              </w:rPr>
            </w:pPr>
            <w:r>
              <w:rPr>
                <w:rFonts w:eastAsia="Calibri"/>
                <w:b w:val="0"/>
                <w:bCs w:val="0"/>
                <w:color w:val="000000" w:themeColor="text2"/>
              </w:rPr>
              <w:t>Год</w:t>
            </w:r>
          </w:p>
        </w:tc>
        <w:tc>
          <w:tcPr>
            <w:tcW w:w="2574" w:type="pct"/>
            <w:hideMark/>
          </w:tcPr>
          <w:p w:rsidR="00066225" w:rsidRPr="009C13DB" w:rsidRDefault="00066225" w:rsidP="0062033F">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2"/>
              </w:rPr>
            </w:pPr>
            <w:r w:rsidRPr="009C13DB">
              <w:rPr>
                <w:rFonts w:eastAsia="Calibri"/>
                <w:b w:val="0"/>
                <w:bCs w:val="0"/>
                <w:color w:val="000000" w:themeColor="text2"/>
              </w:rPr>
              <w:t>Младенческая смертность</w:t>
            </w:r>
            <w:r w:rsidR="00F2565A">
              <w:rPr>
                <w:rFonts w:eastAsia="Calibri"/>
                <w:b w:val="0"/>
                <w:bCs w:val="0"/>
                <w:color w:val="000000" w:themeColor="text2"/>
              </w:rPr>
              <w:t xml:space="preserve"> </w:t>
            </w:r>
            <w:r w:rsidRPr="009C13DB">
              <w:rPr>
                <w:rFonts w:eastAsia="Calibri"/>
                <w:b w:val="0"/>
                <w:bCs w:val="0"/>
                <w:color w:val="000000" w:themeColor="text2"/>
              </w:rPr>
              <w:t>(на 1000 родившихся)</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Эстония</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2,44</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Германия</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3,19</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Беларусь</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3,45</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Дания</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2012</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3,49</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Латвия</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3,82</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Великобритания</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2013</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3,94</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ОЭСР</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2012</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4,13</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Венгрия</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4,6</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ЕС</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5,06</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Россия</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2011</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7,33</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Болгария</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2013</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7,34</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Украина</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7,85</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bCs w:val="0"/>
                <w:color w:val="000000" w:themeColor="text2"/>
                <w:sz w:val="24"/>
                <w:szCs w:val="24"/>
              </w:rPr>
            </w:pPr>
            <w:r w:rsidRPr="009C13DB">
              <w:rPr>
                <w:rFonts w:eastAsia="Calibri"/>
                <w:b w:val="0"/>
                <w:bCs w:val="0"/>
                <w:color w:val="000000" w:themeColor="text2"/>
                <w:sz w:val="24"/>
                <w:szCs w:val="24"/>
              </w:rPr>
              <w:t>Казахстан</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bCs/>
                <w:color w:val="000000" w:themeColor="text2"/>
                <w:sz w:val="24"/>
                <w:szCs w:val="24"/>
              </w:rPr>
            </w:pPr>
            <w:r w:rsidRPr="009C13DB">
              <w:rPr>
                <w:rFonts w:eastAsia="Calibri"/>
                <w:bCs/>
                <w:color w:val="000000" w:themeColor="text2"/>
                <w:sz w:val="24"/>
                <w:szCs w:val="24"/>
              </w:rPr>
              <w:t>2017</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bCs/>
                <w:color w:val="000000" w:themeColor="text2"/>
                <w:sz w:val="24"/>
                <w:szCs w:val="24"/>
              </w:rPr>
            </w:pPr>
            <w:r w:rsidRPr="009C13DB">
              <w:rPr>
                <w:rFonts w:eastAsia="Calibri"/>
                <w:bCs/>
                <w:color w:val="000000" w:themeColor="text2"/>
                <w:sz w:val="24"/>
                <w:szCs w:val="24"/>
              </w:rPr>
              <w:t>7,93</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СНГ</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9,34</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Азербайджан</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2007</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9,82</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Турция</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2013</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10,08</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Узбекистан</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2014</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10,71</w:t>
            </w:r>
          </w:p>
        </w:tc>
      </w:tr>
      <w:tr w:rsidR="00501774" w:rsidRPr="009C13DB" w:rsidTr="009B4AE7">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Таджикистан</w:t>
            </w:r>
          </w:p>
        </w:tc>
        <w:tc>
          <w:tcPr>
            <w:tcW w:w="531"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2005</w:t>
            </w:r>
          </w:p>
        </w:tc>
        <w:tc>
          <w:tcPr>
            <w:tcW w:w="2574" w:type="pct"/>
            <w:hideMark/>
          </w:tcPr>
          <w:p w:rsidR="00066225" w:rsidRPr="009C13DB" w:rsidRDefault="00066225" w:rsidP="0062033F">
            <w:pPr>
              <w:jc w:val="center"/>
              <w:cnfStyle w:val="000000010000" w:firstRow="0" w:lastRow="0" w:firstColumn="0" w:lastColumn="0" w:oddVBand="0" w:evenVBand="0" w:oddHBand="0" w:evenHBand="1" w:firstRowFirstColumn="0" w:firstRowLastColumn="0" w:lastRowFirstColumn="0" w:lastRowLastColumn="0"/>
              <w:rPr>
                <w:color w:val="000000" w:themeColor="text2"/>
                <w:sz w:val="24"/>
                <w:szCs w:val="24"/>
              </w:rPr>
            </w:pPr>
            <w:r w:rsidRPr="009C13DB">
              <w:rPr>
                <w:rFonts w:eastAsia="Calibri"/>
                <w:color w:val="000000" w:themeColor="text2"/>
                <w:sz w:val="24"/>
                <w:szCs w:val="24"/>
              </w:rPr>
              <w:t>11,78</w:t>
            </w:r>
          </w:p>
        </w:tc>
      </w:tr>
      <w:tr w:rsidR="00501774" w:rsidRPr="009C13DB" w:rsidTr="009B4AE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895" w:type="pct"/>
            <w:hideMark/>
          </w:tcPr>
          <w:p w:rsidR="00066225" w:rsidRPr="009C13DB" w:rsidRDefault="00066225" w:rsidP="0062033F">
            <w:pPr>
              <w:rPr>
                <w:b w:val="0"/>
                <w:color w:val="000000" w:themeColor="text2"/>
                <w:sz w:val="24"/>
                <w:szCs w:val="24"/>
              </w:rPr>
            </w:pPr>
            <w:r w:rsidRPr="009C13DB">
              <w:rPr>
                <w:rFonts w:eastAsia="Calibri"/>
                <w:b w:val="0"/>
                <w:color w:val="000000" w:themeColor="text2"/>
                <w:sz w:val="24"/>
                <w:szCs w:val="24"/>
              </w:rPr>
              <w:t>Кыргызстан</w:t>
            </w:r>
          </w:p>
        </w:tc>
        <w:tc>
          <w:tcPr>
            <w:tcW w:w="531"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2013</w:t>
            </w:r>
          </w:p>
        </w:tc>
        <w:tc>
          <w:tcPr>
            <w:tcW w:w="2574" w:type="pct"/>
            <w:hideMark/>
          </w:tcPr>
          <w:p w:rsidR="00066225" w:rsidRPr="009C13DB" w:rsidRDefault="00066225" w:rsidP="0062033F">
            <w:pPr>
              <w:jc w:val="center"/>
              <w:cnfStyle w:val="000000100000" w:firstRow="0" w:lastRow="0" w:firstColumn="0" w:lastColumn="0" w:oddVBand="0" w:evenVBand="0" w:oddHBand="1" w:evenHBand="0" w:firstRowFirstColumn="0" w:firstRowLastColumn="0" w:lastRowFirstColumn="0" w:lastRowLastColumn="0"/>
              <w:rPr>
                <w:color w:val="000000" w:themeColor="text2"/>
                <w:sz w:val="24"/>
                <w:szCs w:val="24"/>
              </w:rPr>
            </w:pPr>
            <w:r w:rsidRPr="009C13DB">
              <w:rPr>
                <w:rFonts w:eastAsia="Calibri"/>
                <w:color w:val="000000" w:themeColor="text2"/>
                <w:sz w:val="24"/>
                <w:szCs w:val="24"/>
              </w:rPr>
              <w:t>19,88</w:t>
            </w:r>
          </w:p>
        </w:tc>
      </w:tr>
    </w:tbl>
    <w:p w:rsidR="00066225" w:rsidRPr="00510BF2" w:rsidRDefault="00066225" w:rsidP="00127411">
      <w:pPr>
        <w:pStyle w:val="aa"/>
      </w:pPr>
      <w:r w:rsidRPr="00510BF2">
        <w:t>Источник: «Здоровье населения Республики Казахстан и деятельность организаций з</w:t>
      </w:r>
      <w:r w:rsidR="002C6636">
        <w:t>дравоохранения в 2017 году», МЗ</w:t>
      </w:r>
      <w:r w:rsidRPr="00510BF2">
        <w:t>, Астана 2018</w:t>
      </w:r>
    </w:p>
    <w:p w:rsidR="00501774" w:rsidRPr="00B34698" w:rsidRDefault="00066225" w:rsidP="00F323EF">
      <w:pPr>
        <w:tabs>
          <w:tab w:val="left" w:pos="709"/>
          <w:tab w:val="left" w:pos="851"/>
        </w:tabs>
        <w:ind w:firstLine="709"/>
        <w:jc w:val="both"/>
        <w:rPr>
          <w:rFonts w:eastAsia="Calibri"/>
          <w:sz w:val="28"/>
          <w:szCs w:val="28"/>
        </w:rPr>
      </w:pPr>
      <w:r w:rsidRPr="00510BF2">
        <w:rPr>
          <w:rFonts w:eastAsia="Calibri"/>
          <w:b/>
          <w:sz w:val="28"/>
          <w:szCs w:val="28"/>
        </w:rPr>
        <w:t>Детская смертность</w:t>
      </w:r>
      <w:r w:rsidRPr="00510BF2">
        <w:rPr>
          <w:rFonts w:eastAsia="Calibri"/>
          <w:sz w:val="28"/>
          <w:szCs w:val="28"/>
        </w:rPr>
        <w:t xml:space="preserve"> в 2018 году составила 9,6 случаев </w:t>
      </w:r>
      <w:r w:rsidR="00460AD2">
        <w:rPr>
          <w:rFonts w:eastAsia="Calibri"/>
          <w:sz w:val="28"/>
          <w:szCs w:val="28"/>
        </w:rPr>
        <w:br/>
      </w:r>
      <w:r w:rsidRPr="00510BF2">
        <w:rPr>
          <w:rFonts w:eastAsia="Calibri"/>
          <w:sz w:val="28"/>
          <w:szCs w:val="28"/>
        </w:rPr>
        <w:t xml:space="preserve">на 1000 родившихся. </w:t>
      </w:r>
      <w:r w:rsidRPr="00510BF2">
        <w:rPr>
          <w:sz w:val="28"/>
          <w:szCs w:val="28"/>
        </w:rPr>
        <w:t>За 9 лет наблюдается значительное снижение уровня детской смертности: с 19,5 в 2010 году</w:t>
      </w:r>
      <w:r w:rsidR="00F2565A">
        <w:rPr>
          <w:sz w:val="28"/>
          <w:szCs w:val="28"/>
        </w:rPr>
        <w:t xml:space="preserve"> </w:t>
      </w:r>
      <w:r w:rsidRPr="00510BF2">
        <w:rPr>
          <w:sz w:val="28"/>
          <w:szCs w:val="28"/>
        </w:rPr>
        <w:t>до 9,6</w:t>
      </w:r>
      <w:r w:rsidRPr="00510BF2">
        <w:rPr>
          <w:rFonts w:eastAsia="Calibri"/>
          <w:sz w:val="28"/>
          <w:szCs w:val="28"/>
        </w:rPr>
        <w:t xml:space="preserve"> на 1000 родившихся в 2018 году</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23</w:t>
      </w:r>
      <w:r w:rsidR="002C5FB9" w:rsidRPr="00510BF2">
        <w:fldChar w:fldCharType="end"/>
      </w:r>
      <w:r w:rsidRPr="00510BF2">
        <w:t>. Детская смертность в Казахстане в 2010-2018 гг.</w:t>
      </w:r>
    </w:p>
    <w:p w:rsidR="00066225" w:rsidRPr="00510BF2" w:rsidRDefault="001D0768" w:rsidP="00066225">
      <w:pPr>
        <w:ind w:firstLine="284"/>
        <w:rPr>
          <w:rFonts w:eastAsia="Calibri"/>
          <w:sz w:val="28"/>
          <w:szCs w:val="28"/>
        </w:rPr>
      </w:pPr>
      <w:r>
        <w:rPr>
          <w:rFonts w:eastAsia="Calibri"/>
          <w:noProof/>
          <w:sz w:val="28"/>
          <w:szCs w:val="28"/>
          <w:lang w:eastAsia="ru-RU"/>
        </w:rPr>
        <w:drawing>
          <wp:inline distT="0" distB="0" distL="0" distR="0" wp14:anchorId="0F404F29" wp14:editId="31299629">
            <wp:extent cx="5924550" cy="2390775"/>
            <wp:effectExtent l="0" t="0" r="0" b="0"/>
            <wp:docPr id="194" name="Диаграмма 4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915A66" w:rsidRDefault="00066225" w:rsidP="00127411">
      <w:pPr>
        <w:pStyle w:val="aa"/>
        <w:rPr>
          <w:color w:val="000000"/>
          <w:shd w:val="clear" w:color="auto" w:fill="FFFFFF"/>
        </w:rPr>
      </w:pPr>
      <w:r w:rsidRPr="00510BF2">
        <w:t>Источник: «Здоровье населения Республики Казахстан и деятельность организаций здравоохранения</w:t>
      </w:r>
      <w:r w:rsidR="00F2565A">
        <w:t xml:space="preserve"> </w:t>
      </w:r>
      <w:r w:rsidRPr="00510BF2">
        <w:t>в 2017 году», МЗ РК, Астана 2018, Департамент</w:t>
      </w:r>
      <w:r w:rsidRPr="00510BF2">
        <w:rPr>
          <w:color w:val="222222"/>
          <w:shd w:val="clear" w:color="auto" w:fill="FFFFFF"/>
        </w:rPr>
        <w:t xml:space="preserve"> политики общественного здравоохранения Министерства здравоохранения Республики Казахстан.</w:t>
      </w:r>
      <w:r w:rsidRPr="00510BF2">
        <w:rPr>
          <w:bCs/>
          <w:iCs/>
          <w:color w:val="000000"/>
        </w:rPr>
        <w:t>*За 2018 г. данные предварительные</w:t>
      </w:r>
    </w:p>
    <w:p w:rsidR="00066225" w:rsidRPr="00510BF2" w:rsidRDefault="00066225" w:rsidP="0062033F">
      <w:pPr>
        <w:spacing w:after="0"/>
        <w:ind w:firstLine="709"/>
        <w:jc w:val="both"/>
        <w:rPr>
          <w:sz w:val="28"/>
          <w:szCs w:val="28"/>
        </w:rPr>
      </w:pPr>
      <w:r w:rsidRPr="00510BF2">
        <w:rPr>
          <w:sz w:val="28"/>
          <w:szCs w:val="28"/>
        </w:rPr>
        <w:t xml:space="preserve">Несмотря на снижение динамики, детская смертность в РК более </w:t>
      </w:r>
      <w:r w:rsidR="00460AD2">
        <w:rPr>
          <w:sz w:val="28"/>
          <w:szCs w:val="28"/>
        </w:rPr>
        <w:br/>
      </w:r>
      <w:r w:rsidRPr="00510BF2">
        <w:rPr>
          <w:sz w:val="28"/>
          <w:szCs w:val="28"/>
        </w:rPr>
        <w:t>чем в 3 раза превышает показатели ОЭСР</w:t>
      </w:r>
      <w:r w:rsidRPr="00510BF2">
        <w:rPr>
          <w:sz w:val="28"/>
          <w:szCs w:val="28"/>
          <w:vertAlign w:val="superscript"/>
        </w:rPr>
        <w:footnoteReference w:id="38"/>
      </w:r>
      <w:r w:rsidRPr="00510BF2">
        <w:rPr>
          <w:sz w:val="28"/>
          <w:szCs w:val="28"/>
        </w:rPr>
        <w:t>.</w:t>
      </w:r>
    </w:p>
    <w:p w:rsidR="00066225" w:rsidRPr="00510BF2" w:rsidRDefault="00066225" w:rsidP="0062033F">
      <w:pPr>
        <w:spacing w:after="0"/>
        <w:ind w:left="-142" w:firstLine="851"/>
        <w:jc w:val="both"/>
        <w:rPr>
          <w:b/>
          <w:i/>
          <w:sz w:val="24"/>
          <w:szCs w:val="24"/>
        </w:rPr>
      </w:pPr>
      <w:r w:rsidRPr="00510BF2">
        <w:rPr>
          <w:sz w:val="28"/>
          <w:szCs w:val="28"/>
        </w:rPr>
        <w:t xml:space="preserve">Самый высокий показатель детской смертности наблюдается в СКО </w:t>
      </w:r>
      <w:r w:rsidR="00460AD2">
        <w:rPr>
          <w:sz w:val="28"/>
          <w:szCs w:val="28"/>
        </w:rPr>
        <w:br/>
      </w:r>
      <w:r w:rsidRPr="00510BF2">
        <w:rPr>
          <w:sz w:val="28"/>
          <w:szCs w:val="28"/>
        </w:rPr>
        <w:t>(12,6 случаев</w:t>
      </w:r>
      <w:r w:rsidR="00F2565A">
        <w:rPr>
          <w:sz w:val="28"/>
          <w:szCs w:val="28"/>
        </w:rPr>
        <w:t xml:space="preserve"> </w:t>
      </w:r>
      <w:r w:rsidRPr="00510BF2">
        <w:rPr>
          <w:sz w:val="28"/>
          <w:szCs w:val="28"/>
        </w:rPr>
        <w:t xml:space="preserve">на 1000 родившихся), Костанайской (11,5), Кызылординской </w:t>
      </w:r>
      <w:r w:rsidR="00460AD2">
        <w:rPr>
          <w:sz w:val="28"/>
          <w:szCs w:val="28"/>
        </w:rPr>
        <w:br/>
      </w:r>
      <w:r w:rsidRPr="00510BF2">
        <w:rPr>
          <w:sz w:val="28"/>
          <w:szCs w:val="28"/>
        </w:rPr>
        <w:t>(11,5) областях. Ниже всего детская смертность в Акмолинской (6,7), ЗКО (7,5), Павлодарской (7,9) областях и в городе Астана (6,5).</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15</w:t>
      </w:r>
      <w:r w:rsidR="002C5FB9" w:rsidRPr="00510BF2">
        <w:fldChar w:fldCharType="end"/>
      </w:r>
      <w:r w:rsidRPr="00510BF2">
        <w:t>. Детская смертность по регионам, 2018 год</w:t>
      </w:r>
    </w:p>
    <w:tbl>
      <w:tblPr>
        <w:tblStyle w:val="1-11"/>
        <w:tblW w:w="7338" w:type="dxa"/>
        <w:tblInd w:w="675" w:type="dxa"/>
        <w:tblLook w:val="04A0" w:firstRow="1" w:lastRow="0" w:firstColumn="1" w:lastColumn="0" w:noHBand="0" w:noVBand="1"/>
      </w:tblPr>
      <w:tblGrid>
        <w:gridCol w:w="3660"/>
        <w:gridCol w:w="3678"/>
      </w:tblGrid>
      <w:tr w:rsidR="009C13DB" w:rsidRPr="00983238" w:rsidTr="008E6200">
        <w:trPr>
          <w:cnfStyle w:val="100000000000" w:firstRow="1" w:lastRow="0" w:firstColumn="0" w:lastColumn="0" w:oddVBand="0" w:evenVBand="0" w:oddHBand="0"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3660" w:type="dxa"/>
            <w:hideMark/>
          </w:tcPr>
          <w:p w:rsidR="00066225" w:rsidRPr="00983238" w:rsidRDefault="00066225" w:rsidP="00066225">
            <w:pPr>
              <w:rPr>
                <w:b w:val="0"/>
                <w:bCs w:val="0"/>
                <w:color w:val="auto"/>
                <w:sz w:val="24"/>
                <w:szCs w:val="24"/>
              </w:rPr>
            </w:pPr>
            <w:r w:rsidRPr="00983238">
              <w:rPr>
                <w:b w:val="0"/>
                <w:bCs w:val="0"/>
                <w:color w:val="auto"/>
                <w:sz w:val="24"/>
                <w:szCs w:val="24"/>
              </w:rPr>
              <w:t>Область</w:t>
            </w:r>
          </w:p>
        </w:tc>
        <w:tc>
          <w:tcPr>
            <w:tcW w:w="3678" w:type="dxa"/>
            <w:hideMark/>
          </w:tcPr>
          <w:p w:rsidR="00066225" w:rsidRPr="00983238" w:rsidRDefault="00066225" w:rsidP="00066225">
            <w:pPr>
              <w:jc w:val="center"/>
              <w:cnfStyle w:val="100000000000" w:firstRow="1" w:lastRow="0" w:firstColumn="0" w:lastColumn="0" w:oddVBand="0" w:evenVBand="0" w:oddHBand="0" w:evenHBand="0" w:firstRowFirstColumn="0" w:firstRowLastColumn="0" w:lastRowFirstColumn="0" w:lastRowLastColumn="0"/>
              <w:rPr>
                <w:b w:val="0"/>
                <w:bCs w:val="0"/>
                <w:color w:val="auto"/>
                <w:sz w:val="24"/>
                <w:szCs w:val="24"/>
              </w:rPr>
            </w:pPr>
            <w:r w:rsidRPr="00983238">
              <w:rPr>
                <w:b w:val="0"/>
                <w:bCs w:val="0"/>
                <w:color w:val="auto"/>
                <w:sz w:val="24"/>
                <w:szCs w:val="24"/>
              </w:rPr>
              <w:t>Детская смертность на 1</w:t>
            </w:r>
            <w:r w:rsidR="009C13DB" w:rsidRPr="00983238">
              <w:rPr>
                <w:b w:val="0"/>
                <w:bCs w:val="0"/>
                <w:color w:val="auto"/>
                <w:sz w:val="24"/>
                <w:szCs w:val="24"/>
              </w:rPr>
              <w:t> </w:t>
            </w:r>
            <w:r w:rsidRPr="00983238">
              <w:rPr>
                <w:b w:val="0"/>
                <w:bCs w:val="0"/>
                <w:color w:val="auto"/>
                <w:sz w:val="24"/>
                <w:szCs w:val="24"/>
              </w:rPr>
              <w:t>000 родившихся</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Акмолинская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6,7</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Актюбинская </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9,5</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Алматинская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10,7</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Атырауская </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12,3</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ЗКО</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7,5</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Жамбылская </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8,6</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Карагандинская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8,9</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Костанайская </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11,5</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Кызылординская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11,5</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Мангистауская </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9,8</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Павлодарская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7,9</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СКО</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12,6</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Туркестанская область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10,1</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ВКО</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8,6</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город Астана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6,5</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город Алматы </w:t>
            </w:r>
          </w:p>
        </w:tc>
        <w:tc>
          <w:tcPr>
            <w:tcW w:w="3678" w:type="dxa"/>
            <w:noWrap/>
            <w:hideMark/>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983238">
              <w:rPr>
                <w:sz w:val="24"/>
                <w:szCs w:val="24"/>
              </w:rPr>
              <w:t>7,1</w:t>
            </w:r>
          </w:p>
        </w:tc>
      </w:tr>
      <w:tr w:rsidR="00066225" w:rsidRPr="00983238" w:rsidTr="008E62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hideMark/>
          </w:tcPr>
          <w:p w:rsidR="00066225" w:rsidRPr="00983238" w:rsidRDefault="00066225" w:rsidP="00066225">
            <w:pPr>
              <w:rPr>
                <w:b w:val="0"/>
                <w:bCs w:val="0"/>
                <w:sz w:val="24"/>
                <w:szCs w:val="24"/>
              </w:rPr>
            </w:pPr>
            <w:r w:rsidRPr="00983238">
              <w:rPr>
                <w:b w:val="0"/>
                <w:bCs w:val="0"/>
                <w:sz w:val="24"/>
                <w:szCs w:val="24"/>
              </w:rPr>
              <w:t xml:space="preserve">город Шымкент </w:t>
            </w:r>
          </w:p>
        </w:tc>
        <w:tc>
          <w:tcPr>
            <w:tcW w:w="3678" w:type="dxa"/>
            <w:noWrap/>
            <w:hideMark/>
          </w:tcPr>
          <w:p w:rsidR="00066225" w:rsidRPr="00983238"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983238">
              <w:rPr>
                <w:sz w:val="24"/>
                <w:szCs w:val="24"/>
              </w:rPr>
              <w:t>10,9</w:t>
            </w:r>
          </w:p>
        </w:tc>
      </w:tr>
      <w:tr w:rsidR="00066225" w:rsidRPr="00983238" w:rsidTr="008E6200">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60" w:type="dxa"/>
            <w:noWrap/>
          </w:tcPr>
          <w:p w:rsidR="00066225" w:rsidRPr="00983238" w:rsidRDefault="00066225" w:rsidP="00066225">
            <w:pPr>
              <w:rPr>
                <w:b w:val="0"/>
                <w:bCs w:val="0"/>
                <w:sz w:val="24"/>
                <w:szCs w:val="24"/>
              </w:rPr>
            </w:pPr>
            <w:r w:rsidRPr="00983238">
              <w:rPr>
                <w:b w:val="0"/>
                <w:bCs w:val="0"/>
                <w:sz w:val="24"/>
                <w:szCs w:val="24"/>
              </w:rPr>
              <w:t>Казахстан</w:t>
            </w:r>
          </w:p>
        </w:tc>
        <w:tc>
          <w:tcPr>
            <w:tcW w:w="3678" w:type="dxa"/>
            <w:noWrap/>
          </w:tcPr>
          <w:p w:rsidR="00066225" w:rsidRPr="00983238"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983238">
              <w:rPr>
                <w:bCs/>
                <w:sz w:val="24"/>
                <w:szCs w:val="24"/>
              </w:rPr>
              <w:t>9,6</w:t>
            </w:r>
          </w:p>
        </w:tc>
      </w:tr>
    </w:tbl>
    <w:p w:rsidR="00066225" w:rsidRPr="00510BF2" w:rsidRDefault="00066225" w:rsidP="00127411">
      <w:pPr>
        <w:pStyle w:val="aa"/>
      </w:pPr>
      <w:r w:rsidRPr="00510BF2">
        <w:t xml:space="preserve">Источник: </w:t>
      </w:r>
      <w:r w:rsidRPr="00510BF2">
        <w:rPr>
          <w:shd w:val="clear" w:color="auto" w:fill="FFFFFF"/>
        </w:rPr>
        <w:t>МЗ РК. *Данные предварительные</w:t>
      </w:r>
    </w:p>
    <w:p w:rsidR="00066225" w:rsidRDefault="00066225" w:rsidP="000546D3">
      <w:pPr>
        <w:ind w:left="-142" w:firstLine="851"/>
        <w:jc w:val="both"/>
        <w:rPr>
          <w:sz w:val="28"/>
          <w:szCs w:val="28"/>
        </w:rPr>
      </w:pPr>
      <w:r w:rsidRPr="00510BF2">
        <w:rPr>
          <w:sz w:val="28"/>
          <w:szCs w:val="28"/>
        </w:rPr>
        <w:t>Таким образом, по всем трем базовым показателям смертности (материнской, младенческой и детской смертности) наблюдается устойчивая динамика на снижение.</w:t>
      </w:r>
    </w:p>
    <w:p w:rsidR="00066225" w:rsidRPr="00510BF2" w:rsidRDefault="00066225" w:rsidP="00F2707E">
      <w:pPr>
        <w:pStyle w:val="2"/>
      </w:pPr>
      <w:bookmarkStart w:id="115" w:name="_Toc536734470"/>
      <w:bookmarkStart w:id="116" w:name="_Toc5783590"/>
      <w:bookmarkStart w:id="117" w:name="_Toc6772934"/>
      <w:bookmarkStart w:id="118" w:name="_Toc6793822"/>
      <w:r w:rsidRPr="00510BF2">
        <w:t>Заболеваемость детей</w:t>
      </w:r>
      <w:bookmarkEnd w:id="115"/>
      <w:bookmarkEnd w:id="116"/>
      <w:bookmarkEnd w:id="117"/>
      <w:bookmarkEnd w:id="118"/>
    </w:p>
    <w:p w:rsidR="008B034E" w:rsidRDefault="00066225" w:rsidP="009B4AE7">
      <w:pPr>
        <w:spacing w:after="0"/>
        <w:ind w:firstLine="709"/>
        <w:jc w:val="both"/>
        <w:rPr>
          <w:rFonts w:eastAsia="Calibri"/>
          <w:bCs/>
          <w:iCs/>
          <w:color w:val="000000"/>
          <w:sz w:val="28"/>
          <w:szCs w:val="28"/>
        </w:rPr>
      </w:pPr>
      <w:r w:rsidRPr="00510BF2">
        <w:rPr>
          <w:rFonts w:eastAsia="Calibri"/>
          <w:bCs/>
          <w:iCs/>
          <w:color w:val="000000"/>
          <w:sz w:val="28"/>
          <w:szCs w:val="28"/>
        </w:rPr>
        <w:t>За последние 10 лет в стране наблюдались колебания заболеваемости детей:</w:t>
      </w:r>
      <w:r w:rsidR="00F2565A">
        <w:rPr>
          <w:rFonts w:eastAsia="Calibri"/>
          <w:bCs/>
          <w:iCs/>
          <w:color w:val="000000"/>
          <w:sz w:val="28"/>
          <w:szCs w:val="28"/>
        </w:rPr>
        <w:t xml:space="preserve"> </w:t>
      </w:r>
      <w:r w:rsidRPr="00510BF2">
        <w:rPr>
          <w:rFonts w:eastAsia="Calibri"/>
          <w:bCs/>
          <w:iCs/>
          <w:color w:val="000000"/>
          <w:sz w:val="28"/>
          <w:szCs w:val="28"/>
        </w:rPr>
        <w:t xml:space="preserve">с 2006 по 2009 годы наблюдался рост заболеваемости. </w:t>
      </w:r>
    </w:p>
    <w:p w:rsidR="00915A66" w:rsidRDefault="00066225" w:rsidP="009B4AE7">
      <w:pPr>
        <w:spacing w:after="0"/>
        <w:ind w:firstLine="709"/>
        <w:jc w:val="both"/>
        <w:rPr>
          <w:rFonts w:eastAsia="Calibri"/>
          <w:bCs/>
          <w:iCs/>
          <w:color w:val="000000"/>
          <w:sz w:val="28"/>
          <w:szCs w:val="28"/>
        </w:rPr>
      </w:pPr>
      <w:r w:rsidRPr="00510BF2">
        <w:rPr>
          <w:rFonts w:eastAsia="Calibri"/>
          <w:bCs/>
          <w:iCs/>
          <w:color w:val="000000"/>
          <w:sz w:val="28"/>
          <w:szCs w:val="28"/>
        </w:rPr>
        <w:t xml:space="preserve">В последующие годы наблюдалось улучшение ситуации, то есть спад заболеваемости до 2014 года, но в 2017 году произошел рост заболеваемости </w:t>
      </w:r>
      <w:r w:rsidR="009B4AE7">
        <w:rPr>
          <w:rFonts w:eastAsia="Calibri"/>
          <w:bCs/>
          <w:iCs/>
          <w:color w:val="000000"/>
          <w:sz w:val="28"/>
          <w:szCs w:val="28"/>
        </w:rPr>
        <w:br/>
      </w:r>
      <w:r w:rsidRPr="00510BF2">
        <w:rPr>
          <w:rFonts w:eastAsia="Calibri"/>
          <w:bCs/>
          <w:iCs/>
          <w:color w:val="000000"/>
          <w:sz w:val="28"/>
          <w:szCs w:val="28"/>
        </w:rPr>
        <w:t>до 96,8 случаев на 100 детей</w:t>
      </w:r>
      <w:r w:rsidRPr="00510BF2">
        <w:rPr>
          <w:rFonts w:eastAsia="Calibri"/>
          <w:bCs/>
          <w:iCs/>
          <w:color w:val="000000"/>
          <w:sz w:val="28"/>
          <w:szCs w:val="28"/>
          <w:vertAlign w:val="superscript"/>
        </w:rPr>
        <w:footnoteReference w:id="39"/>
      </w:r>
      <w:r w:rsidRPr="00510BF2">
        <w:rPr>
          <w:rFonts w:eastAsia="Calibri"/>
          <w:bCs/>
          <w:iCs/>
          <w:color w:val="000000"/>
          <w:sz w:val="28"/>
          <w:szCs w:val="28"/>
        </w:rPr>
        <w:t>.</w:t>
      </w:r>
    </w:p>
    <w:p w:rsidR="00066225" w:rsidRPr="00510BF2" w:rsidRDefault="00066225" w:rsidP="00127411">
      <w:pPr>
        <w:pStyle w:val="affff4"/>
        <w:rPr>
          <w:color w:val="222F28"/>
        </w:rPr>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24</w:t>
      </w:r>
      <w:r w:rsidR="002C5FB9" w:rsidRPr="00510BF2">
        <w:fldChar w:fldCharType="end"/>
      </w:r>
      <w:r w:rsidRPr="00510BF2">
        <w:t xml:space="preserve">. </w:t>
      </w:r>
      <w:r w:rsidRPr="00510BF2">
        <w:rPr>
          <w:color w:val="222F28"/>
        </w:rPr>
        <w:t>Заболеваемость детей от 0 до 14 лет</w:t>
      </w:r>
    </w:p>
    <w:p w:rsidR="00066225" w:rsidRPr="00510BF2" w:rsidRDefault="00820997" w:rsidP="00820997">
      <w:pPr>
        <w:ind w:firstLine="567"/>
        <w:rPr>
          <w:sz w:val="28"/>
          <w:szCs w:val="28"/>
        </w:rPr>
      </w:pPr>
      <w:r w:rsidRPr="00D57046">
        <w:rPr>
          <w:rFonts w:ascii="Times New Roman" w:hAnsi="Times New Roman"/>
          <w:b/>
          <w:i/>
          <w:noProof/>
          <w:sz w:val="28"/>
          <w:szCs w:val="28"/>
          <w:lang w:eastAsia="ru-RU"/>
        </w:rPr>
        <w:drawing>
          <wp:inline distT="0" distB="0" distL="0" distR="0" wp14:anchorId="7A629705" wp14:editId="33489134">
            <wp:extent cx="5927090" cy="1828800"/>
            <wp:effectExtent l="0" t="0" r="0" b="0"/>
            <wp:docPr id="106" name="Диаграмма 106"/>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066225" w:rsidRPr="00510BF2" w:rsidRDefault="00066225" w:rsidP="00127411">
      <w:pPr>
        <w:pStyle w:val="aa"/>
      </w:pPr>
      <w:r w:rsidRPr="00510BF2">
        <w:t>Источник: «Здоровье населения Республики Казахстан и деятельность организаций здравоохранения в 2017 году», МЗ РК, Астана 2018</w:t>
      </w:r>
    </w:p>
    <w:p w:rsidR="00915A66" w:rsidRDefault="00066225" w:rsidP="00820997">
      <w:pPr>
        <w:spacing w:line="276" w:lineRule="auto"/>
        <w:ind w:firstLine="709"/>
        <w:jc w:val="both"/>
        <w:rPr>
          <w:rFonts w:eastAsia="Calibri"/>
          <w:bCs/>
          <w:iCs/>
          <w:color w:val="000000"/>
          <w:sz w:val="28"/>
          <w:szCs w:val="28"/>
          <w:lang w:val="kk-KZ"/>
        </w:rPr>
      </w:pPr>
      <w:r w:rsidRPr="00510BF2">
        <w:rPr>
          <w:rFonts w:eastAsia="Calibri"/>
          <w:b/>
          <w:bCs/>
          <w:iCs/>
          <w:color w:val="000000"/>
          <w:sz w:val="28"/>
          <w:szCs w:val="28"/>
        </w:rPr>
        <w:t>Уровень заболеваемости детей</w:t>
      </w:r>
      <w:r w:rsidRPr="00510BF2">
        <w:rPr>
          <w:rFonts w:eastAsia="Calibri"/>
          <w:bCs/>
          <w:iCs/>
          <w:color w:val="000000"/>
          <w:sz w:val="28"/>
          <w:szCs w:val="28"/>
        </w:rPr>
        <w:t xml:space="preserve"> от 0 до 18 лет с впервые установленным диагнозом</w:t>
      </w:r>
      <w:r w:rsidR="00F2565A">
        <w:rPr>
          <w:rFonts w:eastAsia="Calibri"/>
          <w:bCs/>
          <w:iCs/>
          <w:color w:val="000000"/>
          <w:sz w:val="28"/>
          <w:szCs w:val="28"/>
        </w:rPr>
        <w:t xml:space="preserve"> </w:t>
      </w:r>
      <w:r w:rsidRPr="00510BF2">
        <w:rPr>
          <w:rFonts w:eastAsia="Calibri"/>
          <w:b/>
          <w:bCs/>
          <w:iCs/>
          <w:color w:val="000000"/>
          <w:sz w:val="28"/>
          <w:szCs w:val="28"/>
        </w:rPr>
        <w:t>в 2018 году</w:t>
      </w:r>
      <w:r w:rsidRPr="00510BF2">
        <w:rPr>
          <w:rFonts w:eastAsia="Calibri"/>
          <w:bCs/>
          <w:iCs/>
          <w:color w:val="000000"/>
          <w:sz w:val="28"/>
          <w:szCs w:val="28"/>
        </w:rPr>
        <w:t xml:space="preserve"> составил 5 334 384 случаев. По сравнению с 2017 годом данный показатель снизился </w:t>
      </w:r>
      <w:r w:rsidRPr="00510BF2">
        <w:rPr>
          <w:rFonts w:eastAsia="Calibri"/>
          <w:bCs/>
          <w:iCs/>
          <w:color w:val="000000"/>
          <w:sz w:val="28"/>
          <w:szCs w:val="28"/>
          <w:lang w:val="kk-KZ"/>
        </w:rPr>
        <w:t xml:space="preserve">на </w:t>
      </w:r>
      <w:r w:rsidRPr="00510BF2">
        <w:rPr>
          <w:rFonts w:eastAsia="Calibri"/>
          <w:bCs/>
          <w:iCs/>
          <w:color w:val="000000"/>
          <w:sz w:val="28"/>
          <w:szCs w:val="28"/>
        </w:rPr>
        <w:t>105</w:t>
      </w:r>
      <w:r w:rsidRPr="00510BF2">
        <w:rPr>
          <w:rFonts w:eastAsia="Calibri"/>
          <w:bCs/>
          <w:iCs/>
          <w:color w:val="000000"/>
          <w:sz w:val="28"/>
          <w:szCs w:val="28"/>
          <w:lang w:val="en-US"/>
        </w:rPr>
        <w:t> </w:t>
      </w:r>
      <w:r w:rsidRPr="00510BF2">
        <w:rPr>
          <w:rFonts w:eastAsia="Calibri"/>
          <w:bCs/>
          <w:iCs/>
          <w:color w:val="000000"/>
          <w:sz w:val="28"/>
          <w:szCs w:val="28"/>
        </w:rPr>
        <w:t>350 случаев (в 2017 году</w:t>
      </w:r>
      <w:r w:rsidR="00CC1B07">
        <w:rPr>
          <w:rFonts w:eastAsia="Calibri"/>
          <w:bCs/>
          <w:iCs/>
          <w:color w:val="000000"/>
          <w:sz w:val="28"/>
          <w:szCs w:val="28"/>
        </w:rPr>
        <w:t xml:space="preserve"> – </w:t>
      </w:r>
      <w:r w:rsidRPr="00510BF2">
        <w:rPr>
          <w:rFonts w:eastAsia="Calibri"/>
          <w:bCs/>
          <w:iCs/>
          <w:color w:val="000000"/>
          <w:sz w:val="28"/>
          <w:szCs w:val="28"/>
        </w:rPr>
        <w:t>5 439 734). Следует отметить, что снижение уровня заболеваемости с впервые установленным диагнозом произошло как в младшей</w:t>
      </w:r>
      <w:r w:rsidR="00F2565A">
        <w:rPr>
          <w:rFonts w:eastAsia="Calibri"/>
          <w:bCs/>
          <w:iCs/>
          <w:color w:val="000000"/>
          <w:sz w:val="28"/>
          <w:szCs w:val="28"/>
        </w:rPr>
        <w:t xml:space="preserve"> </w:t>
      </w:r>
      <w:r w:rsidRPr="00510BF2">
        <w:rPr>
          <w:rFonts w:eastAsia="Calibri"/>
          <w:bCs/>
          <w:iCs/>
          <w:color w:val="000000"/>
          <w:sz w:val="28"/>
          <w:szCs w:val="28"/>
        </w:rPr>
        <w:t xml:space="preserve">(от 0 до 14 лет), </w:t>
      </w:r>
      <w:r w:rsidR="009B4AE7">
        <w:rPr>
          <w:rFonts w:eastAsia="Calibri"/>
          <w:bCs/>
          <w:iCs/>
          <w:color w:val="000000"/>
          <w:sz w:val="28"/>
          <w:szCs w:val="28"/>
        </w:rPr>
        <w:br/>
      </w:r>
      <w:r w:rsidRPr="00510BF2">
        <w:rPr>
          <w:rFonts w:eastAsia="Calibri"/>
          <w:bCs/>
          <w:iCs/>
          <w:color w:val="000000"/>
          <w:sz w:val="28"/>
          <w:szCs w:val="28"/>
        </w:rPr>
        <w:t>так и в старшей (от 15 до 17 лет) возрастных группах детей.</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16</w:t>
      </w:r>
      <w:r w:rsidR="002C5FB9" w:rsidRPr="00510BF2">
        <w:fldChar w:fldCharType="end"/>
      </w:r>
      <w:r w:rsidRPr="00510BF2">
        <w:t>. Заболеваемость детей с впервые установленным диагнозом,</w:t>
      </w:r>
      <w:r w:rsidR="00F2565A">
        <w:t xml:space="preserve"> </w:t>
      </w:r>
      <w:r w:rsidRPr="00510BF2">
        <w:t>2017-2018 гг. (абсолютные числа)</w:t>
      </w:r>
    </w:p>
    <w:tbl>
      <w:tblPr>
        <w:tblStyle w:val="1-5"/>
        <w:tblW w:w="0" w:type="auto"/>
        <w:tblInd w:w="675" w:type="dxa"/>
        <w:tblBorders>
          <w:top w:val="single" w:sz="4" w:space="0" w:color="96829F" w:themeColor="accent4" w:themeShade="BF"/>
          <w:left w:val="single" w:sz="4" w:space="0" w:color="96829F" w:themeColor="accent4" w:themeShade="BF"/>
          <w:bottom w:val="single" w:sz="4" w:space="0" w:color="96829F" w:themeColor="accent4" w:themeShade="BF"/>
          <w:right w:val="single" w:sz="4" w:space="0" w:color="96829F" w:themeColor="accent4" w:themeShade="BF"/>
          <w:insideH w:val="single" w:sz="4" w:space="0" w:color="96829F" w:themeColor="accent4" w:themeShade="BF"/>
          <w:insideV w:val="single" w:sz="4" w:space="0" w:color="96829F" w:themeColor="accent4" w:themeShade="BF"/>
        </w:tblBorders>
        <w:tblLook w:val="04A0" w:firstRow="1" w:lastRow="0" w:firstColumn="1" w:lastColumn="0" w:noHBand="0" w:noVBand="1"/>
      </w:tblPr>
      <w:tblGrid>
        <w:gridCol w:w="2296"/>
        <w:gridCol w:w="2284"/>
        <w:gridCol w:w="2316"/>
        <w:gridCol w:w="2284"/>
      </w:tblGrid>
      <w:tr w:rsidR="00066225" w:rsidRPr="00510BF2" w:rsidTr="00C07489">
        <w:trPr>
          <w:cnfStyle w:val="100000000000" w:firstRow="1" w:lastRow="0" w:firstColumn="0" w:lastColumn="0" w:oddVBand="0" w:evenVBand="0" w:oddHBand="0"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4885" w:type="dxa"/>
            <w:gridSpan w:val="2"/>
            <w:tcBorders>
              <w:top w:val="none" w:sz="0" w:space="0" w:color="auto"/>
              <w:bottom w:val="none" w:sz="0" w:space="0" w:color="auto"/>
            </w:tcBorders>
            <w:vAlign w:val="center"/>
          </w:tcPr>
          <w:p w:rsidR="00066225" w:rsidRPr="004F0456" w:rsidRDefault="00066225" w:rsidP="00F323EF">
            <w:pPr>
              <w:jc w:val="center"/>
              <w:rPr>
                <w:bCs w:val="0"/>
              </w:rPr>
            </w:pPr>
            <w:r w:rsidRPr="004F0456">
              <w:rPr>
                <w:bCs w:val="0"/>
              </w:rPr>
              <w:t>2017 год</w:t>
            </w:r>
          </w:p>
        </w:tc>
        <w:tc>
          <w:tcPr>
            <w:tcW w:w="4886" w:type="dxa"/>
            <w:gridSpan w:val="2"/>
            <w:tcBorders>
              <w:top w:val="none" w:sz="0" w:space="0" w:color="auto"/>
              <w:bottom w:val="none" w:sz="0" w:space="0" w:color="auto"/>
            </w:tcBorders>
            <w:vAlign w:val="center"/>
          </w:tcPr>
          <w:p w:rsidR="00066225" w:rsidRPr="00510BF2" w:rsidRDefault="00066225" w:rsidP="00F323EF">
            <w:pPr>
              <w:jc w:val="center"/>
              <w:cnfStyle w:val="100000000000" w:firstRow="1" w:lastRow="0" w:firstColumn="0" w:lastColumn="0" w:oddVBand="0" w:evenVBand="0" w:oddHBand="0" w:evenHBand="0" w:firstRowFirstColumn="0" w:firstRowLastColumn="0" w:lastRowFirstColumn="0" w:lastRowLastColumn="0"/>
              <w:rPr>
                <w:b/>
                <w:bCs/>
              </w:rPr>
            </w:pPr>
            <w:r w:rsidRPr="00510BF2">
              <w:rPr>
                <w:b/>
                <w:bCs/>
              </w:rPr>
              <w:t>2018 год</w:t>
            </w:r>
          </w:p>
        </w:tc>
      </w:tr>
      <w:tr w:rsidR="00066225" w:rsidRPr="00510BF2" w:rsidTr="00C07489">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2442" w:type="dxa"/>
            <w:vAlign w:val="center"/>
          </w:tcPr>
          <w:p w:rsidR="00066225" w:rsidRPr="004F0456" w:rsidRDefault="00066225" w:rsidP="00F323EF">
            <w:pPr>
              <w:jc w:val="center"/>
              <w:rPr>
                <w:b w:val="0"/>
                <w:bCs w:val="0"/>
              </w:rPr>
            </w:pPr>
            <w:r w:rsidRPr="004F0456">
              <w:rPr>
                <w:b w:val="0"/>
                <w:bCs w:val="0"/>
              </w:rPr>
              <w:t>0-14 лет</w:t>
            </w:r>
          </w:p>
        </w:tc>
        <w:tc>
          <w:tcPr>
            <w:tcW w:w="2443" w:type="dxa"/>
            <w:vAlign w:val="center"/>
          </w:tcPr>
          <w:p w:rsidR="00066225" w:rsidRPr="00510BF2" w:rsidRDefault="00066225" w:rsidP="00F323EF">
            <w:pPr>
              <w:jc w:val="center"/>
              <w:cnfStyle w:val="000000100000" w:firstRow="0" w:lastRow="0" w:firstColumn="0" w:lastColumn="0" w:oddVBand="0" w:evenVBand="0" w:oddHBand="1" w:evenHBand="0" w:firstRowFirstColumn="0" w:firstRowLastColumn="0" w:lastRowFirstColumn="0" w:lastRowLastColumn="0"/>
            </w:pPr>
            <w:r w:rsidRPr="00510BF2">
              <w:t>15-17 лет</w:t>
            </w:r>
          </w:p>
        </w:tc>
        <w:tc>
          <w:tcPr>
            <w:tcW w:w="2443" w:type="dxa"/>
            <w:vAlign w:val="center"/>
          </w:tcPr>
          <w:p w:rsidR="00066225" w:rsidRPr="00510BF2" w:rsidRDefault="00066225" w:rsidP="00F323EF">
            <w:pPr>
              <w:jc w:val="center"/>
              <w:cnfStyle w:val="000000100000" w:firstRow="0" w:lastRow="0" w:firstColumn="0" w:lastColumn="0" w:oddVBand="0" w:evenVBand="0" w:oddHBand="1" w:evenHBand="0" w:firstRowFirstColumn="0" w:firstRowLastColumn="0" w:lastRowFirstColumn="0" w:lastRowLastColumn="0"/>
            </w:pPr>
            <w:r w:rsidRPr="00510BF2">
              <w:t>0-14 лет</w:t>
            </w:r>
          </w:p>
        </w:tc>
        <w:tc>
          <w:tcPr>
            <w:tcW w:w="2443" w:type="dxa"/>
            <w:vAlign w:val="center"/>
          </w:tcPr>
          <w:p w:rsidR="00066225" w:rsidRPr="00510BF2" w:rsidRDefault="00066225" w:rsidP="00F323EF">
            <w:pPr>
              <w:jc w:val="center"/>
              <w:cnfStyle w:val="000000100000" w:firstRow="0" w:lastRow="0" w:firstColumn="0" w:lastColumn="0" w:oddVBand="0" w:evenVBand="0" w:oddHBand="1" w:evenHBand="0" w:firstRowFirstColumn="0" w:firstRowLastColumn="0" w:lastRowFirstColumn="0" w:lastRowLastColumn="0"/>
            </w:pPr>
            <w:r w:rsidRPr="00510BF2">
              <w:t>15-17 лет</w:t>
            </w:r>
          </w:p>
        </w:tc>
      </w:tr>
      <w:tr w:rsidR="00066225" w:rsidRPr="00510BF2" w:rsidTr="00C07489">
        <w:trPr>
          <w:trHeight w:val="439"/>
        </w:trPr>
        <w:tc>
          <w:tcPr>
            <w:cnfStyle w:val="001000000000" w:firstRow="0" w:lastRow="0" w:firstColumn="1" w:lastColumn="0" w:oddVBand="0" w:evenVBand="0" w:oddHBand="0" w:evenHBand="0" w:firstRowFirstColumn="0" w:firstRowLastColumn="0" w:lastRowFirstColumn="0" w:lastRowLastColumn="0"/>
            <w:tcW w:w="2442" w:type="dxa"/>
            <w:vAlign w:val="center"/>
          </w:tcPr>
          <w:p w:rsidR="00066225" w:rsidRPr="004F0456" w:rsidRDefault="00066225" w:rsidP="00F323EF">
            <w:pPr>
              <w:jc w:val="center"/>
              <w:rPr>
                <w:b w:val="0"/>
                <w:bCs w:val="0"/>
              </w:rPr>
            </w:pPr>
            <w:r w:rsidRPr="004F0456">
              <w:rPr>
                <w:b w:val="0"/>
                <w:bCs w:val="0"/>
              </w:rPr>
              <w:t>4 877 452</w:t>
            </w:r>
          </w:p>
        </w:tc>
        <w:tc>
          <w:tcPr>
            <w:tcW w:w="2443" w:type="dxa"/>
            <w:vAlign w:val="center"/>
          </w:tcPr>
          <w:p w:rsidR="00066225" w:rsidRPr="00510BF2" w:rsidRDefault="00066225" w:rsidP="00F323EF">
            <w:pPr>
              <w:jc w:val="center"/>
              <w:cnfStyle w:val="000000000000" w:firstRow="0" w:lastRow="0" w:firstColumn="0" w:lastColumn="0" w:oddVBand="0" w:evenVBand="0" w:oddHBand="0" w:evenHBand="0" w:firstRowFirstColumn="0" w:firstRowLastColumn="0" w:lastRowFirstColumn="0" w:lastRowLastColumn="0"/>
            </w:pPr>
            <w:r w:rsidRPr="00510BF2">
              <w:t>562 282</w:t>
            </w:r>
          </w:p>
        </w:tc>
        <w:tc>
          <w:tcPr>
            <w:tcW w:w="2443" w:type="dxa"/>
            <w:vAlign w:val="center"/>
          </w:tcPr>
          <w:p w:rsidR="00066225" w:rsidRPr="00510BF2" w:rsidRDefault="00066225" w:rsidP="00F323EF">
            <w:pPr>
              <w:jc w:val="center"/>
              <w:cnfStyle w:val="000000000000" w:firstRow="0" w:lastRow="0" w:firstColumn="0" w:lastColumn="0" w:oddVBand="0" w:evenVBand="0" w:oddHBand="0" w:evenHBand="0" w:firstRowFirstColumn="0" w:firstRowLastColumn="0" w:lastRowFirstColumn="0" w:lastRowLastColumn="0"/>
            </w:pPr>
            <w:r w:rsidRPr="00510BF2">
              <w:rPr>
                <w:bCs/>
              </w:rPr>
              <w:t>4 796 892</w:t>
            </w:r>
          </w:p>
        </w:tc>
        <w:tc>
          <w:tcPr>
            <w:tcW w:w="2443" w:type="dxa"/>
            <w:vAlign w:val="center"/>
          </w:tcPr>
          <w:p w:rsidR="00066225" w:rsidRPr="00510BF2" w:rsidRDefault="00066225" w:rsidP="00F323EF">
            <w:pPr>
              <w:jc w:val="center"/>
              <w:cnfStyle w:val="000000000000" w:firstRow="0" w:lastRow="0" w:firstColumn="0" w:lastColumn="0" w:oddVBand="0" w:evenVBand="0" w:oddHBand="0" w:evenHBand="0" w:firstRowFirstColumn="0" w:firstRowLastColumn="0" w:lastRowFirstColumn="0" w:lastRowLastColumn="0"/>
            </w:pPr>
            <w:r w:rsidRPr="00510BF2">
              <w:t>537 492</w:t>
            </w:r>
          </w:p>
        </w:tc>
      </w:tr>
      <w:tr w:rsidR="00066225" w:rsidRPr="00510BF2" w:rsidTr="00C07489">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85" w:type="dxa"/>
            <w:gridSpan w:val="2"/>
            <w:vAlign w:val="center"/>
          </w:tcPr>
          <w:p w:rsidR="00066225" w:rsidRPr="00983238" w:rsidRDefault="00066225" w:rsidP="00F323EF">
            <w:pPr>
              <w:jc w:val="center"/>
              <w:rPr>
                <w:bCs w:val="0"/>
              </w:rPr>
            </w:pPr>
            <w:r w:rsidRPr="00983238">
              <w:rPr>
                <w:bCs w:val="0"/>
                <w:lang w:val="kk-KZ"/>
              </w:rPr>
              <w:t xml:space="preserve">Всего </w:t>
            </w:r>
            <w:r w:rsidRPr="00983238">
              <w:rPr>
                <w:bCs w:val="0"/>
              </w:rPr>
              <w:t>5 439 734</w:t>
            </w:r>
          </w:p>
        </w:tc>
        <w:tc>
          <w:tcPr>
            <w:tcW w:w="4886" w:type="dxa"/>
            <w:gridSpan w:val="2"/>
            <w:vAlign w:val="center"/>
          </w:tcPr>
          <w:p w:rsidR="00066225" w:rsidRPr="00510BF2" w:rsidRDefault="00066225" w:rsidP="00F323EF">
            <w:pPr>
              <w:jc w:val="center"/>
              <w:cnfStyle w:val="000000100000" w:firstRow="0" w:lastRow="0" w:firstColumn="0" w:lastColumn="0" w:oddVBand="0" w:evenVBand="0" w:oddHBand="1" w:evenHBand="0" w:firstRowFirstColumn="0" w:firstRowLastColumn="0" w:lastRowFirstColumn="0" w:lastRowLastColumn="0"/>
              <w:rPr>
                <w:b/>
              </w:rPr>
            </w:pPr>
            <w:r w:rsidRPr="00510BF2">
              <w:rPr>
                <w:b/>
                <w:lang w:val="kk-KZ"/>
              </w:rPr>
              <w:t xml:space="preserve">Всего </w:t>
            </w:r>
            <w:r w:rsidRPr="00510BF2">
              <w:rPr>
                <w:b/>
              </w:rPr>
              <w:t>5 334 384</w:t>
            </w:r>
          </w:p>
        </w:tc>
      </w:tr>
    </w:tbl>
    <w:p w:rsidR="00066225" w:rsidRPr="00510BF2" w:rsidRDefault="00066225" w:rsidP="00127411">
      <w:pPr>
        <w:pStyle w:val="aa"/>
      </w:pPr>
      <w:r w:rsidRPr="00510BF2">
        <w:t xml:space="preserve">Источник: МЗ </w:t>
      </w:r>
    </w:p>
    <w:p w:rsidR="00066225" w:rsidRPr="00510BF2" w:rsidRDefault="00066225" w:rsidP="0062033F">
      <w:pPr>
        <w:spacing w:after="0"/>
        <w:ind w:firstLine="709"/>
        <w:jc w:val="both"/>
        <w:rPr>
          <w:rFonts w:eastAsia="Calibri"/>
          <w:bCs/>
          <w:iCs/>
          <w:color w:val="000000"/>
          <w:sz w:val="28"/>
          <w:szCs w:val="28"/>
        </w:rPr>
      </w:pPr>
      <w:r w:rsidRPr="00510BF2">
        <w:rPr>
          <w:rFonts w:eastAsia="Calibri"/>
          <w:bCs/>
          <w:iCs/>
          <w:color w:val="000000"/>
          <w:sz w:val="28"/>
          <w:szCs w:val="28"/>
        </w:rPr>
        <w:t>748 728 детей состояло на диспансерном учете в 2018 году (624 655 детей в возрасте до 14 лет и 124 073 ребенка от 15 до 17 лет)</w:t>
      </w:r>
      <w:r w:rsidRPr="00510BF2">
        <w:rPr>
          <w:vertAlign w:val="superscript"/>
        </w:rPr>
        <w:footnoteReference w:id="40"/>
      </w:r>
      <w:r w:rsidRPr="00510BF2">
        <w:rPr>
          <w:rFonts w:eastAsia="Calibri"/>
          <w:bCs/>
          <w:iCs/>
          <w:color w:val="000000"/>
          <w:sz w:val="28"/>
          <w:szCs w:val="28"/>
        </w:rPr>
        <w:t>.</w:t>
      </w:r>
    </w:p>
    <w:p w:rsidR="00066225" w:rsidRPr="00510BF2" w:rsidRDefault="00066225" w:rsidP="0062033F">
      <w:pPr>
        <w:spacing w:after="0"/>
        <w:ind w:firstLine="709"/>
        <w:jc w:val="both"/>
        <w:rPr>
          <w:sz w:val="28"/>
          <w:szCs w:val="28"/>
        </w:rPr>
      </w:pPr>
      <w:r w:rsidRPr="00510BF2">
        <w:rPr>
          <w:sz w:val="28"/>
          <w:szCs w:val="28"/>
        </w:rPr>
        <w:t>У детей в возрасте до 14 лет включительно увеличились показатели болезней</w:t>
      </w:r>
      <w:r w:rsidR="00F2565A">
        <w:rPr>
          <w:sz w:val="28"/>
          <w:szCs w:val="28"/>
        </w:rPr>
        <w:t xml:space="preserve"> </w:t>
      </w:r>
      <w:r w:rsidRPr="00510BF2">
        <w:rPr>
          <w:sz w:val="28"/>
          <w:szCs w:val="28"/>
        </w:rPr>
        <w:t>костно-мышечной системы, инфекционных и паразитарных болезне</w:t>
      </w:r>
      <w:r w:rsidRPr="00510BF2">
        <w:rPr>
          <w:color w:val="000000"/>
          <w:sz w:val="28"/>
          <w:szCs w:val="28"/>
        </w:rPr>
        <w:t>й.</w:t>
      </w:r>
      <w:r w:rsidRPr="00510BF2">
        <w:rPr>
          <w:sz w:val="28"/>
          <w:szCs w:val="28"/>
        </w:rPr>
        <w:t xml:space="preserve"> По остальным классам заболеваний наблюдается снижение по сравнению </w:t>
      </w:r>
      <w:r w:rsidR="009B4AE7">
        <w:rPr>
          <w:sz w:val="28"/>
          <w:szCs w:val="28"/>
        </w:rPr>
        <w:br/>
      </w:r>
      <w:r w:rsidRPr="00510BF2">
        <w:rPr>
          <w:sz w:val="28"/>
          <w:szCs w:val="28"/>
        </w:rPr>
        <w:t>с предыдущим годом.</w:t>
      </w:r>
    </w:p>
    <w:p w:rsidR="00066225" w:rsidRPr="00510BF2" w:rsidRDefault="00066225" w:rsidP="0062033F">
      <w:pPr>
        <w:spacing w:after="0"/>
        <w:ind w:firstLine="709"/>
        <w:jc w:val="both"/>
        <w:rPr>
          <w:sz w:val="28"/>
          <w:szCs w:val="28"/>
        </w:rPr>
      </w:pPr>
      <w:r w:rsidRPr="00510BF2">
        <w:rPr>
          <w:sz w:val="28"/>
          <w:szCs w:val="28"/>
        </w:rPr>
        <w:t>В старшей возрастной группе (15-17 лет) также наблюдаются положительные изменения по большинству классов заболеваний, исключение составляют болезни нервной системы и инфекционные и паразитарные болезни.</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17</w:t>
      </w:r>
      <w:r w:rsidR="002C5FB9" w:rsidRPr="00510BF2">
        <w:fldChar w:fldCharType="end"/>
      </w:r>
      <w:r w:rsidRPr="00510BF2">
        <w:t>. Заболеваемость детей 0-14 лет и 15-17 лет с впервые установленным диагнозом, в 2017-2018 гг. (абсолютные числа)</w:t>
      </w:r>
    </w:p>
    <w:tbl>
      <w:tblPr>
        <w:tblStyle w:val="-11"/>
        <w:tblW w:w="5099" w:type="pct"/>
        <w:tblCellMar>
          <w:left w:w="28" w:type="dxa"/>
          <w:right w:w="28" w:type="dxa"/>
        </w:tblCellMar>
        <w:tblLook w:val="04A0" w:firstRow="1" w:lastRow="0" w:firstColumn="1" w:lastColumn="0" w:noHBand="0" w:noVBand="1"/>
      </w:tblPr>
      <w:tblGrid>
        <w:gridCol w:w="2854"/>
        <w:gridCol w:w="1381"/>
        <w:gridCol w:w="1016"/>
        <w:gridCol w:w="1181"/>
        <w:gridCol w:w="1481"/>
        <w:gridCol w:w="793"/>
        <w:gridCol w:w="1181"/>
      </w:tblGrid>
      <w:tr w:rsidR="002C6636" w:rsidRPr="00C07489" w:rsidTr="009B4AE7">
        <w:trPr>
          <w:cnfStyle w:val="100000000000" w:firstRow="1" w:lastRow="0" w:firstColumn="0" w:lastColumn="0" w:oddVBand="0" w:evenVBand="0" w:oddHBand="0" w:evenHBand="0"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noWrap/>
            <w:hideMark/>
          </w:tcPr>
          <w:p w:rsidR="002C6636" w:rsidRPr="00C07489" w:rsidRDefault="002C6636" w:rsidP="002C6636">
            <w:pPr>
              <w:rPr>
                <w:b w:val="0"/>
                <w:sz w:val="24"/>
                <w:szCs w:val="24"/>
              </w:rPr>
            </w:pPr>
          </w:p>
        </w:tc>
        <w:tc>
          <w:tcPr>
            <w:tcW w:w="1808" w:type="pct"/>
            <w:gridSpan w:val="3"/>
            <w:noWrap/>
            <w:hideMark/>
          </w:tcPr>
          <w:p w:rsidR="002C6636" w:rsidRPr="00C07489" w:rsidRDefault="002C6636" w:rsidP="002C6636">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C07489">
              <w:rPr>
                <w:b w:val="0"/>
                <w:color w:val="000000"/>
                <w:sz w:val="24"/>
                <w:szCs w:val="24"/>
              </w:rPr>
              <w:t>0-14 лет</w:t>
            </w:r>
          </w:p>
        </w:tc>
        <w:tc>
          <w:tcPr>
            <w:tcW w:w="1743" w:type="pct"/>
            <w:gridSpan w:val="3"/>
            <w:noWrap/>
            <w:hideMark/>
          </w:tcPr>
          <w:p w:rsidR="002C6636" w:rsidRPr="00C07489" w:rsidRDefault="002C6636" w:rsidP="002C6636">
            <w:pPr>
              <w:jc w:val="center"/>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C07489">
              <w:rPr>
                <w:b w:val="0"/>
                <w:color w:val="000000"/>
                <w:sz w:val="24"/>
                <w:szCs w:val="24"/>
              </w:rPr>
              <w:t>15-17 лет</w:t>
            </w:r>
          </w:p>
        </w:tc>
      </w:tr>
      <w:tr w:rsidR="00C07489" w:rsidRPr="00C07489" w:rsidTr="009B4AE7">
        <w:trPr>
          <w:cnfStyle w:val="000000100000" w:firstRow="0" w:lastRow="0" w:firstColumn="0" w:lastColumn="0" w:oddVBand="0" w:evenVBand="0" w:oddHBand="1" w:evenHBand="0"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2C6636" w:rsidRPr="00C07489" w:rsidRDefault="002C6636" w:rsidP="002C6636">
            <w:pPr>
              <w:rPr>
                <w:b w:val="0"/>
                <w:color w:val="000000"/>
                <w:sz w:val="24"/>
                <w:szCs w:val="24"/>
              </w:rPr>
            </w:pPr>
            <w:r w:rsidRPr="00C07489">
              <w:rPr>
                <w:b w:val="0"/>
                <w:color w:val="000000"/>
                <w:sz w:val="24"/>
                <w:szCs w:val="24"/>
              </w:rPr>
              <w:t>Класс болезней</w:t>
            </w:r>
          </w:p>
        </w:tc>
        <w:tc>
          <w:tcPr>
            <w:tcW w:w="704" w:type="pct"/>
            <w:hideMark/>
          </w:tcPr>
          <w:p w:rsidR="002C6636" w:rsidRPr="00C07489" w:rsidRDefault="002C6636"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C07489">
              <w:rPr>
                <w:color w:val="000000"/>
                <w:sz w:val="24"/>
                <w:szCs w:val="24"/>
              </w:rPr>
              <w:t>2017</w:t>
            </w:r>
          </w:p>
        </w:tc>
        <w:tc>
          <w:tcPr>
            <w:tcW w:w="519" w:type="pct"/>
            <w:hideMark/>
          </w:tcPr>
          <w:p w:rsidR="002C6636" w:rsidRPr="00C07489" w:rsidRDefault="002C6636"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C07489">
              <w:rPr>
                <w:color w:val="000000"/>
                <w:sz w:val="24"/>
                <w:szCs w:val="24"/>
              </w:rPr>
              <w:t>2018</w:t>
            </w:r>
          </w:p>
        </w:tc>
        <w:tc>
          <w:tcPr>
            <w:tcW w:w="585" w:type="pct"/>
            <w:hideMark/>
          </w:tcPr>
          <w:p w:rsidR="002C6636" w:rsidRPr="00C07489" w:rsidRDefault="002C6636" w:rsidP="00C074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C07489">
              <w:rPr>
                <w:color w:val="000000"/>
                <w:sz w:val="24"/>
                <w:szCs w:val="24"/>
              </w:rPr>
              <w:t>Изменени</w:t>
            </w:r>
            <w:r w:rsidR="00C07489">
              <w:rPr>
                <w:color w:val="000000"/>
                <w:sz w:val="24"/>
                <w:szCs w:val="24"/>
              </w:rPr>
              <w:t>е</w:t>
            </w:r>
          </w:p>
        </w:tc>
        <w:tc>
          <w:tcPr>
            <w:tcW w:w="754" w:type="pct"/>
            <w:hideMark/>
          </w:tcPr>
          <w:p w:rsidR="002C6636" w:rsidRPr="00C07489" w:rsidRDefault="002C6636"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C07489">
              <w:rPr>
                <w:color w:val="000000"/>
                <w:sz w:val="24"/>
                <w:szCs w:val="24"/>
              </w:rPr>
              <w:t>2017</w:t>
            </w:r>
          </w:p>
        </w:tc>
        <w:tc>
          <w:tcPr>
            <w:tcW w:w="406" w:type="pct"/>
            <w:hideMark/>
          </w:tcPr>
          <w:p w:rsidR="002C6636" w:rsidRPr="00C07489" w:rsidRDefault="002C6636"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C07489">
              <w:rPr>
                <w:color w:val="000000"/>
                <w:sz w:val="24"/>
                <w:szCs w:val="24"/>
              </w:rPr>
              <w:t>2018</w:t>
            </w:r>
          </w:p>
        </w:tc>
        <w:tc>
          <w:tcPr>
            <w:tcW w:w="583" w:type="pct"/>
            <w:hideMark/>
          </w:tcPr>
          <w:p w:rsidR="002C6636" w:rsidRPr="00C07489" w:rsidRDefault="00C07489"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Pr>
                <w:color w:val="000000"/>
                <w:sz w:val="24"/>
                <w:szCs w:val="24"/>
              </w:rPr>
              <w:t>Изменение</w:t>
            </w:r>
          </w:p>
        </w:tc>
      </w:tr>
      <w:tr w:rsidR="00C07489" w:rsidRPr="00C07489" w:rsidTr="009B4AE7">
        <w:trPr>
          <w:cnfStyle w:val="000000010000" w:firstRow="0" w:lastRow="0" w:firstColumn="0" w:lastColumn="0" w:oddVBand="0" w:evenVBand="0" w:oddHBand="0" w:evenHBand="1"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Болезни органов дыхания</w:t>
            </w:r>
          </w:p>
        </w:tc>
        <w:tc>
          <w:tcPr>
            <w:tcW w:w="70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2 952 805</w:t>
            </w:r>
          </w:p>
        </w:tc>
        <w:tc>
          <w:tcPr>
            <w:tcW w:w="519"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2 906 302</w:t>
            </w:r>
          </w:p>
        </w:tc>
        <w:tc>
          <w:tcPr>
            <w:tcW w:w="585"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-46 503</w:t>
            </w:r>
          </w:p>
        </w:tc>
        <w:tc>
          <w:tcPr>
            <w:tcW w:w="75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259 186</w:t>
            </w:r>
          </w:p>
        </w:tc>
        <w:tc>
          <w:tcPr>
            <w:tcW w:w="406"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252 337</w:t>
            </w:r>
          </w:p>
        </w:tc>
        <w:tc>
          <w:tcPr>
            <w:tcW w:w="583"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-6 849</w:t>
            </w:r>
          </w:p>
        </w:tc>
      </w:tr>
      <w:tr w:rsidR="00C07489" w:rsidRPr="00C07489" w:rsidTr="009B4AE7">
        <w:trPr>
          <w:cnfStyle w:val="000000100000" w:firstRow="0" w:lastRow="0" w:firstColumn="0" w:lastColumn="0" w:oddVBand="0" w:evenVBand="0" w:oddHBand="1" w:evenHBand="0"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Болезни органов пищеварения</w:t>
            </w:r>
          </w:p>
        </w:tc>
        <w:tc>
          <w:tcPr>
            <w:tcW w:w="70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390 846</w:t>
            </w:r>
          </w:p>
        </w:tc>
        <w:tc>
          <w:tcPr>
            <w:tcW w:w="519"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376 142</w:t>
            </w:r>
          </w:p>
        </w:tc>
        <w:tc>
          <w:tcPr>
            <w:tcW w:w="585"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-14 704</w:t>
            </w:r>
          </w:p>
        </w:tc>
        <w:tc>
          <w:tcPr>
            <w:tcW w:w="75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50 111</w:t>
            </w:r>
          </w:p>
        </w:tc>
        <w:tc>
          <w:tcPr>
            <w:tcW w:w="406"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47 277</w:t>
            </w:r>
          </w:p>
        </w:tc>
        <w:tc>
          <w:tcPr>
            <w:tcW w:w="583"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-2 834</w:t>
            </w:r>
          </w:p>
        </w:tc>
      </w:tr>
      <w:tr w:rsidR="00C07489" w:rsidRPr="00C07489" w:rsidTr="009B4AE7">
        <w:trPr>
          <w:cnfStyle w:val="000000010000" w:firstRow="0" w:lastRow="0" w:firstColumn="0" w:lastColumn="0" w:oddVBand="0" w:evenVBand="0" w:oddHBand="0" w:evenHBand="1"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Болезни нервной системы</w:t>
            </w:r>
          </w:p>
        </w:tc>
        <w:tc>
          <w:tcPr>
            <w:tcW w:w="70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182 440</w:t>
            </w:r>
          </w:p>
        </w:tc>
        <w:tc>
          <w:tcPr>
            <w:tcW w:w="519"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179 301</w:t>
            </w:r>
          </w:p>
        </w:tc>
        <w:tc>
          <w:tcPr>
            <w:tcW w:w="585"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-3 139</w:t>
            </w:r>
          </w:p>
        </w:tc>
        <w:tc>
          <w:tcPr>
            <w:tcW w:w="75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20 008</w:t>
            </w:r>
          </w:p>
        </w:tc>
        <w:tc>
          <w:tcPr>
            <w:tcW w:w="406"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20 354</w:t>
            </w:r>
          </w:p>
        </w:tc>
        <w:tc>
          <w:tcPr>
            <w:tcW w:w="583"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346</w:t>
            </w:r>
          </w:p>
        </w:tc>
      </w:tr>
      <w:tr w:rsidR="00C07489" w:rsidRPr="00C07489" w:rsidTr="009B4AE7">
        <w:trPr>
          <w:cnfStyle w:val="000000100000" w:firstRow="0" w:lastRow="0" w:firstColumn="0" w:lastColumn="0" w:oddVBand="0" w:evenVBand="0" w:oddHBand="1" w:evenHBand="0"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Болезни глаза и его придаточного аппарата</w:t>
            </w:r>
          </w:p>
        </w:tc>
        <w:tc>
          <w:tcPr>
            <w:tcW w:w="70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163 033</w:t>
            </w:r>
          </w:p>
        </w:tc>
        <w:tc>
          <w:tcPr>
            <w:tcW w:w="519"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162 713</w:t>
            </w:r>
          </w:p>
        </w:tc>
        <w:tc>
          <w:tcPr>
            <w:tcW w:w="585"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-320</w:t>
            </w:r>
          </w:p>
        </w:tc>
        <w:tc>
          <w:tcPr>
            <w:tcW w:w="75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36 955</w:t>
            </w:r>
          </w:p>
        </w:tc>
        <w:tc>
          <w:tcPr>
            <w:tcW w:w="406"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36 896</w:t>
            </w:r>
          </w:p>
        </w:tc>
        <w:tc>
          <w:tcPr>
            <w:tcW w:w="583"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-59</w:t>
            </w:r>
          </w:p>
        </w:tc>
      </w:tr>
      <w:tr w:rsidR="00C07489" w:rsidRPr="00C07489" w:rsidTr="009B4AE7">
        <w:trPr>
          <w:cnfStyle w:val="000000010000" w:firstRow="0" w:lastRow="0" w:firstColumn="0" w:lastColumn="0" w:oddVBand="0" w:evenVBand="0" w:oddHBand="0" w:evenHBand="1"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Инфекционные и паразитарные болезни</w:t>
            </w:r>
          </w:p>
        </w:tc>
        <w:tc>
          <w:tcPr>
            <w:tcW w:w="70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120 982</w:t>
            </w:r>
          </w:p>
        </w:tc>
        <w:tc>
          <w:tcPr>
            <w:tcW w:w="519"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124 412</w:t>
            </w:r>
          </w:p>
        </w:tc>
        <w:tc>
          <w:tcPr>
            <w:tcW w:w="585"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3 430</w:t>
            </w:r>
          </w:p>
        </w:tc>
        <w:tc>
          <w:tcPr>
            <w:tcW w:w="75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8 378</w:t>
            </w:r>
          </w:p>
        </w:tc>
        <w:tc>
          <w:tcPr>
            <w:tcW w:w="406"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8 408</w:t>
            </w:r>
          </w:p>
        </w:tc>
        <w:tc>
          <w:tcPr>
            <w:tcW w:w="583"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30</w:t>
            </w:r>
          </w:p>
        </w:tc>
      </w:tr>
      <w:tr w:rsidR="00C07489" w:rsidRPr="00C07489" w:rsidTr="009B4AE7">
        <w:trPr>
          <w:cnfStyle w:val="000000100000" w:firstRow="0" w:lastRow="0" w:firstColumn="0" w:lastColumn="0" w:oddVBand="0" w:evenVBand="0" w:oddHBand="1" w:evenHBand="0"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Болезни мочеполовой системы</w:t>
            </w:r>
          </w:p>
        </w:tc>
        <w:tc>
          <w:tcPr>
            <w:tcW w:w="70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68 735</w:t>
            </w:r>
          </w:p>
        </w:tc>
        <w:tc>
          <w:tcPr>
            <w:tcW w:w="519"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65 441</w:t>
            </w:r>
          </w:p>
        </w:tc>
        <w:tc>
          <w:tcPr>
            <w:tcW w:w="585"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-3 294</w:t>
            </w:r>
          </w:p>
        </w:tc>
        <w:tc>
          <w:tcPr>
            <w:tcW w:w="75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22 220</w:t>
            </w:r>
          </w:p>
        </w:tc>
        <w:tc>
          <w:tcPr>
            <w:tcW w:w="406"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20 648</w:t>
            </w:r>
          </w:p>
        </w:tc>
        <w:tc>
          <w:tcPr>
            <w:tcW w:w="583"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-1 572</w:t>
            </w:r>
          </w:p>
        </w:tc>
      </w:tr>
      <w:tr w:rsidR="00C07489" w:rsidRPr="00C07489" w:rsidTr="009B4AE7">
        <w:trPr>
          <w:cnfStyle w:val="000000010000" w:firstRow="0" w:lastRow="0" w:firstColumn="0" w:lastColumn="0" w:oddVBand="0" w:evenVBand="0" w:oddHBand="0" w:evenHBand="1"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Болезни костно-мышечной системы</w:t>
            </w:r>
          </w:p>
        </w:tc>
        <w:tc>
          <w:tcPr>
            <w:tcW w:w="70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54 315</w:t>
            </w:r>
          </w:p>
        </w:tc>
        <w:tc>
          <w:tcPr>
            <w:tcW w:w="519"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60 383</w:t>
            </w:r>
          </w:p>
        </w:tc>
        <w:tc>
          <w:tcPr>
            <w:tcW w:w="585"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6 068</w:t>
            </w:r>
          </w:p>
        </w:tc>
        <w:tc>
          <w:tcPr>
            <w:tcW w:w="75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20 262</w:t>
            </w:r>
          </w:p>
        </w:tc>
        <w:tc>
          <w:tcPr>
            <w:tcW w:w="406"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20 217</w:t>
            </w:r>
          </w:p>
        </w:tc>
        <w:tc>
          <w:tcPr>
            <w:tcW w:w="583"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-45</w:t>
            </w:r>
          </w:p>
        </w:tc>
      </w:tr>
      <w:tr w:rsidR="00C07489" w:rsidRPr="00C07489" w:rsidTr="009B4AE7">
        <w:trPr>
          <w:cnfStyle w:val="000000100000" w:firstRow="0" w:lastRow="0" w:firstColumn="0" w:lastColumn="0" w:oddVBand="0" w:evenVBand="0" w:oddHBand="1" w:evenHBand="0"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Эндокринные болезни, расстройства питания и нарушения обмена веществ</w:t>
            </w:r>
          </w:p>
        </w:tc>
        <w:tc>
          <w:tcPr>
            <w:tcW w:w="70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43 514</w:t>
            </w:r>
          </w:p>
        </w:tc>
        <w:tc>
          <w:tcPr>
            <w:tcW w:w="519"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40 573</w:t>
            </w:r>
          </w:p>
        </w:tc>
        <w:tc>
          <w:tcPr>
            <w:tcW w:w="585"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-2 941</w:t>
            </w:r>
          </w:p>
        </w:tc>
        <w:tc>
          <w:tcPr>
            <w:tcW w:w="754"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13 188</w:t>
            </w:r>
          </w:p>
        </w:tc>
        <w:tc>
          <w:tcPr>
            <w:tcW w:w="406"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12 285</w:t>
            </w:r>
          </w:p>
        </w:tc>
        <w:tc>
          <w:tcPr>
            <w:tcW w:w="583" w:type="pct"/>
            <w:vAlign w:val="center"/>
            <w:hideMark/>
          </w:tcPr>
          <w:p w:rsidR="00C07489" w:rsidRDefault="00C07489" w:rsidP="00C07489">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-903</w:t>
            </w:r>
          </w:p>
        </w:tc>
      </w:tr>
      <w:tr w:rsidR="00C07489" w:rsidRPr="00C07489" w:rsidTr="009B4AE7">
        <w:trPr>
          <w:cnfStyle w:val="000000010000" w:firstRow="0" w:lastRow="0" w:firstColumn="0" w:lastColumn="0" w:oddVBand="0" w:evenVBand="0" w:oddHBand="0" w:evenHBand="1"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449" w:type="pct"/>
            <w:hideMark/>
          </w:tcPr>
          <w:p w:rsidR="00C07489" w:rsidRPr="00C07489" w:rsidRDefault="00C07489" w:rsidP="002C6636">
            <w:pPr>
              <w:rPr>
                <w:b w:val="0"/>
                <w:color w:val="000000"/>
                <w:sz w:val="24"/>
                <w:szCs w:val="24"/>
              </w:rPr>
            </w:pPr>
            <w:r w:rsidRPr="00C07489">
              <w:rPr>
                <w:b w:val="0"/>
                <w:color w:val="000000"/>
                <w:sz w:val="24"/>
                <w:szCs w:val="24"/>
              </w:rPr>
              <w:t>Болезни системы кровообращения</w:t>
            </w:r>
          </w:p>
        </w:tc>
        <w:tc>
          <w:tcPr>
            <w:tcW w:w="70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14 142</w:t>
            </w:r>
          </w:p>
        </w:tc>
        <w:tc>
          <w:tcPr>
            <w:tcW w:w="519"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13 956</w:t>
            </w:r>
          </w:p>
        </w:tc>
        <w:tc>
          <w:tcPr>
            <w:tcW w:w="585"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-186</w:t>
            </w:r>
          </w:p>
        </w:tc>
        <w:tc>
          <w:tcPr>
            <w:tcW w:w="754"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9 478</w:t>
            </w:r>
          </w:p>
        </w:tc>
        <w:tc>
          <w:tcPr>
            <w:tcW w:w="406"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8 736</w:t>
            </w:r>
          </w:p>
        </w:tc>
        <w:tc>
          <w:tcPr>
            <w:tcW w:w="583" w:type="pct"/>
            <w:vAlign w:val="center"/>
            <w:hideMark/>
          </w:tcPr>
          <w:p w:rsidR="00C07489" w:rsidRDefault="00C07489" w:rsidP="00C07489">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-742</w:t>
            </w:r>
          </w:p>
        </w:tc>
      </w:tr>
    </w:tbl>
    <w:p w:rsidR="00066225" w:rsidRPr="00510BF2" w:rsidRDefault="00066225" w:rsidP="00127411">
      <w:pPr>
        <w:pStyle w:val="aa"/>
        <w:rPr>
          <w:iCs/>
          <w:color w:val="000000"/>
          <w:sz w:val="18"/>
        </w:rPr>
      </w:pPr>
      <w:r w:rsidRPr="00510BF2">
        <w:t>Источник: 2016</w:t>
      </w:r>
      <w:r w:rsidR="00CC1B07">
        <w:t xml:space="preserve"> – </w:t>
      </w:r>
      <w:r w:rsidRPr="00510BF2">
        <w:t>2017 гг.</w:t>
      </w:r>
      <w:r w:rsidR="00CC1B07">
        <w:t xml:space="preserve"> – </w:t>
      </w:r>
      <w:r w:rsidRPr="00510BF2">
        <w:t>«Здоровье населения Республики Казахстан и деятельность организаций здравоохранения в 2017 году», МЗ РК, Астана 2018. Данные за 2018 год</w:t>
      </w:r>
      <w:r w:rsidR="00CC1B07">
        <w:t xml:space="preserve"> – </w:t>
      </w:r>
      <w:r w:rsidRPr="00510BF2">
        <w:t>Департамент политики общественного здравоохранения МЗ РК</w:t>
      </w:r>
      <w:r w:rsidRPr="00510BF2">
        <w:rPr>
          <w:bCs/>
          <w:iCs/>
          <w:color w:val="000000"/>
        </w:rPr>
        <w:t>*Данные предварительные</w:t>
      </w:r>
    </w:p>
    <w:p w:rsidR="00915A66" w:rsidRDefault="00066225" w:rsidP="004F0456">
      <w:pPr>
        <w:spacing w:before="240" w:after="0"/>
        <w:ind w:firstLine="709"/>
        <w:jc w:val="both"/>
        <w:rPr>
          <w:color w:val="222222"/>
          <w:sz w:val="28"/>
          <w:szCs w:val="28"/>
          <w:shd w:val="clear" w:color="auto" w:fill="FFFFFF"/>
        </w:rPr>
      </w:pPr>
      <w:r w:rsidRPr="00510BF2">
        <w:rPr>
          <w:color w:val="222222"/>
          <w:sz w:val="28"/>
          <w:szCs w:val="28"/>
          <w:shd w:val="clear" w:color="auto" w:fill="FFFFFF"/>
        </w:rPr>
        <w:t xml:space="preserve">Заболеванием, требующим усиленного внимания на сегодняшний день, является детская онкология. В 2018 году 283 ребенка поставлено на учет </w:t>
      </w:r>
      <w:r w:rsidR="009B4AE7">
        <w:rPr>
          <w:color w:val="222222"/>
          <w:sz w:val="28"/>
          <w:szCs w:val="28"/>
          <w:shd w:val="clear" w:color="auto" w:fill="FFFFFF"/>
        </w:rPr>
        <w:br/>
      </w:r>
      <w:r w:rsidRPr="00510BF2">
        <w:rPr>
          <w:color w:val="222222"/>
          <w:sz w:val="28"/>
          <w:szCs w:val="28"/>
          <w:shd w:val="clear" w:color="auto" w:fill="FFFFFF"/>
        </w:rPr>
        <w:t>в онкологические диспансеры, к концу года на учете состояло 1959 детей.</w:t>
      </w:r>
    </w:p>
    <w:p w:rsidR="00066225" w:rsidRPr="00510BF2" w:rsidRDefault="00066225" w:rsidP="004F0456">
      <w:pPr>
        <w:spacing w:after="0"/>
        <w:ind w:firstLine="567"/>
        <w:jc w:val="both"/>
        <w:rPr>
          <w:sz w:val="28"/>
          <w:szCs w:val="28"/>
        </w:rPr>
      </w:pPr>
      <w:r w:rsidRPr="00510BF2">
        <w:rPr>
          <w:sz w:val="28"/>
          <w:szCs w:val="28"/>
        </w:rPr>
        <w:t xml:space="preserve">Важным звеном в системе защиты здоровья детей являются профилактические осмотры. В 2018 году осмотрено 4 928 972 ребенка, </w:t>
      </w:r>
      <w:r w:rsidR="009B4AE7">
        <w:rPr>
          <w:sz w:val="28"/>
          <w:szCs w:val="28"/>
        </w:rPr>
        <w:br/>
      </w:r>
      <w:r w:rsidRPr="00510BF2">
        <w:rPr>
          <w:sz w:val="28"/>
          <w:szCs w:val="28"/>
        </w:rPr>
        <w:t>из которых у 777 063 детей (15,8%) выявлены различные заболевания. Самый большой охват осмотрами был произведен</w:t>
      </w:r>
      <w:r w:rsidR="00F2565A">
        <w:rPr>
          <w:sz w:val="28"/>
          <w:szCs w:val="28"/>
        </w:rPr>
        <w:t xml:space="preserve"> </w:t>
      </w:r>
      <w:r w:rsidRPr="00510BF2">
        <w:rPr>
          <w:sz w:val="28"/>
          <w:szCs w:val="28"/>
        </w:rPr>
        <w:t xml:space="preserve">в Алматинской области, городе Алматы, а также в Жамбылской и Карагандинской областях. Как видно </w:t>
      </w:r>
      <w:r w:rsidR="009B4AE7">
        <w:rPr>
          <w:sz w:val="28"/>
          <w:szCs w:val="28"/>
        </w:rPr>
        <w:br/>
      </w:r>
      <w:r w:rsidRPr="00510BF2">
        <w:rPr>
          <w:sz w:val="28"/>
          <w:szCs w:val="28"/>
        </w:rPr>
        <w:t>в таблице, приведенной ниже, области, в которых отмечается самая большая доля детей с выявленными заболеваниями,</w:t>
      </w:r>
      <w:r w:rsidR="00CC1B07">
        <w:rPr>
          <w:sz w:val="28"/>
          <w:szCs w:val="28"/>
        </w:rPr>
        <w:t xml:space="preserve"> – </w:t>
      </w:r>
      <w:r w:rsidRPr="00510BF2">
        <w:rPr>
          <w:sz w:val="28"/>
          <w:szCs w:val="28"/>
        </w:rPr>
        <w:t xml:space="preserve">это Кызылординская (34,3%) </w:t>
      </w:r>
      <w:r w:rsidR="009B4AE7">
        <w:rPr>
          <w:sz w:val="28"/>
          <w:szCs w:val="28"/>
        </w:rPr>
        <w:br/>
      </w:r>
      <w:r w:rsidRPr="00510BF2">
        <w:rPr>
          <w:sz w:val="28"/>
          <w:szCs w:val="28"/>
        </w:rPr>
        <w:t>и Туркестанская (21,6%) области. В Карагандинской и Мангистауской областях меньше всего выявлено детей с заболеваниями.</w:t>
      </w:r>
    </w:p>
    <w:p w:rsidR="00066225" w:rsidRPr="00510BF2" w:rsidRDefault="00066225" w:rsidP="00127411">
      <w:pPr>
        <w:pStyle w:val="affff4"/>
      </w:pPr>
      <w:r w:rsidRPr="00BE5E81">
        <w:t xml:space="preserve">Таблица </w:t>
      </w:r>
      <w:r w:rsidR="002C5FB9" w:rsidRPr="00BE5E81">
        <w:fldChar w:fldCharType="begin"/>
      </w:r>
      <w:r w:rsidRPr="00BE5E81">
        <w:instrText xml:space="preserve"> SEQ Таблица \* ARABIC </w:instrText>
      </w:r>
      <w:r w:rsidR="002C5FB9" w:rsidRPr="00BE5E81">
        <w:fldChar w:fldCharType="separate"/>
      </w:r>
      <w:r w:rsidR="00CD20D6">
        <w:t>18</w:t>
      </w:r>
      <w:r w:rsidR="002C5FB9" w:rsidRPr="00BE5E81">
        <w:fldChar w:fldCharType="end"/>
      </w:r>
      <w:r w:rsidRPr="00BE5E81">
        <w:t xml:space="preserve">. </w:t>
      </w:r>
      <w:r w:rsidRPr="00510BF2">
        <w:t>Анализ результатов проведенных врачебных осмотров детей 0-17 лет в разрезе областей (дата скрининг-обследования с 01.01.2018 по 31.12.2018)</w:t>
      </w:r>
    </w:p>
    <w:tbl>
      <w:tblPr>
        <w:tblStyle w:val="-11"/>
        <w:tblW w:w="4459" w:type="pct"/>
        <w:tblInd w:w="675" w:type="dxa"/>
        <w:tblLook w:val="04A0" w:firstRow="1" w:lastRow="0" w:firstColumn="1" w:lastColumn="0" w:noHBand="0" w:noVBand="1"/>
      </w:tblPr>
      <w:tblGrid>
        <w:gridCol w:w="2323"/>
        <w:gridCol w:w="1584"/>
        <w:gridCol w:w="1862"/>
        <w:gridCol w:w="3020"/>
      </w:tblGrid>
      <w:tr w:rsidR="00066225" w:rsidRPr="00820997" w:rsidTr="009B4AE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22" w:type="pct"/>
            <w:hideMark/>
          </w:tcPr>
          <w:p w:rsidR="00066225" w:rsidRPr="00820997" w:rsidRDefault="00066225" w:rsidP="00066225">
            <w:pPr>
              <w:rPr>
                <w:b w:val="0"/>
                <w:bCs w:val="0"/>
                <w:color w:val="000000"/>
                <w:sz w:val="24"/>
                <w:szCs w:val="24"/>
              </w:rPr>
            </w:pPr>
            <w:r w:rsidRPr="00820997">
              <w:rPr>
                <w:b w:val="0"/>
                <w:bCs w:val="0"/>
                <w:color w:val="000000"/>
                <w:sz w:val="24"/>
                <w:szCs w:val="24"/>
              </w:rPr>
              <w:t>Области</w:t>
            </w:r>
          </w:p>
        </w:tc>
        <w:tc>
          <w:tcPr>
            <w:tcW w:w="901" w:type="pct"/>
            <w:vAlign w:val="center"/>
            <w:hideMark/>
          </w:tcPr>
          <w:p w:rsidR="00066225" w:rsidRPr="00820997" w:rsidRDefault="00066225" w:rsidP="00820997">
            <w:pPr>
              <w:jc w:val="center"/>
              <w:cnfStyle w:val="100000000000" w:firstRow="1" w:lastRow="0" w:firstColumn="0" w:lastColumn="0" w:oddVBand="0" w:evenVBand="0" w:oddHBand="0" w:evenHBand="0" w:firstRowFirstColumn="0" w:firstRowLastColumn="0" w:lastRowFirstColumn="0" w:lastRowLastColumn="0"/>
              <w:rPr>
                <w:b w:val="0"/>
                <w:bCs w:val="0"/>
                <w:color w:val="000000"/>
                <w:sz w:val="24"/>
                <w:szCs w:val="24"/>
              </w:rPr>
            </w:pPr>
            <w:r w:rsidRPr="00820997">
              <w:rPr>
                <w:b w:val="0"/>
                <w:bCs w:val="0"/>
                <w:color w:val="000000"/>
                <w:sz w:val="24"/>
                <w:szCs w:val="24"/>
              </w:rPr>
              <w:t>Всего осмотрено</w:t>
            </w:r>
          </w:p>
        </w:tc>
        <w:tc>
          <w:tcPr>
            <w:tcW w:w="1059" w:type="pct"/>
            <w:vAlign w:val="center"/>
            <w:hideMark/>
          </w:tcPr>
          <w:p w:rsidR="00066225" w:rsidRPr="00820997" w:rsidRDefault="00066225" w:rsidP="00820997">
            <w:pPr>
              <w:jc w:val="center"/>
              <w:cnfStyle w:val="100000000000" w:firstRow="1" w:lastRow="0" w:firstColumn="0" w:lastColumn="0" w:oddVBand="0" w:evenVBand="0" w:oddHBand="0" w:evenHBand="0" w:firstRowFirstColumn="0" w:firstRowLastColumn="0" w:lastRowFirstColumn="0" w:lastRowLastColumn="0"/>
              <w:rPr>
                <w:b w:val="0"/>
                <w:bCs w:val="0"/>
                <w:color w:val="000000"/>
                <w:sz w:val="24"/>
                <w:szCs w:val="24"/>
              </w:rPr>
            </w:pPr>
            <w:r w:rsidRPr="00820997">
              <w:rPr>
                <w:b w:val="0"/>
                <w:bCs w:val="0"/>
                <w:color w:val="000000"/>
                <w:sz w:val="24"/>
                <w:szCs w:val="24"/>
              </w:rPr>
              <w:t>Выявлено заболеваний</w:t>
            </w:r>
          </w:p>
        </w:tc>
        <w:tc>
          <w:tcPr>
            <w:tcW w:w="1719" w:type="pct"/>
            <w:vAlign w:val="center"/>
            <w:hideMark/>
          </w:tcPr>
          <w:p w:rsidR="00066225" w:rsidRPr="00820997" w:rsidRDefault="00820997" w:rsidP="00820997">
            <w:pPr>
              <w:jc w:val="center"/>
              <w:cnfStyle w:val="100000000000" w:firstRow="1" w:lastRow="0" w:firstColumn="0" w:lastColumn="0" w:oddVBand="0" w:evenVBand="0" w:oddHBand="0" w:evenHBand="0" w:firstRowFirstColumn="0" w:firstRowLastColumn="0" w:lastRowFirstColumn="0" w:lastRowLastColumn="0"/>
              <w:rPr>
                <w:b w:val="0"/>
                <w:bCs w:val="0"/>
                <w:color w:val="000000"/>
                <w:sz w:val="24"/>
                <w:szCs w:val="24"/>
              </w:rPr>
            </w:pPr>
            <w:r>
              <w:rPr>
                <w:b w:val="0"/>
                <w:bCs w:val="0"/>
                <w:color w:val="000000"/>
                <w:sz w:val="24"/>
                <w:szCs w:val="24"/>
              </w:rPr>
              <w:t xml:space="preserve">Доля </w:t>
            </w:r>
            <w:r w:rsidR="00066225" w:rsidRPr="00820997">
              <w:rPr>
                <w:b w:val="0"/>
                <w:bCs w:val="0"/>
                <w:color w:val="000000"/>
                <w:sz w:val="24"/>
                <w:szCs w:val="24"/>
              </w:rPr>
              <w:t>детей, у которых</w:t>
            </w:r>
            <w:r w:rsidR="00F2565A">
              <w:rPr>
                <w:b w:val="0"/>
                <w:bCs w:val="0"/>
                <w:color w:val="000000"/>
                <w:sz w:val="24"/>
                <w:szCs w:val="24"/>
              </w:rPr>
              <w:t xml:space="preserve"> </w:t>
            </w:r>
            <w:r w:rsidR="00066225" w:rsidRPr="00820997">
              <w:rPr>
                <w:b w:val="0"/>
                <w:bCs w:val="0"/>
                <w:color w:val="000000"/>
                <w:sz w:val="24"/>
                <w:szCs w:val="24"/>
              </w:rPr>
              <w:t>выявлены заболевания*</w:t>
            </w:r>
            <w:r w:rsidRPr="00820997">
              <w:rPr>
                <w:b w:val="0"/>
                <w:bCs w:val="0"/>
                <w:color w:val="000000"/>
                <w:sz w:val="24"/>
                <w:szCs w:val="24"/>
              </w:rPr>
              <w:t>%</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Акмолинская </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185 539</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15 622</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8,4</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Актюбинская </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208 158</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24 092</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11,6</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Алматинская </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504 780</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72 251</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14,3</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Атырауская </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178 245</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18 172</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10,2</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ЗКО</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165 312</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35 948</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21,7</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Жамбылская </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352 974</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48 704</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13,8</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Карагандинская </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313 541</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22 248</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7,1</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Костанайская </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169 832</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15 936</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9,4</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Кызылординская </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240 072</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82 308</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34,3</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Мангистауская </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210 000</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16 139</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7,7</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Туркестанская</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1 140 382</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246 483</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21,6</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Павлодарская </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173 835</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27 775</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16,0</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СКО</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125 424</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17 124</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13,7</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ВКО</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289 826</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36 537</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12,6</w:t>
            </w:r>
          </w:p>
        </w:tc>
      </w:tr>
      <w:tr w:rsidR="00820997" w:rsidRPr="00820997"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г. Астана </w:t>
            </w:r>
          </w:p>
        </w:tc>
        <w:tc>
          <w:tcPr>
            <w:tcW w:w="901"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195 671</w:t>
            </w:r>
          </w:p>
        </w:tc>
        <w:tc>
          <w:tcPr>
            <w:tcW w:w="1059" w:type="pct"/>
            <w:vAlign w:val="center"/>
            <w:hideMark/>
          </w:tcPr>
          <w:p w:rsid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26 948</w:t>
            </w:r>
          </w:p>
        </w:tc>
        <w:tc>
          <w:tcPr>
            <w:tcW w:w="1719" w:type="pct"/>
            <w:noWrap/>
            <w:vAlign w:val="center"/>
            <w:hideMark/>
          </w:tcPr>
          <w:p w:rsidR="00820997" w:rsidRPr="00820997" w:rsidRDefault="00820997" w:rsidP="00820997">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20997">
              <w:rPr>
                <w:color w:val="000000"/>
                <w:sz w:val="24"/>
                <w:szCs w:val="24"/>
              </w:rPr>
              <w:t>13,8</w:t>
            </w:r>
          </w:p>
        </w:tc>
      </w:tr>
      <w:tr w:rsidR="00820997" w:rsidRPr="00820997"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820997" w:rsidRDefault="00820997" w:rsidP="00066225">
            <w:pPr>
              <w:rPr>
                <w:b w:val="0"/>
                <w:color w:val="000000"/>
                <w:sz w:val="24"/>
                <w:szCs w:val="24"/>
              </w:rPr>
            </w:pPr>
            <w:r w:rsidRPr="00820997">
              <w:rPr>
                <w:b w:val="0"/>
                <w:color w:val="000000"/>
                <w:sz w:val="24"/>
                <w:szCs w:val="24"/>
              </w:rPr>
              <w:t xml:space="preserve">г. Алматы </w:t>
            </w:r>
          </w:p>
        </w:tc>
        <w:tc>
          <w:tcPr>
            <w:tcW w:w="901"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475 381</w:t>
            </w:r>
          </w:p>
        </w:tc>
        <w:tc>
          <w:tcPr>
            <w:tcW w:w="1059" w:type="pct"/>
            <w:vAlign w:val="center"/>
            <w:hideMark/>
          </w:tcPr>
          <w:p w:rsid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70 776</w:t>
            </w:r>
          </w:p>
        </w:tc>
        <w:tc>
          <w:tcPr>
            <w:tcW w:w="1719" w:type="pct"/>
            <w:noWrap/>
            <w:vAlign w:val="center"/>
            <w:hideMark/>
          </w:tcPr>
          <w:p w:rsidR="00820997" w:rsidRPr="00820997" w:rsidRDefault="00820997" w:rsidP="00820997">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20997">
              <w:rPr>
                <w:color w:val="000000"/>
                <w:sz w:val="24"/>
                <w:szCs w:val="24"/>
              </w:rPr>
              <w:t>14,9</w:t>
            </w:r>
          </w:p>
        </w:tc>
      </w:tr>
      <w:tr w:rsidR="00820997"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322" w:type="pct"/>
            <w:hideMark/>
          </w:tcPr>
          <w:p w:rsidR="00820997" w:rsidRPr="00DD4C19" w:rsidRDefault="00820997" w:rsidP="00066225">
            <w:pPr>
              <w:rPr>
                <w:bCs w:val="0"/>
                <w:color w:val="000000"/>
                <w:sz w:val="24"/>
                <w:szCs w:val="24"/>
              </w:rPr>
            </w:pPr>
            <w:r w:rsidRPr="00DD4C19">
              <w:rPr>
                <w:bCs w:val="0"/>
                <w:color w:val="000000"/>
                <w:sz w:val="24"/>
                <w:szCs w:val="24"/>
              </w:rPr>
              <w:t>Казахстан</w:t>
            </w:r>
          </w:p>
        </w:tc>
        <w:tc>
          <w:tcPr>
            <w:tcW w:w="901" w:type="pct"/>
            <w:vAlign w:val="center"/>
            <w:hideMark/>
          </w:tcPr>
          <w:p w:rsidR="00820997" w:rsidRPr="00DD4C19" w:rsidRDefault="00820997" w:rsidP="00820997">
            <w:pPr>
              <w:jc w:val="center"/>
              <w:cnfStyle w:val="000000100000" w:firstRow="0" w:lastRow="0" w:firstColumn="0" w:lastColumn="0" w:oddVBand="0" w:evenVBand="0" w:oddHBand="1" w:evenHBand="0" w:firstRowFirstColumn="0" w:firstRowLastColumn="0" w:lastRowFirstColumn="0" w:lastRowLastColumn="0"/>
              <w:rPr>
                <w:b/>
                <w:color w:val="000000"/>
              </w:rPr>
            </w:pPr>
            <w:r w:rsidRPr="00DD4C19">
              <w:rPr>
                <w:b/>
                <w:color w:val="000000"/>
              </w:rPr>
              <w:t>4 928 972</w:t>
            </w:r>
          </w:p>
        </w:tc>
        <w:tc>
          <w:tcPr>
            <w:tcW w:w="1059" w:type="pct"/>
            <w:vAlign w:val="center"/>
            <w:hideMark/>
          </w:tcPr>
          <w:p w:rsidR="00820997" w:rsidRPr="00DD4C19" w:rsidRDefault="00820997" w:rsidP="00820997">
            <w:pPr>
              <w:jc w:val="center"/>
              <w:cnfStyle w:val="000000100000" w:firstRow="0" w:lastRow="0" w:firstColumn="0" w:lastColumn="0" w:oddVBand="0" w:evenVBand="0" w:oddHBand="1" w:evenHBand="0" w:firstRowFirstColumn="0" w:firstRowLastColumn="0" w:lastRowFirstColumn="0" w:lastRowLastColumn="0"/>
              <w:rPr>
                <w:b/>
                <w:color w:val="000000"/>
              </w:rPr>
            </w:pPr>
            <w:r w:rsidRPr="00DD4C19">
              <w:rPr>
                <w:b/>
                <w:color w:val="000000"/>
              </w:rPr>
              <w:t>777 063</w:t>
            </w:r>
          </w:p>
        </w:tc>
        <w:tc>
          <w:tcPr>
            <w:tcW w:w="1719" w:type="pct"/>
            <w:noWrap/>
            <w:vAlign w:val="center"/>
            <w:hideMark/>
          </w:tcPr>
          <w:p w:rsidR="00820997" w:rsidRPr="00DD4C19" w:rsidRDefault="00820997" w:rsidP="00820997">
            <w:pPr>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sidRPr="00DD4C19">
              <w:rPr>
                <w:b/>
                <w:color w:val="000000"/>
                <w:sz w:val="24"/>
                <w:szCs w:val="24"/>
              </w:rPr>
              <w:t>15,8</w:t>
            </w:r>
          </w:p>
        </w:tc>
      </w:tr>
    </w:tbl>
    <w:p w:rsidR="00066225" w:rsidRPr="00510BF2" w:rsidRDefault="002C6636" w:rsidP="00127411">
      <w:pPr>
        <w:pStyle w:val="aa"/>
        <w:rPr>
          <w:sz w:val="18"/>
        </w:rPr>
      </w:pPr>
      <w:r>
        <w:t>Источник: МЗ</w:t>
      </w:r>
      <w:r w:rsidR="00066225" w:rsidRPr="00510BF2">
        <w:t>. Данные предварительные. *</w:t>
      </w:r>
      <w:r w:rsidR="00CC1B07">
        <w:t xml:space="preserve"> – </w:t>
      </w:r>
      <w:r w:rsidR="00066225" w:rsidRPr="00510BF2">
        <w:t>расчет Сандж</w:t>
      </w:r>
    </w:p>
    <w:p w:rsidR="00066225" w:rsidRPr="00510BF2" w:rsidRDefault="00066225" w:rsidP="00473C2D">
      <w:pPr>
        <w:ind w:firstLine="709"/>
        <w:jc w:val="both"/>
        <w:rPr>
          <w:sz w:val="28"/>
          <w:szCs w:val="28"/>
        </w:rPr>
      </w:pPr>
      <w:r w:rsidRPr="00510BF2">
        <w:rPr>
          <w:sz w:val="28"/>
          <w:szCs w:val="28"/>
        </w:rPr>
        <w:t xml:space="preserve">По результатам социологического опроса, 83,1% родителей считают, </w:t>
      </w:r>
      <w:r w:rsidR="009B4AE7">
        <w:rPr>
          <w:sz w:val="28"/>
          <w:szCs w:val="28"/>
        </w:rPr>
        <w:br/>
      </w:r>
      <w:r w:rsidRPr="00510BF2">
        <w:rPr>
          <w:sz w:val="28"/>
          <w:szCs w:val="28"/>
        </w:rPr>
        <w:t>что у их детей нет проблем со здоровьем. 15,5</w:t>
      </w:r>
      <w:r w:rsidR="0072670B">
        <w:rPr>
          <w:sz w:val="28"/>
          <w:szCs w:val="28"/>
        </w:rPr>
        <w:t>%</w:t>
      </w:r>
      <w:r w:rsidRPr="00510BF2">
        <w:rPr>
          <w:sz w:val="28"/>
          <w:szCs w:val="28"/>
        </w:rPr>
        <w:t xml:space="preserve"> родителей признают наличие проблем со здоровьем</w:t>
      </w:r>
      <w:r w:rsidR="00F2565A">
        <w:rPr>
          <w:sz w:val="28"/>
          <w:szCs w:val="28"/>
        </w:rPr>
        <w:t xml:space="preserve"> </w:t>
      </w:r>
      <w:r w:rsidRPr="00510BF2">
        <w:rPr>
          <w:sz w:val="28"/>
          <w:szCs w:val="28"/>
        </w:rPr>
        <w:t>у ребенка, больше всего из них проживает Костанайской (28,1%), Восточно-Казахстанской (26,5%), Атырауской (22,6%) и Акмолинской</w:t>
      </w:r>
      <w:r w:rsidR="00F323EF">
        <w:rPr>
          <w:sz w:val="28"/>
          <w:szCs w:val="28"/>
        </w:rPr>
        <w:t xml:space="preserve"> </w:t>
      </w:r>
      <w:r w:rsidRPr="00510BF2">
        <w:rPr>
          <w:sz w:val="28"/>
          <w:szCs w:val="28"/>
        </w:rPr>
        <w:t>областях (20,4%). Ниже всего этот показатель</w:t>
      </w:r>
      <w:r w:rsidR="00F2565A">
        <w:rPr>
          <w:sz w:val="28"/>
          <w:szCs w:val="28"/>
        </w:rPr>
        <w:t xml:space="preserve"> </w:t>
      </w:r>
      <w:r w:rsidRPr="00510BF2">
        <w:rPr>
          <w:sz w:val="28"/>
          <w:szCs w:val="28"/>
        </w:rPr>
        <w:t xml:space="preserve">в Туркестанской </w:t>
      </w:r>
      <w:r w:rsidR="009B4AE7">
        <w:rPr>
          <w:sz w:val="28"/>
          <w:szCs w:val="28"/>
        </w:rPr>
        <w:br/>
      </w:r>
      <w:r w:rsidRPr="00510BF2">
        <w:rPr>
          <w:sz w:val="28"/>
          <w:szCs w:val="28"/>
        </w:rPr>
        <w:t>и Западно-Казахстанской областях.</w:t>
      </w:r>
    </w:p>
    <w:p w:rsidR="00066225" w:rsidRPr="00BE5E81" w:rsidRDefault="00066225" w:rsidP="00127411">
      <w:pPr>
        <w:pStyle w:val="affff4"/>
      </w:pPr>
      <w:r w:rsidRPr="00BE5E81">
        <w:t xml:space="preserve">Таблица </w:t>
      </w:r>
      <w:r w:rsidR="002C5FB9" w:rsidRPr="00BE5E81">
        <w:fldChar w:fldCharType="begin"/>
      </w:r>
      <w:r w:rsidRPr="00BE5E81">
        <w:instrText xml:space="preserve"> SEQ Таблица \* ARABIC </w:instrText>
      </w:r>
      <w:r w:rsidR="002C5FB9" w:rsidRPr="00BE5E81">
        <w:fldChar w:fldCharType="separate"/>
      </w:r>
      <w:r w:rsidR="00CD20D6">
        <w:t>19</w:t>
      </w:r>
      <w:r w:rsidR="002C5FB9" w:rsidRPr="00BE5E81">
        <w:fldChar w:fldCharType="end"/>
      </w:r>
      <w:r w:rsidRPr="00BE5E81">
        <w:t>. Наличие у детей проблем со здоровьем, по мнению родителей,</w:t>
      </w:r>
      <w:r w:rsidR="0072670B">
        <w:t>%</w:t>
      </w:r>
    </w:p>
    <w:tbl>
      <w:tblPr>
        <w:tblStyle w:val="-11"/>
        <w:tblW w:w="4197" w:type="pct"/>
        <w:tblInd w:w="648" w:type="dxa"/>
        <w:tblLook w:val="04A0" w:firstRow="1" w:lastRow="0" w:firstColumn="1" w:lastColumn="0" w:noHBand="0" w:noVBand="1"/>
      </w:tblPr>
      <w:tblGrid>
        <w:gridCol w:w="2398"/>
        <w:gridCol w:w="1764"/>
        <w:gridCol w:w="1956"/>
        <w:gridCol w:w="2154"/>
      </w:tblGrid>
      <w:tr w:rsidR="00066225" w:rsidRPr="00DD4C19" w:rsidTr="00DD4C19">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bCs w:val="0"/>
                <w:color w:val="000000"/>
                <w:sz w:val="24"/>
                <w:szCs w:val="24"/>
              </w:rPr>
            </w:pPr>
            <w:r w:rsidRPr="00DD4C19">
              <w:rPr>
                <w:b w:val="0"/>
                <w:bCs w:val="0"/>
                <w:color w:val="000000"/>
                <w:sz w:val="24"/>
                <w:szCs w:val="24"/>
              </w:rPr>
              <w:t>Регион</w:t>
            </w:r>
          </w:p>
        </w:tc>
        <w:tc>
          <w:tcPr>
            <w:tcW w:w="1066" w:type="pct"/>
            <w:hideMark/>
          </w:tcPr>
          <w:p w:rsidR="00066225" w:rsidRPr="00DD4C19" w:rsidRDefault="00066225" w:rsidP="002C6636">
            <w:pPr>
              <w:jc w:val="center"/>
              <w:cnfStyle w:val="100000000000" w:firstRow="1" w:lastRow="0" w:firstColumn="0" w:lastColumn="0" w:oddVBand="0" w:evenVBand="0" w:oddHBand="0" w:evenHBand="0" w:firstRowFirstColumn="0" w:firstRowLastColumn="0" w:lastRowFirstColumn="0" w:lastRowLastColumn="0"/>
              <w:rPr>
                <w:b w:val="0"/>
                <w:bCs w:val="0"/>
                <w:color w:val="000000"/>
                <w:sz w:val="24"/>
                <w:szCs w:val="24"/>
              </w:rPr>
            </w:pPr>
            <w:r w:rsidRPr="00DD4C19">
              <w:rPr>
                <w:b w:val="0"/>
                <w:bCs w:val="0"/>
                <w:color w:val="000000"/>
                <w:sz w:val="24"/>
                <w:szCs w:val="24"/>
              </w:rPr>
              <w:t>Да</w:t>
            </w:r>
          </w:p>
        </w:tc>
        <w:tc>
          <w:tcPr>
            <w:tcW w:w="1182" w:type="pct"/>
            <w:hideMark/>
          </w:tcPr>
          <w:p w:rsidR="00066225" w:rsidRPr="00DD4C19" w:rsidRDefault="00066225" w:rsidP="002C6636">
            <w:pPr>
              <w:jc w:val="center"/>
              <w:cnfStyle w:val="100000000000" w:firstRow="1" w:lastRow="0" w:firstColumn="0" w:lastColumn="0" w:oddVBand="0" w:evenVBand="0" w:oddHBand="0" w:evenHBand="0" w:firstRowFirstColumn="0" w:firstRowLastColumn="0" w:lastRowFirstColumn="0" w:lastRowLastColumn="0"/>
              <w:rPr>
                <w:b w:val="0"/>
                <w:bCs w:val="0"/>
                <w:color w:val="000000"/>
                <w:sz w:val="24"/>
                <w:szCs w:val="24"/>
              </w:rPr>
            </w:pPr>
            <w:r w:rsidRPr="00DD4C19">
              <w:rPr>
                <w:b w:val="0"/>
                <w:bCs w:val="0"/>
                <w:color w:val="000000"/>
                <w:sz w:val="24"/>
                <w:szCs w:val="24"/>
              </w:rPr>
              <w:t>Нет</w:t>
            </w:r>
          </w:p>
        </w:tc>
        <w:tc>
          <w:tcPr>
            <w:tcW w:w="1302" w:type="pct"/>
            <w:hideMark/>
          </w:tcPr>
          <w:p w:rsidR="00066225" w:rsidRPr="00DD4C19" w:rsidRDefault="00066225" w:rsidP="002C6636">
            <w:pPr>
              <w:jc w:val="center"/>
              <w:cnfStyle w:val="100000000000" w:firstRow="1" w:lastRow="0" w:firstColumn="0" w:lastColumn="0" w:oddVBand="0" w:evenVBand="0" w:oddHBand="0" w:evenHBand="0" w:firstRowFirstColumn="0" w:firstRowLastColumn="0" w:lastRowFirstColumn="0" w:lastRowLastColumn="0"/>
              <w:rPr>
                <w:b w:val="0"/>
                <w:bCs w:val="0"/>
                <w:color w:val="000000"/>
                <w:sz w:val="24"/>
                <w:szCs w:val="24"/>
              </w:rPr>
            </w:pPr>
            <w:r w:rsidRPr="00DD4C19">
              <w:rPr>
                <w:b w:val="0"/>
                <w:bCs w:val="0"/>
                <w:color w:val="000000"/>
                <w:sz w:val="24"/>
                <w:szCs w:val="24"/>
              </w:rPr>
              <w:t>Не знаю</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Акмолинская</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20,4</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79,6</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0</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Актюбинская</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13,5</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83,9</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2,6</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Алматинская</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12,7</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87,3</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0</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Атырауская</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22,6</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76,5</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0,9</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ВКО</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26,5</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71,6</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2</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Жамбылская</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13,1</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86,9</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0</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ЗКО</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9,8</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89,1</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1</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Карагандинская</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13,6</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84,7</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1,7</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Костанайская</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28,1</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71,2</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0,7</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Кызылординская</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12,2</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87,2</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0,6</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Мангистауская</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11,2</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85,4</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3,4</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Павлодарская</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19,8</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78,5</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1,7</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СКО</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13</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87</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0</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Туркестанская</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3,9</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92,1</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3,9</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Шымкент</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17,6</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81,6</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0,7</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г. Алматы</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17,6</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81,5</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DD4C19">
              <w:rPr>
                <w:color w:val="000000"/>
                <w:sz w:val="24"/>
                <w:szCs w:val="24"/>
              </w:rPr>
              <w:t>0,8</w:t>
            </w:r>
          </w:p>
        </w:tc>
      </w:tr>
      <w:tr w:rsidR="00066225" w:rsidRPr="00DD4C19" w:rsidTr="009B4AE7">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b w:val="0"/>
                <w:color w:val="000000"/>
                <w:sz w:val="24"/>
                <w:szCs w:val="24"/>
              </w:rPr>
            </w:pPr>
            <w:r w:rsidRPr="00DD4C19">
              <w:rPr>
                <w:b w:val="0"/>
                <w:color w:val="000000"/>
                <w:sz w:val="24"/>
                <w:szCs w:val="24"/>
              </w:rPr>
              <w:t>г. Астана</w:t>
            </w:r>
          </w:p>
        </w:tc>
        <w:tc>
          <w:tcPr>
            <w:tcW w:w="1066"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17,1</w:t>
            </w:r>
          </w:p>
        </w:tc>
        <w:tc>
          <w:tcPr>
            <w:tcW w:w="118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80,8</w:t>
            </w:r>
          </w:p>
        </w:tc>
        <w:tc>
          <w:tcPr>
            <w:tcW w:w="1302" w:type="pct"/>
            <w:hideMark/>
          </w:tcPr>
          <w:p w:rsidR="00066225" w:rsidRPr="00DD4C19" w:rsidRDefault="00066225" w:rsidP="002C6636">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DD4C19">
              <w:rPr>
                <w:color w:val="000000"/>
                <w:sz w:val="24"/>
                <w:szCs w:val="24"/>
              </w:rPr>
              <w:t>2,1</w:t>
            </w:r>
          </w:p>
        </w:tc>
      </w:tr>
      <w:tr w:rsidR="00066225" w:rsidRPr="00DD4C19" w:rsidTr="009B4AE7">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50" w:type="pct"/>
            <w:hideMark/>
          </w:tcPr>
          <w:p w:rsidR="00066225" w:rsidRPr="00DD4C19" w:rsidRDefault="00066225" w:rsidP="002C6636">
            <w:pPr>
              <w:rPr>
                <w:color w:val="000000"/>
                <w:sz w:val="24"/>
                <w:szCs w:val="24"/>
              </w:rPr>
            </w:pPr>
            <w:r w:rsidRPr="00DD4C19">
              <w:rPr>
                <w:color w:val="000000"/>
                <w:sz w:val="24"/>
                <w:szCs w:val="24"/>
              </w:rPr>
              <w:t>Казахстан</w:t>
            </w:r>
          </w:p>
        </w:tc>
        <w:tc>
          <w:tcPr>
            <w:tcW w:w="1066"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b/>
                <w:color w:val="000000"/>
                <w:sz w:val="24"/>
                <w:szCs w:val="24"/>
              </w:rPr>
            </w:pPr>
            <w:r w:rsidRPr="00DD4C19">
              <w:rPr>
                <w:b/>
                <w:color w:val="000000"/>
                <w:sz w:val="24"/>
                <w:szCs w:val="24"/>
              </w:rPr>
              <w:t>15,5</w:t>
            </w:r>
          </w:p>
        </w:tc>
        <w:tc>
          <w:tcPr>
            <w:tcW w:w="118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b/>
                <w:color w:val="000000"/>
                <w:sz w:val="24"/>
                <w:szCs w:val="24"/>
              </w:rPr>
            </w:pPr>
            <w:r w:rsidRPr="00DD4C19">
              <w:rPr>
                <w:b/>
                <w:color w:val="000000"/>
                <w:sz w:val="24"/>
                <w:szCs w:val="24"/>
              </w:rPr>
              <w:t>83,1</w:t>
            </w:r>
          </w:p>
        </w:tc>
        <w:tc>
          <w:tcPr>
            <w:tcW w:w="1302" w:type="pct"/>
            <w:hideMark/>
          </w:tcPr>
          <w:p w:rsidR="00066225" w:rsidRPr="00DD4C19" w:rsidRDefault="00066225" w:rsidP="002C6636">
            <w:pPr>
              <w:jc w:val="center"/>
              <w:cnfStyle w:val="000000010000" w:firstRow="0" w:lastRow="0" w:firstColumn="0" w:lastColumn="0" w:oddVBand="0" w:evenVBand="0" w:oddHBand="0" w:evenHBand="1" w:firstRowFirstColumn="0" w:firstRowLastColumn="0" w:lastRowFirstColumn="0" w:lastRowLastColumn="0"/>
              <w:rPr>
                <w:b/>
                <w:color w:val="000000"/>
                <w:sz w:val="24"/>
                <w:szCs w:val="24"/>
              </w:rPr>
            </w:pPr>
            <w:r w:rsidRPr="00DD4C19">
              <w:rPr>
                <w:b/>
                <w:color w:val="000000"/>
                <w:sz w:val="24"/>
                <w:szCs w:val="24"/>
              </w:rPr>
              <w:t>1,3</w:t>
            </w:r>
          </w:p>
        </w:tc>
      </w:tr>
    </w:tbl>
    <w:p w:rsidR="00DD4C19" w:rsidRPr="00DD4C19" w:rsidRDefault="00DD4C19" w:rsidP="00127411">
      <w:pPr>
        <w:pStyle w:val="aa"/>
      </w:pPr>
      <w:r w:rsidRPr="00DD4C19">
        <w:t>Источник: Социологический опрос</w:t>
      </w:r>
    </w:p>
    <w:p w:rsidR="00066225" w:rsidRPr="00510BF2" w:rsidRDefault="00066225" w:rsidP="0022591B">
      <w:pPr>
        <w:tabs>
          <w:tab w:val="left" w:pos="709"/>
          <w:tab w:val="left" w:pos="851"/>
        </w:tabs>
        <w:ind w:firstLine="709"/>
        <w:jc w:val="both"/>
        <w:rPr>
          <w:rFonts w:eastAsia="Calibri"/>
          <w:sz w:val="28"/>
          <w:szCs w:val="28"/>
        </w:rPr>
      </w:pPr>
      <w:r w:rsidRPr="00510BF2">
        <w:rPr>
          <w:rFonts w:eastAsia="Calibri"/>
          <w:sz w:val="28"/>
          <w:szCs w:val="28"/>
        </w:rPr>
        <w:t>Таким образом, в целом по всей стране родители довольно объективно оценивают уровень заболеваемости своих детей: 15,5% родителей отмечает наличие проблем</w:t>
      </w:r>
      <w:r w:rsidR="00F2565A">
        <w:rPr>
          <w:rFonts w:eastAsia="Calibri"/>
          <w:sz w:val="28"/>
          <w:szCs w:val="28"/>
        </w:rPr>
        <w:t xml:space="preserve"> </w:t>
      </w:r>
      <w:r w:rsidRPr="00510BF2">
        <w:rPr>
          <w:rFonts w:eastAsia="Calibri"/>
          <w:sz w:val="28"/>
          <w:szCs w:val="28"/>
        </w:rPr>
        <w:t xml:space="preserve">со здоровьем у их ребенка и по результатам профилактических осмотров, 15,8% детей имеют различные заболевания. Однако наблюдается расхождение восприятия родителями состояния здоровья своего ребенка: жители Костанайской, Восточно-Казахстанской, Атырауской </w:t>
      </w:r>
      <w:r w:rsidR="009B4AE7">
        <w:rPr>
          <w:rFonts w:eastAsia="Calibri"/>
          <w:sz w:val="28"/>
          <w:szCs w:val="28"/>
        </w:rPr>
        <w:br/>
      </w:r>
      <w:r w:rsidRPr="00510BF2">
        <w:rPr>
          <w:rFonts w:eastAsia="Calibri"/>
          <w:sz w:val="28"/>
          <w:szCs w:val="28"/>
        </w:rPr>
        <w:t xml:space="preserve">и Акмолинской областей оценивают состояние здоровья своих детей значительно хуже, чем показывают результаты профилактических осмотров, </w:t>
      </w:r>
      <w:r w:rsidR="009B4AE7">
        <w:rPr>
          <w:rFonts w:eastAsia="Calibri"/>
          <w:sz w:val="28"/>
          <w:szCs w:val="28"/>
        </w:rPr>
        <w:br/>
      </w:r>
      <w:r w:rsidRPr="00510BF2">
        <w:rPr>
          <w:rFonts w:eastAsia="Calibri"/>
          <w:sz w:val="28"/>
          <w:szCs w:val="28"/>
        </w:rPr>
        <w:t>у родителей Туркестанской и Кызылординской областей наблюдается обратная ситуация (см. диаграмму ниже).</w:t>
      </w:r>
    </w:p>
    <w:p w:rsidR="00066225" w:rsidRPr="00BE5E81" w:rsidRDefault="00066225" w:rsidP="00127411">
      <w:pPr>
        <w:pStyle w:val="affff4"/>
      </w:pPr>
      <w:r w:rsidRPr="00BE5E81">
        <w:t xml:space="preserve">Диаграмма </w:t>
      </w:r>
      <w:r w:rsidR="002C5FB9" w:rsidRPr="00BE5E81">
        <w:fldChar w:fldCharType="begin"/>
      </w:r>
      <w:r w:rsidRPr="00BE5E81">
        <w:instrText xml:space="preserve"> SEQ Диаграмма \* ARABIC </w:instrText>
      </w:r>
      <w:r w:rsidR="002C5FB9" w:rsidRPr="00BE5E81">
        <w:fldChar w:fldCharType="separate"/>
      </w:r>
      <w:r w:rsidR="00CD20D6">
        <w:t>25</w:t>
      </w:r>
      <w:r w:rsidR="002C5FB9" w:rsidRPr="00BE5E81">
        <w:fldChar w:fldCharType="end"/>
      </w:r>
      <w:r w:rsidRPr="00BE5E81">
        <w:t xml:space="preserve">. </w:t>
      </w:r>
      <w:r w:rsidRPr="00510BF2">
        <w:t xml:space="preserve">Сравнение оценки родителей состояния здоровья </w:t>
      </w:r>
      <w:r w:rsidR="009B4AE7">
        <w:br/>
      </w:r>
      <w:r w:rsidRPr="00510BF2">
        <w:t>их детей и результаты осмотров детей,</w:t>
      </w:r>
      <w:r w:rsidR="0072670B">
        <w:t>%</w:t>
      </w:r>
    </w:p>
    <w:p w:rsidR="00915A66" w:rsidRDefault="001D0768" w:rsidP="0075087F">
      <w:pPr>
        <w:tabs>
          <w:tab w:val="left" w:pos="709"/>
          <w:tab w:val="left" w:pos="851"/>
        </w:tabs>
        <w:ind w:firstLine="567"/>
        <w:jc w:val="center"/>
        <w:rPr>
          <w:rFonts w:eastAsia="Calibri"/>
          <w:sz w:val="28"/>
          <w:szCs w:val="28"/>
        </w:rPr>
      </w:pPr>
      <w:r>
        <w:rPr>
          <w:rFonts w:eastAsia="Calibri"/>
          <w:noProof/>
          <w:sz w:val="28"/>
          <w:szCs w:val="28"/>
          <w:lang w:eastAsia="ru-RU"/>
        </w:rPr>
        <w:drawing>
          <wp:inline distT="0" distB="0" distL="0" distR="0" wp14:anchorId="5474A9B6" wp14:editId="1A9F948B">
            <wp:extent cx="5762625" cy="3630295"/>
            <wp:effectExtent l="0" t="0" r="0" b="8255"/>
            <wp:docPr id="193" name="Диаграмма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066225" w:rsidRPr="00510BF2" w:rsidRDefault="00066225" w:rsidP="00F2707E">
      <w:pPr>
        <w:pStyle w:val="2"/>
      </w:pPr>
      <w:bookmarkStart w:id="119" w:name="_Toc536734471"/>
      <w:bookmarkStart w:id="120" w:name="_Toc5783591"/>
      <w:bookmarkStart w:id="121" w:name="_Toc6772935"/>
      <w:bookmarkStart w:id="122" w:name="_Toc6793823"/>
      <w:r w:rsidRPr="00510BF2">
        <w:t>Привитие здорового образа жизни детям</w:t>
      </w:r>
      <w:bookmarkEnd w:id="119"/>
      <w:bookmarkEnd w:id="120"/>
      <w:bookmarkEnd w:id="121"/>
      <w:bookmarkEnd w:id="122"/>
    </w:p>
    <w:p w:rsidR="00066225" w:rsidRPr="00510BF2" w:rsidRDefault="00066225" w:rsidP="00820997">
      <w:pPr>
        <w:tabs>
          <w:tab w:val="left" w:pos="709"/>
          <w:tab w:val="left" w:pos="851"/>
        </w:tabs>
        <w:spacing w:after="0" w:line="276" w:lineRule="auto"/>
        <w:ind w:firstLine="709"/>
        <w:jc w:val="both"/>
        <w:rPr>
          <w:rFonts w:eastAsia="Calibri"/>
          <w:sz w:val="28"/>
          <w:szCs w:val="28"/>
        </w:rPr>
      </w:pPr>
      <w:r w:rsidRPr="00510BF2">
        <w:rPr>
          <w:rFonts w:eastAsia="Calibri"/>
          <w:sz w:val="28"/>
          <w:szCs w:val="28"/>
        </w:rPr>
        <w:t xml:space="preserve">Одним из важнейших факторов обеспечения безопасности </w:t>
      </w:r>
      <w:r w:rsidR="009B4AE7">
        <w:rPr>
          <w:rFonts w:eastAsia="Calibri"/>
          <w:sz w:val="28"/>
          <w:szCs w:val="28"/>
        </w:rPr>
        <w:br/>
      </w:r>
      <w:r w:rsidRPr="00510BF2">
        <w:rPr>
          <w:rFonts w:eastAsia="Calibri"/>
          <w:sz w:val="28"/>
          <w:szCs w:val="28"/>
        </w:rPr>
        <w:t>и стабильности развития государства является состояние здоровья населения, прежде всего, детей и молодежи. Поэтому среди приоритетов молодежной политики Казахстана в настоящее время важнейшее место занимает формирование здорового образа жизни детей и молодежи, развитие физической культуры и массового спорта.</w:t>
      </w:r>
    </w:p>
    <w:p w:rsidR="00066225" w:rsidRDefault="00066225" w:rsidP="00820997">
      <w:pPr>
        <w:widowControl w:val="0"/>
        <w:spacing w:after="0" w:line="276" w:lineRule="auto"/>
        <w:ind w:firstLine="709"/>
        <w:contextualSpacing/>
        <w:jc w:val="both"/>
        <w:rPr>
          <w:rFonts w:eastAsia="Calibri"/>
          <w:sz w:val="28"/>
          <w:szCs w:val="28"/>
        </w:rPr>
      </w:pPr>
      <w:r w:rsidRPr="00510BF2">
        <w:rPr>
          <w:bCs/>
          <w:sz w:val="28"/>
          <w:szCs w:val="28"/>
        </w:rPr>
        <w:t>В Послании Главы государства от 10 января 2018 года «Новые возможности развития в условиях четвертой промышленной революции» особое внимание отнесено вопросам у</w:t>
      </w:r>
      <w:r w:rsidRPr="00510BF2">
        <w:rPr>
          <w:sz w:val="28"/>
          <w:szCs w:val="28"/>
        </w:rPr>
        <w:t>правления общественным здоровьем, пропаганды здорового образа жизни</w:t>
      </w:r>
      <w:r w:rsidRPr="00510BF2">
        <w:rPr>
          <w:sz w:val="28"/>
          <w:szCs w:val="28"/>
          <w:vertAlign w:val="superscript"/>
        </w:rPr>
        <w:footnoteReference w:id="41"/>
      </w:r>
      <w:r w:rsidRPr="00510BF2">
        <w:rPr>
          <w:sz w:val="28"/>
          <w:szCs w:val="28"/>
        </w:rPr>
        <w:t xml:space="preserve">. </w:t>
      </w:r>
      <w:r w:rsidRPr="00510BF2">
        <w:rPr>
          <w:rFonts w:eastAsia="Calibri"/>
          <w:sz w:val="28"/>
          <w:szCs w:val="28"/>
        </w:rPr>
        <w:t xml:space="preserve">Формирование мотивации для ведения здорового образа жизни – одна из приоритетных задач Государственной программы развития здравоохранения Республики Казахстан «Денсаулық» </w:t>
      </w:r>
      <w:r w:rsidR="009B4AE7">
        <w:rPr>
          <w:rFonts w:eastAsia="Calibri"/>
          <w:sz w:val="28"/>
          <w:szCs w:val="28"/>
        </w:rPr>
        <w:br/>
      </w:r>
      <w:r w:rsidRPr="00510BF2">
        <w:rPr>
          <w:rFonts w:eastAsia="Calibri"/>
          <w:sz w:val="28"/>
          <w:szCs w:val="28"/>
        </w:rPr>
        <w:t>на 2016-2019 годы.</w:t>
      </w:r>
    </w:p>
    <w:p w:rsidR="00066225" w:rsidRDefault="00066225" w:rsidP="00820997">
      <w:pPr>
        <w:tabs>
          <w:tab w:val="left" w:pos="709"/>
          <w:tab w:val="left" w:pos="851"/>
        </w:tabs>
        <w:spacing w:after="0" w:line="276" w:lineRule="auto"/>
        <w:ind w:firstLine="709"/>
        <w:jc w:val="both"/>
        <w:rPr>
          <w:rFonts w:eastAsia="Calibri"/>
          <w:sz w:val="28"/>
          <w:szCs w:val="28"/>
        </w:rPr>
      </w:pPr>
      <w:r w:rsidRPr="00510BF2">
        <w:rPr>
          <w:rFonts w:eastAsia="Calibri"/>
          <w:sz w:val="28"/>
          <w:szCs w:val="28"/>
        </w:rPr>
        <w:t>В формировании у детей и молодёжи убеждения в престижности здорового поведения и воспитании потребности в здоровом образе жизни, в том числе сокращении потребления алкоголя и табака, огромная роль принадлежит молодежным центрам здоровья</w:t>
      </w:r>
      <w:r w:rsidR="00F2565A">
        <w:rPr>
          <w:rFonts w:eastAsia="Calibri"/>
          <w:sz w:val="28"/>
          <w:szCs w:val="28"/>
        </w:rPr>
        <w:t xml:space="preserve"> </w:t>
      </w:r>
      <w:r w:rsidRPr="00510BF2">
        <w:rPr>
          <w:rFonts w:eastAsia="Calibri"/>
          <w:sz w:val="28"/>
          <w:szCs w:val="28"/>
        </w:rPr>
        <w:t>и антитабачным центрам.</w:t>
      </w:r>
    </w:p>
    <w:p w:rsidR="00066225" w:rsidRPr="00510BF2" w:rsidRDefault="00066225" w:rsidP="00820997">
      <w:pPr>
        <w:tabs>
          <w:tab w:val="left" w:pos="709"/>
          <w:tab w:val="left" w:pos="851"/>
        </w:tabs>
        <w:spacing w:after="0" w:line="276" w:lineRule="auto"/>
        <w:ind w:firstLine="709"/>
        <w:jc w:val="both"/>
        <w:rPr>
          <w:rFonts w:eastAsia="Calibri"/>
          <w:sz w:val="28"/>
          <w:szCs w:val="28"/>
        </w:rPr>
      </w:pPr>
      <w:r w:rsidRPr="00510BF2">
        <w:rPr>
          <w:rFonts w:eastAsia="Calibri"/>
          <w:sz w:val="28"/>
          <w:szCs w:val="28"/>
        </w:rPr>
        <w:t xml:space="preserve">На пропаганду здорового образа жизни в республиканском бюджете </w:t>
      </w:r>
      <w:r w:rsidR="009B4AE7">
        <w:rPr>
          <w:rFonts w:eastAsia="Calibri"/>
          <w:sz w:val="28"/>
          <w:szCs w:val="28"/>
        </w:rPr>
        <w:br/>
      </w:r>
      <w:r w:rsidRPr="00510BF2">
        <w:rPr>
          <w:rFonts w:eastAsia="Calibri"/>
          <w:sz w:val="28"/>
          <w:szCs w:val="28"/>
        </w:rPr>
        <w:t>на 2018 год были предусмотрены расходы в сумме 2 334,4 млн. тенге, из них:</w:t>
      </w:r>
    </w:p>
    <w:p w:rsidR="00066225" w:rsidRPr="0062033F" w:rsidRDefault="00066225" w:rsidP="00723685">
      <w:pPr>
        <w:pStyle w:val="a5"/>
        <w:numPr>
          <w:ilvl w:val="0"/>
          <w:numId w:val="20"/>
        </w:numPr>
        <w:tabs>
          <w:tab w:val="left" w:pos="709"/>
          <w:tab w:val="left" w:pos="851"/>
        </w:tabs>
        <w:spacing w:after="0" w:line="276" w:lineRule="auto"/>
        <w:jc w:val="both"/>
        <w:rPr>
          <w:sz w:val="28"/>
          <w:szCs w:val="28"/>
        </w:rPr>
      </w:pPr>
      <w:r w:rsidRPr="0062033F">
        <w:rPr>
          <w:sz w:val="28"/>
          <w:szCs w:val="28"/>
        </w:rPr>
        <w:t>158,4 млн. тенге – на функционирование молодежных центров (кабинетов);</w:t>
      </w:r>
    </w:p>
    <w:p w:rsidR="00066225" w:rsidRDefault="00066225" w:rsidP="00723685">
      <w:pPr>
        <w:pStyle w:val="a5"/>
        <w:numPr>
          <w:ilvl w:val="0"/>
          <w:numId w:val="20"/>
        </w:numPr>
        <w:tabs>
          <w:tab w:val="left" w:pos="709"/>
          <w:tab w:val="left" w:pos="851"/>
        </w:tabs>
        <w:spacing w:after="0" w:line="276" w:lineRule="auto"/>
        <w:jc w:val="both"/>
        <w:rPr>
          <w:sz w:val="28"/>
          <w:szCs w:val="28"/>
        </w:rPr>
      </w:pPr>
      <w:r w:rsidRPr="0062033F">
        <w:rPr>
          <w:sz w:val="28"/>
          <w:szCs w:val="28"/>
        </w:rPr>
        <w:t>19,4 млн. тенге – на функционирование антитабачных центров</w:t>
      </w:r>
      <w:r w:rsidRPr="00510BF2">
        <w:rPr>
          <w:vertAlign w:val="superscript"/>
        </w:rPr>
        <w:footnoteReference w:id="42"/>
      </w:r>
      <w:r w:rsidRPr="0062033F">
        <w:rPr>
          <w:sz w:val="28"/>
          <w:szCs w:val="28"/>
        </w:rPr>
        <w:t>.</w:t>
      </w:r>
    </w:p>
    <w:p w:rsidR="00DD4C19" w:rsidRPr="00DD4C19" w:rsidRDefault="00DD4C19" w:rsidP="00DD4C19">
      <w:pPr>
        <w:tabs>
          <w:tab w:val="left" w:pos="709"/>
          <w:tab w:val="left" w:pos="851"/>
        </w:tabs>
        <w:spacing w:after="0" w:line="276" w:lineRule="auto"/>
        <w:jc w:val="both"/>
        <w:rPr>
          <w:sz w:val="28"/>
          <w:szCs w:val="28"/>
        </w:rPr>
      </w:pPr>
    </w:p>
    <w:p w:rsidR="00DD4C19" w:rsidRDefault="00066225" w:rsidP="00820997">
      <w:pPr>
        <w:widowControl w:val="0"/>
        <w:spacing w:after="0" w:line="276" w:lineRule="auto"/>
        <w:ind w:firstLine="709"/>
        <w:contextualSpacing/>
        <w:jc w:val="both"/>
        <w:rPr>
          <w:sz w:val="28"/>
          <w:szCs w:val="28"/>
        </w:rPr>
      </w:pPr>
      <w:r w:rsidRPr="00510BF2">
        <w:rPr>
          <w:rFonts w:eastAsia="Calibri"/>
          <w:sz w:val="28"/>
          <w:szCs w:val="28"/>
        </w:rPr>
        <w:t>При</w:t>
      </w:r>
      <w:r w:rsidR="00F323EF">
        <w:rPr>
          <w:rFonts w:eastAsia="Calibri"/>
          <w:sz w:val="28"/>
          <w:szCs w:val="28"/>
        </w:rPr>
        <w:t xml:space="preserve"> </w:t>
      </w:r>
      <w:r w:rsidRPr="00510BF2">
        <w:rPr>
          <w:rFonts w:eastAsia="Calibri"/>
          <w:sz w:val="28"/>
          <w:szCs w:val="28"/>
        </w:rPr>
        <w:t xml:space="preserve">ВОЗ с 1999 года в республике внедряется проект «Школы, способствующие укреплению здоровья» в 4853 школах республики. </w:t>
      </w:r>
      <w:r w:rsidR="009B4AE7">
        <w:rPr>
          <w:rFonts w:eastAsia="Calibri"/>
          <w:sz w:val="28"/>
          <w:szCs w:val="28"/>
        </w:rPr>
        <w:br/>
      </w:r>
      <w:r w:rsidRPr="00510BF2">
        <w:rPr>
          <w:sz w:val="28"/>
          <w:szCs w:val="28"/>
        </w:rPr>
        <w:t>Для увеличения числа «</w:t>
      </w:r>
      <w:r w:rsidRPr="00510BF2">
        <w:rPr>
          <w:bCs/>
          <w:sz w:val="28"/>
          <w:szCs w:val="28"/>
        </w:rPr>
        <w:t xml:space="preserve">Школ, способствующих укреплению здоровья </w:t>
      </w:r>
      <w:r w:rsidR="009B4AE7">
        <w:rPr>
          <w:bCs/>
          <w:sz w:val="28"/>
          <w:szCs w:val="28"/>
        </w:rPr>
        <w:br/>
      </w:r>
      <w:r w:rsidRPr="00510BF2">
        <w:rPr>
          <w:bCs/>
          <w:sz w:val="28"/>
          <w:szCs w:val="28"/>
        </w:rPr>
        <w:t xml:space="preserve">в Казахстане» </w:t>
      </w:r>
      <w:r w:rsidRPr="00510BF2">
        <w:rPr>
          <w:sz w:val="28"/>
          <w:szCs w:val="28"/>
        </w:rPr>
        <w:t>планируется создание казахстанского сайта по аналогии с сайтом сети Школ здоровья в Европе.</w:t>
      </w:r>
      <w:r w:rsidRPr="00510BF2">
        <w:rPr>
          <w:sz w:val="28"/>
          <w:szCs w:val="28"/>
          <w:vertAlign w:val="superscript"/>
        </w:rPr>
        <w:footnoteReference w:id="43"/>
      </w:r>
      <w:r w:rsidRPr="00510BF2">
        <w:rPr>
          <w:sz w:val="28"/>
          <w:szCs w:val="28"/>
        </w:rPr>
        <w:t xml:space="preserve"> Внедрение проекта ВОЗ «Школы, способствующие укреплению здоровья в Казахстане» дает возможность создать условия, в которых можно поддерживать и укреплять здоровье детей </w:t>
      </w:r>
      <w:r w:rsidR="009B4AE7">
        <w:rPr>
          <w:sz w:val="28"/>
          <w:szCs w:val="28"/>
        </w:rPr>
        <w:br/>
      </w:r>
      <w:r w:rsidRPr="00510BF2">
        <w:rPr>
          <w:sz w:val="28"/>
          <w:szCs w:val="28"/>
        </w:rPr>
        <w:t>и подростков.</w:t>
      </w:r>
      <w:r w:rsidR="00F2565A">
        <w:rPr>
          <w:sz w:val="28"/>
          <w:szCs w:val="28"/>
        </w:rPr>
        <w:t xml:space="preserve"> </w:t>
      </w:r>
      <w:r w:rsidRPr="00510BF2">
        <w:rPr>
          <w:sz w:val="28"/>
          <w:szCs w:val="28"/>
        </w:rPr>
        <w:t xml:space="preserve">В 2018 году в республике 735 школ реализовывало проект ВОЗ «Школы, способствующие укреплению здоровья», в том числе в г. Астане – </w:t>
      </w:r>
      <w:r w:rsidR="009B4AE7">
        <w:rPr>
          <w:sz w:val="28"/>
          <w:szCs w:val="28"/>
        </w:rPr>
        <w:br/>
      </w:r>
      <w:r w:rsidRPr="00510BF2">
        <w:rPr>
          <w:sz w:val="28"/>
          <w:szCs w:val="28"/>
        </w:rPr>
        <w:t>26, г. Алматы – 27.</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20</w:t>
      </w:r>
      <w:r w:rsidR="002C5FB9" w:rsidRPr="00510BF2">
        <w:fldChar w:fldCharType="end"/>
      </w:r>
      <w:r w:rsidRPr="00510BF2">
        <w:t xml:space="preserve">. Количество школ, способствующих укреплению здоровья (ШУЗ) </w:t>
      </w:r>
    </w:p>
    <w:tbl>
      <w:tblPr>
        <w:tblStyle w:val="GridTable2Accent31"/>
        <w:tblW w:w="5000" w:type="pct"/>
        <w:tblCellMar>
          <w:left w:w="28" w:type="dxa"/>
          <w:right w:w="28" w:type="dxa"/>
        </w:tblCellMar>
        <w:tblLook w:val="04A0" w:firstRow="1" w:lastRow="0" w:firstColumn="1" w:lastColumn="0" w:noHBand="0" w:noVBand="1"/>
      </w:tblPr>
      <w:tblGrid>
        <w:gridCol w:w="1188"/>
        <w:gridCol w:w="501"/>
        <w:gridCol w:w="501"/>
        <w:gridCol w:w="501"/>
        <w:gridCol w:w="501"/>
        <w:gridCol w:w="501"/>
        <w:gridCol w:w="501"/>
        <w:gridCol w:w="501"/>
        <w:gridCol w:w="500"/>
        <w:gridCol w:w="500"/>
        <w:gridCol w:w="500"/>
        <w:gridCol w:w="500"/>
        <w:gridCol w:w="500"/>
        <w:gridCol w:w="500"/>
        <w:gridCol w:w="500"/>
        <w:gridCol w:w="500"/>
        <w:gridCol w:w="500"/>
        <w:gridCol w:w="500"/>
      </w:tblGrid>
      <w:tr w:rsidR="00066225" w:rsidRPr="0075087F" w:rsidTr="009B4AE7">
        <w:trPr>
          <w:cnfStyle w:val="100000000000" w:firstRow="1" w:lastRow="0" w:firstColumn="0" w:lastColumn="0" w:oddVBand="0" w:evenVBand="0" w:oddHBand="0" w:evenHBand="0" w:firstRowFirstColumn="0" w:firstRowLastColumn="0" w:lastRowFirstColumn="0" w:lastRowLastColumn="0"/>
          <w:trHeight w:val="1937"/>
        </w:trPr>
        <w:tc>
          <w:tcPr>
            <w:cnfStyle w:val="001000000000" w:firstRow="0" w:lastRow="0" w:firstColumn="1" w:lastColumn="0" w:oddVBand="0" w:evenVBand="0" w:oddHBand="0" w:evenHBand="0" w:firstRowFirstColumn="0" w:firstRowLastColumn="0" w:lastRowFirstColumn="0" w:lastRowLastColumn="0"/>
            <w:tcW w:w="707" w:type="pct"/>
            <w:textDirection w:val="btLr"/>
            <w:hideMark/>
          </w:tcPr>
          <w:p w:rsidR="00066225" w:rsidRPr="0075087F" w:rsidRDefault="00066225" w:rsidP="00066225">
            <w:pPr>
              <w:ind w:left="113" w:right="113"/>
              <w:rPr>
                <w:b w:val="0"/>
                <w:bCs w:val="0"/>
                <w:color w:val="000000"/>
                <w:sz w:val="24"/>
                <w:szCs w:val="24"/>
              </w:rPr>
            </w:pPr>
            <w:r w:rsidRPr="0075087F">
              <w:rPr>
                <w:b w:val="0"/>
                <w:bCs w:val="0"/>
                <w:color w:val="000000"/>
                <w:sz w:val="24"/>
                <w:szCs w:val="24"/>
              </w:rPr>
              <w:t>Область</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 xml:space="preserve">г. Астана </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г. Алматы</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Акмолинская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Актюбинская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Атырауская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Алматинская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ВКО</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Жамбылская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ЗКО</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Карагандинская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Костанайская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Кызылординская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Мангистауская</w:t>
            </w:r>
          </w:p>
        </w:tc>
        <w:tc>
          <w:tcPr>
            <w:tcW w:w="339"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Павлодарская</w:t>
            </w:r>
          </w:p>
        </w:tc>
        <w:tc>
          <w:tcPr>
            <w:tcW w:w="243"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СКО</w:t>
            </w:r>
          </w:p>
        </w:tc>
        <w:tc>
          <w:tcPr>
            <w:tcW w:w="279"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color w:val="000000"/>
                <w:sz w:val="24"/>
                <w:szCs w:val="24"/>
              </w:rPr>
            </w:pPr>
            <w:r w:rsidRPr="0075087F">
              <w:rPr>
                <w:b w:val="0"/>
                <w:color w:val="000000"/>
                <w:sz w:val="24"/>
                <w:szCs w:val="24"/>
              </w:rPr>
              <w:t>Туркестанская</w:t>
            </w:r>
          </w:p>
        </w:tc>
        <w:tc>
          <w:tcPr>
            <w:tcW w:w="272" w:type="pct"/>
            <w:textDirection w:val="btLr"/>
            <w:hideMark/>
          </w:tcPr>
          <w:p w:rsidR="00066225" w:rsidRPr="0075087F" w:rsidRDefault="00066225" w:rsidP="00066225">
            <w:pPr>
              <w:ind w:left="113" w:right="113"/>
              <w:cnfStyle w:val="100000000000" w:firstRow="1" w:lastRow="0" w:firstColumn="0" w:lastColumn="0" w:oddVBand="0" w:evenVBand="0" w:oddHBand="0" w:evenHBand="0" w:firstRowFirstColumn="0" w:firstRowLastColumn="0" w:lastRowFirstColumn="0" w:lastRowLastColumn="0"/>
              <w:rPr>
                <w:b w:val="0"/>
                <w:bCs w:val="0"/>
                <w:color w:val="000000"/>
                <w:sz w:val="24"/>
                <w:szCs w:val="24"/>
              </w:rPr>
            </w:pPr>
            <w:r w:rsidRPr="0075087F">
              <w:rPr>
                <w:b w:val="0"/>
                <w:bCs w:val="0"/>
                <w:color w:val="000000"/>
                <w:sz w:val="24"/>
                <w:szCs w:val="24"/>
              </w:rPr>
              <w:t>Казахстан</w:t>
            </w:r>
          </w:p>
        </w:tc>
      </w:tr>
      <w:tr w:rsidR="00066225" w:rsidRPr="0075087F" w:rsidTr="009B4AE7">
        <w:trPr>
          <w:cnfStyle w:val="000000100000" w:firstRow="0" w:lastRow="0" w:firstColumn="0" w:lastColumn="0" w:oddVBand="0" w:evenVBand="0" w:oddHBand="1" w:evenHBand="0" w:firstRowFirstColumn="0" w:firstRowLastColumn="0" w:lastRowFirstColumn="0" w:lastRowLastColumn="0"/>
          <w:trHeight w:val="870"/>
        </w:trPr>
        <w:tc>
          <w:tcPr>
            <w:cnfStyle w:val="001000000000" w:firstRow="0" w:lastRow="0" w:firstColumn="1" w:lastColumn="0" w:oddVBand="0" w:evenVBand="0" w:oddHBand="0" w:evenHBand="0" w:firstRowFirstColumn="0" w:firstRowLastColumn="0" w:lastRowFirstColumn="0" w:lastRowLastColumn="0"/>
            <w:tcW w:w="707" w:type="pct"/>
            <w:vAlign w:val="center"/>
            <w:hideMark/>
          </w:tcPr>
          <w:p w:rsidR="00066225" w:rsidRPr="0075087F" w:rsidRDefault="00066225" w:rsidP="00DD4C19">
            <w:pPr>
              <w:jc w:val="center"/>
              <w:rPr>
                <w:b w:val="0"/>
                <w:bCs w:val="0"/>
                <w:color w:val="000000"/>
                <w:sz w:val="24"/>
                <w:szCs w:val="24"/>
              </w:rPr>
            </w:pPr>
            <w:r w:rsidRPr="0075087F">
              <w:rPr>
                <w:b w:val="0"/>
                <w:bCs w:val="0"/>
                <w:color w:val="000000"/>
                <w:sz w:val="24"/>
                <w:szCs w:val="24"/>
              </w:rPr>
              <w:t>Количество ШСУЗ</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26</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27</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45</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51</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75</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21</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34</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25</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49</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15</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71</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2</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2</w:t>
            </w:r>
          </w:p>
        </w:tc>
        <w:tc>
          <w:tcPr>
            <w:tcW w:w="339"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103</w:t>
            </w:r>
          </w:p>
        </w:tc>
        <w:tc>
          <w:tcPr>
            <w:tcW w:w="243"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74</w:t>
            </w:r>
          </w:p>
        </w:tc>
        <w:tc>
          <w:tcPr>
            <w:tcW w:w="279"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75087F">
              <w:rPr>
                <w:color w:val="000000"/>
                <w:sz w:val="24"/>
                <w:szCs w:val="24"/>
              </w:rPr>
              <w:t>115</w:t>
            </w:r>
          </w:p>
        </w:tc>
        <w:tc>
          <w:tcPr>
            <w:tcW w:w="272" w:type="pct"/>
            <w:vAlign w:val="center"/>
            <w:hideMark/>
          </w:tcPr>
          <w:p w:rsidR="00066225" w:rsidRPr="0075087F" w:rsidRDefault="00066225" w:rsidP="00DD4C19">
            <w:pPr>
              <w:jc w:val="center"/>
              <w:cnfStyle w:val="000000100000" w:firstRow="0" w:lastRow="0" w:firstColumn="0" w:lastColumn="0" w:oddVBand="0" w:evenVBand="0" w:oddHBand="1" w:evenHBand="0" w:firstRowFirstColumn="0" w:firstRowLastColumn="0" w:lastRowFirstColumn="0" w:lastRowLastColumn="0"/>
              <w:rPr>
                <w:b/>
                <w:bCs/>
                <w:color w:val="000000"/>
                <w:sz w:val="24"/>
                <w:szCs w:val="24"/>
              </w:rPr>
            </w:pPr>
            <w:r w:rsidRPr="0075087F">
              <w:rPr>
                <w:b/>
                <w:bCs/>
                <w:color w:val="000000"/>
                <w:sz w:val="24"/>
                <w:szCs w:val="24"/>
              </w:rPr>
              <w:t>735</w:t>
            </w:r>
          </w:p>
        </w:tc>
      </w:tr>
    </w:tbl>
    <w:p w:rsidR="00915A66" w:rsidRDefault="00066225" w:rsidP="00127411">
      <w:pPr>
        <w:pStyle w:val="aa"/>
      </w:pPr>
      <w:r w:rsidRPr="00510BF2">
        <w:t>Источник: МЗ</w:t>
      </w:r>
    </w:p>
    <w:p w:rsidR="00066225" w:rsidRPr="00510BF2" w:rsidRDefault="00066225" w:rsidP="003F544C">
      <w:pPr>
        <w:widowControl w:val="0"/>
        <w:ind w:firstLine="709"/>
        <w:contextualSpacing/>
        <w:jc w:val="both"/>
        <w:rPr>
          <w:rFonts w:eastAsia="Calibri"/>
          <w:sz w:val="28"/>
          <w:szCs w:val="28"/>
        </w:rPr>
      </w:pPr>
      <w:r w:rsidRPr="00510BF2">
        <w:rPr>
          <w:rFonts w:eastAsia="Calibri"/>
          <w:sz w:val="28"/>
          <w:szCs w:val="28"/>
        </w:rPr>
        <w:t>В рамках реализации вопросов здорового образа жизни школьники участвуют</w:t>
      </w:r>
      <w:r w:rsidR="00F2565A">
        <w:rPr>
          <w:rFonts w:eastAsia="Calibri"/>
          <w:sz w:val="28"/>
          <w:szCs w:val="28"/>
        </w:rPr>
        <w:t xml:space="preserve"> </w:t>
      </w:r>
      <w:r w:rsidRPr="00510BF2">
        <w:rPr>
          <w:rFonts w:eastAsia="Calibri"/>
          <w:sz w:val="28"/>
          <w:szCs w:val="28"/>
        </w:rPr>
        <w:t>в Международных, Всемирных, Национальных днях, месячниках, декадниках</w:t>
      </w:r>
      <w:r w:rsidR="00F2565A">
        <w:rPr>
          <w:rFonts w:eastAsia="Calibri"/>
          <w:sz w:val="28"/>
          <w:szCs w:val="28"/>
        </w:rPr>
        <w:t xml:space="preserve"> </w:t>
      </w:r>
      <w:r w:rsidRPr="00510BF2">
        <w:rPr>
          <w:rFonts w:eastAsia="Calibri"/>
          <w:sz w:val="28"/>
          <w:szCs w:val="28"/>
        </w:rPr>
        <w:t xml:space="preserve">и в широкомасштабных акциях в республике. Самый большой охват учащихся в проведении мероприятий был в 2015 году – </w:t>
      </w:r>
      <w:r w:rsidR="009B4AE7">
        <w:rPr>
          <w:rFonts w:eastAsia="Calibri"/>
          <w:sz w:val="28"/>
          <w:szCs w:val="28"/>
        </w:rPr>
        <w:br/>
      </w:r>
      <w:r w:rsidRPr="00510BF2">
        <w:rPr>
          <w:rFonts w:eastAsia="Calibri"/>
          <w:sz w:val="28"/>
          <w:szCs w:val="28"/>
        </w:rPr>
        <w:t>2</w:t>
      </w:r>
      <w:r w:rsidR="00DD4C19">
        <w:rPr>
          <w:rFonts w:eastAsia="Calibri"/>
          <w:sz w:val="28"/>
          <w:szCs w:val="28"/>
        </w:rPr>
        <w:t> </w:t>
      </w:r>
      <w:r w:rsidRPr="00510BF2">
        <w:rPr>
          <w:rFonts w:eastAsia="Calibri"/>
          <w:sz w:val="28"/>
          <w:szCs w:val="28"/>
        </w:rPr>
        <w:t>743</w:t>
      </w:r>
      <w:r w:rsidR="00DD4C19">
        <w:rPr>
          <w:rFonts w:eastAsia="Calibri"/>
          <w:sz w:val="28"/>
          <w:szCs w:val="28"/>
        </w:rPr>
        <w:t> </w:t>
      </w:r>
      <w:r w:rsidRPr="00510BF2">
        <w:rPr>
          <w:rFonts w:eastAsia="Calibri"/>
          <w:sz w:val="28"/>
          <w:szCs w:val="28"/>
        </w:rPr>
        <w:t>732 человека.</w:t>
      </w:r>
    </w:p>
    <w:p w:rsidR="00066225" w:rsidRPr="00510BF2" w:rsidRDefault="00066225" w:rsidP="003F544C">
      <w:pPr>
        <w:widowControl w:val="0"/>
        <w:ind w:firstLine="709"/>
        <w:contextualSpacing/>
        <w:jc w:val="both"/>
        <w:rPr>
          <w:rFonts w:eastAsia="Calibri"/>
          <w:sz w:val="28"/>
          <w:szCs w:val="28"/>
        </w:rPr>
      </w:pPr>
      <w:r w:rsidRPr="00510BF2">
        <w:rPr>
          <w:rFonts w:eastAsia="Calibri"/>
          <w:sz w:val="28"/>
          <w:szCs w:val="28"/>
        </w:rPr>
        <w:t xml:space="preserve">С целью популяризации ЗОЖ, принципов здорового питания </w:t>
      </w:r>
      <w:r w:rsidR="009B4AE7">
        <w:rPr>
          <w:rFonts w:eastAsia="Calibri"/>
          <w:sz w:val="28"/>
          <w:szCs w:val="28"/>
        </w:rPr>
        <w:br/>
      </w:r>
      <w:r w:rsidRPr="00510BF2">
        <w:rPr>
          <w:rFonts w:eastAsia="Calibri"/>
          <w:sz w:val="28"/>
          <w:szCs w:val="28"/>
        </w:rPr>
        <w:t>и физической активности областные Центры формирования здорового образа жизни тиражируют и передают для распространения в города и районы республики через сеть первичной медико-санитарной помощи листовки, буклеты, плакаты. В школах распространяются</w:t>
      </w:r>
      <w:r w:rsidR="00F2565A">
        <w:rPr>
          <w:rFonts w:eastAsia="Calibri"/>
          <w:sz w:val="28"/>
          <w:szCs w:val="28"/>
        </w:rPr>
        <w:t xml:space="preserve"> </w:t>
      </w:r>
      <w:r w:rsidRPr="00510BF2">
        <w:rPr>
          <w:rFonts w:eastAsia="Calibri"/>
          <w:sz w:val="28"/>
          <w:szCs w:val="28"/>
        </w:rPr>
        <w:t>информационно-образовательные материалы (печатная продукция и электронные копии социальных аудио</w:t>
      </w:r>
      <w:r w:rsidR="00CC1B07">
        <w:rPr>
          <w:rFonts w:eastAsia="Calibri"/>
          <w:sz w:val="28"/>
          <w:szCs w:val="28"/>
        </w:rPr>
        <w:t xml:space="preserve"> – </w:t>
      </w:r>
      <w:r w:rsidRPr="00510BF2">
        <w:rPr>
          <w:rFonts w:eastAsia="Calibri"/>
          <w:sz w:val="28"/>
          <w:szCs w:val="28"/>
        </w:rPr>
        <w:t>видеороликов).</w:t>
      </w:r>
    </w:p>
    <w:p w:rsidR="00066225" w:rsidRPr="00510BF2" w:rsidRDefault="00066225" w:rsidP="003F544C">
      <w:pPr>
        <w:widowControl w:val="0"/>
        <w:ind w:firstLine="709"/>
        <w:contextualSpacing/>
        <w:jc w:val="both"/>
        <w:rPr>
          <w:sz w:val="28"/>
          <w:szCs w:val="28"/>
        </w:rPr>
      </w:pPr>
      <w:r w:rsidRPr="00510BF2">
        <w:rPr>
          <w:rFonts w:eastAsia="Calibri"/>
          <w:bCs/>
          <w:sz w:val="28"/>
          <w:szCs w:val="28"/>
        </w:rPr>
        <w:t>С 2017 года внедряется национальный проект по развитию Службы общественного здравоохранения,</w:t>
      </w:r>
      <w:r w:rsidRPr="00510BF2">
        <w:rPr>
          <w:rFonts w:eastAsia="Calibri"/>
          <w:sz w:val="28"/>
          <w:szCs w:val="28"/>
        </w:rPr>
        <w:t xml:space="preserve"> в рамках которого предусмотрено улучшение </w:t>
      </w:r>
      <w:r w:rsidRPr="00510BF2">
        <w:rPr>
          <w:rFonts w:eastAsia="Calibri"/>
          <w:bCs/>
          <w:sz w:val="28"/>
          <w:szCs w:val="28"/>
        </w:rPr>
        <w:t>школьной</w:t>
      </w:r>
      <w:r w:rsidR="00815F88">
        <w:rPr>
          <w:rFonts w:eastAsia="Calibri"/>
          <w:bCs/>
          <w:sz w:val="28"/>
          <w:szCs w:val="28"/>
        </w:rPr>
        <w:t xml:space="preserve"> </w:t>
      </w:r>
      <w:r w:rsidRPr="00510BF2">
        <w:rPr>
          <w:bCs/>
          <w:sz w:val="28"/>
          <w:szCs w:val="28"/>
        </w:rPr>
        <w:t>медицины</w:t>
      </w:r>
      <w:r w:rsidR="00F2565A">
        <w:rPr>
          <w:bCs/>
          <w:sz w:val="28"/>
          <w:szCs w:val="28"/>
        </w:rPr>
        <w:t xml:space="preserve"> </w:t>
      </w:r>
      <w:r w:rsidRPr="00510BF2">
        <w:rPr>
          <w:sz w:val="28"/>
          <w:szCs w:val="28"/>
        </w:rPr>
        <w:t>и тиражирование успешного опыта пилотных школ во все школы Казахстана согласно методике ВОЗ.</w:t>
      </w:r>
    </w:p>
    <w:p w:rsidR="00A41FDF" w:rsidRDefault="00066225" w:rsidP="003F544C">
      <w:pPr>
        <w:tabs>
          <w:tab w:val="left" w:pos="851"/>
        </w:tabs>
        <w:suppressAutoHyphens/>
        <w:ind w:firstLine="851"/>
        <w:contextualSpacing/>
        <w:jc w:val="both"/>
        <w:rPr>
          <w:rFonts w:eastAsia="Calibri"/>
          <w:color w:val="000000"/>
          <w:sz w:val="28"/>
          <w:szCs w:val="28"/>
        </w:rPr>
      </w:pPr>
      <w:r w:rsidRPr="00510BF2">
        <w:rPr>
          <w:sz w:val="28"/>
          <w:szCs w:val="28"/>
        </w:rPr>
        <w:t>В 2018 году д</w:t>
      </w:r>
      <w:r w:rsidRPr="00510BF2">
        <w:rPr>
          <w:rFonts w:eastAsia="Calibri"/>
          <w:color w:val="000000"/>
          <w:sz w:val="28"/>
          <w:szCs w:val="28"/>
        </w:rPr>
        <w:t>оля детей, находящихся в трудной жизненной ситуации, охваченных организованным отдыхом и оздоровлением от общего числа детей школьного возраста</w:t>
      </w:r>
      <w:r w:rsidR="00F2565A">
        <w:rPr>
          <w:rFonts w:eastAsia="Calibri"/>
          <w:color w:val="000000"/>
          <w:sz w:val="28"/>
          <w:szCs w:val="28"/>
        </w:rPr>
        <w:t xml:space="preserve"> </w:t>
      </w:r>
      <w:r w:rsidRPr="00510BF2">
        <w:rPr>
          <w:rFonts w:eastAsia="Calibri"/>
          <w:color w:val="000000"/>
          <w:sz w:val="28"/>
          <w:szCs w:val="28"/>
        </w:rPr>
        <w:t>по плану составляла – 72%, по факту – 75,3%</w:t>
      </w:r>
      <w:r w:rsidRPr="00510BF2">
        <w:rPr>
          <w:rFonts w:eastAsia="Calibri"/>
          <w:color w:val="000000"/>
          <w:sz w:val="28"/>
          <w:szCs w:val="28"/>
          <w:vertAlign w:val="superscript"/>
        </w:rPr>
        <w:footnoteReference w:id="44"/>
      </w:r>
      <w:r w:rsidRPr="00510BF2">
        <w:rPr>
          <w:rFonts w:eastAsia="Calibri"/>
          <w:color w:val="000000"/>
          <w:sz w:val="28"/>
          <w:szCs w:val="28"/>
        </w:rPr>
        <w:t>.</w:t>
      </w:r>
    </w:p>
    <w:p w:rsidR="007926D4" w:rsidRDefault="007926D4">
      <w:pPr>
        <w:rPr>
          <w:rFonts w:eastAsia="Calibri"/>
          <w:color w:val="000000"/>
          <w:sz w:val="28"/>
          <w:szCs w:val="28"/>
        </w:rPr>
      </w:pPr>
    </w:p>
    <w:p w:rsidR="007926D4" w:rsidRDefault="007926D4">
      <w:pPr>
        <w:rPr>
          <w:rFonts w:eastAsia="Calibri"/>
          <w:color w:val="000000"/>
          <w:sz w:val="28"/>
          <w:szCs w:val="28"/>
        </w:rPr>
      </w:pPr>
    </w:p>
    <w:p w:rsidR="007926D4" w:rsidRDefault="009B4AE7">
      <w:pPr>
        <w:rPr>
          <w:rFonts w:eastAsia="Calibri"/>
          <w:color w:val="000000"/>
          <w:sz w:val="28"/>
          <w:szCs w:val="28"/>
        </w:rPr>
      </w:pPr>
      <w:r>
        <w:rPr>
          <w:noProof/>
          <w:sz w:val="28"/>
          <w:szCs w:val="26"/>
          <w:lang w:eastAsia="ru-RU"/>
        </w:rPr>
        <w:drawing>
          <wp:anchor distT="0" distB="0" distL="114300" distR="114300" simplePos="0" relativeHeight="251670016" behindDoc="0" locked="0" layoutInCell="1" allowOverlap="1" wp14:anchorId="0B35E91A" wp14:editId="2E3C3275">
            <wp:simplePos x="0" y="0"/>
            <wp:positionH relativeFrom="page">
              <wp:posOffset>2837815</wp:posOffset>
            </wp:positionH>
            <wp:positionV relativeFrom="page">
              <wp:posOffset>5029835</wp:posOffset>
            </wp:positionV>
            <wp:extent cx="1886400" cy="2671200"/>
            <wp:effectExtent l="0" t="0" r="0" b="0"/>
            <wp:wrapNone/>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8.png"/>
                    <pic:cNvPicPr/>
                  </pic:nvPicPr>
                  <pic:blipFill>
                    <a:blip r:embed="rId11" cstate="print">
                      <a:lum bright="70000" contrast="-70000"/>
                      <a:extLst>
                        <a:ext uri="{28A0092B-C50C-407E-A947-70E740481C1C}">
                          <a14:useLocalDpi xmlns:a14="http://schemas.microsoft.com/office/drawing/2010/main" val="0"/>
                        </a:ext>
                      </a:extLst>
                    </a:blip>
                    <a:stretch>
                      <a:fillRect/>
                    </a:stretch>
                  </pic:blipFill>
                  <pic:spPr>
                    <a:xfrm>
                      <a:off x="0" y="0"/>
                      <a:ext cx="1886400" cy="2671200"/>
                    </a:xfrm>
                    <a:prstGeom prst="rect">
                      <a:avLst/>
                    </a:prstGeom>
                  </pic:spPr>
                </pic:pic>
              </a:graphicData>
            </a:graphic>
            <wp14:sizeRelH relativeFrom="page">
              <wp14:pctWidth>0</wp14:pctWidth>
            </wp14:sizeRelH>
            <wp14:sizeRelV relativeFrom="page">
              <wp14:pctHeight>0</wp14:pctHeight>
            </wp14:sizeRelV>
          </wp:anchor>
        </w:drawing>
      </w:r>
    </w:p>
    <w:p w:rsidR="007926D4" w:rsidRDefault="007926D4">
      <w:pPr>
        <w:rPr>
          <w:rFonts w:eastAsia="Calibri"/>
          <w:color w:val="000000"/>
          <w:sz w:val="28"/>
          <w:szCs w:val="28"/>
        </w:rPr>
      </w:pPr>
    </w:p>
    <w:p w:rsidR="007926D4" w:rsidRDefault="007926D4">
      <w:pPr>
        <w:rPr>
          <w:rFonts w:eastAsia="Calibri"/>
          <w:color w:val="000000"/>
          <w:sz w:val="28"/>
          <w:szCs w:val="28"/>
        </w:rPr>
      </w:pPr>
    </w:p>
    <w:p w:rsidR="007926D4" w:rsidRDefault="007926D4">
      <w:pPr>
        <w:rPr>
          <w:rFonts w:eastAsia="Calibri"/>
          <w:color w:val="000000"/>
          <w:sz w:val="28"/>
          <w:szCs w:val="28"/>
        </w:rPr>
      </w:pPr>
      <w:r>
        <w:rPr>
          <w:rFonts w:eastAsia="Calibri"/>
          <w:color w:val="000000"/>
          <w:sz w:val="28"/>
          <w:szCs w:val="28"/>
        </w:rPr>
        <w:br w:type="page"/>
      </w:r>
    </w:p>
    <w:p w:rsidR="00066225" w:rsidRPr="00510BF2" w:rsidRDefault="00066225" w:rsidP="00411BBF">
      <w:pPr>
        <w:pStyle w:val="1"/>
      </w:pPr>
      <w:bookmarkStart w:id="123" w:name="_Toc536734455"/>
      <w:bookmarkStart w:id="124" w:name="_Toc5783592"/>
      <w:bookmarkStart w:id="125" w:name="_Toc6772936"/>
      <w:bookmarkStart w:id="126" w:name="_Toc6793824"/>
      <w:r w:rsidRPr="00510BF2">
        <w:t>Глава. Социальная поддержка детей</w:t>
      </w:r>
      <w:r w:rsidR="00F2565A">
        <w:t xml:space="preserve"> </w:t>
      </w:r>
      <w:r w:rsidRPr="00510BF2">
        <w:t>и семей с детьми</w:t>
      </w:r>
      <w:bookmarkEnd w:id="123"/>
      <w:bookmarkEnd w:id="124"/>
      <w:bookmarkEnd w:id="125"/>
      <w:bookmarkEnd w:id="126"/>
    </w:p>
    <w:p w:rsidR="00066225" w:rsidRPr="00510BF2" w:rsidRDefault="00066225" w:rsidP="00F2707E">
      <w:pPr>
        <w:pStyle w:val="2"/>
      </w:pPr>
      <w:bookmarkStart w:id="127" w:name="_Toc536734456"/>
      <w:bookmarkStart w:id="128" w:name="_Toc5783593"/>
      <w:bookmarkStart w:id="129" w:name="_Toc6772937"/>
      <w:bookmarkStart w:id="130" w:name="_Toc6793825"/>
      <w:r w:rsidRPr="00510BF2">
        <w:t>Система социальной защиты и поддержки семей с детьми и ее эффективность</w:t>
      </w:r>
      <w:bookmarkEnd w:id="127"/>
      <w:bookmarkEnd w:id="128"/>
      <w:bookmarkEnd w:id="129"/>
      <w:bookmarkEnd w:id="130"/>
    </w:p>
    <w:p w:rsidR="00066225" w:rsidRPr="00510BF2" w:rsidRDefault="00066225" w:rsidP="00DD4C19">
      <w:pPr>
        <w:pStyle w:val="Default"/>
        <w:spacing w:line="276" w:lineRule="auto"/>
        <w:ind w:firstLine="708"/>
        <w:rPr>
          <w:iCs/>
          <w:sz w:val="28"/>
          <w:szCs w:val="28"/>
        </w:rPr>
      </w:pPr>
      <w:r w:rsidRPr="00510BF2">
        <w:rPr>
          <w:iCs/>
          <w:sz w:val="28"/>
          <w:szCs w:val="28"/>
        </w:rPr>
        <w:t xml:space="preserve">Социальная поддержка семьи является неотъемлемой частью социальной политики современного государства. В подавляющем большинстве развитых стран система социальной защиты населения основана на принципах солидарности и совместного участия граждан в ее финансировании, в первую очередь через уплату налогов. «Она включает систему социальных гарантий, </w:t>
      </w:r>
      <w:r w:rsidR="0082543A">
        <w:rPr>
          <w:iCs/>
          <w:sz w:val="28"/>
          <w:szCs w:val="28"/>
        </w:rPr>
        <w:br/>
      </w:r>
      <w:r w:rsidRPr="00510BF2">
        <w:rPr>
          <w:iCs/>
          <w:sz w:val="28"/>
          <w:szCs w:val="28"/>
        </w:rPr>
        <w:t>в числе которых семейные пособия и другие виды поддержки семей в таких жизненных ситуациях, как рождение и воспитание детей, потеря работы</w:t>
      </w:r>
      <w:r w:rsidR="00F2565A">
        <w:rPr>
          <w:iCs/>
          <w:sz w:val="28"/>
          <w:szCs w:val="28"/>
        </w:rPr>
        <w:t xml:space="preserve"> </w:t>
      </w:r>
      <w:r w:rsidRPr="00510BF2">
        <w:rPr>
          <w:iCs/>
          <w:sz w:val="28"/>
          <w:szCs w:val="28"/>
        </w:rPr>
        <w:t>или трудоспособности главой семьи, отсутствие одного из родителей»</w:t>
      </w:r>
      <w:r w:rsidRPr="00510BF2">
        <w:rPr>
          <w:iCs/>
          <w:vertAlign w:val="superscript"/>
        </w:rPr>
        <w:footnoteReference w:id="45"/>
      </w:r>
      <w:r w:rsidRPr="00510BF2">
        <w:rPr>
          <w:iCs/>
          <w:sz w:val="28"/>
          <w:szCs w:val="28"/>
        </w:rPr>
        <w:t>.</w:t>
      </w:r>
    </w:p>
    <w:p w:rsidR="00915A66" w:rsidRDefault="00066225" w:rsidP="00DD4C19">
      <w:pPr>
        <w:pStyle w:val="Default"/>
        <w:spacing w:line="276" w:lineRule="auto"/>
        <w:ind w:firstLine="708"/>
        <w:rPr>
          <w:iCs/>
          <w:sz w:val="28"/>
          <w:szCs w:val="28"/>
        </w:rPr>
      </w:pPr>
      <w:r w:rsidRPr="00510BF2">
        <w:rPr>
          <w:iCs/>
          <w:sz w:val="28"/>
          <w:szCs w:val="28"/>
        </w:rPr>
        <w:t>В Казахстане основными приоритетами Национальной модели социальной поддержки семей с детьми выступают:</w:t>
      </w:r>
    </w:p>
    <w:p w:rsidR="00915A66" w:rsidRDefault="00066225" w:rsidP="00066225">
      <w:pPr>
        <w:pStyle w:val="Default"/>
        <w:ind w:firstLine="708"/>
        <w:rPr>
          <w:iCs/>
          <w:sz w:val="28"/>
          <w:szCs w:val="28"/>
        </w:rPr>
      </w:pPr>
      <w:r w:rsidRPr="00510BF2">
        <w:rPr>
          <w:iCs/>
          <w:sz w:val="28"/>
          <w:szCs w:val="28"/>
        </w:rPr>
        <w:t>1) стимулирование рождаемости;</w:t>
      </w:r>
    </w:p>
    <w:p w:rsidR="00915A66" w:rsidRDefault="00066225" w:rsidP="00066225">
      <w:pPr>
        <w:pStyle w:val="Default"/>
        <w:ind w:firstLine="708"/>
        <w:rPr>
          <w:iCs/>
          <w:sz w:val="28"/>
          <w:szCs w:val="28"/>
        </w:rPr>
      </w:pPr>
      <w:r w:rsidRPr="00510BF2">
        <w:rPr>
          <w:iCs/>
          <w:sz w:val="28"/>
          <w:szCs w:val="28"/>
        </w:rPr>
        <w:t>2) повышение престижа и авторитета многодетных матерей;</w:t>
      </w:r>
    </w:p>
    <w:p w:rsidR="00915A66" w:rsidRDefault="00066225" w:rsidP="00066225">
      <w:pPr>
        <w:pStyle w:val="Default"/>
        <w:ind w:firstLine="708"/>
        <w:rPr>
          <w:iCs/>
          <w:sz w:val="28"/>
          <w:szCs w:val="28"/>
        </w:rPr>
      </w:pPr>
      <w:r w:rsidRPr="00510BF2">
        <w:rPr>
          <w:iCs/>
          <w:sz w:val="28"/>
          <w:szCs w:val="28"/>
        </w:rPr>
        <w:t>3) поддержка семей с детьми с особыми потребностями;</w:t>
      </w:r>
    </w:p>
    <w:p w:rsidR="00066225" w:rsidRPr="00510BF2" w:rsidRDefault="00066225" w:rsidP="00066225">
      <w:pPr>
        <w:pStyle w:val="Default"/>
        <w:ind w:firstLine="708"/>
        <w:rPr>
          <w:iCs/>
          <w:color w:val="auto"/>
          <w:sz w:val="28"/>
          <w:szCs w:val="28"/>
        </w:rPr>
      </w:pPr>
      <w:r w:rsidRPr="00510BF2">
        <w:rPr>
          <w:iCs/>
          <w:color w:val="auto"/>
          <w:sz w:val="28"/>
          <w:szCs w:val="28"/>
        </w:rPr>
        <w:t>4) поддержка малообеспеченных семей</w:t>
      </w:r>
      <w:r w:rsidRPr="00510BF2">
        <w:rPr>
          <w:rStyle w:val="af1"/>
          <w:iCs/>
          <w:color w:val="auto"/>
          <w:sz w:val="28"/>
          <w:szCs w:val="28"/>
        </w:rPr>
        <w:footnoteReference w:id="46"/>
      </w:r>
      <w:r w:rsidRPr="00510BF2">
        <w:rPr>
          <w:iCs/>
          <w:color w:val="auto"/>
          <w:sz w:val="28"/>
          <w:szCs w:val="28"/>
        </w:rPr>
        <w:t>.</w:t>
      </w:r>
    </w:p>
    <w:p w:rsidR="00066225" w:rsidRPr="00C24C7A" w:rsidRDefault="00066225" w:rsidP="00542317">
      <w:pPr>
        <w:pStyle w:val="3"/>
      </w:pPr>
      <w:bookmarkStart w:id="131" w:name="_Toc6793826"/>
      <w:r w:rsidRPr="00C24C7A">
        <w:t>Помощь семьям с детьми</w:t>
      </w:r>
      <w:bookmarkEnd w:id="131"/>
    </w:p>
    <w:p w:rsidR="00915A66" w:rsidRDefault="00066225" w:rsidP="00DD4C19">
      <w:pPr>
        <w:pStyle w:val="Default"/>
        <w:spacing w:line="276" w:lineRule="auto"/>
        <w:ind w:firstLine="708"/>
        <w:rPr>
          <w:iCs/>
          <w:color w:val="auto"/>
          <w:sz w:val="28"/>
          <w:szCs w:val="28"/>
        </w:rPr>
      </w:pPr>
      <w:r w:rsidRPr="00510BF2">
        <w:rPr>
          <w:iCs/>
          <w:color w:val="auto"/>
          <w:sz w:val="28"/>
          <w:szCs w:val="28"/>
        </w:rPr>
        <w:t xml:space="preserve">Перед Казахстаном, как социальным </w:t>
      </w:r>
      <w:r w:rsidRPr="00510BF2">
        <w:rPr>
          <w:sz w:val="28"/>
          <w:szCs w:val="28"/>
        </w:rPr>
        <w:t xml:space="preserve">государством, стоит задача </w:t>
      </w:r>
      <w:r w:rsidRPr="00510BF2">
        <w:rPr>
          <w:sz w:val="28"/>
          <w:szCs w:val="28"/>
          <w:bdr w:val="none" w:sz="0" w:space="0" w:color="auto" w:frame="1"/>
          <w:lang w:eastAsia="ru-RU"/>
        </w:rPr>
        <w:t xml:space="preserve">проведения «государственной политики, направленной на создание условий </w:t>
      </w:r>
      <w:r w:rsidR="0082543A">
        <w:rPr>
          <w:sz w:val="28"/>
          <w:szCs w:val="28"/>
          <w:bdr w:val="none" w:sz="0" w:space="0" w:color="auto" w:frame="1"/>
          <w:lang w:eastAsia="ru-RU"/>
        </w:rPr>
        <w:br/>
      </w:r>
      <w:r w:rsidRPr="00510BF2">
        <w:rPr>
          <w:sz w:val="28"/>
          <w:szCs w:val="28"/>
          <w:bdr w:val="none" w:sz="0" w:space="0" w:color="auto" w:frame="1"/>
          <w:lang w:eastAsia="ru-RU"/>
        </w:rPr>
        <w:t xml:space="preserve">для достойной жизни своим гражданам и свободного развития личности, адекватных </w:t>
      </w:r>
      <w:r w:rsidRPr="00510BF2">
        <w:rPr>
          <w:iCs/>
          <w:color w:val="auto"/>
          <w:sz w:val="28"/>
          <w:szCs w:val="28"/>
        </w:rPr>
        <w:t>возможностям государства»</w:t>
      </w:r>
      <w:r w:rsidRPr="00510BF2">
        <w:rPr>
          <w:iCs/>
          <w:color w:val="auto"/>
          <w:vertAlign w:val="superscript"/>
        </w:rPr>
        <w:footnoteReference w:id="47"/>
      </w:r>
      <w:r w:rsidRPr="00510BF2">
        <w:rPr>
          <w:iCs/>
          <w:color w:val="auto"/>
          <w:sz w:val="28"/>
          <w:szCs w:val="28"/>
        </w:rPr>
        <w:t>.</w:t>
      </w:r>
    </w:p>
    <w:p w:rsidR="00066225" w:rsidRPr="00510BF2" w:rsidRDefault="00066225" w:rsidP="0082543A">
      <w:pPr>
        <w:pStyle w:val="Default"/>
        <w:spacing w:after="0" w:line="276" w:lineRule="auto"/>
        <w:ind w:firstLine="708"/>
        <w:rPr>
          <w:iCs/>
          <w:color w:val="auto"/>
          <w:sz w:val="28"/>
          <w:szCs w:val="28"/>
        </w:rPr>
      </w:pPr>
      <w:r w:rsidRPr="00510BF2">
        <w:rPr>
          <w:iCs/>
          <w:color w:val="auto"/>
          <w:sz w:val="28"/>
          <w:szCs w:val="28"/>
        </w:rPr>
        <w:t>С целью поддержки семьи согласно Трудовому кодексу РК каждой женщине, ожидающей ребенка, предоставляется д</w:t>
      </w:r>
      <w:r w:rsidRPr="00510BF2">
        <w:rPr>
          <w:bCs/>
          <w:iCs/>
          <w:color w:val="auto"/>
          <w:sz w:val="28"/>
          <w:szCs w:val="28"/>
        </w:rPr>
        <w:t>екретный отпуск длительностью 70 дней</w:t>
      </w:r>
      <w:r w:rsidR="00F2565A">
        <w:rPr>
          <w:bCs/>
          <w:iCs/>
          <w:color w:val="auto"/>
          <w:sz w:val="28"/>
          <w:szCs w:val="28"/>
        </w:rPr>
        <w:t xml:space="preserve"> </w:t>
      </w:r>
      <w:r w:rsidRPr="00510BF2">
        <w:rPr>
          <w:bCs/>
          <w:iCs/>
          <w:color w:val="auto"/>
          <w:sz w:val="28"/>
          <w:szCs w:val="28"/>
        </w:rPr>
        <w:t xml:space="preserve">до предполагаемой даты родов и 56 дней после рождения ребенка </w:t>
      </w:r>
      <w:r w:rsidRPr="00510BF2">
        <w:rPr>
          <w:iCs/>
          <w:color w:val="auto"/>
          <w:sz w:val="28"/>
          <w:szCs w:val="28"/>
        </w:rPr>
        <w:t>(если роды протекали</w:t>
      </w:r>
      <w:r w:rsidR="00F2565A">
        <w:rPr>
          <w:iCs/>
          <w:color w:val="auto"/>
          <w:sz w:val="28"/>
          <w:szCs w:val="28"/>
        </w:rPr>
        <w:t xml:space="preserve"> </w:t>
      </w:r>
      <w:r w:rsidRPr="00510BF2">
        <w:rPr>
          <w:iCs/>
          <w:color w:val="auto"/>
          <w:sz w:val="28"/>
          <w:szCs w:val="28"/>
        </w:rPr>
        <w:t xml:space="preserve">с осложнениями или женщина родила 2-х или более детей, то после родов ей дают 70 дней отпуска) </w:t>
      </w:r>
      <w:r w:rsidR="0082543A">
        <w:rPr>
          <w:iCs/>
          <w:color w:val="auto"/>
          <w:sz w:val="28"/>
          <w:szCs w:val="28"/>
        </w:rPr>
        <w:br/>
      </w:r>
      <w:r w:rsidRPr="00510BF2">
        <w:rPr>
          <w:iCs/>
          <w:color w:val="auto"/>
          <w:sz w:val="28"/>
          <w:szCs w:val="28"/>
        </w:rPr>
        <w:t>(ст. 193 Трудового кодекса РК).</w:t>
      </w:r>
    </w:p>
    <w:p w:rsidR="00066225" w:rsidRPr="00510BF2" w:rsidRDefault="00066225" w:rsidP="0082543A">
      <w:pPr>
        <w:pStyle w:val="Default"/>
        <w:spacing w:after="0" w:line="276" w:lineRule="auto"/>
        <w:ind w:firstLine="708"/>
        <w:rPr>
          <w:iCs/>
          <w:color w:val="auto"/>
          <w:sz w:val="28"/>
          <w:szCs w:val="28"/>
        </w:rPr>
      </w:pPr>
      <w:r>
        <w:rPr>
          <w:iCs/>
          <w:color w:val="auto"/>
          <w:sz w:val="28"/>
          <w:szCs w:val="28"/>
        </w:rPr>
        <w:t>Семьям</w:t>
      </w:r>
      <w:r w:rsidRPr="00510BF2">
        <w:rPr>
          <w:iCs/>
          <w:color w:val="auto"/>
          <w:sz w:val="28"/>
          <w:szCs w:val="28"/>
        </w:rPr>
        <w:t xml:space="preserve"> с маленькими детьми оказываются следующие виды социальной поддержки:</w:t>
      </w:r>
    </w:p>
    <w:p w:rsidR="00066225" w:rsidRPr="00510BF2" w:rsidRDefault="00066225" w:rsidP="0082543A">
      <w:pPr>
        <w:pStyle w:val="a5"/>
        <w:numPr>
          <w:ilvl w:val="0"/>
          <w:numId w:val="21"/>
        </w:numPr>
        <w:tabs>
          <w:tab w:val="left" w:pos="993"/>
        </w:tabs>
        <w:spacing w:after="0" w:line="276" w:lineRule="auto"/>
        <w:jc w:val="both"/>
        <w:rPr>
          <w:color w:val="212121"/>
          <w:sz w:val="28"/>
          <w:szCs w:val="28"/>
        </w:rPr>
      </w:pPr>
      <w:r w:rsidRPr="00510BF2">
        <w:rPr>
          <w:color w:val="212121"/>
          <w:sz w:val="28"/>
          <w:szCs w:val="28"/>
        </w:rPr>
        <w:t xml:space="preserve">фиксированное единовременное </w:t>
      </w:r>
      <w:r w:rsidRPr="00510BF2">
        <w:rPr>
          <w:b/>
          <w:i/>
          <w:color w:val="212121"/>
          <w:sz w:val="28"/>
          <w:szCs w:val="28"/>
        </w:rPr>
        <w:t>пособие при рождении ребенка</w:t>
      </w:r>
      <w:r w:rsidRPr="00510BF2">
        <w:rPr>
          <w:color w:val="212121"/>
          <w:sz w:val="28"/>
          <w:szCs w:val="28"/>
        </w:rPr>
        <w:t xml:space="preserve"> </w:t>
      </w:r>
      <w:r w:rsidR="0082543A">
        <w:rPr>
          <w:color w:val="212121"/>
          <w:sz w:val="28"/>
          <w:szCs w:val="28"/>
        </w:rPr>
        <w:br/>
      </w:r>
      <w:r w:rsidRPr="00510BF2">
        <w:rPr>
          <w:color w:val="212121"/>
          <w:sz w:val="28"/>
          <w:szCs w:val="28"/>
        </w:rPr>
        <w:t>(в 2018 году</w:t>
      </w:r>
      <w:r w:rsidR="00F2565A">
        <w:rPr>
          <w:color w:val="3C3C3C"/>
          <w:sz w:val="28"/>
          <w:szCs w:val="28"/>
        </w:rPr>
        <w:t xml:space="preserve"> </w:t>
      </w:r>
      <w:r w:rsidRPr="00510BF2">
        <w:rPr>
          <w:color w:val="3C3C3C"/>
          <w:sz w:val="28"/>
          <w:szCs w:val="28"/>
        </w:rPr>
        <w:t>на первого, второго и третьего ребенка – 91</w:t>
      </w:r>
      <w:r w:rsidR="00DD4C19">
        <w:rPr>
          <w:color w:val="3C3C3C"/>
          <w:sz w:val="28"/>
          <w:szCs w:val="28"/>
        </w:rPr>
        <w:t> </w:t>
      </w:r>
      <w:r w:rsidRPr="00510BF2">
        <w:rPr>
          <w:color w:val="3C3C3C"/>
          <w:sz w:val="28"/>
          <w:szCs w:val="28"/>
        </w:rPr>
        <w:t>390 тенге; на четвертого и более</w:t>
      </w:r>
      <w:r w:rsidR="00F2565A">
        <w:rPr>
          <w:color w:val="3C3C3C"/>
          <w:sz w:val="28"/>
          <w:szCs w:val="28"/>
        </w:rPr>
        <w:t xml:space="preserve"> </w:t>
      </w:r>
      <w:r w:rsidRPr="00510BF2">
        <w:rPr>
          <w:color w:val="3C3C3C"/>
          <w:sz w:val="28"/>
          <w:szCs w:val="28"/>
        </w:rPr>
        <w:t>ребенка – 151</w:t>
      </w:r>
      <w:r w:rsidR="00DD4C19">
        <w:rPr>
          <w:color w:val="3C3C3C"/>
          <w:sz w:val="28"/>
          <w:szCs w:val="28"/>
        </w:rPr>
        <w:t> </w:t>
      </w:r>
      <w:r w:rsidRPr="00510BF2">
        <w:rPr>
          <w:color w:val="3C3C3C"/>
          <w:sz w:val="28"/>
          <w:szCs w:val="28"/>
        </w:rPr>
        <w:t>515 тенге)</w:t>
      </w:r>
      <w:r w:rsidRPr="00510BF2">
        <w:rPr>
          <w:color w:val="212121"/>
          <w:sz w:val="28"/>
          <w:szCs w:val="28"/>
        </w:rPr>
        <w:t>;</w:t>
      </w:r>
    </w:p>
    <w:p w:rsidR="00066225" w:rsidRPr="00510BF2" w:rsidRDefault="00066225" w:rsidP="0082543A">
      <w:pPr>
        <w:pStyle w:val="a5"/>
        <w:numPr>
          <w:ilvl w:val="0"/>
          <w:numId w:val="21"/>
        </w:numPr>
        <w:tabs>
          <w:tab w:val="left" w:pos="993"/>
        </w:tabs>
        <w:spacing w:after="0" w:line="276" w:lineRule="auto"/>
        <w:jc w:val="both"/>
        <w:rPr>
          <w:color w:val="212121"/>
          <w:sz w:val="28"/>
          <w:szCs w:val="28"/>
        </w:rPr>
      </w:pPr>
      <w:r w:rsidRPr="00510BF2">
        <w:rPr>
          <w:b/>
          <w:i/>
          <w:color w:val="212121"/>
          <w:sz w:val="28"/>
          <w:szCs w:val="28"/>
        </w:rPr>
        <w:t>пособие и социальные выплаты</w:t>
      </w:r>
      <w:r w:rsidRPr="00510BF2">
        <w:rPr>
          <w:color w:val="212121"/>
          <w:sz w:val="28"/>
          <w:szCs w:val="28"/>
        </w:rPr>
        <w:t xml:space="preserve"> до года:</w:t>
      </w:r>
    </w:p>
    <w:p w:rsidR="00066225" w:rsidRPr="00510BF2" w:rsidRDefault="00066225" w:rsidP="0082543A">
      <w:pPr>
        <w:pStyle w:val="a5"/>
        <w:numPr>
          <w:ilvl w:val="0"/>
          <w:numId w:val="21"/>
        </w:numPr>
        <w:tabs>
          <w:tab w:val="left" w:pos="851"/>
        </w:tabs>
        <w:spacing w:after="0" w:line="276" w:lineRule="auto"/>
        <w:jc w:val="both"/>
        <w:rPr>
          <w:sz w:val="28"/>
          <w:szCs w:val="28"/>
          <w:shd w:val="clear" w:color="auto" w:fill="FFFFFF"/>
        </w:rPr>
      </w:pPr>
      <w:r w:rsidRPr="00510BF2">
        <w:rPr>
          <w:i/>
          <w:color w:val="212121"/>
          <w:sz w:val="28"/>
          <w:szCs w:val="28"/>
        </w:rPr>
        <w:t>работающим матерям</w:t>
      </w:r>
      <w:r w:rsidRPr="00510BF2">
        <w:rPr>
          <w:rFonts w:eastAsia="Calibri"/>
          <w:color w:val="000000"/>
          <w:sz w:val="28"/>
          <w:szCs w:val="28"/>
          <w:bdr w:val="none" w:sz="0" w:space="0" w:color="auto" w:frame="1"/>
        </w:rPr>
        <w:t xml:space="preserve">: ежемесячные социальные выплаты </w:t>
      </w:r>
      <w:r w:rsidR="0082543A">
        <w:rPr>
          <w:rFonts w:eastAsia="Calibri"/>
          <w:color w:val="000000"/>
          <w:sz w:val="28"/>
          <w:szCs w:val="28"/>
          <w:bdr w:val="none" w:sz="0" w:space="0" w:color="auto" w:frame="1"/>
        </w:rPr>
        <w:br/>
      </w:r>
      <w:r w:rsidRPr="00510BF2">
        <w:rPr>
          <w:rFonts w:eastAsia="Calibri"/>
          <w:color w:val="000000"/>
          <w:sz w:val="28"/>
          <w:szCs w:val="28"/>
          <w:bdr w:val="none" w:sz="0" w:space="0" w:color="auto" w:frame="1"/>
        </w:rPr>
        <w:t>из Государственного фонда социального страхования на случай потери дохода в связи с уходом</w:t>
      </w:r>
      <w:r w:rsidR="00F2565A">
        <w:rPr>
          <w:rFonts w:eastAsia="Calibri"/>
          <w:color w:val="000000"/>
          <w:sz w:val="28"/>
          <w:szCs w:val="28"/>
          <w:bdr w:val="none" w:sz="0" w:space="0" w:color="auto" w:frame="1"/>
        </w:rPr>
        <w:t xml:space="preserve"> </w:t>
      </w:r>
      <w:r w:rsidRPr="00510BF2">
        <w:rPr>
          <w:rFonts w:eastAsia="Calibri"/>
          <w:color w:val="000000"/>
          <w:sz w:val="28"/>
          <w:szCs w:val="28"/>
          <w:bdr w:val="none" w:sz="0" w:space="0" w:color="auto" w:frame="1"/>
        </w:rPr>
        <w:t xml:space="preserve">за ребенком по достижении им одного года </w:t>
      </w:r>
      <w:r w:rsidR="0082543A">
        <w:rPr>
          <w:rFonts w:eastAsia="Calibri"/>
          <w:color w:val="000000"/>
          <w:sz w:val="28"/>
          <w:szCs w:val="28"/>
          <w:bdr w:val="none" w:sz="0" w:space="0" w:color="auto" w:frame="1"/>
        </w:rPr>
        <w:br/>
      </w:r>
      <w:r w:rsidRPr="00510BF2">
        <w:rPr>
          <w:rFonts w:eastAsia="Calibri"/>
          <w:color w:val="000000"/>
          <w:sz w:val="28"/>
          <w:szCs w:val="28"/>
          <w:bdr w:val="none" w:sz="0" w:space="0" w:color="auto" w:frame="1"/>
        </w:rPr>
        <w:t>в</w:t>
      </w:r>
      <w:r w:rsidRPr="00510BF2">
        <w:rPr>
          <w:color w:val="3C3C3C"/>
          <w:sz w:val="28"/>
          <w:szCs w:val="28"/>
        </w:rPr>
        <w:t xml:space="preserve"> размере 40% от среднемесячного дохода за последние два года </w:t>
      </w:r>
      <w:r w:rsidR="0082543A">
        <w:rPr>
          <w:color w:val="3C3C3C"/>
          <w:sz w:val="28"/>
          <w:szCs w:val="28"/>
        </w:rPr>
        <w:br/>
      </w:r>
      <w:r w:rsidRPr="00510BF2">
        <w:rPr>
          <w:color w:val="3C3C3C"/>
          <w:sz w:val="28"/>
          <w:szCs w:val="28"/>
        </w:rPr>
        <w:t>до рождения ребенка, размер ежемесячных выплат не может быть ниже 28 284 тенге (</w:t>
      </w:r>
      <w:r w:rsidRPr="00510BF2">
        <w:rPr>
          <w:sz w:val="28"/>
          <w:szCs w:val="28"/>
        </w:rPr>
        <w:t>один ПМ) и не может превышать 113 140 тенге (четыре ПМ).</w:t>
      </w:r>
    </w:p>
    <w:p w:rsidR="00066225" w:rsidRPr="00510BF2" w:rsidRDefault="00A41FDF" w:rsidP="0082543A">
      <w:pPr>
        <w:pStyle w:val="a5"/>
        <w:numPr>
          <w:ilvl w:val="0"/>
          <w:numId w:val="21"/>
        </w:numPr>
        <w:tabs>
          <w:tab w:val="left" w:pos="851"/>
        </w:tabs>
        <w:spacing w:after="0" w:line="276" w:lineRule="auto"/>
        <w:jc w:val="both"/>
        <w:rPr>
          <w:rFonts w:eastAsia="Calibri"/>
          <w:sz w:val="28"/>
          <w:szCs w:val="28"/>
          <w:bdr w:val="none" w:sz="0" w:space="0" w:color="auto" w:frame="1"/>
        </w:rPr>
      </w:pPr>
      <w:r w:rsidRPr="00510BF2">
        <w:rPr>
          <w:i/>
          <w:color w:val="212121"/>
          <w:sz w:val="28"/>
          <w:szCs w:val="28"/>
        </w:rPr>
        <w:t>Н</w:t>
      </w:r>
      <w:r w:rsidR="00066225" w:rsidRPr="00510BF2">
        <w:rPr>
          <w:i/>
          <w:color w:val="212121"/>
          <w:sz w:val="28"/>
          <w:szCs w:val="28"/>
        </w:rPr>
        <w:t>еработающим</w:t>
      </w:r>
      <w:r>
        <w:rPr>
          <w:i/>
          <w:color w:val="212121"/>
          <w:sz w:val="28"/>
          <w:szCs w:val="28"/>
        </w:rPr>
        <w:t xml:space="preserve"> </w:t>
      </w:r>
      <w:r w:rsidR="00066225" w:rsidRPr="00510BF2">
        <w:rPr>
          <w:rFonts w:eastAsia="Calibri"/>
          <w:i/>
          <w:sz w:val="28"/>
          <w:szCs w:val="28"/>
          <w:bdr w:val="none" w:sz="0" w:space="0" w:color="auto" w:frame="1"/>
        </w:rPr>
        <w:t>матерям</w:t>
      </w:r>
      <w:r w:rsidR="00066225" w:rsidRPr="00510BF2">
        <w:rPr>
          <w:rFonts w:eastAsia="Calibri"/>
          <w:sz w:val="28"/>
          <w:szCs w:val="28"/>
          <w:bdr w:val="none" w:sz="0" w:space="0" w:color="auto" w:frame="1"/>
        </w:rPr>
        <w:t xml:space="preserve">: ежемесячное государственное пособие </w:t>
      </w:r>
      <w:r w:rsidR="0082543A">
        <w:rPr>
          <w:rFonts w:eastAsia="Calibri"/>
          <w:sz w:val="28"/>
          <w:szCs w:val="28"/>
          <w:bdr w:val="none" w:sz="0" w:space="0" w:color="auto" w:frame="1"/>
        </w:rPr>
        <w:br/>
      </w:r>
      <w:r w:rsidR="00066225" w:rsidRPr="00510BF2">
        <w:rPr>
          <w:rFonts w:eastAsia="Calibri"/>
          <w:sz w:val="28"/>
          <w:szCs w:val="28"/>
          <w:bdr w:val="none" w:sz="0" w:space="0" w:color="auto" w:frame="1"/>
        </w:rPr>
        <w:t>по уходу</w:t>
      </w:r>
      <w:r w:rsidR="00F2565A">
        <w:rPr>
          <w:rFonts w:eastAsia="Calibri"/>
          <w:sz w:val="28"/>
          <w:szCs w:val="28"/>
          <w:bdr w:val="none" w:sz="0" w:space="0" w:color="auto" w:frame="1"/>
        </w:rPr>
        <w:t xml:space="preserve"> </w:t>
      </w:r>
      <w:r w:rsidR="00066225" w:rsidRPr="00510BF2">
        <w:rPr>
          <w:rFonts w:eastAsia="Calibri"/>
          <w:sz w:val="28"/>
          <w:szCs w:val="28"/>
          <w:bdr w:val="none" w:sz="0" w:space="0" w:color="auto" w:frame="1"/>
        </w:rPr>
        <w:t xml:space="preserve">за ребенком по достижении им одного года. </w:t>
      </w:r>
      <w:r w:rsidR="00066225" w:rsidRPr="00510BF2">
        <w:rPr>
          <w:sz w:val="28"/>
          <w:szCs w:val="28"/>
        </w:rPr>
        <w:t>Размер выплат зависит от того, какого по счету ребенка родила женщина: на первого ребенка – 13 853 тенге; на второго</w:t>
      </w:r>
      <w:r w:rsidR="00F2565A">
        <w:rPr>
          <w:sz w:val="28"/>
          <w:szCs w:val="28"/>
        </w:rPr>
        <w:t xml:space="preserve"> </w:t>
      </w:r>
      <w:r w:rsidR="00066225" w:rsidRPr="00510BF2">
        <w:rPr>
          <w:sz w:val="28"/>
          <w:szCs w:val="28"/>
        </w:rPr>
        <w:t>ребенка – 16 379 тенге; на третьего ребенка – 18 880 тенге; на четвертого и более ребенка – 21 405 тенге.</w:t>
      </w:r>
    </w:p>
    <w:p w:rsidR="00066225" w:rsidRPr="00510BF2" w:rsidRDefault="00066225" w:rsidP="0082543A">
      <w:pPr>
        <w:pStyle w:val="a5"/>
        <w:numPr>
          <w:ilvl w:val="0"/>
          <w:numId w:val="21"/>
        </w:numPr>
        <w:tabs>
          <w:tab w:val="left" w:pos="993"/>
        </w:tabs>
        <w:spacing w:after="0" w:line="276" w:lineRule="auto"/>
        <w:jc w:val="both"/>
        <w:rPr>
          <w:iCs/>
          <w:snapToGrid w:val="0"/>
        </w:rPr>
      </w:pPr>
      <w:r w:rsidRPr="00510BF2">
        <w:rPr>
          <w:b/>
          <w:i/>
          <w:sz w:val="28"/>
          <w:szCs w:val="28"/>
        </w:rPr>
        <w:t>единовременная материальная помощь</w:t>
      </w:r>
      <w:r w:rsidRPr="00510BF2">
        <w:rPr>
          <w:sz w:val="28"/>
          <w:szCs w:val="28"/>
        </w:rPr>
        <w:t xml:space="preserve"> – </w:t>
      </w:r>
      <w:r w:rsidRPr="00510BF2">
        <w:rPr>
          <w:rFonts w:eastAsia="Calibri"/>
          <w:sz w:val="28"/>
          <w:szCs w:val="28"/>
          <w:bdr w:val="none" w:sz="0" w:space="0" w:color="auto" w:frame="1"/>
        </w:rPr>
        <w:t xml:space="preserve">социальная выплата </w:t>
      </w:r>
      <w:r w:rsidR="0082543A">
        <w:rPr>
          <w:rFonts w:eastAsia="Calibri"/>
          <w:sz w:val="28"/>
          <w:szCs w:val="28"/>
          <w:bdr w:val="none" w:sz="0" w:space="0" w:color="auto" w:frame="1"/>
        </w:rPr>
        <w:br/>
      </w:r>
      <w:r w:rsidRPr="00510BF2">
        <w:rPr>
          <w:rFonts w:eastAsia="Calibri"/>
          <w:sz w:val="28"/>
          <w:szCs w:val="28"/>
          <w:bdr w:val="none" w:sz="0" w:space="0" w:color="auto" w:frame="1"/>
        </w:rPr>
        <w:t>на случай потери дохода в связи с беременностью и родами в размере 4,2 среднемесячного дохода женщины за последние 12 месяцев (декретное пособие).</w:t>
      </w:r>
    </w:p>
    <w:p w:rsidR="00066225" w:rsidRPr="00C24C7A" w:rsidRDefault="00066225" w:rsidP="0082543A">
      <w:pPr>
        <w:pStyle w:val="3"/>
        <w:spacing w:after="0" w:line="276" w:lineRule="auto"/>
      </w:pPr>
      <w:bookmarkStart w:id="132" w:name="_Toc6793827"/>
      <w:r w:rsidRPr="00C24C7A">
        <w:t>Охват пособиями и социальными выплатами в связи с рождением ребенка</w:t>
      </w:r>
      <w:bookmarkEnd w:id="132"/>
    </w:p>
    <w:p w:rsidR="00066225" w:rsidRPr="00510BF2" w:rsidRDefault="00066225" w:rsidP="0082543A">
      <w:pPr>
        <w:pStyle w:val="41"/>
        <w:spacing w:after="0" w:line="276" w:lineRule="auto"/>
      </w:pPr>
      <w:r w:rsidRPr="00510BF2">
        <w:t>Пособие на рождение ребенка</w:t>
      </w:r>
    </w:p>
    <w:p w:rsidR="00066225" w:rsidRDefault="00066225" w:rsidP="0082543A">
      <w:pPr>
        <w:pStyle w:val="Default"/>
        <w:spacing w:after="0" w:line="276" w:lineRule="auto"/>
        <w:ind w:firstLine="708"/>
        <w:rPr>
          <w:iCs/>
          <w:color w:val="auto"/>
          <w:sz w:val="28"/>
          <w:szCs w:val="28"/>
        </w:rPr>
      </w:pPr>
      <w:r w:rsidRPr="00510BF2">
        <w:rPr>
          <w:iCs/>
          <w:color w:val="auto"/>
          <w:sz w:val="28"/>
          <w:szCs w:val="28"/>
        </w:rPr>
        <w:t>В 2018 году пособие на рождение ребенка получили 395 тыс. человек</w:t>
      </w:r>
      <w:r w:rsidR="00F2565A">
        <w:rPr>
          <w:iCs/>
          <w:color w:val="auto"/>
          <w:sz w:val="28"/>
          <w:szCs w:val="28"/>
        </w:rPr>
        <w:t xml:space="preserve"> </w:t>
      </w:r>
      <w:r w:rsidR="0082543A">
        <w:rPr>
          <w:iCs/>
          <w:color w:val="auto"/>
          <w:sz w:val="28"/>
          <w:szCs w:val="28"/>
        </w:rPr>
        <w:br/>
      </w:r>
      <w:r w:rsidRPr="00510BF2">
        <w:rPr>
          <w:iCs/>
          <w:color w:val="auto"/>
          <w:sz w:val="28"/>
          <w:szCs w:val="28"/>
        </w:rPr>
        <w:t>(что на 0,8</w:t>
      </w:r>
      <w:r w:rsidR="0072670B">
        <w:rPr>
          <w:iCs/>
          <w:color w:val="auto"/>
          <w:sz w:val="28"/>
          <w:szCs w:val="28"/>
        </w:rPr>
        <w:t>%</w:t>
      </w:r>
      <w:r w:rsidRPr="00510BF2">
        <w:rPr>
          <w:iCs/>
          <w:color w:val="auto"/>
          <w:sz w:val="28"/>
          <w:szCs w:val="28"/>
        </w:rPr>
        <w:t xml:space="preserve"> больше 2017 года) на сумму 41 млрд. тенге (общая сумма выплат выросла</w:t>
      </w:r>
      <w:r w:rsidR="00F2565A">
        <w:rPr>
          <w:iCs/>
          <w:color w:val="auto"/>
          <w:sz w:val="28"/>
          <w:szCs w:val="28"/>
        </w:rPr>
        <w:t xml:space="preserve"> </w:t>
      </w:r>
      <w:r w:rsidRPr="00510BF2">
        <w:rPr>
          <w:iCs/>
          <w:color w:val="auto"/>
          <w:sz w:val="28"/>
          <w:szCs w:val="28"/>
        </w:rPr>
        <w:t>на 18,2%)</w:t>
      </w:r>
      <w:r w:rsidRPr="00510BF2">
        <w:rPr>
          <w:rStyle w:val="af1"/>
          <w:iCs/>
          <w:color w:val="auto"/>
          <w:sz w:val="28"/>
          <w:szCs w:val="28"/>
        </w:rPr>
        <w:footnoteReference w:id="48"/>
      </w:r>
      <w:r w:rsidRPr="00510BF2">
        <w:rPr>
          <w:iCs/>
          <w:color w:val="auto"/>
          <w:sz w:val="28"/>
          <w:szCs w:val="28"/>
        </w:rPr>
        <w:t xml:space="preserve">. С 1 января 2018 года размеры единовременного пособия </w:t>
      </w:r>
      <w:r w:rsidR="0082543A">
        <w:rPr>
          <w:iCs/>
          <w:color w:val="auto"/>
          <w:sz w:val="28"/>
          <w:szCs w:val="28"/>
        </w:rPr>
        <w:br/>
      </w:r>
      <w:r w:rsidRPr="00510BF2">
        <w:rPr>
          <w:iCs/>
          <w:color w:val="auto"/>
          <w:sz w:val="28"/>
          <w:szCs w:val="28"/>
        </w:rPr>
        <w:t>в связи с рождением ребенка увеличены на 6% по отношению к предыдущему году. В связи с изменением размера месячного расчетного показателя размер выплаты пособия на первого, второго</w:t>
      </w:r>
      <w:r w:rsidR="00F2565A">
        <w:rPr>
          <w:iCs/>
          <w:color w:val="auto"/>
          <w:sz w:val="28"/>
          <w:szCs w:val="28"/>
        </w:rPr>
        <w:t xml:space="preserve"> </w:t>
      </w:r>
      <w:r w:rsidRPr="00510BF2">
        <w:rPr>
          <w:iCs/>
          <w:color w:val="auto"/>
          <w:sz w:val="28"/>
          <w:szCs w:val="28"/>
        </w:rPr>
        <w:t xml:space="preserve">и третьего ребенка вырос с 86 222 тенге </w:t>
      </w:r>
      <w:r w:rsidR="0082543A">
        <w:rPr>
          <w:iCs/>
          <w:color w:val="auto"/>
          <w:sz w:val="28"/>
          <w:szCs w:val="28"/>
        </w:rPr>
        <w:br/>
      </w:r>
      <w:r w:rsidRPr="00510BF2">
        <w:rPr>
          <w:iCs/>
          <w:color w:val="auto"/>
          <w:sz w:val="28"/>
          <w:szCs w:val="28"/>
        </w:rPr>
        <w:t>в 2017 до 91 390 тенге в 2018 году, на четвертого</w:t>
      </w:r>
      <w:r w:rsidR="00F2565A">
        <w:rPr>
          <w:iCs/>
          <w:color w:val="auto"/>
          <w:sz w:val="28"/>
          <w:szCs w:val="28"/>
        </w:rPr>
        <w:t xml:space="preserve"> </w:t>
      </w:r>
      <w:r w:rsidRPr="00510BF2">
        <w:rPr>
          <w:iCs/>
          <w:color w:val="auto"/>
          <w:sz w:val="28"/>
          <w:szCs w:val="28"/>
        </w:rPr>
        <w:t>и более ребенка соответственно с 142 947 тенге до 151 515 тенге.</w:t>
      </w:r>
      <w:r w:rsidRPr="00510BF2">
        <w:rPr>
          <w:rStyle w:val="af1"/>
          <w:iCs/>
          <w:color w:val="auto"/>
          <w:sz w:val="28"/>
          <w:szCs w:val="28"/>
        </w:rPr>
        <w:footnoteReference w:id="49"/>
      </w:r>
    </w:p>
    <w:p w:rsidR="00066225" w:rsidRPr="00510BF2" w:rsidRDefault="00066225" w:rsidP="0082543A">
      <w:pPr>
        <w:pStyle w:val="41"/>
        <w:spacing w:before="0" w:after="0" w:line="276" w:lineRule="auto"/>
      </w:pPr>
      <w:r w:rsidRPr="00510BF2">
        <w:t>Пособие и социальные выплаты в связи с уходом за ребенком до достижения им одного года</w:t>
      </w:r>
    </w:p>
    <w:p w:rsidR="00066225" w:rsidRPr="00510BF2" w:rsidRDefault="00066225" w:rsidP="0082543A">
      <w:pPr>
        <w:pStyle w:val="Default"/>
        <w:spacing w:after="0" w:line="276" w:lineRule="auto"/>
        <w:ind w:firstLine="708"/>
        <w:rPr>
          <w:iCs/>
          <w:color w:val="auto"/>
          <w:sz w:val="28"/>
          <w:szCs w:val="28"/>
        </w:rPr>
      </w:pPr>
      <w:r w:rsidRPr="00510BF2">
        <w:rPr>
          <w:iCs/>
          <w:color w:val="auto"/>
          <w:sz w:val="28"/>
          <w:szCs w:val="28"/>
        </w:rPr>
        <w:t>Пособием по уходу за ребенком до достижения им одного года охвачено было</w:t>
      </w:r>
      <w:r w:rsidR="00F2565A">
        <w:rPr>
          <w:iCs/>
          <w:color w:val="auto"/>
          <w:sz w:val="28"/>
          <w:szCs w:val="28"/>
        </w:rPr>
        <w:t xml:space="preserve"> </w:t>
      </w:r>
      <w:r w:rsidRPr="00510BF2">
        <w:rPr>
          <w:iCs/>
          <w:color w:val="auto"/>
          <w:sz w:val="28"/>
          <w:szCs w:val="28"/>
        </w:rPr>
        <w:t xml:space="preserve">в 2018 году 125 тыс. человек (что меньше на 14% прошлого года), общая сумма выплат составила 30 млрд. тенге. Размер пособия варьировался </w:t>
      </w:r>
      <w:r w:rsidR="0082543A">
        <w:rPr>
          <w:iCs/>
          <w:color w:val="auto"/>
          <w:sz w:val="28"/>
          <w:szCs w:val="28"/>
        </w:rPr>
        <w:br/>
      </w:r>
      <w:r w:rsidRPr="00510BF2">
        <w:rPr>
          <w:iCs/>
          <w:color w:val="auto"/>
          <w:sz w:val="28"/>
          <w:szCs w:val="28"/>
        </w:rPr>
        <w:t>от 13 853 тенге до 21 405 тенге</w:t>
      </w:r>
      <w:r w:rsidR="00F2565A">
        <w:rPr>
          <w:iCs/>
          <w:color w:val="auto"/>
          <w:sz w:val="28"/>
          <w:szCs w:val="28"/>
        </w:rPr>
        <w:t xml:space="preserve"> </w:t>
      </w:r>
      <w:r w:rsidRPr="00510BF2">
        <w:rPr>
          <w:iCs/>
          <w:color w:val="auto"/>
          <w:sz w:val="28"/>
          <w:szCs w:val="28"/>
        </w:rPr>
        <w:t xml:space="preserve">и за последние 3 года увеличился </w:t>
      </w:r>
      <w:r w:rsidR="0082543A">
        <w:rPr>
          <w:iCs/>
          <w:color w:val="auto"/>
          <w:sz w:val="28"/>
          <w:szCs w:val="28"/>
        </w:rPr>
        <w:br/>
      </w:r>
      <w:r w:rsidRPr="00510BF2">
        <w:rPr>
          <w:iCs/>
          <w:color w:val="auto"/>
          <w:sz w:val="28"/>
          <w:szCs w:val="28"/>
        </w:rPr>
        <w:t>на 19%.</w:t>
      </w:r>
      <w:r w:rsidR="00FD1DE9">
        <w:rPr>
          <w:iCs/>
          <w:color w:val="auto"/>
          <w:sz w:val="28"/>
          <w:szCs w:val="28"/>
        </w:rPr>
        <w:t xml:space="preserve"> </w:t>
      </w:r>
      <w:r w:rsidRPr="00510BF2">
        <w:rPr>
          <w:iCs/>
          <w:color w:val="auto"/>
          <w:sz w:val="28"/>
          <w:szCs w:val="28"/>
        </w:rPr>
        <w:t>Следует отметить, что в 2018 году произошло снижение количества получателей пособий и увеличилось количество получателей социальных выплат на случай потери работы, таким образом, мы видим, что растет число работающих женщин, вышедших в декрет.</w:t>
      </w:r>
    </w:p>
    <w:p w:rsidR="00066225" w:rsidRPr="00510BF2" w:rsidRDefault="00066225" w:rsidP="0082543A">
      <w:pPr>
        <w:pStyle w:val="Default"/>
        <w:spacing w:after="0" w:line="240" w:lineRule="auto"/>
        <w:ind w:firstLine="708"/>
        <w:rPr>
          <w:iCs/>
          <w:color w:val="auto"/>
          <w:sz w:val="28"/>
          <w:szCs w:val="28"/>
        </w:rPr>
      </w:pPr>
      <w:r w:rsidRPr="00510BF2">
        <w:rPr>
          <w:iCs/>
          <w:color w:val="auto"/>
          <w:sz w:val="28"/>
          <w:szCs w:val="28"/>
        </w:rPr>
        <w:t>В 2018 году выплаты по уходу за ребенком до года получили 429,1 тыс. получателей, объем выплат составил 96 млрд. тенге, а средний размер</w:t>
      </w:r>
      <w:r w:rsidR="00CC1B07">
        <w:rPr>
          <w:iCs/>
          <w:color w:val="auto"/>
          <w:sz w:val="28"/>
          <w:szCs w:val="28"/>
        </w:rPr>
        <w:t xml:space="preserve"> – </w:t>
      </w:r>
      <w:r w:rsidR="0082543A">
        <w:rPr>
          <w:iCs/>
          <w:color w:val="auto"/>
          <w:sz w:val="28"/>
          <w:szCs w:val="28"/>
        </w:rPr>
        <w:br/>
      </w:r>
      <w:r w:rsidRPr="00510BF2">
        <w:rPr>
          <w:iCs/>
          <w:color w:val="auto"/>
          <w:sz w:val="28"/>
          <w:szCs w:val="28"/>
        </w:rPr>
        <w:t>32 361 тенге)</w:t>
      </w:r>
      <w:r w:rsidRPr="00510BF2">
        <w:rPr>
          <w:rStyle w:val="af1"/>
          <w:iCs/>
          <w:color w:val="auto"/>
          <w:sz w:val="28"/>
          <w:szCs w:val="28"/>
        </w:rPr>
        <w:footnoteReference w:id="50"/>
      </w:r>
      <w:r w:rsidRPr="00510BF2">
        <w:rPr>
          <w:iCs/>
          <w:color w:val="auto"/>
          <w:sz w:val="28"/>
          <w:szCs w:val="28"/>
        </w:rPr>
        <w:t xml:space="preserve">. Наибольшее количество получателей социальных выплат </w:t>
      </w:r>
      <w:r w:rsidR="0082543A">
        <w:rPr>
          <w:iCs/>
          <w:color w:val="auto"/>
          <w:sz w:val="28"/>
          <w:szCs w:val="28"/>
        </w:rPr>
        <w:br/>
      </w:r>
      <w:r w:rsidRPr="00510BF2">
        <w:rPr>
          <w:iCs/>
          <w:color w:val="auto"/>
          <w:sz w:val="28"/>
          <w:szCs w:val="28"/>
        </w:rPr>
        <w:t>(для работающих женщин) проживает</w:t>
      </w:r>
      <w:r w:rsidR="00F2565A">
        <w:rPr>
          <w:iCs/>
          <w:color w:val="auto"/>
          <w:sz w:val="28"/>
          <w:szCs w:val="28"/>
        </w:rPr>
        <w:t xml:space="preserve"> </w:t>
      </w:r>
      <w:r w:rsidRPr="00510BF2">
        <w:rPr>
          <w:iCs/>
          <w:color w:val="auto"/>
          <w:sz w:val="28"/>
          <w:szCs w:val="28"/>
        </w:rPr>
        <w:t>в Алматинской и Туркестанской областях, городах Алматы и Астана.</w:t>
      </w:r>
    </w:p>
    <w:p w:rsidR="00066225" w:rsidRPr="00335C90" w:rsidRDefault="00066225" w:rsidP="00127411">
      <w:pPr>
        <w:pStyle w:val="affff4"/>
      </w:pPr>
      <w:r w:rsidRPr="00335C90">
        <w:t xml:space="preserve">Диаграмма </w:t>
      </w:r>
      <w:r w:rsidR="002C5FB9" w:rsidRPr="00335C90">
        <w:fldChar w:fldCharType="begin"/>
      </w:r>
      <w:r w:rsidRPr="00335C90">
        <w:instrText xml:space="preserve"> SEQ Диаграмма \* ARABIC </w:instrText>
      </w:r>
      <w:r w:rsidR="002C5FB9" w:rsidRPr="00335C90">
        <w:fldChar w:fldCharType="separate"/>
      </w:r>
      <w:r w:rsidR="00CD20D6">
        <w:t>26</w:t>
      </w:r>
      <w:r w:rsidR="002C5FB9" w:rsidRPr="00335C90">
        <w:fldChar w:fldCharType="end"/>
      </w:r>
      <w:r w:rsidRPr="00335C90">
        <w:t>. Количество получателей социальных выплат по уходу за ребенком до года из ГФСС в разрезе регионов, 2018</w:t>
      </w:r>
    </w:p>
    <w:p w:rsidR="00066225" w:rsidRPr="00510BF2" w:rsidRDefault="001D0768" w:rsidP="00FD1DE9">
      <w:pPr>
        <w:autoSpaceDE w:val="0"/>
        <w:autoSpaceDN w:val="0"/>
        <w:spacing w:after="0"/>
        <w:ind w:firstLine="709"/>
        <w:rPr>
          <w:rFonts w:eastAsia="Calibri"/>
          <w:iCs/>
          <w:sz w:val="28"/>
          <w:szCs w:val="28"/>
        </w:rPr>
      </w:pPr>
      <w:r>
        <w:rPr>
          <w:b/>
          <w:i/>
          <w:noProof/>
          <w:sz w:val="28"/>
          <w:szCs w:val="28"/>
          <w:lang w:eastAsia="ru-RU"/>
        </w:rPr>
        <w:drawing>
          <wp:inline distT="0" distB="0" distL="0" distR="0" wp14:anchorId="56688C31" wp14:editId="03D71DE7">
            <wp:extent cx="5400675" cy="3562350"/>
            <wp:effectExtent l="0" t="0" r="0" b="0"/>
            <wp:docPr id="192" name="Диаграмма 30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066225" w:rsidRPr="00C104DB" w:rsidRDefault="00BE5E81" w:rsidP="00127411">
      <w:pPr>
        <w:pStyle w:val="aa"/>
        <w:rPr>
          <w:iCs/>
        </w:rPr>
      </w:pPr>
      <w:r w:rsidRPr="00C104DB">
        <w:rPr>
          <w:iCs/>
        </w:rPr>
        <w:t xml:space="preserve">Источник: </w:t>
      </w:r>
      <w:r w:rsidRPr="00C104DB">
        <w:t>На основе данных «Мужчины и женщины Казахстана 2013-2017», Астана, 2018, с. 30-31</w:t>
      </w:r>
    </w:p>
    <w:p w:rsidR="00066225" w:rsidRPr="00510BF2" w:rsidRDefault="00066225" w:rsidP="00E2104F">
      <w:pPr>
        <w:autoSpaceDE w:val="0"/>
        <w:autoSpaceDN w:val="0"/>
        <w:ind w:firstLine="709"/>
        <w:jc w:val="both"/>
        <w:rPr>
          <w:rFonts w:eastAsia="Calibri"/>
          <w:iCs/>
          <w:sz w:val="28"/>
          <w:szCs w:val="28"/>
        </w:rPr>
      </w:pPr>
      <w:r w:rsidRPr="00510BF2">
        <w:rPr>
          <w:rFonts w:eastAsia="Calibri"/>
          <w:iCs/>
          <w:sz w:val="28"/>
          <w:szCs w:val="28"/>
        </w:rPr>
        <w:t xml:space="preserve">Женщина получает </w:t>
      </w:r>
      <w:r w:rsidRPr="00510BF2">
        <w:rPr>
          <w:rFonts w:eastAsia="Calibri"/>
          <w:sz w:val="28"/>
          <w:szCs w:val="28"/>
          <w:bdr w:val="none" w:sz="0" w:space="0" w:color="auto" w:frame="1"/>
        </w:rPr>
        <w:t xml:space="preserve">ежемесячное государственное пособие по уходу </w:t>
      </w:r>
      <w:r w:rsidR="00FD1DE9">
        <w:rPr>
          <w:rFonts w:eastAsia="Calibri"/>
          <w:sz w:val="28"/>
          <w:szCs w:val="28"/>
          <w:bdr w:val="none" w:sz="0" w:space="0" w:color="auto" w:frame="1"/>
        </w:rPr>
        <w:br/>
      </w:r>
      <w:r w:rsidRPr="00510BF2">
        <w:rPr>
          <w:rFonts w:eastAsia="Calibri"/>
          <w:sz w:val="28"/>
          <w:szCs w:val="28"/>
          <w:bdr w:val="none" w:sz="0" w:space="0" w:color="auto" w:frame="1"/>
        </w:rPr>
        <w:t>за ребенком</w:t>
      </w:r>
      <w:r w:rsidR="00F2565A">
        <w:rPr>
          <w:rFonts w:eastAsia="Calibri"/>
          <w:sz w:val="28"/>
          <w:szCs w:val="28"/>
          <w:bdr w:val="none" w:sz="0" w:space="0" w:color="auto" w:frame="1"/>
        </w:rPr>
        <w:t xml:space="preserve"> </w:t>
      </w:r>
      <w:r w:rsidRPr="00510BF2">
        <w:rPr>
          <w:rFonts w:eastAsia="Calibri"/>
          <w:sz w:val="28"/>
          <w:szCs w:val="28"/>
          <w:bdr w:val="none" w:sz="0" w:space="0" w:color="auto" w:frame="1"/>
        </w:rPr>
        <w:t>по достижению им одного года</w:t>
      </w:r>
      <w:r w:rsidRPr="00510BF2">
        <w:rPr>
          <w:rFonts w:eastAsia="Calibri"/>
          <w:iCs/>
          <w:sz w:val="28"/>
          <w:szCs w:val="28"/>
        </w:rPr>
        <w:t>. В этот период жизни она исключается из общественной трудовой деятельности, поскольку занята уходом за ребенком и вынужденно является нетрудоспособной. Если государство берет на себя социальные обязательства по поддержке гражданина в условиях социального риска, то это пособие должно обеспечить минимальный прожиточный уровень двух человек, так как на эти деньги должна существовать не только женщина, но и ее новорожденный ребенок, соответственно размер пособия должен составлять не менее двух прожиточных минимума для удовлетворения их минимальных запросов.</w:t>
      </w:r>
    </w:p>
    <w:p w:rsidR="00066225" w:rsidRDefault="00066225" w:rsidP="004B2EED">
      <w:pPr>
        <w:pStyle w:val="Default"/>
        <w:ind w:firstLine="708"/>
      </w:pPr>
      <w:r w:rsidRPr="00510BF2">
        <w:rPr>
          <w:iCs/>
          <w:color w:val="auto"/>
          <w:sz w:val="28"/>
          <w:szCs w:val="28"/>
        </w:rPr>
        <w:t xml:space="preserve">Размер </w:t>
      </w:r>
      <w:r w:rsidRPr="00510BF2">
        <w:rPr>
          <w:color w:val="auto"/>
          <w:sz w:val="28"/>
          <w:szCs w:val="28"/>
          <w:bdr w:val="none" w:sz="0" w:space="0" w:color="auto" w:frame="1"/>
          <w:lang w:eastAsia="ru-RU"/>
        </w:rPr>
        <w:t>пособия по уходу за ребенком по достижению им одного года</w:t>
      </w:r>
      <w:r w:rsidRPr="00510BF2">
        <w:rPr>
          <w:iCs/>
          <w:color w:val="auto"/>
          <w:sz w:val="28"/>
          <w:szCs w:val="28"/>
        </w:rPr>
        <w:t xml:space="preserve"> </w:t>
      </w:r>
      <w:r w:rsidR="00FD1DE9">
        <w:rPr>
          <w:iCs/>
          <w:color w:val="auto"/>
          <w:sz w:val="28"/>
          <w:szCs w:val="28"/>
        </w:rPr>
        <w:br/>
      </w:r>
      <w:r w:rsidRPr="00510BF2">
        <w:rPr>
          <w:iCs/>
          <w:color w:val="auto"/>
          <w:sz w:val="28"/>
          <w:szCs w:val="28"/>
        </w:rPr>
        <w:t>на первого ребенка составляет 51%, на четвертого и более – 79% от величины прожиточного минимума. Хотя предполагается, что эта помощь должна поддержать двух нетрудоспособных: маму</w:t>
      </w:r>
      <w:r w:rsidR="00F2565A">
        <w:rPr>
          <w:iCs/>
          <w:color w:val="auto"/>
          <w:sz w:val="28"/>
          <w:szCs w:val="28"/>
        </w:rPr>
        <w:t xml:space="preserve"> </w:t>
      </w:r>
      <w:r w:rsidRPr="00510BF2">
        <w:rPr>
          <w:iCs/>
          <w:color w:val="auto"/>
          <w:sz w:val="28"/>
          <w:szCs w:val="28"/>
        </w:rPr>
        <w:t>и ребенка. Средний размер государственного пособия в 2018 году составил 20 тыс. тенге</w:t>
      </w:r>
      <w:r w:rsidRPr="00510BF2">
        <w:rPr>
          <w:rStyle w:val="af1"/>
          <w:iCs/>
          <w:color w:val="auto"/>
          <w:sz w:val="28"/>
          <w:szCs w:val="28"/>
        </w:rPr>
        <w:footnoteReference w:id="51"/>
      </w:r>
      <w:r w:rsidRPr="00510BF2">
        <w:rPr>
          <w:iCs/>
          <w:color w:val="auto"/>
          <w:sz w:val="28"/>
          <w:szCs w:val="28"/>
        </w:rPr>
        <w:t xml:space="preserve"> </w:t>
      </w:r>
      <w:r w:rsidR="00FD1DE9">
        <w:rPr>
          <w:iCs/>
          <w:color w:val="auto"/>
          <w:sz w:val="28"/>
          <w:szCs w:val="28"/>
        </w:rPr>
        <w:br/>
      </w:r>
      <w:r w:rsidRPr="00510BF2">
        <w:rPr>
          <w:iCs/>
          <w:color w:val="auto"/>
          <w:sz w:val="28"/>
          <w:szCs w:val="28"/>
        </w:rPr>
        <w:t>или 70% от величины прожиточного минимума. В этом месте возникает вопрос: почему пособие по уходу за ребенком зависит от количества рождённых детей, ведь нет исследований, доказывающих, что уход за четвертым ребёнком обходится семье дороже, чем за первым.</w:t>
      </w:r>
    </w:p>
    <w:p w:rsidR="00066225" w:rsidRPr="00F235CA" w:rsidRDefault="00066225" w:rsidP="00127411">
      <w:pPr>
        <w:pStyle w:val="affff4"/>
      </w:pPr>
      <w:r w:rsidRPr="00F235CA">
        <w:t xml:space="preserve">Диаграмма </w:t>
      </w:r>
      <w:r w:rsidR="002C5FB9" w:rsidRPr="00F235CA">
        <w:fldChar w:fldCharType="begin"/>
      </w:r>
      <w:r w:rsidRPr="00F235CA">
        <w:instrText xml:space="preserve"> SEQ Диаграмма \* ARABIC </w:instrText>
      </w:r>
      <w:r w:rsidR="002C5FB9" w:rsidRPr="00F235CA">
        <w:fldChar w:fldCharType="separate"/>
      </w:r>
      <w:r w:rsidR="00CD20D6">
        <w:t>27</w:t>
      </w:r>
      <w:r w:rsidR="002C5FB9" w:rsidRPr="00F235CA">
        <w:fldChar w:fldCharType="end"/>
      </w:r>
      <w:r w:rsidRPr="00F235CA">
        <w:t>. Размер социальных пособий по уходу за ребенком как доля от прожиточного минимума, 2018 (в</w:t>
      </w:r>
      <w:r w:rsidR="0072670B">
        <w:t>%</w:t>
      </w:r>
      <w:r w:rsidRPr="00F235CA">
        <w:t xml:space="preserve"> от величины прожиточного минимума)</w:t>
      </w:r>
    </w:p>
    <w:p w:rsidR="004B2EED" w:rsidRPr="00D71084" w:rsidRDefault="00FD1DE9" w:rsidP="00127411">
      <w:pPr>
        <w:pStyle w:val="aa"/>
      </w:pPr>
      <w:r>
        <mc:AlternateContent>
          <mc:Choice Requires="wps">
            <w:drawing>
              <wp:anchor distT="0" distB="0" distL="114300" distR="114300" simplePos="0" relativeHeight="251642368" behindDoc="0" locked="0" layoutInCell="1" allowOverlap="1" wp14:anchorId="6A4E8388" wp14:editId="6118EAE5">
                <wp:simplePos x="0" y="0"/>
                <wp:positionH relativeFrom="column">
                  <wp:posOffset>725805</wp:posOffset>
                </wp:positionH>
                <wp:positionV relativeFrom="paragraph">
                  <wp:posOffset>1015365</wp:posOffset>
                </wp:positionV>
                <wp:extent cx="518160" cy="312420"/>
                <wp:effectExtent l="0" t="0" r="0" b="0"/>
                <wp:wrapNone/>
                <wp:docPr id="320" name="Надпись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31242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5D074D" w:rsidRPr="004B2EED" w:rsidRDefault="005D074D" w:rsidP="00066225">
                            <w:pPr>
                              <w:jc w:val="center"/>
                              <w:rPr>
                                <w:b/>
                                <w:sz w:val="24"/>
                                <w:szCs w:val="24"/>
                              </w:rPr>
                            </w:pPr>
                            <w:r w:rsidRPr="004B2EED">
                              <w:rPr>
                                <w:b/>
                                <w:sz w:val="24"/>
                                <w:szCs w:val="24"/>
                              </w:rPr>
                              <w:t>51%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4E8388" id="Надпись 320" o:spid="_x0000_s1029" type="#_x0000_t202" style="position:absolute;left:0;text-align:left;margin-left:57.15pt;margin-top:79.95pt;width:40.8pt;height:24.6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" filled="f" stroked="f" strokecolor="white">
                <v:fill opacity="0"/>
                <v:textbox>
                  <w:txbxContent>
                    <w:p w:rsidR="005D074D" w:rsidRPr="004B2EED" w:rsidRDefault="005D074D" w:rsidP="00066225">
                      <w:pPr>
                        <w:jc w:val="center"/>
                        <w:rPr>
                          <w:b/>
                          <w:sz w:val="24"/>
                          <w:szCs w:val="24"/>
                        </w:rPr>
                      </w:pPr>
                      <w:r w:rsidRPr="004B2EED">
                        <w:rPr>
                          <w:b/>
                          <w:sz w:val="24"/>
                          <w:szCs w:val="24"/>
                        </w:rPr>
                        <w:t>51%</w:t>
                      </w:r>
                    </w:p>
                  </w:txbxContent>
                </v:textbox>
              </v:shape>
            </w:pict>
          </mc:Fallback>
        </mc:AlternateContent>
      </w:r>
      <w:r>
        <mc:AlternateContent>
          <mc:Choice Requires="wps">
            <w:drawing>
              <wp:anchor distT="0" distB="0" distL="114300" distR="114300" simplePos="0" relativeHeight="251640320" behindDoc="0" locked="0" layoutInCell="1" allowOverlap="1" wp14:anchorId="13F84203" wp14:editId="3609395E">
                <wp:simplePos x="0" y="0"/>
                <wp:positionH relativeFrom="column">
                  <wp:posOffset>1882140</wp:posOffset>
                </wp:positionH>
                <wp:positionV relativeFrom="paragraph">
                  <wp:posOffset>981075</wp:posOffset>
                </wp:positionV>
                <wp:extent cx="518160" cy="312420"/>
                <wp:effectExtent l="0" t="0" r="0" b="0"/>
                <wp:wrapNone/>
                <wp:docPr id="321" name="Надпись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31242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5D074D" w:rsidRPr="004B2EED" w:rsidRDefault="005D074D" w:rsidP="00066225">
                            <w:pPr>
                              <w:jc w:val="center"/>
                              <w:rPr>
                                <w:b/>
                                <w:sz w:val="24"/>
                                <w:szCs w:val="24"/>
                              </w:rPr>
                            </w:pPr>
                            <w:r w:rsidRPr="004B2EED">
                              <w:rPr>
                                <w:b/>
                                <w:sz w:val="24"/>
                                <w:szCs w:val="24"/>
                              </w:rPr>
                              <w:t>60%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F84203" id="Надпись 321" o:spid="_x0000_s1030" type="#_x0000_t202" style="position:absolute;left:0;text-align:left;margin-left:148.2pt;margin-top:77.25pt;width:40.8pt;height:24.6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" filled="f" stroked="f" strokecolor="white">
                <v:fill opacity="0"/>
                <v:textbox>
                  <w:txbxContent>
                    <w:p w:rsidR="005D074D" w:rsidRPr="004B2EED" w:rsidRDefault="005D074D" w:rsidP="00066225">
                      <w:pPr>
                        <w:jc w:val="center"/>
                        <w:rPr>
                          <w:b/>
                          <w:sz w:val="24"/>
                          <w:szCs w:val="24"/>
                        </w:rPr>
                      </w:pPr>
                      <w:r w:rsidRPr="004B2EED">
                        <w:rPr>
                          <w:b/>
                          <w:sz w:val="24"/>
                          <w:szCs w:val="24"/>
                        </w:rPr>
                        <w:t>60%</w:t>
                      </w:r>
                    </w:p>
                  </w:txbxContent>
                </v:textbox>
              </v:shape>
            </w:pict>
          </mc:Fallback>
        </mc:AlternateContent>
      </w:r>
      <w:r>
        <mc:AlternateContent>
          <mc:Choice Requires="wps">
            <w:drawing>
              <wp:anchor distT="0" distB="0" distL="114300" distR="114300" simplePos="0" relativeHeight="251641344" behindDoc="0" locked="0" layoutInCell="1" allowOverlap="1" wp14:anchorId="1AEAA18B" wp14:editId="36441588">
                <wp:simplePos x="0" y="0"/>
                <wp:positionH relativeFrom="column">
                  <wp:posOffset>2975610</wp:posOffset>
                </wp:positionH>
                <wp:positionV relativeFrom="paragraph">
                  <wp:posOffset>944880</wp:posOffset>
                </wp:positionV>
                <wp:extent cx="518160" cy="312420"/>
                <wp:effectExtent l="0" t="0" r="0" b="0"/>
                <wp:wrapNone/>
                <wp:docPr id="319" name="Надпись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31242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5D074D" w:rsidRPr="004B2EED" w:rsidRDefault="005D074D" w:rsidP="00066225">
                            <w:pPr>
                              <w:jc w:val="center"/>
                              <w:rPr>
                                <w:b/>
                                <w:sz w:val="24"/>
                                <w:szCs w:val="24"/>
                              </w:rPr>
                            </w:pPr>
                            <w:r w:rsidRPr="004B2EED">
                              <w:rPr>
                                <w:b/>
                                <w:sz w:val="24"/>
                                <w:szCs w:val="24"/>
                                <w:lang w:val="en-US"/>
                              </w:rPr>
                              <w:t>69</w:t>
                            </w:r>
                            <w:r w:rsidRPr="004B2EED">
                              <w:rPr>
                                <w:b/>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AA18B" id="Надпись 319" o:spid="_x0000_s1031" type="#_x0000_t202" style="position:absolute;left:0;text-align:left;margin-left:234.3pt;margin-top:74.4pt;width:40.8pt;height:24.6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" filled="f" stroked="f" strokecolor="white">
                <v:fill opacity="0"/>
                <v:textbox>
                  <w:txbxContent>
                    <w:p w:rsidR="005D074D" w:rsidRPr="004B2EED" w:rsidRDefault="005D074D" w:rsidP="00066225">
                      <w:pPr>
                        <w:jc w:val="center"/>
                        <w:rPr>
                          <w:b/>
                          <w:sz w:val="24"/>
                          <w:szCs w:val="24"/>
                        </w:rPr>
                      </w:pPr>
                      <w:r w:rsidRPr="004B2EED">
                        <w:rPr>
                          <w:b/>
                          <w:sz w:val="24"/>
                          <w:szCs w:val="24"/>
                          <w:lang w:val="en-US"/>
                        </w:rPr>
                        <w:t>69</w:t>
                      </w:r>
                      <w:r w:rsidRPr="004B2EED">
                        <w:rPr>
                          <w:b/>
                          <w:sz w:val="24"/>
                          <w:szCs w:val="24"/>
                        </w:rPr>
                        <w:t>%</w:t>
                      </w:r>
                    </w:p>
                  </w:txbxContent>
                </v:textbox>
              </v:shape>
            </w:pict>
          </mc:Fallback>
        </mc:AlternateContent>
      </w:r>
      <w:r>
        <mc:AlternateContent>
          <mc:Choice Requires="wps">
            <w:drawing>
              <wp:anchor distT="0" distB="0" distL="114300" distR="114300" simplePos="0" relativeHeight="251639296" behindDoc="0" locked="0" layoutInCell="1" allowOverlap="1" wp14:anchorId="6CFAD98C" wp14:editId="6E78B336">
                <wp:simplePos x="0" y="0"/>
                <wp:positionH relativeFrom="column">
                  <wp:posOffset>3995420</wp:posOffset>
                </wp:positionH>
                <wp:positionV relativeFrom="paragraph">
                  <wp:posOffset>897255</wp:posOffset>
                </wp:positionV>
                <wp:extent cx="784860" cy="243840"/>
                <wp:effectExtent l="0" t="0" r="0" b="3810"/>
                <wp:wrapNone/>
                <wp:docPr id="318" name="Надпись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24384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5D074D" w:rsidRPr="004B2EED" w:rsidRDefault="005D074D" w:rsidP="00066225">
                            <w:pPr>
                              <w:jc w:val="center"/>
                              <w:rPr>
                                <w:b/>
                                <w:sz w:val="24"/>
                                <w:szCs w:val="24"/>
                              </w:rPr>
                            </w:pPr>
                            <w:r w:rsidRPr="004B2EED">
                              <w:rPr>
                                <w:b/>
                                <w:sz w:val="24"/>
                                <w:szCs w:val="24"/>
                              </w:rPr>
                              <w:t>7</w:t>
                            </w:r>
                            <w:r w:rsidRPr="004B2EED">
                              <w:rPr>
                                <w:b/>
                                <w:sz w:val="24"/>
                                <w:szCs w:val="24"/>
                                <w:lang w:val="en-US"/>
                              </w:rPr>
                              <w:t>9</w:t>
                            </w:r>
                            <w:r w:rsidRPr="004B2EED">
                              <w:rPr>
                                <w:b/>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AD98C" id="Надпись 318" o:spid="_x0000_s1032" type="#_x0000_t202" style="position:absolute;left:0;text-align:left;margin-left:314.6pt;margin-top:70.65pt;width:61.8pt;height:19.2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" filled="f" stroked="f" strokecolor="white">
                <v:fill opacity="0"/>
                <v:textbox>
                  <w:txbxContent>
                    <w:p w:rsidR="005D074D" w:rsidRPr="004B2EED" w:rsidRDefault="005D074D" w:rsidP="00066225">
                      <w:pPr>
                        <w:jc w:val="center"/>
                        <w:rPr>
                          <w:b/>
                          <w:sz w:val="24"/>
                          <w:szCs w:val="24"/>
                        </w:rPr>
                      </w:pPr>
                      <w:r w:rsidRPr="004B2EED">
                        <w:rPr>
                          <w:b/>
                          <w:sz w:val="24"/>
                          <w:szCs w:val="24"/>
                        </w:rPr>
                        <w:t>7</w:t>
                      </w:r>
                      <w:r w:rsidRPr="004B2EED">
                        <w:rPr>
                          <w:b/>
                          <w:sz w:val="24"/>
                          <w:szCs w:val="24"/>
                          <w:lang w:val="en-US"/>
                        </w:rPr>
                        <w:t>9</w:t>
                      </w:r>
                      <w:r w:rsidRPr="004B2EED">
                        <w:rPr>
                          <w:b/>
                          <w:sz w:val="24"/>
                          <w:szCs w:val="24"/>
                        </w:rPr>
                        <w:t>%</w:t>
                      </w:r>
                    </w:p>
                  </w:txbxContent>
                </v:textbox>
              </v:shape>
            </w:pict>
          </mc:Fallback>
        </mc:AlternateContent>
      </w:r>
      <w:r w:rsidR="00457F0C">
        <mc:AlternateContent>
          <mc:Choice Requires="wps">
            <w:drawing>
              <wp:anchor distT="0" distB="0" distL="114300" distR="114300" simplePos="0" relativeHeight="251638272" behindDoc="0" locked="0" layoutInCell="1" allowOverlap="1" wp14:anchorId="27801947" wp14:editId="7856799A">
                <wp:simplePos x="0" y="0"/>
                <wp:positionH relativeFrom="column">
                  <wp:posOffset>5233670</wp:posOffset>
                </wp:positionH>
                <wp:positionV relativeFrom="paragraph">
                  <wp:posOffset>429895</wp:posOffset>
                </wp:positionV>
                <wp:extent cx="584835" cy="312420"/>
                <wp:effectExtent l="0" t="0" r="0" b="0"/>
                <wp:wrapNone/>
                <wp:docPr id="317" name="Надпись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 cy="312420"/>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D074D" w:rsidRPr="004B2EED" w:rsidRDefault="005D074D" w:rsidP="00066225">
                            <w:pPr>
                              <w:jc w:val="center"/>
                              <w:rPr>
                                <w:b/>
                                <w:sz w:val="24"/>
                                <w:szCs w:val="24"/>
                              </w:rPr>
                            </w:pPr>
                            <w:r w:rsidRPr="004B2EED">
                              <w:rPr>
                                <w:b/>
                                <w:sz w:val="24"/>
                                <w:szCs w:val="24"/>
                              </w:rPr>
                              <w:t>200%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801947" id="Надпись 317" o:spid="_x0000_s1033" type="#_x0000_t202" style="position:absolute;left:0;text-align:left;margin-left:412.1pt;margin-top:33.85pt;width:46.05pt;height:24.6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" stroked="f" strokecolor="white">
                <v:fill opacity="0"/>
                <v:textbox>
                  <w:txbxContent>
                    <w:p w:rsidR="005D074D" w:rsidRPr="004B2EED" w:rsidRDefault="005D074D" w:rsidP="00066225">
                      <w:pPr>
                        <w:jc w:val="center"/>
                        <w:rPr>
                          <w:b/>
                          <w:sz w:val="24"/>
                          <w:szCs w:val="24"/>
                        </w:rPr>
                      </w:pPr>
                      <w:r w:rsidRPr="004B2EED">
                        <w:rPr>
                          <w:b/>
                          <w:sz w:val="24"/>
                          <w:szCs w:val="24"/>
                        </w:rPr>
                        <w:t>200%</w:t>
                      </w:r>
                    </w:p>
                  </w:txbxContent>
                </v:textbox>
              </v:shape>
            </w:pict>
          </mc:Fallback>
        </mc:AlternateContent>
      </w:r>
      <w:r w:rsidR="00501774" w:rsidRPr="00FA0C43">
        <w:drawing>
          <wp:inline distT="0" distB="0" distL="0" distR="0" wp14:anchorId="28840DB8" wp14:editId="6D0F2096">
            <wp:extent cx="6010275" cy="2418715"/>
            <wp:effectExtent l="0" t="0" r="0" b="635"/>
            <wp:docPr id="322" name="Диаграмма 3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r w:rsidR="004B2EED" w:rsidRPr="00D71084">
        <w:t>Источник: расчеты</w:t>
      </w:r>
      <w:r w:rsidR="005F3C64">
        <w:t xml:space="preserve"> ИЦ Сандж</w:t>
      </w:r>
    </w:p>
    <w:p w:rsidR="00066225" w:rsidRPr="00510BF2" w:rsidRDefault="00066225" w:rsidP="005F3C64">
      <w:pPr>
        <w:pStyle w:val="Default"/>
        <w:spacing w:line="276" w:lineRule="auto"/>
        <w:ind w:firstLine="709"/>
        <w:rPr>
          <w:color w:val="auto"/>
          <w:sz w:val="28"/>
          <w:szCs w:val="28"/>
        </w:rPr>
      </w:pPr>
      <w:r w:rsidRPr="00510BF2">
        <w:rPr>
          <w:color w:val="auto"/>
          <w:sz w:val="28"/>
          <w:szCs w:val="28"/>
        </w:rPr>
        <w:t>«Согласно Конституции РК всем гражданам страны, достигшим пенсионного возраста, гарантируется выплата пенсии в минимальном размере, так как пенсионный возраст – это общепризнанный критерий нетрудоспособности граждан, независимо</w:t>
      </w:r>
      <w:r w:rsidR="00F2565A">
        <w:rPr>
          <w:color w:val="auto"/>
          <w:sz w:val="28"/>
          <w:szCs w:val="28"/>
        </w:rPr>
        <w:t xml:space="preserve"> </w:t>
      </w:r>
      <w:r w:rsidRPr="00510BF2">
        <w:rPr>
          <w:color w:val="auto"/>
          <w:sz w:val="28"/>
          <w:szCs w:val="28"/>
        </w:rPr>
        <w:t xml:space="preserve">от их материального положения, участия (или неучастия) в накопительной пенсионной системе, наличия </w:t>
      </w:r>
      <w:r w:rsidR="00FD1DE9">
        <w:rPr>
          <w:color w:val="auto"/>
          <w:sz w:val="28"/>
          <w:szCs w:val="28"/>
        </w:rPr>
        <w:br/>
      </w:r>
      <w:r w:rsidRPr="00510BF2">
        <w:rPr>
          <w:color w:val="auto"/>
          <w:sz w:val="28"/>
          <w:szCs w:val="28"/>
        </w:rPr>
        <w:t>(или отсутствия) трудового стажа. Детство – это такой же период нетрудоспособности личности»</w:t>
      </w:r>
      <w:r w:rsidRPr="00510BF2">
        <w:rPr>
          <w:color w:val="auto"/>
          <w:vertAlign w:val="superscript"/>
        </w:rPr>
        <w:footnoteReference w:id="52"/>
      </w:r>
      <w:r w:rsidRPr="00510BF2">
        <w:rPr>
          <w:color w:val="auto"/>
          <w:sz w:val="28"/>
          <w:szCs w:val="28"/>
        </w:rPr>
        <w:t>. К сожалению, законодательно детский возраст</w:t>
      </w:r>
      <w:r w:rsidR="00F2565A">
        <w:rPr>
          <w:color w:val="auto"/>
          <w:sz w:val="28"/>
          <w:szCs w:val="28"/>
        </w:rPr>
        <w:t xml:space="preserve"> </w:t>
      </w:r>
      <w:r w:rsidRPr="00510BF2">
        <w:rPr>
          <w:color w:val="auto"/>
          <w:sz w:val="28"/>
          <w:szCs w:val="28"/>
        </w:rPr>
        <w:t>не закреплен как социальный риск. Законодательно закреплено право на материальное обеспечение исключительно за детьми в возрасте до одного года, а также за семьями</w:t>
      </w:r>
      <w:r w:rsidR="00F2565A">
        <w:rPr>
          <w:color w:val="auto"/>
          <w:sz w:val="28"/>
          <w:szCs w:val="28"/>
        </w:rPr>
        <w:t xml:space="preserve"> </w:t>
      </w:r>
      <w:r w:rsidRPr="00510BF2">
        <w:rPr>
          <w:color w:val="auto"/>
          <w:sz w:val="28"/>
          <w:szCs w:val="28"/>
        </w:rPr>
        <w:t>с детьми, когда среднедушевой доход семьи ниже стоимости продовольственной корзины. «При этом законодатель не закрепил гарантии того, что перечисленные выплаты должны соответствовать уровню прожиточного минимума»</w:t>
      </w:r>
      <w:r w:rsidRPr="00510BF2">
        <w:rPr>
          <w:color w:val="auto"/>
          <w:sz w:val="28"/>
          <w:szCs w:val="28"/>
          <w:vertAlign w:val="superscript"/>
        </w:rPr>
        <w:footnoteReference w:id="53"/>
      </w:r>
      <w:r w:rsidRPr="00510BF2">
        <w:rPr>
          <w:color w:val="auto"/>
          <w:sz w:val="28"/>
          <w:szCs w:val="28"/>
        </w:rPr>
        <w:t>.</w:t>
      </w:r>
    </w:p>
    <w:p w:rsidR="00066225" w:rsidRPr="00510BF2" w:rsidRDefault="00066225" w:rsidP="005F3C64">
      <w:pPr>
        <w:pStyle w:val="Default"/>
        <w:spacing w:line="276" w:lineRule="auto"/>
        <w:ind w:firstLine="709"/>
        <w:rPr>
          <w:color w:val="auto"/>
          <w:sz w:val="28"/>
          <w:szCs w:val="28"/>
        </w:rPr>
      </w:pPr>
      <w:r w:rsidRPr="00510BF2">
        <w:rPr>
          <w:color w:val="auto"/>
          <w:sz w:val="28"/>
          <w:szCs w:val="28"/>
        </w:rPr>
        <w:t xml:space="preserve">Работающие женщины, участвующие в системе государственного социального страхования, также оказываются в очень уязвимой ситуации, </w:t>
      </w:r>
      <w:r w:rsidR="00FD1DE9">
        <w:rPr>
          <w:color w:val="auto"/>
          <w:sz w:val="28"/>
          <w:szCs w:val="28"/>
        </w:rPr>
        <w:br/>
      </w:r>
      <w:r w:rsidRPr="00510BF2">
        <w:rPr>
          <w:color w:val="auto"/>
          <w:sz w:val="28"/>
          <w:szCs w:val="28"/>
        </w:rPr>
        <w:t>так как их доход снижается</w:t>
      </w:r>
      <w:r w:rsidR="00F2565A">
        <w:rPr>
          <w:color w:val="auto"/>
          <w:sz w:val="28"/>
          <w:szCs w:val="28"/>
        </w:rPr>
        <w:t xml:space="preserve"> </w:t>
      </w:r>
      <w:r w:rsidRPr="00510BF2">
        <w:rPr>
          <w:color w:val="auto"/>
          <w:sz w:val="28"/>
          <w:szCs w:val="28"/>
        </w:rPr>
        <w:t xml:space="preserve">на 60%, при этом его приходится делить еще </w:t>
      </w:r>
      <w:r w:rsidR="00FD1DE9">
        <w:rPr>
          <w:color w:val="auto"/>
          <w:sz w:val="28"/>
          <w:szCs w:val="28"/>
        </w:rPr>
        <w:br/>
      </w:r>
      <w:r w:rsidRPr="00510BF2">
        <w:rPr>
          <w:color w:val="auto"/>
          <w:sz w:val="28"/>
          <w:szCs w:val="28"/>
        </w:rPr>
        <w:t xml:space="preserve">и с маленьким ребенком. Средний размер выплат на случай потери дохода </w:t>
      </w:r>
      <w:r w:rsidR="00FD1DE9">
        <w:rPr>
          <w:color w:val="auto"/>
          <w:sz w:val="28"/>
          <w:szCs w:val="28"/>
        </w:rPr>
        <w:br/>
      </w:r>
      <w:r w:rsidRPr="00510BF2">
        <w:rPr>
          <w:color w:val="auto"/>
          <w:sz w:val="28"/>
          <w:szCs w:val="28"/>
        </w:rPr>
        <w:t xml:space="preserve">в связи с уходом за ребенком по достижению им одного года </w:t>
      </w:r>
      <w:r w:rsidR="00FD1DE9">
        <w:rPr>
          <w:color w:val="auto"/>
          <w:sz w:val="28"/>
          <w:szCs w:val="28"/>
        </w:rPr>
        <w:br/>
      </w:r>
      <w:r w:rsidRPr="00510BF2">
        <w:rPr>
          <w:color w:val="auto"/>
          <w:sz w:val="28"/>
          <w:szCs w:val="28"/>
        </w:rPr>
        <w:t>из Государственного фонда социального страхования в 2018 году составил</w:t>
      </w:r>
      <w:r w:rsidR="00F2565A">
        <w:rPr>
          <w:color w:val="auto"/>
          <w:sz w:val="28"/>
          <w:szCs w:val="28"/>
        </w:rPr>
        <w:t xml:space="preserve"> </w:t>
      </w:r>
      <w:r w:rsidRPr="00510BF2">
        <w:rPr>
          <w:color w:val="auto"/>
          <w:sz w:val="28"/>
          <w:szCs w:val="28"/>
        </w:rPr>
        <w:t>32 361 тенге, то есть на 19,5% превысил величину прожиточного минимума. Различается размер выплат по регионам: самый высокий средний размер ежемесячных</w:t>
      </w:r>
      <w:r w:rsidR="00F2565A">
        <w:rPr>
          <w:color w:val="auto"/>
          <w:sz w:val="28"/>
          <w:szCs w:val="28"/>
        </w:rPr>
        <w:t xml:space="preserve"> </w:t>
      </w:r>
      <w:r w:rsidRPr="00510BF2">
        <w:rPr>
          <w:color w:val="auto"/>
          <w:sz w:val="28"/>
          <w:szCs w:val="28"/>
        </w:rPr>
        <w:t xml:space="preserve">выплат – в Мангистауской, Атырауской областях, городах Алматы и Астана. Самый маленький – в Кызылординской, Туркестанской </w:t>
      </w:r>
      <w:r w:rsidR="00FD1DE9">
        <w:rPr>
          <w:color w:val="auto"/>
          <w:sz w:val="28"/>
          <w:szCs w:val="28"/>
        </w:rPr>
        <w:br/>
      </w:r>
      <w:r w:rsidRPr="00510BF2">
        <w:rPr>
          <w:color w:val="auto"/>
          <w:sz w:val="28"/>
          <w:szCs w:val="28"/>
        </w:rPr>
        <w:t>и Акмолинской областях. В девяти регионах средний размер выплат на случай потери дохода в связи с уходом за ребенком</w:t>
      </w:r>
      <w:r w:rsidR="00F2565A">
        <w:rPr>
          <w:color w:val="auto"/>
          <w:sz w:val="28"/>
          <w:szCs w:val="28"/>
        </w:rPr>
        <w:t xml:space="preserve"> </w:t>
      </w:r>
      <w:r w:rsidRPr="00510BF2">
        <w:rPr>
          <w:color w:val="auto"/>
          <w:sz w:val="28"/>
          <w:szCs w:val="28"/>
        </w:rPr>
        <w:t>до года ниже республиканского среднегодового прожиточного минимума. При этом даже самые большие средние выплаты в 3,7 раз ниже средней номинальной заработной платы</w:t>
      </w:r>
      <w:r w:rsidR="00F2565A">
        <w:rPr>
          <w:color w:val="auto"/>
          <w:sz w:val="28"/>
          <w:szCs w:val="28"/>
        </w:rPr>
        <w:t xml:space="preserve"> </w:t>
      </w:r>
      <w:r w:rsidR="00FD1DE9">
        <w:rPr>
          <w:color w:val="auto"/>
          <w:sz w:val="28"/>
          <w:szCs w:val="28"/>
        </w:rPr>
        <w:br/>
      </w:r>
      <w:r w:rsidRPr="00510BF2">
        <w:rPr>
          <w:color w:val="auto"/>
          <w:sz w:val="28"/>
          <w:szCs w:val="28"/>
        </w:rPr>
        <w:t>в стране за тот же период.</w:t>
      </w:r>
    </w:p>
    <w:p w:rsidR="00066225" w:rsidRPr="00510BF2" w:rsidRDefault="00066225" w:rsidP="00066225">
      <w:pPr>
        <w:pStyle w:val="Default"/>
        <w:ind w:firstLine="709"/>
        <w:rPr>
          <w:b/>
          <w:i/>
          <w:color w:val="auto"/>
        </w:rPr>
      </w:pPr>
    </w:p>
    <w:p w:rsidR="00694914" w:rsidRDefault="00694914">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28</w:t>
      </w:r>
      <w:r w:rsidR="002C5FB9" w:rsidRPr="00510BF2">
        <w:fldChar w:fldCharType="end"/>
      </w:r>
      <w:r w:rsidRPr="00510BF2">
        <w:t xml:space="preserve">. Средний размер выплат на случай потери дохода </w:t>
      </w:r>
      <w:r w:rsidR="00FD1DE9">
        <w:br/>
      </w:r>
      <w:r w:rsidRPr="00510BF2">
        <w:t>в связи с уходом за ребенком по достижении им одного года, первое полугодие 2018 г.</w:t>
      </w:r>
    </w:p>
    <w:p w:rsidR="00066225" w:rsidRPr="00510BF2" w:rsidRDefault="004B2EED" w:rsidP="004B2EED">
      <w:pPr>
        <w:pStyle w:val="afb"/>
        <w:suppressAutoHyphens/>
        <w:spacing w:before="0"/>
        <w:jc w:val="left"/>
        <w:rPr>
          <w:rFonts w:ascii="Times New Roman" w:eastAsia="Calibri" w:hAnsi="Times New Roman" w:cs="Times New Roman"/>
          <w:sz w:val="28"/>
          <w:szCs w:val="28"/>
          <w:shd w:val="clear" w:color="auto" w:fill="FFFFFF"/>
        </w:rPr>
      </w:pPr>
      <w:r>
        <w:rPr>
          <w:noProof/>
        </w:rPr>
        <mc:AlternateContent>
          <mc:Choice Requires="wps">
            <w:drawing>
              <wp:anchor distT="0" distB="0" distL="114300" distR="114300" simplePos="0" relativeHeight="251636224" behindDoc="0" locked="0" layoutInCell="1" allowOverlap="1" wp14:anchorId="35A7771F" wp14:editId="74919EC0">
                <wp:simplePos x="0" y="0"/>
                <wp:positionH relativeFrom="margin">
                  <wp:posOffset>4671695</wp:posOffset>
                </wp:positionH>
                <wp:positionV relativeFrom="paragraph">
                  <wp:posOffset>1437005</wp:posOffset>
                </wp:positionV>
                <wp:extent cx="1390650" cy="449580"/>
                <wp:effectExtent l="0" t="0" r="0" b="7620"/>
                <wp:wrapNone/>
                <wp:docPr id="313" name="Надпись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0" cy="449580"/>
                        </a:xfrm>
                        <a:prstGeom prst="rect">
                          <a:avLst/>
                        </a:prstGeom>
                        <a:solidFill>
                          <a:sysClr val="window" lastClr="FFFFFF"/>
                        </a:solidFill>
                        <a:ln w="6350">
                          <a:noFill/>
                        </a:ln>
                      </wps:spPr>
                      <wps:txbx>
                        <w:txbxContent>
                          <w:p w:rsidR="005D074D" w:rsidRPr="0013766E" w:rsidRDefault="005D074D" w:rsidP="00066225">
                            <w:pPr>
                              <w:jc w:val="center"/>
                            </w:pPr>
                            <w:r>
                              <w:t>П</w:t>
                            </w:r>
                            <w:r w:rsidRPr="0013766E">
                              <w:t>рожиточн</w:t>
                            </w:r>
                            <w:r>
                              <w:t>ый</w:t>
                            </w:r>
                            <w:r w:rsidRPr="0013766E">
                              <w:t xml:space="preserve"> минимум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7771F" id="Надпись 313" o:spid="_x0000_s1034" type="#_x0000_t202" style="position:absolute;margin-left:367.85pt;margin-top:113.15pt;width:109.5pt;height:35.4pt;z-index:251636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" fillcolor="window" stroked="f" strokeweight=".5pt">
                <v:path arrowok="t"/>
                <v:textbox>
                  <w:txbxContent>
                    <w:p w:rsidR="005D074D" w:rsidRPr="0013766E" w:rsidRDefault="005D074D" w:rsidP="00066225">
                      <w:pPr>
                        <w:jc w:val="center"/>
                      </w:pPr>
                      <w:r>
                        <w:t>П</w:t>
                      </w:r>
                      <w:r w:rsidRPr="0013766E">
                        <w:t>рожиточн</w:t>
                      </w:r>
                      <w:r>
                        <w:t>ый</w:t>
                      </w:r>
                      <w:r w:rsidRPr="0013766E">
                        <w:t xml:space="preserve"> минимум</w:t>
                      </w:r>
                    </w:p>
                  </w:txbxContent>
                </v:textbox>
                <w10:wrap anchorx="margin"/>
              </v:shape>
            </w:pict>
          </mc:Fallback>
        </mc:AlternateContent>
      </w:r>
      <w:r w:rsidR="001D0768">
        <w:rPr>
          <w:noProof/>
        </w:rPr>
        <mc:AlternateContent>
          <mc:Choice Requires="wps">
            <w:drawing>
              <wp:anchor distT="0" distB="0" distL="114298" distR="114298" simplePos="0" relativeHeight="251637248" behindDoc="0" locked="0" layoutInCell="1" allowOverlap="1" wp14:anchorId="11841853" wp14:editId="13A5E346">
                <wp:simplePos x="0" y="0"/>
                <wp:positionH relativeFrom="column">
                  <wp:posOffset>2981959</wp:posOffset>
                </wp:positionH>
                <wp:positionV relativeFrom="paragraph">
                  <wp:posOffset>356235</wp:posOffset>
                </wp:positionV>
                <wp:extent cx="0" cy="2714625"/>
                <wp:effectExtent l="0" t="0" r="19050" b="9525"/>
                <wp:wrapNone/>
                <wp:docPr id="315" name="Прямая соединительная линия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2714625"/>
                        </a:xfrm>
                        <a:prstGeom prst="line">
                          <a:avLst/>
                        </a:prstGeom>
                        <a:noFill/>
                        <a:ln w="19050" cap="flat" cmpd="sng" algn="ctr">
                          <a:solidFill>
                            <a:srgbClr val="FFDAE1">
                              <a:lumMod val="50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4CD797E0" id="Прямая соединительная линия 315" o:spid="_x0000_s1026" style="position:absolute;flip:x;z-index:2516372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from="234.8pt,28.05pt" to="234.8pt,2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" strokecolor="#ec002d" strokeweight="1.5pt">
                <v:stroke dashstyle="dash"/>
                <o:lock v:ext="edit" shapetype="f"/>
              </v:line>
            </w:pict>
          </mc:Fallback>
        </mc:AlternateContent>
      </w:r>
      <w:r w:rsidR="001D0768">
        <w:rPr>
          <w:noProof/>
        </w:rPr>
        <mc:AlternateContent>
          <mc:Choice Requires="wps">
            <w:drawing>
              <wp:anchor distT="0" distB="0" distL="114300" distR="114300" simplePos="0" relativeHeight="251643392" behindDoc="0" locked="0" layoutInCell="1" allowOverlap="1" wp14:anchorId="5E0CB3F8" wp14:editId="28610C22">
                <wp:simplePos x="0" y="0"/>
                <wp:positionH relativeFrom="column">
                  <wp:posOffset>3001010</wp:posOffset>
                </wp:positionH>
                <wp:positionV relativeFrom="paragraph">
                  <wp:posOffset>1623060</wp:posOffset>
                </wp:positionV>
                <wp:extent cx="1760220" cy="854075"/>
                <wp:effectExtent l="38100" t="0" r="30480" b="60325"/>
                <wp:wrapNone/>
                <wp:docPr id="314" name="Прямая со стрелкой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60220" cy="854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093859" id="Прямая со стрелкой 314" o:spid="_x0000_s1026" type="#_x0000_t32" style="position:absolute;margin-left:236.3pt;margin-top:127.8pt;width:138.6pt;height:67.25pt;flip:x;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">
                <v:stroke endarrow="block"/>
              </v:shape>
            </w:pict>
          </mc:Fallback>
        </mc:AlternateContent>
      </w:r>
      <w:r w:rsidR="001D0768">
        <w:rPr>
          <w:rFonts w:ascii="Times New Roman" w:eastAsia="Calibri" w:hAnsi="Times New Roman" w:cs="Times New Roman"/>
          <w:noProof/>
          <w:sz w:val="28"/>
          <w:szCs w:val="28"/>
          <w:shd w:val="clear" w:color="auto" w:fill="FFFFFF"/>
        </w:rPr>
        <w:drawing>
          <wp:inline distT="0" distB="0" distL="0" distR="0" wp14:anchorId="2E1B426E" wp14:editId="66D033C6">
            <wp:extent cx="5848350" cy="3771900"/>
            <wp:effectExtent l="0" t="0" r="0" b="0"/>
            <wp:docPr id="63" name="Диаграмма 30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066225" w:rsidRPr="00510BF2" w:rsidRDefault="00066225" w:rsidP="00066225">
      <w:pPr>
        <w:pStyle w:val="Default"/>
        <w:ind w:firstLine="709"/>
        <w:rPr>
          <w:color w:val="auto"/>
          <w:sz w:val="28"/>
          <w:szCs w:val="28"/>
        </w:rPr>
      </w:pPr>
      <w:r w:rsidRPr="00510BF2">
        <w:rPr>
          <w:color w:val="auto"/>
          <w:sz w:val="28"/>
          <w:szCs w:val="28"/>
        </w:rPr>
        <w:t>В 2018 году выплаты в связи с беременностью и родами из Фонда социального страхования получили порядка 188,1 тыс. человек, объем выплат составил</w:t>
      </w:r>
      <w:r w:rsidR="00F2565A">
        <w:rPr>
          <w:color w:val="auto"/>
          <w:sz w:val="28"/>
          <w:szCs w:val="28"/>
        </w:rPr>
        <w:t xml:space="preserve"> </w:t>
      </w:r>
      <w:r w:rsidRPr="00510BF2">
        <w:rPr>
          <w:color w:val="auto"/>
          <w:sz w:val="28"/>
          <w:szCs w:val="28"/>
        </w:rPr>
        <w:t xml:space="preserve">68,9 млрд., что на 10% больше, чем в 2017 году </w:t>
      </w:r>
      <w:r w:rsidRPr="00510BF2">
        <w:rPr>
          <w:color w:val="auto"/>
          <w:sz w:val="28"/>
          <w:szCs w:val="28"/>
          <w:vertAlign w:val="superscript"/>
        </w:rPr>
        <w:footnoteReference w:id="54"/>
      </w:r>
      <w:r w:rsidRPr="00510BF2">
        <w:rPr>
          <w:color w:val="auto"/>
          <w:sz w:val="28"/>
          <w:szCs w:val="28"/>
        </w:rPr>
        <w:t>. Средний размер выплат был равен 391 170 тенге (3 105 тг. в день), в 2017 году размер средней выплаты – 368 448 тг. Средний размер выплат сильно различается по регионам: самый маленький наблюдается</w:t>
      </w:r>
      <w:r w:rsidR="00F2565A">
        <w:rPr>
          <w:color w:val="auto"/>
          <w:sz w:val="28"/>
          <w:szCs w:val="28"/>
        </w:rPr>
        <w:t xml:space="preserve"> </w:t>
      </w:r>
      <w:r w:rsidRPr="00510BF2">
        <w:rPr>
          <w:color w:val="auto"/>
          <w:sz w:val="28"/>
          <w:szCs w:val="28"/>
        </w:rPr>
        <w:t xml:space="preserve">в Туркестанской области, самый высокий </w:t>
      </w:r>
      <w:r w:rsidR="00FD1DE9">
        <w:rPr>
          <w:color w:val="auto"/>
          <w:sz w:val="28"/>
          <w:szCs w:val="28"/>
        </w:rPr>
        <w:br/>
      </w:r>
      <w:r w:rsidRPr="00510BF2">
        <w:rPr>
          <w:color w:val="auto"/>
          <w:sz w:val="28"/>
          <w:szCs w:val="28"/>
        </w:rPr>
        <w:t>в городах Алматы и Астана.</w:t>
      </w:r>
    </w:p>
    <w:p w:rsidR="00066225" w:rsidRPr="00510BF2" w:rsidRDefault="00066225" w:rsidP="00066225">
      <w:pPr>
        <w:pStyle w:val="Default"/>
        <w:ind w:firstLine="709"/>
        <w:rPr>
          <w:color w:val="auto"/>
          <w:sz w:val="28"/>
          <w:szCs w:val="28"/>
        </w:rPr>
      </w:pPr>
    </w:p>
    <w:p w:rsidR="00066225" w:rsidRPr="000C54C7" w:rsidRDefault="00066225" w:rsidP="00127411">
      <w:pPr>
        <w:pStyle w:val="affff4"/>
      </w:pPr>
      <w:r w:rsidRPr="000C54C7">
        <w:br w:type="page"/>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29</w:t>
      </w:r>
      <w:r w:rsidR="002C5FB9" w:rsidRPr="000C54C7">
        <w:fldChar w:fldCharType="end"/>
      </w:r>
      <w:r w:rsidRPr="000C54C7">
        <w:t>. Величина средних размеров назначенных социальных выплат</w:t>
      </w:r>
      <w:r w:rsidR="00F2565A">
        <w:t xml:space="preserve"> </w:t>
      </w:r>
      <w:r w:rsidRPr="000C54C7">
        <w:t>по беременности и родам из ГФСС, 2017-2018 г.</w:t>
      </w:r>
    </w:p>
    <w:p w:rsidR="00FD1DE9" w:rsidRDefault="001D0768" w:rsidP="00FD1DE9">
      <w:pPr>
        <w:pStyle w:val="Default"/>
        <w:spacing w:after="0"/>
        <w:ind w:firstLine="709"/>
        <w:rPr>
          <w:color w:val="auto"/>
          <w:sz w:val="28"/>
          <w:szCs w:val="28"/>
        </w:rPr>
      </w:pPr>
      <w:r>
        <w:rPr>
          <w:noProof/>
          <w:color w:val="auto"/>
          <w:lang w:eastAsia="ru-RU"/>
        </w:rPr>
        <w:drawing>
          <wp:inline distT="0" distB="0" distL="0" distR="0" wp14:anchorId="5C5F2D83" wp14:editId="4A61DAB9">
            <wp:extent cx="5705475" cy="3876675"/>
            <wp:effectExtent l="0" t="0" r="0" b="0"/>
            <wp:docPr id="62" name="Диаграмма 30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066225" w:rsidRPr="00510BF2" w:rsidRDefault="00066225" w:rsidP="00FD1DE9">
      <w:pPr>
        <w:pStyle w:val="Default"/>
        <w:spacing w:after="0"/>
        <w:ind w:firstLine="709"/>
        <w:rPr>
          <w:color w:val="auto"/>
          <w:sz w:val="28"/>
          <w:szCs w:val="28"/>
        </w:rPr>
      </w:pPr>
      <w:r w:rsidRPr="00510BF2">
        <w:rPr>
          <w:color w:val="auto"/>
          <w:sz w:val="28"/>
          <w:szCs w:val="28"/>
        </w:rPr>
        <w:t>Анализ глубинных интервью с женщинами, получающими пособия по уходу</w:t>
      </w:r>
      <w:r w:rsidR="00F2565A">
        <w:rPr>
          <w:color w:val="auto"/>
          <w:sz w:val="28"/>
          <w:szCs w:val="28"/>
        </w:rPr>
        <w:t xml:space="preserve"> </w:t>
      </w:r>
      <w:r w:rsidRPr="00510BF2">
        <w:rPr>
          <w:color w:val="auto"/>
          <w:sz w:val="28"/>
          <w:szCs w:val="28"/>
        </w:rPr>
        <w:t>за ребенком, показал, что женщины не удовлетворены размером пособия, так как он</w:t>
      </w:r>
      <w:r w:rsidR="00F2565A">
        <w:rPr>
          <w:color w:val="auto"/>
          <w:sz w:val="28"/>
          <w:szCs w:val="28"/>
        </w:rPr>
        <w:t xml:space="preserve"> </w:t>
      </w:r>
      <w:r w:rsidRPr="00510BF2">
        <w:rPr>
          <w:color w:val="auto"/>
          <w:sz w:val="28"/>
          <w:szCs w:val="28"/>
        </w:rPr>
        <w:t>не покрывает минимальных потребностей ребенка. Особенно тяжело приходится</w:t>
      </w:r>
      <w:r w:rsidR="00F2565A">
        <w:rPr>
          <w:color w:val="auto"/>
          <w:sz w:val="28"/>
          <w:szCs w:val="28"/>
        </w:rPr>
        <w:t xml:space="preserve"> </w:t>
      </w:r>
      <w:r w:rsidRPr="00510BF2">
        <w:rPr>
          <w:color w:val="auto"/>
          <w:sz w:val="28"/>
          <w:szCs w:val="28"/>
        </w:rPr>
        <w:t>матерям-одиночкам, а также семьям с низким уровнем дохода, и это более выражено</w:t>
      </w:r>
      <w:r w:rsidR="00F2565A">
        <w:rPr>
          <w:color w:val="auto"/>
          <w:sz w:val="28"/>
          <w:szCs w:val="28"/>
        </w:rPr>
        <w:t xml:space="preserve"> </w:t>
      </w:r>
      <w:r w:rsidRPr="00510BF2">
        <w:rPr>
          <w:color w:val="auto"/>
          <w:sz w:val="28"/>
          <w:szCs w:val="28"/>
        </w:rPr>
        <w:t>в сельской местности.</w:t>
      </w:r>
    </w:p>
    <w:p w:rsidR="00915A66" w:rsidRDefault="00066225" w:rsidP="00FD1DE9">
      <w:pPr>
        <w:pStyle w:val="Default"/>
        <w:spacing w:after="0"/>
        <w:ind w:firstLine="709"/>
        <w:rPr>
          <w:color w:val="auto"/>
          <w:sz w:val="28"/>
          <w:szCs w:val="28"/>
        </w:rPr>
      </w:pPr>
      <w:r w:rsidRPr="00510BF2">
        <w:rPr>
          <w:color w:val="auto"/>
          <w:sz w:val="28"/>
          <w:szCs w:val="28"/>
        </w:rPr>
        <w:t>При достижении ребенком возраста 1 года какая-либо помощь семье, воспитывающей ребенка, заканчивается, в то время как приступить к трудовой деятельности женщина может только с достижения ребенком трех лет, что обусловлено особенностями приема</w:t>
      </w:r>
      <w:r w:rsidR="00F2565A">
        <w:rPr>
          <w:color w:val="auto"/>
          <w:sz w:val="28"/>
          <w:szCs w:val="28"/>
        </w:rPr>
        <w:t xml:space="preserve"> </w:t>
      </w:r>
      <w:r w:rsidRPr="00510BF2">
        <w:rPr>
          <w:color w:val="auto"/>
          <w:sz w:val="28"/>
          <w:szCs w:val="28"/>
        </w:rPr>
        <w:t>в дошкольные заведения.</w:t>
      </w:r>
    </w:p>
    <w:p w:rsidR="00066225" w:rsidRPr="00510BF2" w:rsidRDefault="00066225" w:rsidP="00066225">
      <w:pPr>
        <w:pStyle w:val="Default"/>
        <w:ind w:firstLine="709"/>
        <w:rPr>
          <w:color w:val="auto"/>
          <w:sz w:val="28"/>
          <w:szCs w:val="28"/>
        </w:rPr>
      </w:pPr>
      <w:r w:rsidRPr="00510BF2">
        <w:rPr>
          <w:color w:val="auto"/>
          <w:sz w:val="28"/>
          <w:szCs w:val="28"/>
        </w:rPr>
        <w:t>Таким образом, в период от года до трех лет женщина с ребенком становятся еще более уязвимыми. Вместе с тем, возможности содержания и ухода за ребенком должны гарантироваться государством, а не зависеть от возможностей семьи, конкретной жизненной ситуации.</w:t>
      </w:r>
    </w:p>
    <w:p w:rsidR="00066225" w:rsidRPr="00510BF2" w:rsidRDefault="00066225" w:rsidP="00F2707E">
      <w:pPr>
        <w:pStyle w:val="2"/>
      </w:pPr>
      <w:bookmarkStart w:id="133" w:name="_Toc536734457"/>
      <w:bookmarkStart w:id="134" w:name="_Toc5783594"/>
      <w:bookmarkStart w:id="135" w:name="_Toc6772938"/>
      <w:bookmarkStart w:id="136" w:name="_Toc6793828"/>
      <w:r w:rsidRPr="00510BF2">
        <w:t>Политика в отношении уязвимых групп детей</w:t>
      </w:r>
      <w:bookmarkEnd w:id="133"/>
      <w:bookmarkEnd w:id="134"/>
      <w:bookmarkEnd w:id="135"/>
      <w:bookmarkEnd w:id="136"/>
    </w:p>
    <w:p w:rsidR="00915A66" w:rsidRDefault="00066225" w:rsidP="00542317">
      <w:pPr>
        <w:pStyle w:val="3"/>
      </w:pPr>
      <w:bookmarkStart w:id="137" w:name="_Toc6793829"/>
      <w:r w:rsidRPr="00C24C7A">
        <w:t>Поддержка многодетных семей</w:t>
      </w:r>
      <w:bookmarkEnd w:id="137"/>
    </w:p>
    <w:p w:rsidR="00066225" w:rsidRPr="00510BF2" w:rsidRDefault="00066225" w:rsidP="001A1598">
      <w:pPr>
        <w:autoSpaceDE w:val="0"/>
        <w:autoSpaceDN w:val="0"/>
        <w:adjustRightInd w:val="0"/>
        <w:spacing w:line="276" w:lineRule="auto"/>
        <w:ind w:firstLine="709"/>
        <w:jc w:val="both"/>
        <w:rPr>
          <w:rFonts w:eastAsia="Calibri"/>
          <w:sz w:val="28"/>
          <w:szCs w:val="28"/>
        </w:rPr>
      </w:pPr>
      <w:r w:rsidRPr="00510BF2">
        <w:rPr>
          <w:rFonts w:eastAsia="Calibri"/>
          <w:sz w:val="28"/>
          <w:szCs w:val="28"/>
        </w:rPr>
        <w:t>В Казахстане многодетной семьей признается семья с четырьмя и более детьми.</w:t>
      </w:r>
      <w:r w:rsidR="00F2565A">
        <w:rPr>
          <w:rFonts w:eastAsia="Calibri"/>
          <w:sz w:val="28"/>
          <w:szCs w:val="28"/>
        </w:rPr>
        <w:t xml:space="preserve"> </w:t>
      </w:r>
      <w:r w:rsidRPr="00510BF2">
        <w:rPr>
          <w:sz w:val="28"/>
          <w:szCs w:val="28"/>
        </w:rPr>
        <w:t>В 2018 году в стране насчитывалось 340 377 многодетных семей</w:t>
      </w:r>
      <w:r w:rsidRPr="00510BF2">
        <w:rPr>
          <w:rStyle w:val="af1"/>
          <w:sz w:val="28"/>
          <w:szCs w:val="28"/>
        </w:rPr>
        <w:footnoteReference w:id="55"/>
      </w:r>
      <w:r w:rsidRPr="00510BF2">
        <w:rPr>
          <w:sz w:val="28"/>
          <w:szCs w:val="28"/>
        </w:rPr>
        <w:t xml:space="preserve">, </w:t>
      </w:r>
      <w:r w:rsidR="00FD1DE9">
        <w:rPr>
          <w:sz w:val="28"/>
          <w:szCs w:val="28"/>
        </w:rPr>
        <w:br/>
      </w:r>
      <w:r w:rsidRPr="00510BF2">
        <w:rPr>
          <w:sz w:val="28"/>
          <w:szCs w:val="28"/>
        </w:rPr>
        <w:t>что составляет</w:t>
      </w:r>
      <w:r w:rsidR="00F2565A">
        <w:rPr>
          <w:sz w:val="28"/>
          <w:szCs w:val="28"/>
        </w:rPr>
        <w:t xml:space="preserve"> </w:t>
      </w:r>
      <w:r w:rsidRPr="00510BF2">
        <w:rPr>
          <w:sz w:val="28"/>
          <w:szCs w:val="28"/>
        </w:rPr>
        <w:t xml:space="preserve">около 25% от всех семей с детьми в стране. </w:t>
      </w:r>
      <w:r w:rsidRPr="00510BF2">
        <w:rPr>
          <w:rFonts w:eastAsia="Calibri"/>
          <w:sz w:val="28"/>
          <w:szCs w:val="28"/>
        </w:rPr>
        <w:t>Многодетные семьи могут рассчитывать дополнительно на два пособия: пособие многодетным матерям (больше 6 детей)</w:t>
      </w:r>
      <w:r w:rsidR="00F2565A">
        <w:rPr>
          <w:rFonts w:eastAsia="Calibri"/>
          <w:sz w:val="28"/>
          <w:szCs w:val="28"/>
        </w:rPr>
        <w:t xml:space="preserve"> </w:t>
      </w:r>
      <w:r w:rsidRPr="00510BF2">
        <w:rPr>
          <w:rFonts w:eastAsia="Calibri"/>
          <w:sz w:val="28"/>
          <w:szCs w:val="28"/>
        </w:rPr>
        <w:t xml:space="preserve">и специальное государственное пособие многодетным семьям (более 4х детей), если они оформили его </w:t>
      </w:r>
      <w:r w:rsidR="00FD1DE9">
        <w:rPr>
          <w:rFonts w:eastAsia="Calibri"/>
          <w:sz w:val="28"/>
          <w:szCs w:val="28"/>
        </w:rPr>
        <w:br/>
      </w:r>
      <w:r w:rsidRPr="00510BF2">
        <w:rPr>
          <w:rFonts w:eastAsia="Calibri"/>
          <w:sz w:val="28"/>
          <w:szCs w:val="28"/>
        </w:rPr>
        <w:t>до 1 января 2018 года.</w:t>
      </w:r>
    </w:p>
    <w:p w:rsidR="00066225" w:rsidRPr="00510BF2" w:rsidRDefault="00066225" w:rsidP="00357225">
      <w:pPr>
        <w:pStyle w:val="41"/>
        <w:jc w:val="both"/>
      </w:pPr>
      <w:r w:rsidRPr="00510BF2">
        <w:t>Пособие многодетным матерям</w:t>
      </w:r>
    </w:p>
    <w:p w:rsidR="00066225" w:rsidRPr="00510BF2" w:rsidRDefault="00066225" w:rsidP="001A1598">
      <w:pPr>
        <w:autoSpaceDE w:val="0"/>
        <w:autoSpaceDN w:val="0"/>
        <w:adjustRightInd w:val="0"/>
        <w:spacing w:after="0" w:line="276" w:lineRule="auto"/>
        <w:ind w:firstLine="709"/>
        <w:jc w:val="both"/>
        <w:rPr>
          <w:rFonts w:eastAsia="Calibri"/>
          <w:sz w:val="28"/>
          <w:szCs w:val="28"/>
        </w:rPr>
      </w:pPr>
      <w:r w:rsidRPr="00510BF2">
        <w:rPr>
          <w:rFonts w:eastAsia="Calibri"/>
          <w:sz w:val="28"/>
          <w:szCs w:val="28"/>
        </w:rPr>
        <w:t xml:space="preserve">Многодетные матери, родившие и воспитавшие шестерых, семерых </w:t>
      </w:r>
      <w:r w:rsidR="00FD1DE9">
        <w:rPr>
          <w:rFonts w:eastAsia="Calibri"/>
          <w:sz w:val="28"/>
          <w:szCs w:val="28"/>
        </w:rPr>
        <w:br/>
      </w:r>
      <w:r w:rsidRPr="00510BF2">
        <w:rPr>
          <w:rFonts w:eastAsia="Calibri"/>
          <w:sz w:val="28"/>
          <w:szCs w:val="28"/>
        </w:rPr>
        <w:t xml:space="preserve">и более детей, награждаются орденами «Күмісалқа» и «Алтын алқа» соответственно. Впервые система награждения многодетных матерей была введена в 1993 году. Подвеской «Күмісалқа» награждались матери, родившие </w:t>
      </w:r>
      <w:r w:rsidR="00FD1DE9">
        <w:rPr>
          <w:rFonts w:eastAsia="Calibri"/>
          <w:sz w:val="28"/>
          <w:szCs w:val="28"/>
        </w:rPr>
        <w:br/>
      </w:r>
      <w:r w:rsidRPr="00510BF2">
        <w:rPr>
          <w:rFonts w:eastAsia="Calibri"/>
          <w:sz w:val="28"/>
          <w:szCs w:val="28"/>
        </w:rPr>
        <w:t xml:space="preserve">и воспитавшие 8-9 детей, тогда, как «Алтын алқа» присваивалась матерям, выносившим как минимум 10 детей. С 2010 года были внесены изменения </w:t>
      </w:r>
      <w:r w:rsidR="00FD1DE9">
        <w:rPr>
          <w:rFonts w:eastAsia="Calibri"/>
          <w:sz w:val="28"/>
          <w:szCs w:val="28"/>
        </w:rPr>
        <w:br/>
      </w:r>
      <w:r w:rsidRPr="00510BF2">
        <w:rPr>
          <w:rFonts w:eastAsia="Calibri"/>
          <w:sz w:val="28"/>
          <w:szCs w:val="28"/>
        </w:rPr>
        <w:t>и теперь «Күмісалқа» награждаются матери, родившие 6 детей, при условии,</w:t>
      </w:r>
      <w:r w:rsidR="00F2565A">
        <w:rPr>
          <w:rFonts w:eastAsia="Calibri"/>
          <w:sz w:val="28"/>
          <w:szCs w:val="28"/>
        </w:rPr>
        <w:t xml:space="preserve"> </w:t>
      </w:r>
      <w:r w:rsidRPr="00510BF2">
        <w:rPr>
          <w:rFonts w:eastAsia="Calibri"/>
          <w:sz w:val="28"/>
          <w:szCs w:val="28"/>
        </w:rPr>
        <w:t xml:space="preserve">что шестой ребенок уже достиг одного года и все остальные дети живы </w:t>
      </w:r>
      <w:r w:rsidR="00FD1DE9">
        <w:rPr>
          <w:rFonts w:eastAsia="Calibri"/>
          <w:sz w:val="28"/>
          <w:szCs w:val="28"/>
        </w:rPr>
        <w:br/>
      </w:r>
      <w:r w:rsidRPr="00510BF2">
        <w:rPr>
          <w:rFonts w:eastAsia="Calibri"/>
          <w:sz w:val="28"/>
          <w:szCs w:val="28"/>
        </w:rPr>
        <w:t>и находятся</w:t>
      </w:r>
      <w:r w:rsidR="00F2565A">
        <w:rPr>
          <w:rFonts w:eastAsia="Calibri"/>
          <w:sz w:val="28"/>
          <w:szCs w:val="28"/>
        </w:rPr>
        <w:t xml:space="preserve"> </w:t>
      </w:r>
      <w:r w:rsidRPr="00510BF2">
        <w:rPr>
          <w:rFonts w:eastAsia="Calibri"/>
          <w:sz w:val="28"/>
          <w:szCs w:val="28"/>
        </w:rPr>
        <w:t>в</w:t>
      </w:r>
      <w:r w:rsidR="00694914">
        <w:rPr>
          <w:rFonts w:eastAsia="Calibri"/>
          <w:sz w:val="28"/>
          <w:szCs w:val="28"/>
        </w:rPr>
        <w:t xml:space="preserve"> </w:t>
      </w:r>
      <w:r w:rsidRPr="00510BF2">
        <w:rPr>
          <w:rFonts w:eastAsia="Calibri"/>
          <w:sz w:val="28"/>
          <w:szCs w:val="28"/>
        </w:rPr>
        <w:t>добром здравии. «Алтын алқа» присуждается с теми же условиями матерям, выносившим семь</w:t>
      </w:r>
      <w:r w:rsidR="00694914">
        <w:rPr>
          <w:rFonts w:eastAsia="Calibri"/>
          <w:sz w:val="28"/>
          <w:szCs w:val="28"/>
        </w:rPr>
        <w:t xml:space="preserve"> </w:t>
      </w:r>
      <w:r w:rsidRPr="00510BF2">
        <w:rPr>
          <w:rFonts w:eastAsia="Calibri"/>
          <w:sz w:val="28"/>
          <w:szCs w:val="28"/>
        </w:rPr>
        <w:t>и более детей</w:t>
      </w:r>
      <w:r w:rsidRPr="00510BF2">
        <w:rPr>
          <w:rFonts w:eastAsia="Calibri"/>
          <w:sz w:val="28"/>
          <w:szCs w:val="28"/>
          <w:vertAlign w:val="superscript"/>
        </w:rPr>
        <w:footnoteReference w:id="56"/>
      </w:r>
      <w:r w:rsidRPr="00510BF2">
        <w:rPr>
          <w:rFonts w:eastAsia="Calibri"/>
          <w:sz w:val="28"/>
          <w:szCs w:val="28"/>
        </w:rPr>
        <w:t>.</w:t>
      </w:r>
    </w:p>
    <w:p w:rsidR="00066225" w:rsidRPr="00510BF2" w:rsidRDefault="00066225" w:rsidP="001A1598">
      <w:pPr>
        <w:spacing w:after="0" w:line="276" w:lineRule="auto"/>
        <w:ind w:firstLine="567"/>
        <w:jc w:val="both"/>
        <w:rPr>
          <w:rFonts w:eastAsia="Calibri"/>
          <w:sz w:val="28"/>
          <w:szCs w:val="28"/>
        </w:rPr>
      </w:pPr>
      <w:r w:rsidRPr="00510BF2">
        <w:rPr>
          <w:rFonts w:eastAsia="Calibri"/>
          <w:sz w:val="28"/>
          <w:szCs w:val="28"/>
        </w:rPr>
        <w:t xml:space="preserve">Ежемесячным пособием многодетным матерям, награжденным подвесками «Алтын алқа», «Күмісалқа» или получившим ранее звание «Мать-героиня», награжденным орденами «Материнская слава» I и II степени охвачены </w:t>
      </w:r>
      <w:r w:rsidR="00FD1DE9">
        <w:rPr>
          <w:rFonts w:eastAsia="Calibri"/>
          <w:sz w:val="28"/>
          <w:szCs w:val="28"/>
        </w:rPr>
        <w:br/>
      </w:r>
      <w:r w:rsidRPr="00510BF2">
        <w:rPr>
          <w:rFonts w:eastAsia="Calibri"/>
          <w:sz w:val="28"/>
          <w:szCs w:val="28"/>
        </w:rPr>
        <w:t>в среднем 237 тыс. матерей</w:t>
      </w:r>
      <w:r w:rsidR="00F2565A">
        <w:rPr>
          <w:rFonts w:eastAsia="Calibri"/>
          <w:sz w:val="28"/>
          <w:szCs w:val="28"/>
        </w:rPr>
        <w:t xml:space="preserve"> </w:t>
      </w:r>
      <w:r w:rsidRPr="00510BF2">
        <w:rPr>
          <w:rFonts w:eastAsia="Calibri"/>
          <w:sz w:val="28"/>
          <w:szCs w:val="28"/>
        </w:rPr>
        <w:t>на сумму 43,8 млрд. тенге.</w:t>
      </w:r>
    </w:p>
    <w:p w:rsidR="00066225" w:rsidRPr="00510BF2" w:rsidRDefault="00066225" w:rsidP="001A1598">
      <w:pPr>
        <w:autoSpaceDE w:val="0"/>
        <w:autoSpaceDN w:val="0"/>
        <w:adjustRightInd w:val="0"/>
        <w:spacing w:after="0" w:line="276" w:lineRule="auto"/>
        <w:ind w:firstLine="709"/>
        <w:jc w:val="both"/>
        <w:rPr>
          <w:rFonts w:eastAsia="Calibri"/>
          <w:sz w:val="28"/>
          <w:szCs w:val="28"/>
        </w:rPr>
      </w:pPr>
      <w:r w:rsidRPr="00510BF2">
        <w:rPr>
          <w:rFonts w:eastAsia="Calibri"/>
          <w:sz w:val="28"/>
          <w:szCs w:val="28"/>
        </w:rPr>
        <w:t xml:space="preserve">В 2018 году многодетные матери, которых государство наградило орденами «Алтын алқа», «Күмісалқа», «Материнская слава» I и II степеней, </w:t>
      </w:r>
      <w:r w:rsidR="00FD1DE9">
        <w:rPr>
          <w:rFonts w:eastAsia="Calibri"/>
          <w:sz w:val="28"/>
          <w:szCs w:val="28"/>
        </w:rPr>
        <w:br/>
      </w:r>
      <w:r w:rsidRPr="00510BF2">
        <w:rPr>
          <w:rFonts w:eastAsia="Calibri"/>
          <w:sz w:val="28"/>
          <w:szCs w:val="28"/>
        </w:rPr>
        <w:t xml:space="preserve">а также женщины со статусом матерей-героинь получали помощь в размере 15 392 тенге. Размер самого пособия за 10 лет увеличился в 3,2 раза </w:t>
      </w:r>
      <w:r w:rsidR="00FD1DE9">
        <w:rPr>
          <w:rFonts w:eastAsia="Calibri"/>
          <w:sz w:val="28"/>
          <w:szCs w:val="28"/>
        </w:rPr>
        <w:br/>
      </w:r>
      <w:r w:rsidRPr="00510BF2">
        <w:rPr>
          <w:rFonts w:eastAsia="Calibri"/>
          <w:sz w:val="28"/>
          <w:szCs w:val="28"/>
        </w:rPr>
        <w:t>по сравнению с 2007 (с 4 259 тенге в 2007 г. до 15392 тенге в 2018 г.)</w:t>
      </w:r>
      <w:r w:rsidRPr="00510BF2">
        <w:rPr>
          <w:rFonts w:eastAsia="Calibri"/>
          <w:vertAlign w:val="superscript"/>
        </w:rPr>
        <w:footnoteReference w:id="57"/>
      </w:r>
      <w:r w:rsidRPr="00510BF2">
        <w:rPr>
          <w:rFonts w:eastAsia="Calibri"/>
          <w:sz w:val="28"/>
          <w:szCs w:val="28"/>
        </w:rPr>
        <w:t>, но при этом накопленный уровень инфляции за этот же период составил 2,7 раз</w:t>
      </w:r>
      <w:r w:rsidRPr="00510BF2">
        <w:rPr>
          <w:rFonts w:eastAsia="Calibri"/>
          <w:sz w:val="28"/>
          <w:szCs w:val="28"/>
          <w:vertAlign w:val="superscript"/>
        </w:rPr>
        <w:footnoteReference w:id="58"/>
      </w:r>
      <w:r w:rsidRPr="00510BF2">
        <w:rPr>
          <w:rFonts w:eastAsia="Calibri"/>
          <w:sz w:val="28"/>
          <w:szCs w:val="28"/>
        </w:rPr>
        <w:t>. Следовательно, говорить о серьезном увеличении размера пособия в реальном выражении не приходится. В расчете на одного ребенка данный вид помощи составляет 2 565 тенге</w:t>
      </w:r>
      <w:r w:rsidR="00F2565A">
        <w:rPr>
          <w:rFonts w:eastAsia="Calibri"/>
          <w:sz w:val="28"/>
          <w:szCs w:val="28"/>
        </w:rPr>
        <w:t xml:space="preserve"> </w:t>
      </w:r>
      <w:r w:rsidRPr="00510BF2">
        <w:rPr>
          <w:rFonts w:eastAsia="Calibri"/>
          <w:sz w:val="28"/>
          <w:szCs w:val="28"/>
        </w:rPr>
        <w:t xml:space="preserve">на ребенка (если у матери 6 детей) в месяц. </w:t>
      </w:r>
      <w:r w:rsidR="00FD1DE9">
        <w:rPr>
          <w:rFonts w:eastAsia="Calibri"/>
          <w:sz w:val="28"/>
          <w:szCs w:val="28"/>
        </w:rPr>
        <w:br/>
      </w:r>
      <w:r w:rsidRPr="00510BF2">
        <w:rPr>
          <w:rFonts w:eastAsia="Calibri"/>
          <w:sz w:val="28"/>
          <w:szCs w:val="28"/>
        </w:rPr>
        <w:t>В то же время пособие выплачивается женщинам пожизненно. И если рассматривать данное пособие не как попытку поддержать многодетную семью, а как помощь многодетной матери в восстановлении ее здоровья,</w:t>
      </w:r>
      <w:r w:rsidR="00F2565A">
        <w:rPr>
          <w:rFonts w:eastAsia="Calibri"/>
          <w:sz w:val="28"/>
          <w:szCs w:val="28"/>
        </w:rPr>
        <w:t xml:space="preserve"> </w:t>
      </w:r>
      <w:r w:rsidR="00FD1DE9">
        <w:rPr>
          <w:rFonts w:eastAsia="Calibri"/>
          <w:sz w:val="28"/>
          <w:szCs w:val="28"/>
        </w:rPr>
        <w:br/>
      </w:r>
      <w:r w:rsidRPr="00510BF2">
        <w:rPr>
          <w:rFonts w:eastAsia="Calibri"/>
          <w:sz w:val="28"/>
          <w:szCs w:val="28"/>
        </w:rPr>
        <w:t>то данная помощь вполне оправдана.</w:t>
      </w:r>
    </w:p>
    <w:p w:rsidR="00066225" w:rsidRPr="00510BF2" w:rsidRDefault="00066225" w:rsidP="001A1598">
      <w:pPr>
        <w:autoSpaceDE w:val="0"/>
        <w:autoSpaceDN w:val="0"/>
        <w:adjustRightInd w:val="0"/>
        <w:spacing w:after="0" w:line="276" w:lineRule="auto"/>
        <w:ind w:firstLine="709"/>
        <w:jc w:val="both"/>
        <w:rPr>
          <w:rFonts w:eastAsia="Calibri"/>
          <w:sz w:val="28"/>
          <w:szCs w:val="28"/>
        </w:rPr>
      </w:pPr>
      <w:r w:rsidRPr="00510BF2">
        <w:rPr>
          <w:rFonts w:eastAsia="Calibri"/>
          <w:sz w:val="28"/>
          <w:szCs w:val="28"/>
        </w:rPr>
        <w:t xml:space="preserve">Помимо пособий, многодетные матери, удостоенные звания «Мать - героиня», награждённые подвеской «Алтын алқа» имеют налоговые льготы: они не платят </w:t>
      </w:r>
      <w:r w:rsidRPr="00510BF2">
        <w:rPr>
          <w:rFonts w:eastAsia="Calibri"/>
          <w:i/>
          <w:sz w:val="28"/>
          <w:szCs w:val="28"/>
        </w:rPr>
        <w:t>налог</w:t>
      </w:r>
      <w:r w:rsidR="00F2565A">
        <w:rPr>
          <w:rFonts w:eastAsia="Calibri"/>
          <w:i/>
          <w:sz w:val="28"/>
          <w:szCs w:val="28"/>
        </w:rPr>
        <w:t xml:space="preserve"> </w:t>
      </w:r>
      <w:r w:rsidRPr="00510BF2">
        <w:rPr>
          <w:rFonts w:eastAsia="Calibri"/>
          <w:i/>
          <w:sz w:val="28"/>
          <w:szCs w:val="28"/>
        </w:rPr>
        <w:t>на землю</w:t>
      </w:r>
      <w:r w:rsidRPr="00510BF2">
        <w:rPr>
          <w:rFonts w:eastAsia="Calibri"/>
          <w:sz w:val="28"/>
          <w:szCs w:val="28"/>
        </w:rPr>
        <w:t xml:space="preserve">, занятым жилищным фондом, в том числе строениями и сооружениями при нём; придомовым земельным участкам </w:t>
      </w:r>
      <w:r w:rsidR="00FD1DE9">
        <w:rPr>
          <w:rFonts w:eastAsia="Calibri"/>
          <w:sz w:val="28"/>
          <w:szCs w:val="28"/>
        </w:rPr>
        <w:br/>
      </w:r>
      <w:r w:rsidRPr="00510BF2">
        <w:rPr>
          <w:rFonts w:eastAsia="Calibri"/>
          <w:sz w:val="28"/>
          <w:szCs w:val="28"/>
        </w:rPr>
        <w:t xml:space="preserve">(п. 3 ст. 373 НК РК); </w:t>
      </w:r>
      <w:r w:rsidRPr="00510BF2">
        <w:rPr>
          <w:rFonts w:eastAsia="Calibri"/>
          <w:i/>
          <w:sz w:val="28"/>
          <w:szCs w:val="28"/>
        </w:rPr>
        <w:t>налог на имущество</w:t>
      </w:r>
      <w:r w:rsidRPr="00510BF2">
        <w:rPr>
          <w:rFonts w:eastAsia="Calibri"/>
          <w:sz w:val="28"/>
          <w:szCs w:val="28"/>
        </w:rPr>
        <w:t xml:space="preserve"> в пределах 1000 - кратного размера МРП от общей стоимости всех объектов налогообложения, находящихся </w:t>
      </w:r>
      <w:r w:rsidR="00FD1DE9">
        <w:rPr>
          <w:rFonts w:eastAsia="Calibri"/>
          <w:sz w:val="28"/>
          <w:szCs w:val="28"/>
        </w:rPr>
        <w:br/>
      </w:r>
      <w:r w:rsidRPr="00510BF2">
        <w:rPr>
          <w:rFonts w:eastAsia="Calibri"/>
          <w:sz w:val="28"/>
          <w:szCs w:val="28"/>
        </w:rPr>
        <w:t xml:space="preserve">на праве собственности (п. 1 ст. 403 НК РК); </w:t>
      </w:r>
      <w:r w:rsidRPr="00510BF2">
        <w:rPr>
          <w:rFonts w:eastAsia="Calibri"/>
          <w:i/>
          <w:sz w:val="28"/>
          <w:szCs w:val="28"/>
        </w:rPr>
        <w:t>налог на транспорт</w:t>
      </w:r>
      <w:r w:rsidRPr="00510BF2">
        <w:rPr>
          <w:rFonts w:eastAsia="Calibri"/>
          <w:sz w:val="28"/>
          <w:szCs w:val="28"/>
        </w:rPr>
        <w:t xml:space="preserve"> – на одно автотранспортное средство (п. 3 ст. 365 НК РК).</w:t>
      </w:r>
    </w:p>
    <w:p w:rsidR="00066225" w:rsidRPr="00510BF2" w:rsidRDefault="00066225" w:rsidP="001A1598">
      <w:pPr>
        <w:pStyle w:val="41"/>
        <w:spacing w:after="0" w:line="276" w:lineRule="auto"/>
        <w:jc w:val="both"/>
      </w:pPr>
      <w:r w:rsidRPr="00510BF2">
        <w:t>Специальное пособие для многодетных семей</w:t>
      </w:r>
    </w:p>
    <w:p w:rsidR="00915A66" w:rsidRDefault="00066225" w:rsidP="001A1598">
      <w:pPr>
        <w:spacing w:after="0" w:line="276" w:lineRule="auto"/>
        <w:ind w:firstLine="708"/>
        <w:jc w:val="both"/>
        <w:rPr>
          <w:rFonts w:eastAsia="Calibri"/>
          <w:sz w:val="28"/>
          <w:szCs w:val="28"/>
        </w:rPr>
      </w:pPr>
      <w:r w:rsidRPr="00510BF2">
        <w:rPr>
          <w:sz w:val="28"/>
          <w:szCs w:val="28"/>
        </w:rPr>
        <w:t xml:space="preserve">Семьи, имеющие в своем составе четырех и более совместно проживающих несовершеннолетних детей, в том числе детей, обучающихся </w:t>
      </w:r>
      <w:r w:rsidR="00FD1DE9">
        <w:rPr>
          <w:sz w:val="28"/>
          <w:szCs w:val="28"/>
        </w:rPr>
        <w:br/>
      </w:r>
      <w:r w:rsidRPr="00510BF2">
        <w:rPr>
          <w:sz w:val="28"/>
          <w:szCs w:val="28"/>
        </w:rPr>
        <w:t>по очной форме обучения</w:t>
      </w:r>
      <w:r w:rsidR="00F2565A">
        <w:rPr>
          <w:sz w:val="28"/>
          <w:szCs w:val="28"/>
        </w:rPr>
        <w:t xml:space="preserve"> </w:t>
      </w:r>
      <w:r w:rsidRPr="00510BF2">
        <w:rPr>
          <w:sz w:val="28"/>
          <w:szCs w:val="28"/>
        </w:rPr>
        <w:t xml:space="preserve">в организациях среднего, технического </w:t>
      </w:r>
      <w:r w:rsidR="00FD1DE9">
        <w:rPr>
          <w:sz w:val="28"/>
          <w:szCs w:val="28"/>
        </w:rPr>
        <w:br/>
      </w:r>
      <w:r w:rsidRPr="00510BF2">
        <w:rPr>
          <w:sz w:val="28"/>
          <w:szCs w:val="28"/>
        </w:rPr>
        <w:t>и профессионального, послесреднего, высшего</w:t>
      </w:r>
      <w:r w:rsidR="00F2565A">
        <w:rPr>
          <w:sz w:val="28"/>
          <w:szCs w:val="28"/>
        </w:rPr>
        <w:t xml:space="preserve"> </w:t>
      </w:r>
      <w:r w:rsidRPr="00510BF2">
        <w:rPr>
          <w:sz w:val="28"/>
          <w:szCs w:val="28"/>
        </w:rPr>
        <w:t xml:space="preserve">и (или) послевузовского образования, после достижения ими совершеннолетия до времени окончания организаций образования (но не более чем до достижения двадцатитрехлетнего возраста), имели право на получение ежемесячного пособия, размер которого </w:t>
      </w:r>
      <w:r w:rsidR="00FD1DE9">
        <w:rPr>
          <w:sz w:val="28"/>
          <w:szCs w:val="28"/>
        </w:rPr>
        <w:br/>
      </w:r>
      <w:r w:rsidRPr="00510BF2">
        <w:rPr>
          <w:sz w:val="28"/>
          <w:szCs w:val="28"/>
        </w:rPr>
        <w:t>в 2018 году составил 10 005 тенге</w:t>
      </w:r>
      <w:r w:rsidRPr="00510BF2">
        <w:rPr>
          <w:sz w:val="28"/>
          <w:szCs w:val="28"/>
          <w:vertAlign w:val="superscript"/>
        </w:rPr>
        <w:footnoteReference w:id="59"/>
      </w:r>
      <w:r w:rsidRPr="00510BF2">
        <w:rPr>
          <w:sz w:val="28"/>
          <w:szCs w:val="28"/>
        </w:rPr>
        <w:t xml:space="preserve">, если они оформили данное пособие </w:t>
      </w:r>
      <w:r w:rsidR="00FD1DE9">
        <w:rPr>
          <w:sz w:val="28"/>
          <w:szCs w:val="28"/>
        </w:rPr>
        <w:br/>
      </w:r>
      <w:r w:rsidRPr="00510BF2">
        <w:rPr>
          <w:sz w:val="28"/>
          <w:szCs w:val="28"/>
        </w:rPr>
        <w:t xml:space="preserve">до 2018 года. Параметры пособия не дифференцируются в зависимости </w:t>
      </w:r>
      <w:r w:rsidR="00FD1DE9">
        <w:rPr>
          <w:sz w:val="28"/>
          <w:szCs w:val="28"/>
        </w:rPr>
        <w:br/>
      </w:r>
      <w:r w:rsidRPr="00510BF2">
        <w:rPr>
          <w:sz w:val="28"/>
          <w:szCs w:val="28"/>
        </w:rPr>
        <w:t xml:space="preserve">от числа детей, воспитывающихся в семье. </w:t>
      </w:r>
      <w:r w:rsidRPr="00510BF2">
        <w:rPr>
          <w:rFonts w:eastAsia="Calibri"/>
          <w:sz w:val="28"/>
          <w:szCs w:val="28"/>
        </w:rPr>
        <w:t>Для семей, которые обрели статус многодетных в 2018 году, данное пособие</w:t>
      </w:r>
      <w:r w:rsidR="00F2565A">
        <w:rPr>
          <w:rFonts w:eastAsia="Calibri"/>
          <w:sz w:val="28"/>
          <w:szCs w:val="28"/>
        </w:rPr>
        <w:t xml:space="preserve"> </w:t>
      </w:r>
      <w:r w:rsidRPr="00510BF2">
        <w:rPr>
          <w:rFonts w:eastAsia="Calibri"/>
          <w:sz w:val="28"/>
          <w:szCs w:val="28"/>
        </w:rPr>
        <w:t>не применяется.</w:t>
      </w:r>
    </w:p>
    <w:p w:rsidR="00066225" w:rsidRPr="00510BF2" w:rsidRDefault="00066225" w:rsidP="001A1598">
      <w:pPr>
        <w:spacing w:line="276" w:lineRule="auto"/>
        <w:ind w:firstLine="708"/>
        <w:jc w:val="both"/>
        <w:rPr>
          <w:rFonts w:eastAsia="Calibri"/>
          <w:sz w:val="28"/>
          <w:szCs w:val="28"/>
        </w:rPr>
      </w:pPr>
      <w:r w:rsidRPr="00510BF2">
        <w:rPr>
          <w:rFonts w:eastAsia="Calibri"/>
          <w:sz w:val="28"/>
          <w:szCs w:val="28"/>
        </w:rPr>
        <w:t xml:space="preserve">В 2018 году 271 тыс. семей получили помощь от государства, которая </w:t>
      </w:r>
      <w:r w:rsidR="00FD1DE9">
        <w:rPr>
          <w:rFonts w:eastAsia="Calibri"/>
          <w:sz w:val="28"/>
          <w:szCs w:val="28"/>
        </w:rPr>
        <w:br/>
      </w:r>
      <w:r w:rsidRPr="00510BF2">
        <w:rPr>
          <w:rFonts w:eastAsia="Calibri"/>
          <w:sz w:val="28"/>
          <w:szCs w:val="28"/>
        </w:rPr>
        <w:t>не зависела</w:t>
      </w:r>
      <w:r w:rsidR="00F2565A">
        <w:rPr>
          <w:rFonts w:eastAsia="Calibri"/>
          <w:sz w:val="28"/>
          <w:szCs w:val="28"/>
        </w:rPr>
        <w:t xml:space="preserve"> </w:t>
      </w:r>
      <w:r w:rsidRPr="00510BF2">
        <w:rPr>
          <w:rFonts w:eastAsia="Calibri"/>
          <w:sz w:val="28"/>
          <w:szCs w:val="28"/>
        </w:rPr>
        <w:t>от уровня дохода, а выплачивалась только на основании факта многодетности.</w:t>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30</w:t>
      </w:r>
      <w:r w:rsidR="002C5FB9" w:rsidRPr="000C54C7">
        <w:fldChar w:fldCharType="end"/>
      </w:r>
      <w:r w:rsidRPr="000C54C7">
        <w:t xml:space="preserve">. Численность многодетных матерей, имеющих 4-х </w:t>
      </w:r>
      <w:r w:rsidR="00FD1DE9">
        <w:br/>
      </w:r>
      <w:r w:rsidRPr="000C54C7">
        <w:t>и более совместно проживающих несовершеннолетних детей, получающих специальное государственное пособие, тыс. семей</w:t>
      </w:r>
    </w:p>
    <w:p w:rsidR="00066225" w:rsidRPr="00510BF2" w:rsidRDefault="001D0768" w:rsidP="00D71084">
      <w:pPr>
        <w:autoSpaceDE w:val="0"/>
        <w:autoSpaceDN w:val="0"/>
        <w:adjustRightInd w:val="0"/>
        <w:ind w:firstLine="567"/>
        <w:rPr>
          <w:rFonts w:eastAsia="Calibri"/>
          <w:sz w:val="28"/>
          <w:szCs w:val="28"/>
        </w:rPr>
      </w:pPr>
      <w:r>
        <w:rPr>
          <w:rFonts w:eastAsia="Calibri"/>
          <w:noProof/>
          <w:sz w:val="28"/>
          <w:szCs w:val="28"/>
          <w:lang w:eastAsia="ru-RU"/>
        </w:rPr>
        <w:drawing>
          <wp:inline distT="0" distB="0" distL="0" distR="0" wp14:anchorId="2710C6C5" wp14:editId="49A64C0E">
            <wp:extent cx="6373505" cy="1378424"/>
            <wp:effectExtent l="0" t="0" r="8255" b="0"/>
            <wp:docPr id="61" name="Диаграмма 30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066225" w:rsidRPr="00510BF2" w:rsidRDefault="00066225" w:rsidP="00B44CAC">
      <w:pPr>
        <w:tabs>
          <w:tab w:val="left" w:pos="2160"/>
        </w:tabs>
        <w:ind w:firstLine="708"/>
        <w:jc w:val="both"/>
        <w:rPr>
          <w:sz w:val="28"/>
          <w:szCs w:val="28"/>
        </w:rPr>
      </w:pPr>
      <w:r w:rsidRPr="00510BF2">
        <w:rPr>
          <w:sz w:val="28"/>
          <w:szCs w:val="28"/>
        </w:rPr>
        <w:t xml:space="preserve">Ежегодно около 60 тыс. женщин оформляли пособие на рождение </w:t>
      </w:r>
      <w:r w:rsidR="00FD1DE9">
        <w:rPr>
          <w:sz w:val="28"/>
          <w:szCs w:val="28"/>
        </w:rPr>
        <w:br/>
      </w:r>
      <w:r w:rsidRPr="00510BF2">
        <w:rPr>
          <w:sz w:val="28"/>
          <w:szCs w:val="28"/>
        </w:rPr>
        <w:t>4-го ребенка, а это означает что в стране ежегодно появляется порядка 60 тыс</w:t>
      </w:r>
      <w:r w:rsidR="00880B47">
        <w:rPr>
          <w:sz w:val="28"/>
          <w:szCs w:val="28"/>
        </w:rPr>
        <w:t>.</w:t>
      </w:r>
      <w:r w:rsidRPr="00510BF2">
        <w:rPr>
          <w:sz w:val="28"/>
          <w:szCs w:val="28"/>
        </w:rPr>
        <w:t xml:space="preserve"> многодетных семей, которые</w:t>
      </w:r>
      <w:r w:rsidR="00F2565A">
        <w:rPr>
          <w:sz w:val="28"/>
          <w:szCs w:val="28"/>
        </w:rPr>
        <w:t xml:space="preserve"> </w:t>
      </w:r>
      <w:r w:rsidRPr="00510BF2">
        <w:rPr>
          <w:sz w:val="28"/>
          <w:szCs w:val="28"/>
        </w:rPr>
        <w:t xml:space="preserve">с 2018 года могут рассчитывать на особую поддержку государства только при условии того, что ежемесячный доход </w:t>
      </w:r>
      <w:r w:rsidR="00FD1DE9">
        <w:rPr>
          <w:sz w:val="28"/>
          <w:szCs w:val="28"/>
        </w:rPr>
        <w:br/>
      </w:r>
      <w:r w:rsidRPr="00510BF2">
        <w:rPr>
          <w:sz w:val="28"/>
          <w:szCs w:val="28"/>
        </w:rPr>
        <w:t xml:space="preserve">на каждого члена семьи окажется менее 14 142 тенге. Таким образом, государственный бюджет постепенно снимает с себя бремя социальной материальной поддержки многодетной семьи, то есть многодетность выйдет </w:t>
      </w:r>
      <w:r w:rsidR="00FD1DE9">
        <w:rPr>
          <w:sz w:val="28"/>
          <w:szCs w:val="28"/>
        </w:rPr>
        <w:br/>
      </w:r>
      <w:r w:rsidRPr="00510BF2">
        <w:rPr>
          <w:sz w:val="28"/>
          <w:szCs w:val="28"/>
        </w:rPr>
        <w:t>из перечня социальных рисков, в связи с которыми предоставляются формы социального обеспечения.</w:t>
      </w:r>
    </w:p>
    <w:p w:rsidR="00066225" w:rsidRPr="00C24C7A" w:rsidRDefault="00066225" w:rsidP="00542317">
      <w:pPr>
        <w:pStyle w:val="3"/>
      </w:pPr>
      <w:bookmarkStart w:id="138" w:name="_Toc6793830"/>
      <w:r w:rsidRPr="00C24C7A">
        <w:t>Поддержка детей из малообеспеченных семей</w:t>
      </w:r>
      <w:bookmarkEnd w:id="138"/>
    </w:p>
    <w:p w:rsidR="00915A66" w:rsidRDefault="00066225" w:rsidP="00DC000D">
      <w:pPr>
        <w:spacing w:after="0" w:line="276" w:lineRule="auto"/>
        <w:ind w:firstLine="567"/>
        <w:jc w:val="both"/>
        <w:rPr>
          <w:rFonts w:eastAsia="Calibri"/>
          <w:sz w:val="28"/>
          <w:szCs w:val="28"/>
        </w:rPr>
      </w:pPr>
      <w:r w:rsidRPr="00510BF2">
        <w:rPr>
          <w:rFonts w:eastAsia="Calibri"/>
          <w:sz w:val="28"/>
          <w:szCs w:val="28"/>
        </w:rPr>
        <w:t xml:space="preserve">С 1 января 2018 года произошло кардинальное изменение подхода </w:t>
      </w:r>
      <w:r w:rsidR="00FD1DE9">
        <w:rPr>
          <w:rFonts w:eastAsia="Calibri"/>
          <w:sz w:val="28"/>
          <w:szCs w:val="28"/>
        </w:rPr>
        <w:br/>
      </w:r>
      <w:r w:rsidRPr="00510BF2">
        <w:rPr>
          <w:rFonts w:eastAsia="Calibri"/>
          <w:sz w:val="28"/>
          <w:szCs w:val="28"/>
        </w:rPr>
        <w:t>к формированию мер материальной социальной поддержки малоимущих семей с детьми: вместо ранее предоставляемых трех видов социальных выплат</w:t>
      </w:r>
      <w:r w:rsidRPr="00510BF2">
        <w:rPr>
          <w:sz w:val="28"/>
          <w:szCs w:val="28"/>
        </w:rPr>
        <w:t xml:space="preserve">: </w:t>
      </w:r>
      <w:r w:rsidR="00FD1DE9">
        <w:rPr>
          <w:sz w:val="28"/>
          <w:szCs w:val="28"/>
        </w:rPr>
        <w:br/>
      </w:r>
      <w:r w:rsidRPr="00510BF2">
        <w:rPr>
          <w:sz w:val="28"/>
          <w:szCs w:val="28"/>
        </w:rPr>
        <w:t xml:space="preserve">а) специального государственного пособия многодетным семьям, имеющим </w:t>
      </w:r>
      <w:r w:rsidR="00FD1DE9">
        <w:rPr>
          <w:sz w:val="28"/>
          <w:szCs w:val="28"/>
        </w:rPr>
        <w:br/>
      </w:r>
      <w:r w:rsidRPr="00510BF2">
        <w:rPr>
          <w:sz w:val="28"/>
          <w:szCs w:val="28"/>
        </w:rPr>
        <w:t>4 и более несовершеннолетний детей;</w:t>
      </w:r>
      <w:r w:rsidR="00F2565A">
        <w:rPr>
          <w:sz w:val="28"/>
          <w:szCs w:val="28"/>
        </w:rPr>
        <w:t xml:space="preserve"> </w:t>
      </w:r>
      <w:r w:rsidRPr="00510BF2">
        <w:rPr>
          <w:sz w:val="28"/>
          <w:szCs w:val="28"/>
        </w:rPr>
        <w:t xml:space="preserve">б) государственного пособия на детей </w:t>
      </w:r>
      <w:r w:rsidR="00FD1DE9">
        <w:rPr>
          <w:sz w:val="28"/>
          <w:szCs w:val="28"/>
        </w:rPr>
        <w:br/>
      </w:r>
      <w:r w:rsidRPr="00510BF2">
        <w:rPr>
          <w:sz w:val="28"/>
          <w:szCs w:val="28"/>
        </w:rPr>
        <w:t xml:space="preserve">до 18 лет, чей среднедушевой доход ниже продовольственной корзины; </w:t>
      </w:r>
      <w:r w:rsidR="00460AD2">
        <w:rPr>
          <w:sz w:val="28"/>
          <w:szCs w:val="28"/>
        </w:rPr>
        <w:br/>
      </w:r>
      <w:r w:rsidRPr="00510BF2">
        <w:rPr>
          <w:sz w:val="28"/>
          <w:szCs w:val="28"/>
        </w:rPr>
        <w:t xml:space="preserve">в) адресной </w:t>
      </w:r>
      <w:r w:rsidRPr="00510BF2">
        <w:rPr>
          <w:rFonts w:eastAsia="Calibri"/>
          <w:sz w:val="28"/>
          <w:szCs w:val="28"/>
        </w:rPr>
        <w:t>социальной помощи, внедрена единая адресная помощь нового формата.</w:t>
      </w:r>
    </w:p>
    <w:p w:rsidR="00066225" w:rsidRPr="00510BF2" w:rsidRDefault="00066225" w:rsidP="00DC000D">
      <w:pPr>
        <w:spacing w:after="0" w:line="276" w:lineRule="auto"/>
        <w:ind w:firstLine="567"/>
        <w:jc w:val="both"/>
        <w:rPr>
          <w:rFonts w:eastAsia="Calibri"/>
          <w:sz w:val="28"/>
          <w:szCs w:val="28"/>
        </w:rPr>
      </w:pPr>
      <w:r w:rsidRPr="00510BF2">
        <w:rPr>
          <w:rFonts w:eastAsia="Calibri"/>
          <w:sz w:val="28"/>
          <w:szCs w:val="28"/>
        </w:rPr>
        <w:t xml:space="preserve">С целью повышения эффективности социальной защиты малоимущего населения были внесены поправки в законодательство и пересмотрена схема предоставления помощи малоимущим семьям. Дети, многодетность, </w:t>
      </w:r>
      <w:r w:rsidR="00460AD2">
        <w:rPr>
          <w:rFonts w:eastAsia="Calibri"/>
          <w:sz w:val="28"/>
          <w:szCs w:val="28"/>
        </w:rPr>
        <w:br/>
      </w:r>
      <w:r w:rsidRPr="00510BF2">
        <w:rPr>
          <w:rFonts w:eastAsia="Calibri"/>
          <w:sz w:val="28"/>
          <w:szCs w:val="28"/>
        </w:rPr>
        <w:t xml:space="preserve">не выделяются отныне в отдельную уязвимую категорию, а получают пособие на общих началах. </w:t>
      </w:r>
      <w:r w:rsidRPr="00510BF2">
        <w:rPr>
          <w:sz w:val="28"/>
          <w:szCs w:val="28"/>
        </w:rPr>
        <w:t xml:space="preserve">Адресная социальная помощь нового формата предоставляется для семей, чьи доходы в расчете на каждого члена семьи, составляет менее 50% от прожиточного минимума. </w:t>
      </w:r>
      <w:r w:rsidRPr="00510BF2">
        <w:rPr>
          <w:rFonts w:eastAsia="Calibri"/>
          <w:sz w:val="28"/>
          <w:szCs w:val="28"/>
        </w:rPr>
        <w:t xml:space="preserve">Пособие предоставляется </w:t>
      </w:r>
      <w:r w:rsidR="00460AD2">
        <w:rPr>
          <w:rFonts w:eastAsia="Calibri"/>
          <w:sz w:val="28"/>
          <w:szCs w:val="28"/>
        </w:rPr>
        <w:br/>
      </w:r>
      <w:r w:rsidRPr="00510BF2">
        <w:rPr>
          <w:rFonts w:eastAsia="Calibri"/>
          <w:sz w:val="28"/>
          <w:szCs w:val="28"/>
        </w:rPr>
        <w:t>в виде безусловной, либо обусловленной денежной выплаты.</w:t>
      </w:r>
    </w:p>
    <w:p w:rsidR="00066225" w:rsidRPr="00510BF2" w:rsidRDefault="00066225" w:rsidP="00DC000D">
      <w:pPr>
        <w:spacing w:after="0" w:line="276" w:lineRule="auto"/>
        <w:ind w:firstLine="567"/>
        <w:jc w:val="both"/>
        <w:rPr>
          <w:sz w:val="28"/>
          <w:szCs w:val="28"/>
        </w:rPr>
      </w:pPr>
      <w:r w:rsidRPr="00510BF2">
        <w:rPr>
          <w:i/>
          <w:sz w:val="28"/>
          <w:szCs w:val="28"/>
        </w:rPr>
        <w:t>Безусловную денежную помощь</w:t>
      </w:r>
      <w:r w:rsidRPr="00510BF2">
        <w:rPr>
          <w:sz w:val="28"/>
          <w:szCs w:val="28"/>
        </w:rPr>
        <w:t xml:space="preserve"> (БДП) получают те семьи, в составе которых нет трудоспособных членов, или семьи, трудоспособные члены которых не могут участвовать</w:t>
      </w:r>
      <w:r w:rsidR="00F2565A">
        <w:rPr>
          <w:sz w:val="28"/>
          <w:szCs w:val="28"/>
        </w:rPr>
        <w:t xml:space="preserve"> </w:t>
      </w:r>
      <w:r w:rsidRPr="00510BF2">
        <w:rPr>
          <w:sz w:val="28"/>
          <w:szCs w:val="28"/>
        </w:rPr>
        <w:t xml:space="preserve">в мерах содействия занятости (к примеру, одинокая мать осуществляющая уход за ребенком до 7 лет, инвалиды </w:t>
      </w:r>
      <w:r w:rsidR="00460AD2">
        <w:rPr>
          <w:sz w:val="28"/>
          <w:szCs w:val="28"/>
        </w:rPr>
        <w:br/>
      </w:r>
      <w:r w:rsidRPr="00510BF2">
        <w:rPr>
          <w:sz w:val="28"/>
          <w:szCs w:val="28"/>
        </w:rPr>
        <w:t>1,2 группы). БДП назначается на текущий квартал и выплачивается ежемесячно.</w:t>
      </w:r>
    </w:p>
    <w:p w:rsidR="00066225" w:rsidRPr="00510BF2" w:rsidRDefault="00066225" w:rsidP="00DC000D">
      <w:pPr>
        <w:spacing w:after="0" w:line="276" w:lineRule="auto"/>
        <w:ind w:firstLine="567"/>
        <w:jc w:val="both"/>
        <w:rPr>
          <w:sz w:val="28"/>
          <w:szCs w:val="28"/>
        </w:rPr>
      </w:pPr>
      <w:r w:rsidRPr="00510BF2">
        <w:rPr>
          <w:i/>
          <w:sz w:val="28"/>
          <w:szCs w:val="28"/>
        </w:rPr>
        <w:t>Обусловленные денежные выплаты (ОДП)</w:t>
      </w:r>
      <w:r w:rsidRPr="00510BF2">
        <w:rPr>
          <w:sz w:val="28"/>
          <w:szCs w:val="28"/>
        </w:rPr>
        <w:t xml:space="preserve"> предоставляются семьям, </w:t>
      </w:r>
      <w:r w:rsidR="00460AD2">
        <w:rPr>
          <w:sz w:val="28"/>
          <w:szCs w:val="28"/>
        </w:rPr>
        <w:br/>
      </w:r>
      <w:r w:rsidRPr="00510BF2">
        <w:rPr>
          <w:sz w:val="28"/>
          <w:szCs w:val="28"/>
        </w:rPr>
        <w:t>в составе которых есть, как минимум, один трудоспособный. Обязательное условие: заключение социального контракта и участие всех безработных трудоспособных членов семьи в мерах содействия занятости. Социальный контракт с получателями ОДП заключается на 6 месяцев. Такое соглашение обязывает государство предоставлять финансовую помощь, поддерживать</w:t>
      </w:r>
      <w:r w:rsidR="00F2565A">
        <w:rPr>
          <w:sz w:val="28"/>
          <w:szCs w:val="28"/>
        </w:rPr>
        <w:t xml:space="preserve"> </w:t>
      </w:r>
      <w:r w:rsidR="00460AD2">
        <w:rPr>
          <w:sz w:val="28"/>
          <w:szCs w:val="28"/>
        </w:rPr>
        <w:br/>
      </w:r>
      <w:r w:rsidRPr="00510BF2">
        <w:rPr>
          <w:sz w:val="28"/>
          <w:szCs w:val="28"/>
        </w:rPr>
        <w:t>в процессе трудоустройства, а также оказывать специальную социальную помощь в случае необходимости; семьи в свою очередь обязываются использовать помощь государства</w:t>
      </w:r>
      <w:r w:rsidR="00F2565A">
        <w:rPr>
          <w:sz w:val="28"/>
          <w:szCs w:val="28"/>
        </w:rPr>
        <w:t xml:space="preserve"> </w:t>
      </w:r>
      <w:r w:rsidRPr="00510BF2">
        <w:rPr>
          <w:sz w:val="28"/>
          <w:szCs w:val="28"/>
        </w:rPr>
        <w:t xml:space="preserve">на обеспечение семьи и увеличение </w:t>
      </w:r>
      <w:r w:rsidR="00460AD2">
        <w:rPr>
          <w:sz w:val="28"/>
          <w:szCs w:val="28"/>
        </w:rPr>
        <w:br/>
      </w:r>
      <w:r w:rsidRPr="00510BF2">
        <w:rPr>
          <w:sz w:val="28"/>
          <w:szCs w:val="28"/>
        </w:rPr>
        <w:t>ее доходов, участвовать в поиске работы</w:t>
      </w:r>
      <w:r w:rsidR="00F2565A">
        <w:rPr>
          <w:sz w:val="28"/>
          <w:szCs w:val="28"/>
        </w:rPr>
        <w:t xml:space="preserve"> </w:t>
      </w:r>
      <w:r w:rsidRPr="00510BF2">
        <w:rPr>
          <w:sz w:val="28"/>
          <w:szCs w:val="28"/>
        </w:rPr>
        <w:t>(исключая объективные причины трудовой незанятости – инвалидность и т. д.) и в процессе социальной адаптации.</w:t>
      </w:r>
    </w:p>
    <w:p w:rsidR="00915A66" w:rsidRDefault="00066225" w:rsidP="00DC000D">
      <w:pPr>
        <w:spacing w:after="0" w:line="276" w:lineRule="auto"/>
        <w:ind w:firstLine="709"/>
        <w:contextualSpacing/>
        <w:jc w:val="both"/>
        <w:rPr>
          <w:sz w:val="28"/>
          <w:szCs w:val="28"/>
        </w:rPr>
      </w:pPr>
      <w:r w:rsidRPr="00510BF2">
        <w:rPr>
          <w:sz w:val="28"/>
          <w:szCs w:val="28"/>
        </w:rPr>
        <w:t xml:space="preserve">По итогам 2018 года получателями АСП стали 571 тыс. человек </w:t>
      </w:r>
      <w:r w:rsidR="00460AD2">
        <w:rPr>
          <w:sz w:val="28"/>
          <w:szCs w:val="28"/>
        </w:rPr>
        <w:br/>
      </w:r>
      <w:r w:rsidRPr="00510BF2">
        <w:rPr>
          <w:sz w:val="28"/>
          <w:szCs w:val="28"/>
        </w:rPr>
        <w:t>или 111 тыс. семей. При этом 488 тыс. человек или 85,5% получателей получили обусловленную помощь,</w:t>
      </w:r>
      <w:r w:rsidR="00F2565A">
        <w:rPr>
          <w:sz w:val="28"/>
          <w:szCs w:val="28"/>
        </w:rPr>
        <w:t xml:space="preserve"> </w:t>
      </w:r>
      <w:r w:rsidRPr="00510BF2">
        <w:rPr>
          <w:sz w:val="28"/>
          <w:szCs w:val="28"/>
        </w:rPr>
        <w:t xml:space="preserve">и только 83 тыс. человек </w:t>
      </w:r>
      <w:r w:rsidR="00460AD2">
        <w:rPr>
          <w:sz w:val="28"/>
          <w:szCs w:val="28"/>
        </w:rPr>
        <w:br/>
      </w:r>
      <w:r w:rsidRPr="00510BF2">
        <w:rPr>
          <w:sz w:val="28"/>
          <w:szCs w:val="28"/>
        </w:rPr>
        <w:t>или 14,5% безусловную.</w:t>
      </w:r>
    </w:p>
    <w:p w:rsidR="00066225" w:rsidRPr="005D1C98" w:rsidRDefault="00066225" w:rsidP="00DC000D">
      <w:pPr>
        <w:spacing w:after="0" w:line="276" w:lineRule="auto"/>
        <w:ind w:firstLine="709"/>
        <w:contextualSpacing/>
        <w:jc w:val="both"/>
        <w:rPr>
          <w:sz w:val="28"/>
          <w:szCs w:val="28"/>
        </w:rPr>
      </w:pPr>
      <w:r w:rsidRPr="00510BF2">
        <w:rPr>
          <w:sz w:val="28"/>
          <w:szCs w:val="28"/>
        </w:rPr>
        <w:t>В 2018 году все трудоспособные получатели АСП обеспечены мерами содействия занятости. Мерами социальной адаптации охвачено 125 тыс. человек из 571 тыс</w:t>
      </w:r>
      <w:r w:rsidR="00AE25F9">
        <w:rPr>
          <w:sz w:val="28"/>
          <w:szCs w:val="28"/>
        </w:rPr>
        <w:t>.</w:t>
      </w:r>
      <w:r w:rsidRPr="00510BF2">
        <w:rPr>
          <w:sz w:val="28"/>
          <w:szCs w:val="28"/>
        </w:rPr>
        <w:t xml:space="preserve"> получателей АСП (или 21,8%). В результате удельный вес получателей АСП (обусловленной денежной помощи), вовлеченных в активные меры содействия занятости составил 23,9%,</w:t>
      </w:r>
    </w:p>
    <w:p w:rsidR="00066225" w:rsidRPr="00510BF2" w:rsidRDefault="00066225" w:rsidP="00DC000D">
      <w:pPr>
        <w:spacing w:after="0" w:line="276" w:lineRule="auto"/>
        <w:ind w:firstLine="708"/>
        <w:jc w:val="both"/>
        <w:rPr>
          <w:rFonts w:eastAsia="Calibri"/>
          <w:sz w:val="28"/>
          <w:szCs w:val="28"/>
        </w:rPr>
      </w:pPr>
      <w:r w:rsidRPr="00510BF2">
        <w:rPr>
          <w:rFonts w:eastAsia="Calibri"/>
          <w:sz w:val="28"/>
          <w:szCs w:val="28"/>
        </w:rPr>
        <w:t xml:space="preserve">Наибольшую долю получателей АСП составили дети (64%), еще </w:t>
      </w:r>
      <w:r w:rsidR="00460AD2">
        <w:rPr>
          <w:rFonts w:eastAsia="Calibri"/>
          <w:sz w:val="28"/>
          <w:szCs w:val="28"/>
        </w:rPr>
        <w:br/>
      </w:r>
      <w:r w:rsidRPr="00510BF2">
        <w:rPr>
          <w:rFonts w:eastAsia="Calibri"/>
          <w:sz w:val="28"/>
          <w:szCs w:val="28"/>
        </w:rPr>
        <w:t>2% – студенты</w:t>
      </w:r>
      <w:r w:rsidR="00F2565A">
        <w:rPr>
          <w:rFonts w:eastAsia="Calibri"/>
          <w:sz w:val="28"/>
          <w:szCs w:val="28"/>
        </w:rPr>
        <w:t xml:space="preserve"> </w:t>
      </w:r>
      <w:r w:rsidRPr="00510BF2">
        <w:rPr>
          <w:rFonts w:eastAsia="Calibri"/>
          <w:sz w:val="28"/>
          <w:szCs w:val="28"/>
        </w:rPr>
        <w:t xml:space="preserve">и 14% – лица, занятые уходом за детьми. То есть, по сути, </w:t>
      </w:r>
      <w:r w:rsidR="00460AD2">
        <w:rPr>
          <w:rFonts w:eastAsia="Calibri"/>
          <w:sz w:val="28"/>
          <w:szCs w:val="28"/>
        </w:rPr>
        <w:br/>
      </w:r>
      <w:r w:rsidRPr="00510BF2">
        <w:rPr>
          <w:rFonts w:eastAsia="Calibri"/>
          <w:sz w:val="28"/>
          <w:szCs w:val="28"/>
        </w:rPr>
        <w:t xml:space="preserve">80% выплаченных пособий были направлены на поддержку детей в трудной жизненной ситуации, что еще раз подтверждает тезис о том, что </w:t>
      </w:r>
      <w:r w:rsidR="00460AD2">
        <w:rPr>
          <w:rFonts w:eastAsia="Calibri"/>
          <w:sz w:val="28"/>
          <w:szCs w:val="28"/>
        </w:rPr>
        <w:br/>
      </w:r>
      <w:r w:rsidRPr="00510BF2">
        <w:rPr>
          <w:rFonts w:eastAsia="Calibri"/>
          <w:sz w:val="28"/>
          <w:szCs w:val="28"/>
        </w:rPr>
        <w:t>«у казахстанской бедности детское лицо»</w:t>
      </w:r>
      <w:r w:rsidRPr="00510BF2">
        <w:rPr>
          <w:rFonts w:eastAsia="Calibri"/>
          <w:sz w:val="28"/>
          <w:szCs w:val="28"/>
          <w:vertAlign w:val="superscript"/>
        </w:rPr>
        <w:footnoteReference w:id="60"/>
      </w:r>
      <w:r w:rsidRPr="00510BF2">
        <w:rPr>
          <w:rFonts w:eastAsia="Calibri"/>
          <w:sz w:val="28"/>
          <w:szCs w:val="28"/>
        </w:rPr>
        <w:t>.</w:t>
      </w:r>
    </w:p>
    <w:p w:rsidR="00460AD2" w:rsidRDefault="00460AD2">
      <w:pPr>
        <w:rPr>
          <w:rFonts w:eastAsia="Calibri"/>
          <w:b/>
          <w:bCs/>
          <w:i/>
          <w:iCs/>
          <w:noProof/>
          <w:color w:val="20344C" w:themeColor="accent1" w:themeShade="40"/>
          <w:sz w:val="28"/>
          <w:szCs w:val="24"/>
          <w:lang w:eastAsia="ru-RU"/>
        </w:rPr>
      </w:pPr>
      <w:r>
        <w:br w:type="page"/>
      </w:r>
    </w:p>
    <w:p w:rsidR="00066225" w:rsidRPr="000C54C7" w:rsidRDefault="00066225" w:rsidP="00127411">
      <w:pPr>
        <w:pStyle w:val="affff4"/>
      </w:pPr>
      <w:r w:rsidRPr="000C54C7">
        <w:t xml:space="preserve">Диаграмма </w:t>
      </w:r>
      <w:r w:rsidR="002C5FB9" w:rsidRPr="000C54C7">
        <w:fldChar w:fldCharType="begin"/>
      </w:r>
      <w:r w:rsidRPr="000C54C7">
        <w:instrText xml:space="preserve"> SEQ Диаграмма \* ARABIC </w:instrText>
      </w:r>
      <w:r w:rsidR="002C5FB9" w:rsidRPr="000C54C7">
        <w:fldChar w:fldCharType="separate"/>
      </w:r>
      <w:r w:rsidR="00CD20D6">
        <w:t>31</w:t>
      </w:r>
      <w:r w:rsidR="002C5FB9" w:rsidRPr="000C54C7">
        <w:fldChar w:fldCharType="end"/>
      </w:r>
      <w:r w:rsidRPr="000C54C7">
        <w:t>. Структура получателей адресн</w:t>
      </w:r>
      <w:r w:rsidR="00592D76">
        <w:t>ой социальной помощи в 2018 г.</w:t>
      </w:r>
    </w:p>
    <w:p w:rsidR="00066225" w:rsidRPr="00510BF2" w:rsidRDefault="00986917" w:rsidP="005F3C64">
      <w:pPr>
        <w:tabs>
          <w:tab w:val="left" w:pos="2160"/>
        </w:tabs>
        <w:spacing w:after="0"/>
        <w:ind w:firstLine="426"/>
        <w:rPr>
          <w:rFonts w:eastAsia="Calibri"/>
        </w:rPr>
      </w:pPr>
      <w:r w:rsidRPr="00FA0C43">
        <w:rPr>
          <w:rFonts w:ascii="Times New Roman" w:eastAsia="Calibri" w:hAnsi="Times New Roman" w:cs="Times New Roman"/>
          <w:noProof/>
          <w:sz w:val="16"/>
          <w:lang w:eastAsia="ru-RU"/>
        </w:rPr>
        <w:drawing>
          <wp:inline distT="0" distB="0" distL="0" distR="0" wp14:anchorId="0BC0A2C9" wp14:editId="7831A97F">
            <wp:extent cx="5372100" cy="2190750"/>
            <wp:effectExtent l="0" t="0" r="0" b="0"/>
            <wp:docPr id="304" name="Диаграмма 30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066225" w:rsidRPr="00510BF2" w:rsidRDefault="00066225" w:rsidP="0001500D">
      <w:pPr>
        <w:ind w:firstLine="709"/>
        <w:contextualSpacing/>
        <w:jc w:val="both"/>
        <w:rPr>
          <w:sz w:val="28"/>
          <w:szCs w:val="28"/>
        </w:rPr>
      </w:pPr>
      <w:r w:rsidRPr="00510BF2">
        <w:rPr>
          <w:sz w:val="28"/>
          <w:szCs w:val="28"/>
        </w:rPr>
        <w:t>Среднемесячный размер АСП нового формата на одного получателя составил</w:t>
      </w:r>
      <w:r w:rsidR="00F2565A">
        <w:rPr>
          <w:sz w:val="28"/>
          <w:szCs w:val="28"/>
        </w:rPr>
        <w:t xml:space="preserve"> </w:t>
      </w:r>
      <w:r w:rsidRPr="00510BF2">
        <w:rPr>
          <w:sz w:val="28"/>
          <w:szCs w:val="28"/>
        </w:rPr>
        <w:t>в 2018 году 4834,4 тенге</w:t>
      </w:r>
      <w:r w:rsidRPr="00510BF2">
        <w:rPr>
          <w:sz w:val="28"/>
          <w:szCs w:val="28"/>
          <w:vertAlign w:val="superscript"/>
        </w:rPr>
        <w:footnoteReference w:id="61"/>
      </w:r>
      <w:r w:rsidRPr="00510BF2">
        <w:rPr>
          <w:sz w:val="28"/>
          <w:szCs w:val="28"/>
        </w:rPr>
        <w:t xml:space="preserve"> (то есть 17,9% от величины прожиточного минимума). Из общего объема средств, направленных для оказания названной государственной помощи,</w:t>
      </w:r>
      <w:r w:rsidR="00F2565A">
        <w:rPr>
          <w:sz w:val="28"/>
          <w:szCs w:val="28"/>
        </w:rPr>
        <w:t xml:space="preserve"> </w:t>
      </w:r>
      <w:r w:rsidRPr="00510BF2">
        <w:rPr>
          <w:sz w:val="28"/>
          <w:szCs w:val="28"/>
        </w:rPr>
        <w:t xml:space="preserve">70,2% выплачены жителям из сельской местности. </w:t>
      </w:r>
      <w:r w:rsidR="00460AD2">
        <w:rPr>
          <w:sz w:val="28"/>
          <w:szCs w:val="28"/>
        </w:rPr>
        <w:br/>
      </w:r>
      <w:r w:rsidRPr="00510BF2">
        <w:rPr>
          <w:sz w:val="28"/>
          <w:szCs w:val="28"/>
        </w:rPr>
        <w:t>В целом, сложно понять, как 4834 тенге (около 13 долларов США) могут помочь ребенку преодолеть бедность.</w:t>
      </w:r>
    </w:p>
    <w:p w:rsidR="001A1598" w:rsidRDefault="00066225" w:rsidP="0001500D">
      <w:pPr>
        <w:ind w:firstLine="708"/>
        <w:jc w:val="both"/>
        <w:rPr>
          <w:sz w:val="28"/>
          <w:szCs w:val="28"/>
        </w:rPr>
      </w:pPr>
      <w:r w:rsidRPr="00510BF2">
        <w:rPr>
          <w:sz w:val="28"/>
          <w:szCs w:val="28"/>
        </w:rPr>
        <w:t>Положение многих многодетных казахстанских семей, имеющих детей,</w:t>
      </w:r>
      <w:r w:rsidR="00F2565A">
        <w:rPr>
          <w:sz w:val="28"/>
          <w:szCs w:val="28"/>
        </w:rPr>
        <w:t xml:space="preserve"> </w:t>
      </w:r>
      <w:r w:rsidR="00460AD2">
        <w:rPr>
          <w:sz w:val="28"/>
          <w:szCs w:val="28"/>
        </w:rPr>
        <w:br/>
      </w:r>
      <w:r w:rsidRPr="00510BF2">
        <w:rPr>
          <w:sz w:val="28"/>
          <w:szCs w:val="28"/>
        </w:rPr>
        <w:t xml:space="preserve">в современных условиях можно охарактеризовать как неудовлетворительное. </w:t>
      </w:r>
      <w:r w:rsidR="00460AD2">
        <w:rPr>
          <w:sz w:val="28"/>
          <w:szCs w:val="28"/>
        </w:rPr>
        <w:br/>
      </w:r>
      <w:r w:rsidRPr="00510BF2">
        <w:rPr>
          <w:sz w:val="28"/>
          <w:szCs w:val="28"/>
        </w:rPr>
        <w:t>В этом плане следует рассмотреть возможность выделения детей в категорию уязвимых групп (нетрудоспособных), законодательно закрепив за ними право на минимальный доход</w:t>
      </w:r>
      <w:r w:rsidR="00F2565A">
        <w:rPr>
          <w:sz w:val="28"/>
          <w:szCs w:val="28"/>
        </w:rPr>
        <w:t xml:space="preserve"> </w:t>
      </w:r>
      <w:r w:rsidRPr="00510BF2">
        <w:rPr>
          <w:sz w:val="28"/>
          <w:szCs w:val="28"/>
        </w:rPr>
        <w:t>в размере не меньше размера прожиточного минимума. При этом, данный доход должен гарантироваться каждому ребенку вне зависимости от уровня доходов его родителей.</w:t>
      </w:r>
      <w:r w:rsidR="00F2565A">
        <w:rPr>
          <w:sz w:val="28"/>
          <w:szCs w:val="28"/>
        </w:rPr>
        <w:t xml:space="preserve"> </w:t>
      </w:r>
      <w:r w:rsidRPr="00510BF2">
        <w:rPr>
          <w:sz w:val="28"/>
          <w:szCs w:val="28"/>
        </w:rPr>
        <w:t>Для детей из малообеспеченных семей должна применяться дополнительная программа поддержки и помощи выхода из бедности.</w:t>
      </w:r>
    </w:p>
    <w:p w:rsidR="001A1598" w:rsidRDefault="00041905">
      <w:pPr>
        <w:rPr>
          <w:sz w:val="28"/>
          <w:szCs w:val="28"/>
        </w:rPr>
      </w:pPr>
      <w:r>
        <w:rPr>
          <w:noProof/>
          <w:color w:val="000000" w:themeColor="text1"/>
          <w:sz w:val="26"/>
          <w:szCs w:val="26"/>
          <w:lang w:eastAsia="ru-RU"/>
        </w:rPr>
        <mc:AlternateContent>
          <mc:Choice Requires="wps">
            <w:drawing>
              <wp:anchor distT="0" distB="0" distL="114300" distR="114300" simplePos="0" relativeHeight="251673088" behindDoc="0" locked="0" layoutInCell="1" allowOverlap="1" wp14:anchorId="24405AFC" wp14:editId="53EF33F6">
                <wp:simplePos x="0" y="0"/>
                <wp:positionH relativeFrom="page">
                  <wp:posOffset>16558</wp:posOffset>
                </wp:positionH>
                <wp:positionV relativeFrom="paragraph">
                  <wp:posOffset>102870</wp:posOffset>
                </wp:positionV>
                <wp:extent cx="671195" cy="1397635"/>
                <wp:effectExtent l="0" t="0" r="0" b="0"/>
                <wp:wrapNone/>
                <wp:docPr id="76" name="Прямоугольник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FBF63D" id="Прямоугольник 76" o:spid="_x0000_s1026" style="position:absolute;margin-left:1.3pt;margin-top:8.1pt;width:52.85pt;height:110.05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" fillcolor="window" stroked="f" strokeweight="1.52778mm">
                <v:stroke linestyle="thickThin"/>
                <v:path arrowok="t"/>
                <w10:wrap anchorx="page"/>
              </v:rect>
            </w:pict>
          </mc:Fallback>
        </mc:AlternateContent>
      </w:r>
    </w:p>
    <w:p w:rsidR="001A1598" w:rsidRDefault="001A1598">
      <w:pPr>
        <w:rPr>
          <w:sz w:val="28"/>
          <w:szCs w:val="28"/>
        </w:rPr>
      </w:pPr>
    </w:p>
    <w:p w:rsidR="001A1598" w:rsidRDefault="00041905">
      <w:pPr>
        <w:rPr>
          <w:sz w:val="28"/>
          <w:szCs w:val="28"/>
        </w:rPr>
      </w:pPr>
      <w:r>
        <w:rPr>
          <w:noProof/>
          <w:sz w:val="28"/>
          <w:szCs w:val="28"/>
          <w:lang w:eastAsia="ru-RU"/>
        </w:rPr>
        <w:drawing>
          <wp:anchor distT="0" distB="0" distL="114300" distR="114300" simplePos="0" relativeHeight="251672064" behindDoc="0" locked="0" layoutInCell="1" allowOverlap="1" wp14:anchorId="1AA949F9" wp14:editId="6B87949F">
            <wp:simplePos x="0" y="0"/>
            <wp:positionH relativeFrom="page">
              <wp:posOffset>2967990</wp:posOffset>
            </wp:positionH>
            <wp:positionV relativeFrom="paragraph">
              <wp:posOffset>86360</wp:posOffset>
            </wp:positionV>
            <wp:extent cx="2663825" cy="1417955"/>
            <wp:effectExtent l="0" t="0" r="317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6.png"/>
                    <pic:cNvPicPr/>
                  </pic:nvPicPr>
                  <pic:blipFill>
                    <a:blip r:embed="rId61" cstate="print">
                      <a:duotone>
                        <a:schemeClr val="accent3">
                          <a:shade val="45000"/>
                          <a:satMod val="135000"/>
                        </a:schemeClr>
                        <a:prstClr val="white"/>
                      </a:duotone>
                      <a:extLst>
                        <a:ext uri="{BEBA8EAE-BF5A-486C-A8C5-ECC9F3942E4B}">
                          <a14:imgProps xmlns:a14="http://schemas.microsoft.com/office/drawing/2010/main">
                            <a14:imgLayer r:embed="rId62">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663825" cy="1417955"/>
                    </a:xfrm>
                    <a:prstGeom prst="rect">
                      <a:avLst/>
                    </a:prstGeom>
                  </pic:spPr>
                </pic:pic>
              </a:graphicData>
            </a:graphic>
            <wp14:sizeRelH relativeFrom="margin">
              <wp14:pctWidth>0</wp14:pctWidth>
            </wp14:sizeRelH>
            <wp14:sizeRelV relativeFrom="margin">
              <wp14:pctHeight>0</wp14:pctHeight>
            </wp14:sizeRelV>
          </wp:anchor>
        </w:drawing>
      </w:r>
    </w:p>
    <w:p w:rsidR="001A1598" w:rsidRDefault="001A1598">
      <w:pPr>
        <w:rPr>
          <w:sz w:val="28"/>
          <w:szCs w:val="28"/>
        </w:rPr>
      </w:pPr>
    </w:p>
    <w:p w:rsidR="001A1598" w:rsidRDefault="001A1598">
      <w:pPr>
        <w:rPr>
          <w:sz w:val="28"/>
          <w:szCs w:val="28"/>
        </w:rPr>
      </w:pPr>
    </w:p>
    <w:p w:rsidR="001A1598" w:rsidRDefault="001A1598">
      <w:pPr>
        <w:rPr>
          <w:sz w:val="28"/>
          <w:szCs w:val="28"/>
        </w:rPr>
      </w:pPr>
    </w:p>
    <w:p w:rsidR="001A1598" w:rsidRDefault="001A1598">
      <w:pPr>
        <w:rPr>
          <w:sz w:val="28"/>
          <w:szCs w:val="28"/>
        </w:rPr>
      </w:pPr>
    </w:p>
    <w:p w:rsidR="00986917" w:rsidRDefault="00986917">
      <w:pPr>
        <w:rPr>
          <w:sz w:val="28"/>
          <w:szCs w:val="28"/>
        </w:rPr>
        <w:sectPr w:rsidR="00986917" w:rsidSect="004C324D">
          <w:headerReference w:type="even" r:id="rId63"/>
          <w:headerReference w:type="default" r:id="rId64"/>
          <w:footerReference w:type="even" r:id="rId65"/>
          <w:footerReference w:type="default" r:id="rId66"/>
          <w:pgSz w:w="11907" w:h="16839" w:code="9"/>
          <w:pgMar w:top="1134" w:right="1134" w:bottom="1134" w:left="1134" w:header="709" w:footer="709" w:gutter="0"/>
          <w:cols w:space="708"/>
          <w:docGrid w:linePitch="360"/>
        </w:sectPr>
      </w:pPr>
    </w:p>
    <w:p w:rsidR="00066225" w:rsidRPr="00510BF2" w:rsidRDefault="00066225" w:rsidP="00411BBF">
      <w:pPr>
        <w:pStyle w:val="1"/>
      </w:pPr>
      <w:bookmarkStart w:id="139" w:name="_Toc5783595"/>
      <w:bookmarkStart w:id="140" w:name="_Toc6772939"/>
      <w:bookmarkStart w:id="141" w:name="_Toc6793831"/>
      <w:r w:rsidRPr="00510BF2">
        <w:t>Глава. Безопасность детей</w:t>
      </w:r>
      <w:bookmarkEnd w:id="139"/>
      <w:bookmarkEnd w:id="140"/>
      <w:bookmarkEnd w:id="141"/>
    </w:p>
    <w:p w:rsidR="00066225" w:rsidRPr="00510BF2" w:rsidRDefault="00066225" w:rsidP="00C104DB">
      <w:pPr>
        <w:spacing w:after="0" w:line="276" w:lineRule="auto"/>
        <w:ind w:firstLine="709"/>
        <w:jc w:val="both"/>
        <w:rPr>
          <w:sz w:val="28"/>
          <w:szCs w:val="28"/>
        </w:rPr>
      </w:pPr>
      <w:r w:rsidRPr="00510BF2">
        <w:rPr>
          <w:sz w:val="28"/>
          <w:szCs w:val="28"/>
        </w:rPr>
        <w:t>Согласно Всеобщей декларации прав человека, дети имеют право на особую защиту</w:t>
      </w:r>
      <w:r w:rsidR="00F2565A">
        <w:rPr>
          <w:sz w:val="28"/>
          <w:szCs w:val="28"/>
        </w:rPr>
        <w:t xml:space="preserve"> </w:t>
      </w:r>
      <w:r w:rsidRPr="00510BF2">
        <w:rPr>
          <w:sz w:val="28"/>
          <w:szCs w:val="28"/>
        </w:rPr>
        <w:t>и помощь. Подписав Конвенцию о правах ребенка и иные международные акты в сфере обеспечения прав детей, Казахстан выразил приверженность участию в усилиях мирового сообщества по формированию среды, комфортной и доброжелательной для жизни детей. Обеспечение благополучного и защищенного детства является одним из основных национальных приоритетов страны.</w:t>
      </w:r>
    </w:p>
    <w:p w:rsidR="00066225" w:rsidRPr="00510BF2" w:rsidRDefault="00066225" w:rsidP="00C104DB">
      <w:pPr>
        <w:spacing w:after="0" w:line="276" w:lineRule="auto"/>
        <w:ind w:firstLine="709"/>
        <w:jc w:val="both"/>
        <w:rPr>
          <w:sz w:val="28"/>
          <w:szCs w:val="28"/>
        </w:rPr>
      </w:pPr>
      <w:r w:rsidRPr="00510BF2">
        <w:rPr>
          <w:sz w:val="28"/>
          <w:szCs w:val="28"/>
        </w:rPr>
        <w:t>Вместе с тем, на сегодняшний день риск опасности для здоровья и жизни детей еще достаточно велик. Проблемы, связанные с созданием комфортной и доброжелательной для жизни детей среды, сохраняют свою остроту и далеки от окончательного решения.</w:t>
      </w:r>
    </w:p>
    <w:p w:rsidR="00066225" w:rsidRPr="00510BF2" w:rsidRDefault="00066225" w:rsidP="00F2707E">
      <w:pPr>
        <w:pStyle w:val="2"/>
      </w:pPr>
      <w:bookmarkStart w:id="142" w:name="_Toc536371680"/>
      <w:bookmarkStart w:id="143" w:name="_Toc5783596"/>
      <w:bookmarkStart w:id="144" w:name="_Toc6772940"/>
      <w:bookmarkStart w:id="145" w:name="_Toc6793832"/>
      <w:r w:rsidRPr="00510BF2">
        <w:t>Безопасность детей в социуме</w:t>
      </w:r>
      <w:bookmarkEnd w:id="142"/>
      <w:bookmarkEnd w:id="143"/>
      <w:bookmarkEnd w:id="144"/>
      <w:bookmarkEnd w:id="145"/>
    </w:p>
    <w:p w:rsidR="00066225" w:rsidRPr="00C24C7A" w:rsidRDefault="00066225" w:rsidP="00C104DB">
      <w:pPr>
        <w:pStyle w:val="3"/>
      </w:pPr>
      <w:bookmarkStart w:id="146" w:name="_Toc6793833"/>
      <w:r w:rsidRPr="00C24C7A">
        <w:t>Преступления в отношении детей</w:t>
      </w:r>
      <w:bookmarkEnd w:id="146"/>
    </w:p>
    <w:p w:rsidR="00915A66" w:rsidRDefault="00066225" w:rsidP="00C104DB">
      <w:pPr>
        <w:autoSpaceDE w:val="0"/>
        <w:autoSpaceDN w:val="0"/>
        <w:adjustRightInd w:val="0"/>
        <w:spacing w:after="0" w:line="276" w:lineRule="auto"/>
        <w:ind w:firstLine="708"/>
        <w:jc w:val="both"/>
        <w:rPr>
          <w:sz w:val="28"/>
          <w:szCs w:val="28"/>
        </w:rPr>
      </w:pPr>
      <w:r w:rsidRPr="00510BF2">
        <w:rPr>
          <w:sz w:val="28"/>
          <w:szCs w:val="28"/>
        </w:rPr>
        <w:t>В 2018 году было совершено 2125 преступлений по отношению к детям,</w:t>
      </w:r>
      <w:r w:rsidR="00F2565A">
        <w:rPr>
          <w:sz w:val="28"/>
          <w:szCs w:val="28"/>
        </w:rPr>
        <w:t xml:space="preserve"> </w:t>
      </w:r>
      <w:r w:rsidRPr="00510BF2">
        <w:rPr>
          <w:sz w:val="28"/>
          <w:szCs w:val="28"/>
        </w:rPr>
        <w:t>2277 несовершеннолетних детей стали жертвами. В общем количестве всех уголовных правонарушений, зарегистрированных в 2018 году, доля преступлений в отношении детей составляет 1%.</w:t>
      </w:r>
    </w:p>
    <w:p w:rsidR="00066225" w:rsidRPr="00510BF2" w:rsidRDefault="00066225" w:rsidP="00C104DB">
      <w:pPr>
        <w:autoSpaceDE w:val="0"/>
        <w:autoSpaceDN w:val="0"/>
        <w:adjustRightInd w:val="0"/>
        <w:spacing w:after="0" w:line="276" w:lineRule="auto"/>
        <w:ind w:firstLine="708"/>
        <w:jc w:val="both"/>
        <w:rPr>
          <w:sz w:val="28"/>
          <w:szCs w:val="28"/>
        </w:rPr>
      </w:pPr>
      <w:r w:rsidRPr="00510BF2">
        <w:rPr>
          <w:sz w:val="28"/>
          <w:szCs w:val="28"/>
        </w:rPr>
        <w:t>За период 2011-2018 годы наблюдается снижение</w:t>
      </w:r>
      <w:r w:rsidR="0086551B" w:rsidRPr="0086551B">
        <w:rPr>
          <w:sz w:val="28"/>
          <w:szCs w:val="28"/>
        </w:rPr>
        <w:t xml:space="preserve"> </w:t>
      </w:r>
      <w:r w:rsidRPr="00510BF2">
        <w:rPr>
          <w:sz w:val="28"/>
          <w:szCs w:val="28"/>
        </w:rPr>
        <w:t>количества преступлений</w:t>
      </w:r>
      <w:r w:rsidR="00F2565A">
        <w:rPr>
          <w:sz w:val="28"/>
          <w:szCs w:val="28"/>
        </w:rPr>
        <w:t xml:space="preserve"> </w:t>
      </w:r>
      <w:r w:rsidRPr="00510BF2">
        <w:rPr>
          <w:sz w:val="28"/>
          <w:szCs w:val="28"/>
        </w:rPr>
        <w:t>в отношении детей. По сравнению с 2011 годом количество преступлений сократилось</w:t>
      </w:r>
      <w:r w:rsidR="00F2565A">
        <w:rPr>
          <w:sz w:val="28"/>
          <w:szCs w:val="28"/>
        </w:rPr>
        <w:t xml:space="preserve"> </w:t>
      </w:r>
      <w:r w:rsidRPr="00510BF2">
        <w:rPr>
          <w:sz w:val="28"/>
          <w:szCs w:val="28"/>
        </w:rPr>
        <w:t>на 76,1%, число детей, ставших жертвами преступлений, сократилось на 74,6%. Однако стоит отметить, что в 2018 году по сравнению с 2017 годом, количество преступлений</w:t>
      </w:r>
      <w:r w:rsidR="00F2565A">
        <w:rPr>
          <w:sz w:val="28"/>
          <w:szCs w:val="28"/>
        </w:rPr>
        <w:t xml:space="preserve"> </w:t>
      </w:r>
      <w:r w:rsidRPr="00510BF2">
        <w:rPr>
          <w:sz w:val="28"/>
          <w:szCs w:val="28"/>
        </w:rPr>
        <w:t>в отношении детей увеличилось на 5,5%, или на 111 случаев. Соответственно увеличилось число детей, ставших жертвами преступлений.</w:t>
      </w:r>
    </w:p>
    <w:p w:rsidR="008D3BD1" w:rsidRDefault="00066225" w:rsidP="00C104DB">
      <w:pPr>
        <w:tabs>
          <w:tab w:val="left" w:pos="1560"/>
        </w:tabs>
        <w:autoSpaceDE w:val="0"/>
        <w:autoSpaceDN w:val="0"/>
        <w:adjustRightInd w:val="0"/>
        <w:spacing w:after="0"/>
        <w:rPr>
          <w:rFonts w:eastAsia="Calibri"/>
          <w:b/>
          <w:i/>
          <w:noProof/>
          <w:color w:val="222F28"/>
          <w:sz w:val="24"/>
          <w:szCs w:val="24"/>
        </w:rPr>
      </w:pPr>
      <w:r w:rsidRPr="00335C90">
        <w:rPr>
          <w:rStyle w:val="affff5"/>
        </w:rPr>
        <w:t xml:space="preserve">Диаграмма </w:t>
      </w:r>
      <w:r w:rsidR="002C5FB9" w:rsidRPr="00335C90">
        <w:rPr>
          <w:rStyle w:val="affff5"/>
        </w:rPr>
        <w:fldChar w:fldCharType="begin"/>
      </w:r>
      <w:r w:rsidRPr="00335C90">
        <w:rPr>
          <w:rStyle w:val="affff5"/>
        </w:rPr>
        <w:instrText xml:space="preserve"> SEQ Диаграмма \* ARABIC </w:instrText>
      </w:r>
      <w:r w:rsidR="002C5FB9" w:rsidRPr="00335C90">
        <w:rPr>
          <w:rStyle w:val="affff5"/>
        </w:rPr>
        <w:fldChar w:fldCharType="separate"/>
      </w:r>
      <w:r w:rsidR="00CD20D6">
        <w:rPr>
          <w:rStyle w:val="affff5"/>
        </w:rPr>
        <w:t>32</w:t>
      </w:r>
      <w:r w:rsidR="002C5FB9" w:rsidRPr="00335C90">
        <w:rPr>
          <w:rStyle w:val="affff5"/>
        </w:rPr>
        <w:fldChar w:fldCharType="end"/>
      </w:r>
      <w:r w:rsidRPr="00335C90">
        <w:rPr>
          <w:rStyle w:val="affff5"/>
        </w:rPr>
        <w:t>. Уголовные правонарушения в отношении детей, Казахстан, 2011-2018 гг.</w:t>
      </w:r>
      <w:r w:rsidR="001D0768">
        <w:rPr>
          <w:rFonts w:eastAsia="Calibri"/>
          <w:b/>
          <w:i/>
          <w:noProof/>
          <w:color w:val="222F28"/>
          <w:sz w:val="24"/>
          <w:szCs w:val="24"/>
          <w:lang w:eastAsia="ru-RU"/>
        </w:rPr>
        <w:drawing>
          <wp:inline distT="0" distB="0" distL="0" distR="0" wp14:anchorId="4B5D7652" wp14:editId="5B910A78">
            <wp:extent cx="6172200" cy="2545080"/>
            <wp:effectExtent l="0" t="0" r="0" b="7620"/>
            <wp:docPr id="59" name="Диаграмма 2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066225" w:rsidRPr="00510BF2" w:rsidRDefault="00066225" w:rsidP="00127411">
      <w:pPr>
        <w:pStyle w:val="aa"/>
        <w:rPr>
          <w:b/>
          <w:bCs/>
          <w:i/>
          <w:iCs/>
          <w:color w:val="222F28"/>
        </w:rPr>
      </w:pPr>
      <w:r w:rsidRPr="00510BF2">
        <w:t>Источник: КПССУ ГП РК.</w:t>
      </w:r>
    </w:p>
    <w:p w:rsidR="00066225" w:rsidRPr="00510BF2" w:rsidRDefault="00066225" w:rsidP="00C104DB">
      <w:pPr>
        <w:autoSpaceDE w:val="0"/>
        <w:autoSpaceDN w:val="0"/>
        <w:adjustRightInd w:val="0"/>
        <w:spacing w:after="0" w:line="276" w:lineRule="auto"/>
        <w:ind w:firstLine="708"/>
        <w:jc w:val="both"/>
        <w:rPr>
          <w:sz w:val="28"/>
          <w:szCs w:val="28"/>
        </w:rPr>
      </w:pPr>
      <w:r w:rsidRPr="00510BF2">
        <w:rPr>
          <w:sz w:val="28"/>
          <w:szCs w:val="28"/>
        </w:rPr>
        <w:t>Региональное сравнение показало, что наиболее криминогенными и небезопасными регионами для детей, являются Туркестанская, Актюбинская, Алматинская,</w:t>
      </w:r>
      <w:r w:rsidR="00F2565A">
        <w:rPr>
          <w:sz w:val="28"/>
          <w:szCs w:val="28"/>
        </w:rPr>
        <w:t xml:space="preserve"> </w:t>
      </w:r>
      <w:r w:rsidRPr="00510BF2">
        <w:rPr>
          <w:sz w:val="28"/>
          <w:szCs w:val="28"/>
        </w:rPr>
        <w:t>Восточно-Казахстанская, Карагандинская области и г. Шымкент. В данных регионах</w:t>
      </w:r>
      <w:r w:rsidR="00F2565A">
        <w:rPr>
          <w:sz w:val="28"/>
          <w:szCs w:val="28"/>
        </w:rPr>
        <w:t xml:space="preserve"> </w:t>
      </w:r>
      <w:r w:rsidRPr="00510BF2">
        <w:rPr>
          <w:sz w:val="28"/>
          <w:szCs w:val="28"/>
        </w:rPr>
        <w:t>в 2018 году совершено наибольшее количество преступлений по отношению к детям.</w:t>
      </w:r>
    </w:p>
    <w:p w:rsidR="00066225" w:rsidRPr="00510BF2" w:rsidRDefault="00066225" w:rsidP="00C104DB">
      <w:pPr>
        <w:autoSpaceDE w:val="0"/>
        <w:autoSpaceDN w:val="0"/>
        <w:adjustRightInd w:val="0"/>
        <w:spacing w:after="0" w:line="276" w:lineRule="auto"/>
        <w:ind w:firstLine="708"/>
        <w:jc w:val="both"/>
        <w:rPr>
          <w:sz w:val="28"/>
          <w:szCs w:val="28"/>
        </w:rPr>
      </w:pPr>
      <w:r w:rsidRPr="00510BF2">
        <w:rPr>
          <w:sz w:val="28"/>
          <w:szCs w:val="28"/>
        </w:rPr>
        <w:t>В сравнении с 2017 годом наблюдается существенный рост правонарушений</w:t>
      </w:r>
      <w:r w:rsidR="00F2565A">
        <w:rPr>
          <w:sz w:val="28"/>
          <w:szCs w:val="28"/>
        </w:rPr>
        <w:t xml:space="preserve"> </w:t>
      </w:r>
      <w:r w:rsidRPr="00510BF2">
        <w:rPr>
          <w:sz w:val="28"/>
          <w:szCs w:val="28"/>
        </w:rPr>
        <w:t xml:space="preserve">в Актюбинской области, количество увеличилось на 96,8% </w:t>
      </w:r>
      <w:r w:rsidRPr="00510BF2">
        <w:rPr>
          <w:i/>
          <w:sz w:val="28"/>
          <w:szCs w:val="28"/>
        </w:rPr>
        <w:t>(95 случаев в 2017 г.,</w:t>
      </w:r>
      <w:r w:rsidR="00F2565A">
        <w:rPr>
          <w:i/>
          <w:sz w:val="28"/>
          <w:szCs w:val="28"/>
        </w:rPr>
        <w:t xml:space="preserve"> </w:t>
      </w:r>
      <w:r w:rsidRPr="00510BF2">
        <w:rPr>
          <w:i/>
          <w:sz w:val="28"/>
          <w:szCs w:val="28"/>
        </w:rPr>
        <w:t>187 в 2018 г.),</w:t>
      </w:r>
      <w:r w:rsidRPr="00510BF2">
        <w:rPr>
          <w:sz w:val="28"/>
          <w:szCs w:val="28"/>
        </w:rPr>
        <w:t xml:space="preserve"> в СКО на 68,6%, Акмолинской области на 35,9%, в г. Шымкенте на 36,1%,</w:t>
      </w:r>
      <w:r w:rsidR="00F2565A">
        <w:rPr>
          <w:sz w:val="28"/>
          <w:szCs w:val="28"/>
        </w:rPr>
        <w:t xml:space="preserve"> </w:t>
      </w:r>
      <w:r w:rsidRPr="00510BF2">
        <w:rPr>
          <w:sz w:val="28"/>
          <w:szCs w:val="28"/>
        </w:rPr>
        <w:t>а также в Атырауской, Туркестанской областях.</w:t>
      </w:r>
    </w:p>
    <w:p w:rsidR="001A1598" w:rsidRPr="00510BF2" w:rsidRDefault="001A1598" w:rsidP="001A1598">
      <w:pPr>
        <w:autoSpaceDE w:val="0"/>
        <w:autoSpaceDN w:val="0"/>
        <w:adjustRightInd w:val="0"/>
        <w:spacing w:after="0"/>
        <w:ind w:firstLine="708"/>
        <w:jc w:val="both"/>
        <w:rPr>
          <w:sz w:val="28"/>
          <w:szCs w:val="28"/>
        </w:rPr>
      </w:pPr>
      <w:r w:rsidRPr="00510BF2">
        <w:rPr>
          <w:sz w:val="28"/>
          <w:szCs w:val="28"/>
        </w:rPr>
        <w:t>В результате уголовных правонарушений в отношении детей, в 2018 году жертвами уголовных преступлений стало 2277 ребенка, по сравнению с 2017 годом количество пострадавших увеличилось на 7% (на 152 ребенка).</w:t>
      </w:r>
    </w:p>
    <w:p w:rsidR="001A1598" w:rsidRPr="00510BF2" w:rsidRDefault="001A1598" w:rsidP="001A1598">
      <w:pPr>
        <w:autoSpaceDE w:val="0"/>
        <w:autoSpaceDN w:val="0"/>
        <w:adjustRightInd w:val="0"/>
        <w:spacing w:after="0"/>
        <w:ind w:firstLine="708"/>
        <w:jc w:val="both"/>
        <w:rPr>
          <w:sz w:val="28"/>
          <w:szCs w:val="28"/>
        </w:rPr>
      </w:pPr>
      <w:r w:rsidRPr="00510BF2">
        <w:rPr>
          <w:sz w:val="28"/>
          <w:szCs w:val="28"/>
        </w:rPr>
        <w:t>Анализ</w:t>
      </w:r>
      <w:r>
        <w:rPr>
          <w:sz w:val="28"/>
          <w:szCs w:val="28"/>
        </w:rPr>
        <w:t xml:space="preserve"> ситуации в</w:t>
      </w:r>
      <w:r w:rsidRPr="00510BF2">
        <w:rPr>
          <w:sz w:val="28"/>
          <w:szCs w:val="28"/>
        </w:rPr>
        <w:t xml:space="preserve"> регион</w:t>
      </w:r>
      <w:r>
        <w:rPr>
          <w:sz w:val="28"/>
          <w:szCs w:val="28"/>
        </w:rPr>
        <w:t>ах</w:t>
      </w:r>
      <w:r w:rsidRPr="00510BF2">
        <w:rPr>
          <w:sz w:val="28"/>
          <w:szCs w:val="28"/>
        </w:rPr>
        <w:t xml:space="preserve"> в абсолютных числах показал, что самое высокое количество детей, пострадавших от взрослых, отмечается в Туркестанской (210 детей), Актюбинской (212 детей) областях, и в Шымкенте (193 ребенка).</w:t>
      </w:r>
    </w:p>
    <w:p w:rsidR="001A1598" w:rsidRPr="00510BF2" w:rsidRDefault="001A1598" w:rsidP="001A1598">
      <w:pPr>
        <w:autoSpaceDE w:val="0"/>
        <w:autoSpaceDN w:val="0"/>
        <w:adjustRightInd w:val="0"/>
        <w:spacing w:after="0"/>
        <w:ind w:firstLine="708"/>
        <w:jc w:val="both"/>
        <w:rPr>
          <w:sz w:val="28"/>
          <w:szCs w:val="28"/>
        </w:rPr>
      </w:pPr>
      <w:r w:rsidRPr="00510BF2">
        <w:rPr>
          <w:sz w:val="28"/>
          <w:szCs w:val="28"/>
        </w:rPr>
        <w:t>В расчете на 100 тыс. детского населения наиболее неблагоприятная ситуация</w:t>
      </w:r>
      <w:r w:rsidR="00F2565A">
        <w:rPr>
          <w:sz w:val="28"/>
          <w:szCs w:val="28"/>
        </w:rPr>
        <w:t xml:space="preserve"> </w:t>
      </w:r>
      <w:r w:rsidRPr="00510BF2">
        <w:rPr>
          <w:sz w:val="28"/>
          <w:szCs w:val="28"/>
        </w:rPr>
        <w:t>в Актюбинской (76 детей на 100 тыс.), Костанайской (70 детей на 100 тыс.) областях.</w:t>
      </w:r>
    </w:p>
    <w:p w:rsidR="00313E4A" w:rsidRDefault="00313E4A">
      <w:pPr>
        <w:rPr>
          <w:rFonts w:eastAsia="Calibri"/>
          <w:b/>
          <w:bCs/>
          <w:i/>
          <w:iCs/>
          <w:color w:val="222F28"/>
          <w:sz w:val="24"/>
          <w:szCs w:val="24"/>
        </w:rPr>
      </w:pPr>
    </w:p>
    <w:p w:rsidR="0075087F" w:rsidRDefault="0075087F">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33</w:t>
      </w:r>
      <w:r w:rsidR="002C5FB9" w:rsidRPr="00510BF2">
        <w:fldChar w:fldCharType="end"/>
      </w:r>
      <w:r w:rsidRPr="00510BF2">
        <w:t>. Уголовные правонарушения в отношении детей в 2018 году</w:t>
      </w:r>
      <w:r w:rsidR="00F2565A">
        <w:t xml:space="preserve"> </w:t>
      </w:r>
      <w:r w:rsidRPr="00510BF2">
        <w:t>по областям Казахстана.</w:t>
      </w:r>
    </w:p>
    <w:p w:rsidR="00066225" w:rsidRPr="00510BF2" w:rsidRDefault="001D0768" w:rsidP="005F3C64">
      <w:pPr>
        <w:spacing w:after="0"/>
        <w:ind w:firstLine="567"/>
        <w:rPr>
          <w:sz w:val="28"/>
          <w:szCs w:val="28"/>
        </w:rPr>
      </w:pPr>
      <w:r>
        <w:rPr>
          <w:noProof/>
          <w:sz w:val="28"/>
          <w:szCs w:val="28"/>
          <w:lang w:eastAsia="ru-RU"/>
        </w:rPr>
        <w:drawing>
          <wp:inline distT="0" distB="0" distL="0" distR="0" wp14:anchorId="4EC77E7F" wp14:editId="564CBE01">
            <wp:extent cx="6033770" cy="2811145"/>
            <wp:effectExtent l="0" t="0" r="5080" b="8255"/>
            <wp:docPr id="58" name="Диаграмма 2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066225" w:rsidRPr="00510BF2" w:rsidRDefault="00066225" w:rsidP="00127411">
      <w:pPr>
        <w:pStyle w:val="aa"/>
      </w:pPr>
      <w:r w:rsidRPr="00510BF2">
        <w:t>Источник: КПССУ ГП РК.</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34</w:t>
      </w:r>
      <w:r w:rsidR="002C5FB9" w:rsidRPr="00510BF2">
        <w:fldChar w:fldCharType="end"/>
      </w:r>
      <w:r w:rsidRPr="00510BF2">
        <w:t>. Дети-жертвы уголовных правонарушений, 2018 гг.</w:t>
      </w:r>
    </w:p>
    <w:p w:rsidR="00066225" w:rsidRPr="00510BF2" w:rsidRDefault="001D0768" w:rsidP="0075087F">
      <w:pPr>
        <w:spacing w:after="0"/>
        <w:ind w:firstLine="284"/>
        <w:rPr>
          <w:sz w:val="18"/>
        </w:rPr>
      </w:pPr>
      <w:r>
        <w:rPr>
          <w:b/>
          <w:noProof/>
          <w:sz w:val="28"/>
          <w:szCs w:val="28"/>
          <w:lang w:eastAsia="ru-RU"/>
        </w:rPr>
        <w:drawing>
          <wp:inline distT="0" distB="0" distL="0" distR="0" wp14:anchorId="75765E48" wp14:editId="590BE5F1">
            <wp:extent cx="6363335" cy="2575560"/>
            <wp:effectExtent l="0" t="0" r="0" b="0"/>
            <wp:docPr id="57" name="Диаграмма 35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066225" w:rsidRPr="00510BF2" w:rsidRDefault="00066225" w:rsidP="00127411">
      <w:pPr>
        <w:pStyle w:val="aa"/>
      </w:pPr>
      <w:r w:rsidRPr="00510BF2">
        <w:t>Источник: КПССУ ГП РК.</w:t>
      </w:r>
    </w:p>
    <w:p w:rsidR="00066225" w:rsidRPr="00510BF2" w:rsidRDefault="00066225" w:rsidP="00127411">
      <w:pPr>
        <w:pStyle w:val="aa"/>
      </w:pPr>
      <w:r w:rsidRPr="00510BF2">
        <w:t>Расчет на 100 000 произведен ЦИ Сандж</w:t>
      </w:r>
    </w:p>
    <w:p w:rsidR="001A1598" w:rsidRPr="00F47DA0" w:rsidRDefault="00066225" w:rsidP="00C104DB">
      <w:pPr>
        <w:spacing w:after="0"/>
        <w:ind w:firstLine="709"/>
        <w:jc w:val="both"/>
        <w:rPr>
          <w:sz w:val="28"/>
          <w:szCs w:val="28"/>
        </w:rPr>
      </w:pPr>
      <w:r w:rsidRPr="00510BF2">
        <w:rPr>
          <w:sz w:val="28"/>
          <w:szCs w:val="28"/>
        </w:rPr>
        <w:t>Анализ состава преступлений в отношении детей показывает, что по сравнению</w:t>
      </w:r>
      <w:r w:rsidR="00F2565A">
        <w:rPr>
          <w:sz w:val="28"/>
          <w:szCs w:val="28"/>
        </w:rPr>
        <w:t xml:space="preserve"> </w:t>
      </w:r>
      <w:r w:rsidRPr="00510BF2">
        <w:rPr>
          <w:sz w:val="28"/>
          <w:szCs w:val="28"/>
        </w:rPr>
        <w:t xml:space="preserve">с 2017 годом в 2018 году увеличилось количество преступлений против половой неприкосновенности детей. Если в 2017 году количество таковых преступлений составляло 679, то в 2018 году – 739. </w:t>
      </w:r>
    </w:p>
    <w:p w:rsidR="00066225" w:rsidRDefault="00066225" w:rsidP="00C104DB">
      <w:pPr>
        <w:spacing w:after="0"/>
        <w:ind w:firstLine="709"/>
        <w:jc w:val="both"/>
        <w:rPr>
          <w:sz w:val="28"/>
          <w:szCs w:val="28"/>
        </w:rPr>
      </w:pPr>
      <w:r w:rsidRPr="00510BF2">
        <w:rPr>
          <w:sz w:val="28"/>
          <w:szCs w:val="28"/>
        </w:rPr>
        <w:t>В общем количестве всех видов преступлений, доля преступлений данного характера составляет 35%. Особенно наблюдается значительный рост преступлений, связанных</w:t>
      </w:r>
      <w:r w:rsidR="00F2565A">
        <w:rPr>
          <w:sz w:val="28"/>
          <w:szCs w:val="28"/>
        </w:rPr>
        <w:t xml:space="preserve"> </w:t>
      </w:r>
      <w:r w:rsidRPr="00510BF2">
        <w:rPr>
          <w:sz w:val="28"/>
          <w:szCs w:val="28"/>
        </w:rPr>
        <w:t>с половыми сношениями с детьми (на 38,3%)</w:t>
      </w:r>
      <w:r w:rsidR="001A1598">
        <w:rPr>
          <w:sz w:val="28"/>
          <w:szCs w:val="28"/>
        </w:rPr>
        <w:t>.</w:t>
      </w:r>
    </w:p>
    <w:p w:rsidR="001A1598" w:rsidRDefault="001A1598" w:rsidP="001A1598">
      <w:pPr>
        <w:spacing w:after="0"/>
        <w:ind w:firstLine="709"/>
        <w:jc w:val="both"/>
        <w:rPr>
          <w:sz w:val="28"/>
          <w:szCs w:val="28"/>
        </w:rPr>
      </w:pPr>
      <w:r w:rsidRPr="00510BF2">
        <w:rPr>
          <w:sz w:val="28"/>
          <w:szCs w:val="28"/>
        </w:rPr>
        <w:t>Отмечается увеличение числа убийств на 7,7%. По-прежнему сравнительно высокие цифры краж, грабежей, хулиганств.</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21</w:t>
      </w:r>
      <w:r w:rsidR="002C5FB9" w:rsidRPr="00510BF2">
        <w:fldChar w:fldCharType="end"/>
      </w:r>
      <w:r w:rsidRPr="00510BF2">
        <w:t xml:space="preserve">. Динамика изменений количества преступлений в отношении детей по основным видам за период 2017-2018 гг. </w:t>
      </w:r>
    </w:p>
    <w:tbl>
      <w:tblPr>
        <w:tblStyle w:val="1-12"/>
        <w:tblW w:w="4511" w:type="pct"/>
        <w:tblInd w:w="675" w:type="dxa"/>
        <w:tblLook w:val="04A0" w:firstRow="1" w:lastRow="0" w:firstColumn="1" w:lastColumn="0" w:noHBand="0" w:noVBand="1"/>
      </w:tblPr>
      <w:tblGrid>
        <w:gridCol w:w="5140"/>
        <w:gridCol w:w="989"/>
        <w:gridCol w:w="989"/>
        <w:gridCol w:w="1773"/>
      </w:tblGrid>
      <w:tr w:rsidR="00066225" w:rsidRPr="00BE1509" w:rsidTr="00041905">
        <w:trPr>
          <w:cnfStyle w:val="100000000000" w:firstRow="1" w:lastRow="0" w:firstColumn="0" w:lastColumn="0" w:oddVBand="0" w:evenVBand="0" w:oddHBand="0"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891" w:type="pct"/>
            <w:noWrap/>
            <w:hideMark/>
          </w:tcPr>
          <w:p w:rsidR="00066225" w:rsidRPr="00BE1509" w:rsidRDefault="00066225" w:rsidP="00066225">
            <w:pPr>
              <w:rPr>
                <w:bCs w:val="0"/>
                <w:sz w:val="24"/>
                <w:szCs w:val="24"/>
              </w:rPr>
            </w:pPr>
          </w:p>
        </w:tc>
        <w:tc>
          <w:tcPr>
            <w:tcW w:w="556" w:type="pct"/>
          </w:tcPr>
          <w:p w:rsidR="00066225" w:rsidRPr="00BE1509"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BE1509">
              <w:rPr>
                <w:bCs w:val="0"/>
                <w:sz w:val="24"/>
                <w:szCs w:val="24"/>
              </w:rPr>
              <w:t>2017</w:t>
            </w:r>
          </w:p>
        </w:tc>
        <w:tc>
          <w:tcPr>
            <w:tcW w:w="556" w:type="pct"/>
          </w:tcPr>
          <w:p w:rsidR="00066225" w:rsidRPr="00BE1509"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BE1509">
              <w:rPr>
                <w:bCs w:val="0"/>
                <w:sz w:val="24"/>
                <w:szCs w:val="24"/>
              </w:rPr>
              <w:t xml:space="preserve">2018 </w:t>
            </w:r>
          </w:p>
        </w:tc>
        <w:tc>
          <w:tcPr>
            <w:tcW w:w="997" w:type="pct"/>
            <w:hideMark/>
          </w:tcPr>
          <w:p w:rsidR="00066225" w:rsidRPr="00BE1509"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BE1509">
              <w:rPr>
                <w:bCs w:val="0"/>
                <w:sz w:val="24"/>
                <w:szCs w:val="24"/>
              </w:rPr>
              <w:t>Изменение,</w:t>
            </w:r>
            <w:r w:rsidR="0072670B">
              <w:rPr>
                <w:bCs w:val="0"/>
                <w:sz w:val="24"/>
                <w:szCs w:val="24"/>
              </w:rPr>
              <w:t>%</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Убийство, в том числе приготовление и покушение, убийство матерью новорождённого ребенка</w:t>
            </w:r>
          </w:p>
        </w:tc>
        <w:tc>
          <w:tcPr>
            <w:tcW w:w="556" w:type="pct"/>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39</w:t>
            </w:r>
          </w:p>
        </w:tc>
        <w:tc>
          <w:tcPr>
            <w:tcW w:w="556" w:type="pct"/>
            <w:noWrap/>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42</w:t>
            </w:r>
          </w:p>
        </w:tc>
        <w:tc>
          <w:tcPr>
            <w:tcW w:w="997" w:type="pct"/>
            <w:noWrap/>
            <w:hideMark/>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7,7</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Причинение тяжкого вреда здоровью</w:t>
            </w:r>
          </w:p>
        </w:tc>
        <w:tc>
          <w:tcPr>
            <w:tcW w:w="556" w:type="pct"/>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53</w:t>
            </w:r>
          </w:p>
        </w:tc>
        <w:tc>
          <w:tcPr>
            <w:tcW w:w="556" w:type="pct"/>
            <w:noWrap/>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51</w:t>
            </w:r>
          </w:p>
        </w:tc>
        <w:tc>
          <w:tcPr>
            <w:tcW w:w="997" w:type="pct"/>
            <w:noWrap/>
            <w:hideMark/>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-3,7</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Изнасилование</w:t>
            </w:r>
          </w:p>
        </w:tc>
        <w:tc>
          <w:tcPr>
            <w:tcW w:w="556" w:type="pct"/>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130</w:t>
            </w:r>
          </w:p>
        </w:tc>
        <w:tc>
          <w:tcPr>
            <w:tcW w:w="556" w:type="pct"/>
            <w:noWrap/>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114</w:t>
            </w:r>
          </w:p>
        </w:tc>
        <w:tc>
          <w:tcPr>
            <w:tcW w:w="997" w:type="pct"/>
            <w:noWrap/>
            <w:hideMark/>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-12,31</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Насильственные действия сексуального характера</w:t>
            </w:r>
          </w:p>
        </w:tc>
        <w:tc>
          <w:tcPr>
            <w:tcW w:w="556" w:type="pct"/>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124</w:t>
            </w:r>
          </w:p>
        </w:tc>
        <w:tc>
          <w:tcPr>
            <w:tcW w:w="556" w:type="pct"/>
            <w:noWrap/>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117</w:t>
            </w:r>
          </w:p>
        </w:tc>
        <w:tc>
          <w:tcPr>
            <w:tcW w:w="997" w:type="pct"/>
            <w:noWrap/>
            <w:hideMark/>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-5,6</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Половое сношение, действия сексуального характера с ребенком до 16 лет</w:t>
            </w:r>
          </w:p>
        </w:tc>
        <w:tc>
          <w:tcPr>
            <w:tcW w:w="556" w:type="pct"/>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274</w:t>
            </w:r>
          </w:p>
        </w:tc>
        <w:tc>
          <w:tcPr>
            <w:tcW w:w="556" w:type="pct"/>
            <w:noWrap/>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379</w:t>
            </w:r>
          </w:p>
        </w:tc>
        <w:tc>
          <w:tcPr>
            <w:tcW w:w="997" w:type="pct"/>
            <w:noWrap/>
            <w:hideMark/>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38,3</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Развращение малолетних</w:t>
            </w:r>
          </w:p>
        </w:tc>
        <w:tc>
          <w:tcPr>
            <w:tcW w:w="556" w:type="pct"/>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150</w:t>
            </w:r>
          </w:p>
        </w:tc>
        <w:tc>
          <w:tcPr>
            <w:tcW w:w="556" w:type="pct"/>
            <w:noWrap/>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129</w:t>
            </w:r>
          </w:p>
        </w:tc>
        <w:tc>
          <w:tcPr>
            <w:tcW w:w="997" w:type="pct"/>
            <w:noWrap/>
            <w:hideMark/>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-14</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Разбой</w:t>
            </w:r>
          </w:p>
        </w:tc>
        <w:tc>
          <w:tcPr>
            <w:tcW w:w="556" w:type="pct"/>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14</w:t>
            </w:r>
          </w:p>
        </w:tc>
        <w:tc>
          <w:tcPr>
            <w:tcW w:w="556" w:type="pct"/>
            <w:noWrap/>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13</w:t>
            </w:r>
          </w:p>
        </w:tc>
        <w:tc>
          <w:tcPr>
            <w:tcW w:w="997" w:type="pct"/>
            <w:noWrap/>
            <w:hideMark/>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-7</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891" w:type="pct"/>
            <w:hideMark/>
          </w:tcPr>
          <w:p w:rsidR="00066225" w:rsidRPr="00BE1509" w:rsidRDefault="00066225" w:rsidP="00066225">
            <w:pPr>
              <w:rPr>
                <w:b w:val="0"/>
                <w:bCs w:val="0"/>
                <w:sz w:val="24"/>
                <w:szCs w:val="24"/>
              </w:rPr>
            </w:pPr>
            <w:r w:rsidRPr="00BE1509">
              <w:rPr>
                <w:b w:val="0"/>
                <w:bCs w:val="0"/>
                <w:sz w:val="24"/>
                <w:szCs w:val="24"/>
              </w:rPr>
              <w:t>Хулиганство</w:t>
            </w:r>
          </w:p>
        </w:tc>
        <w:tc>
          <w:tcPr>
            <w:tcW w:w="556" w:type="pct"/>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150</w:t>
            </w:r>
          </w:p>
        </w:tc>
        <w:tc>
          <w:tcPr>
            <w:tcW w:w="556" w:type="pct"/>
            <w:noWrap/>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165</w:t>
            </w:r>
          </w:p>
        </w:tc>
        <w:tc>
          <w:tcPr>
            <w:tcW w:w="997" w:type="pct"/>
            <w:noWrap/>
            <w:hideMark/>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10</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891" w:type="pct"/>
          </w:tcPr>
          <w:p w:rsidR="00066225" w:rsidRPr="00BE1509" w:rsidRDefault="00066225" w:rsidP="00066225">
            <w:pPr>
              <w:rPr>
                <w:b w:val="0"/>
                <w:bCs w:val="0"/>
                <w:sz w:val="24"/>
                <w:szCs w:val="24"/>
              </w:rPr>
            </w:pPr>
            <w:r w:rsidRPr="00BE1509">
              <w:rPr>
                <w:b w:val="0"/>
                <w:bCs w:val="0"/>
                <w:sz w:val="24"/>
                <w:szCs w:val="24"/>
              </w:rPr>
              <w:t>Грабежи</w:t>
            </w:r>
          </w:p>
        </w:tc>
        <w:tc>
          <w:tcPr>
            <w:tcW w:w="556" w:type="pct"/>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178</w:t>
            </w:r>
          </w:p>
        </w:tc>
        <w:tc>
          <w:tcPr>
            <w:tcW w:w="556" w:type="pct"/>
            <w:noWrap/>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138</w:t>
            </w:r>
          </w:p>
        </w:tc>
        <w:tc>
          <w:tcPr>
            <w:tcW w:w="997" w:type="pct"/>
            <w:noWrap/>
          </w:tcPr>
          <w:p w:rsidR="00066225" w:rsidRPr="00BE1509" w:rsidRDefault="00066225" w:rsidP="00066225">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-22,5</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891" w:type="pct"/>
          </w:tcPr>
          <w:p w:rsidR="00066225" w:rsidRPr="00BE1509" w:rsidRDefault="00066225" w:rsidP="00066225">
            <w:pPr>
              <w:rPr>
                <w:b w:val="0"/>
                <w:bCs w:val="0"/>
                <w:sz w:val="24"/>
                <w:szCs w:val="24"/>
              </w:rPr>
            </w:pPr>
            <w:r w:rsidRPr="00BE1509">
              <w:rPr>
                <w:b w:val="0"/>
                <w:bCs w:val="0"/>
                <w:sz w:val="24"/>
                <w:szCs w:val="24"/>
              </w:rPr>
              <w:t xml:space="preserve">Кражи </w:t>
            </w:r>
          </w:p>
        </w:tc>
        <w:tc>
          <w:tcPr>
            <w:tcW w:w="556" w:type="pct"/>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272</w:t>
            </w:r>
          </w:p>
        </w:tc>
        <w:tc>
          <w:tcPr>
            <w:tcW w:w="556" w:type="pct"/>
            <w:noWrap/>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303</w:t>
            </w:r>
          </w:p>
        </w:tc>
        <w:tc>
          <w:tcPr>
            <w:tcW w:w="997" w:type="pct"/>
            <w:noWrap/>
          </w:tcPr>
          <w:p w:rsidR="00066225" w:rsidRPr="00BE1509" w:rsidRDefault="00066225" w:rsidP="00066225">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11,4</w:t>
            </w:r>
          </w:p>
        </w:tc>
      </w:tr>
    </w:tbl>
    <w:p w:rsidR="00066225" w:rsidRPr="00510BF2" w:rsidRDefault="00066225" w:rsidP="00127411">
      <w:pPr>
        <w:pStyle w:val="aa"/>
      </w:pPr>
      <w:r w:rsidRPr="00510BF2">
        <w:t>Источник: КПССУ ГП РК</w:t>
      </w:r>
    </w:p>
    <w:p w:rsidR="001A1598" w:rsidRPr="00510BF2" w:rsidRDefault="001A1598" w:rsidP="00041905">
      <w:pPr>
        <w:spacing w:after="0" w:line="276" w:lineRule="auto"/>
        <w:ind w:firstLine="709"/>
        <w:jc w:val="both"/>
        <w:rPr>
          <w:sz w:val="28"/>
          <w:szCs w:val="28"/>
        </w:rPr>
      </w:pPr>
      <w:r w:rsidRPr="00510BF2">
        <w:rPr>
          <w:sz w:val="28"/>
          <w:szCs w:val="28"/>
        </w:rPr>
        <w:t>На основании изложенного можно сделать вывод, что более тяжкие статьи (убийство, причинение тяжкого вреда здоровью, преступления сексуального характера) имеют динамику роста, или сокращаются незначительно.</w:t>
      </w:r>
    </w:p>
    <w:p w:rsidR="00066225" w:rsidRPr="00510BF2" w:rsidRDefault="00066225" w:rsidP="00041905">
      <w:pPr>
        <w:spacing w:line="276" w:lineRule="auto"/>
        <w:ind w:firstLine="709"/>
        <w:jc w:val="both"/>
        <w:rPr>
          <w:sz w:val="28"/>
          <w:szCs w:val="28"/>
        </w:rPr>
      </w:pPr>
      <w:r w:rsidRPr="00510BF2">
        <w:rPr>
          <w:sz w:val="28"/>
          <w:szCs w:val="28"/>
        </w:rPr>
        <w:t xml:space="preserve">Выше </w:t>
      </w:r>
      <w:r w:rsidRPr="001A1598">
        <w:rPr>
          <w:sz w:val="28"/>
          <w:szCs w:val="28"/>
        </w:rPr>
        <w:t>отмечался рост преступлений против половой неприкосновенности детей.</w:t>
      </w:r>
      <w:r w:rsidR="00F2565A">
        <w:rPr>
          <w:sz w:val="28"/>
          <w:szCs w:val="28"/>
        </w:rPr>
        <w:t xml:space="preserve"> </w:t>
      </w:r>
      <w:r w:rsidRPr="001A1598">
        <w:rPr>
          <w:sz w:val="28"/>
          <w:szCs w:val="28"/>
        </w:rPr>
        <w:t>В региональном разрезе значительное увеличение данных видов преступлений отмечается</w:t>
      </w:r>
      <w:r w:rsidR="00F2565A">
        <w:rPr>
          <w:sz w:val="28"/>
          <w:szCs w:val="28"/>
        </w:rPr>
        <w:t xml:space="preserve"> </w:t>
      </w:r>
      <w:r w:rsidRPr="001A1598">
        <w:rPr>
          <w:sz w:val="28"/>
          <w:szCs w:val="28"/>
        </w:rPr>
        <w:t>в 10-тирегионах, но особенно в СКО – на 120% (в 2017 г. 15 случаев, в 2018 г. 33), Туркестанской области – на 100% (в 2017 г. 44 случая, в 2018 г. 88),</w:t>
      </w:r>
      <w:r w:rsidR="00F2565A">
        <w:rPr>
          <w:sz w:val="28"/>
          <w:szCs w:val="28"/>
        </w:rPr>
        <w:t xml:space="preserve"> </w:t>
      </w:r>
      <w:r w:rsidR="00EF2814" w:rsidRPr="001A1598">
        <w:rPr>
          <w:sz w:val="28"/>
          <w:szCs w:val="28"/>
        </w:rPr>
        <w:t>Акмолинской (на 95%), Атырауской (на 73,7%) областях</w:t>
      </w:r>
      <w:r w:rsidR="00EF2814">
        <w:rPr>
          <w:sz w:val="28"/>
          <w:szCs w:val="28"/>
        </w:rPr>
        <w:t>, г. Шымкенте</w:t>
      </w:r>
      <w:r w:rsidR="001A1598">
        <w:rPr>
          <w:sz w:val="28"/>
          <w:szCs w:val="28"/>
        </w:rPr>
        <w:t xml:space="preserve"> </w:t>
      </w:r>
      <w:r w:rsidRPr="00510BF2">
        <w:rPr>
          <w:sz w:val="28"/>
          <w:szCs w:val="28"/>
        </w:rPr>
        <w:t>– на 72,7%.</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22</w:t>
      </w:r>
      <w:r w:rsidR="002C5FB9" w:rsidRPr="00510BF2">
        <w:fldChar w:fldCharType="end"/>
      </w:r>
      <w:r w:rsidRPr="00510BF2">
        <w:t>. Преступления против половой неприкосновенности несовершеннолетних, 2017-2018 гг.</w:t>
      </w:r>
    </w:p>
    <w:tbl>
      <w:tblPr>
        <w:tblStyle w:val="-1"/>
        <w:tblW w:w="8000" w:type="dxa"/>
        <w:tblInd w:w="648" w:type="dxa"/>
        <w:tblLook w:val="04A0" w:firstRow="1" w:lastRow="0" w:firstColumn="1" w:lastColumn="0" w:noHBand="0" w:noVBand="1"/>
      </w:tblPr>
      <w:tblGrid>
        <w:gridCol w:w="3287"/>
        <w:gridCol w:w="1342"/>
        <w:gridCol w:w="1510"/>
        <w:gridCol w:w="1861"/>
      </w:tblGrid>
      <w:tr w:rsidR="00066225" w:rsidRPr="00BE1509" w:rsidTr="00041905">
        <w:trPr>
          <w:cnfStyle w:val="100000000000" w:firstRow="1" w:lastRow="0" w:firstColumn="0" w:lastColumn="0" w:oddVBand="0" w:evenVBand="0" w:oddHBand="0" w:evenHBand="0" w:firstRowFirstColumn="0" w:firstRowLastColumn="0" w:lastRowFirstColumn="0" w:lastRowLastColumn="0"/>
          <w:trHeight w:val="325"/>
          <w:tblHeader/>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BE1509">
            <w:pPr>
              <w:autoSpaceDE w:val="0"/>
              <w:autoSpaceDN w:val="0"/>
              <w:adjustRightInd w:val="0"/>
              <w:jc w:val="center"/>
              <w:rPr>
                <w:rFonts w:eastAsia="Calibri"/>
                <w:sz w:val="24"/>
                <w:szCs w:val="24"/>
              </w:rPr>
            </w:pPr>
          </w:p>
        </w:tc>
        <w:tc>
          <w:tcPr>
            <w:tcW w:w="1342" w:type="dxa"/>
            <w:vAlign w:val="center"/>
            <w:hideMark/>
          </w:tcPr>
          <w:p w:rsidR="00066225" w:rsidRPr="00BE1509" w:rsidRDefault="00066225" w:rsidP="00BE1509">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eastAsia="Calibri"/>
                <w:sz w:val="24"/>
                <w:szCs w:val="24"/>
              </w:rPr>
            </w:pPr>
            <w:r w:rsidRPr="00BE1509">
              <w:rPr>
                <w:rFonts w:eastAsia="Calibri"/>
                <w:sz w:val="24"/>
                <w:szCs w:val="24"/>
              </w:rPr>
              <w:t>2017</w:t>
            </w:r>
          </w:p>
        </w:tc>
        <w:tc>
          <w:tcPr>
            <w:tcW w:w="1510" w:type="dxa"/>
            <w:vAlign w:val="center"/>
            <w:hideMark/>
          </w:tcPr>
          <w:p w:rsidR="00066225" w:rsidRPr="00BE1509" w:rsidRDefault="00066225" w:rsidP="00BE1509">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eastAsia="Calibri"/>
                <w:sz w:val="24"/>
                <w:szCs w:val="24"/>
              </w:rPr>
            </w:pPr>
            <w:r w:rsidRPr="00BE1509">
              <w:rPr>
                <w:rFonts w:eastAsia="Calibri"/>
                <w:sz w:val="24"/>
                <w:szCs w:val="24"/>
              </w:rPr>
              <w:t>2018</w:t>
            </w:r>
          </w:p>
        </w:tc>
        <w:tc>
          <w:tcPr>
            <w:tcW w:w="1861" w:type="dxa"/>
            <w:vAlign w:val="center"/>
            <w:hideMark/>
          </w:tcPr>
          <w:p w:rsidR="00066225" w:rsidRPr="00BE1509" w:rsidRDefault="0075087F" w:rsidP="00BE1509">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eastAsia="Calibri"/>
                <w:sz w:val="24"/>
                <w:szCs w:val="24"/>
              </w:rPr>
            </w:pPr>
            <w:r w:rsidRPr="00BE1509">
              <w:rPr>
                <w:rFonts w:eastAsia="Calibri"/>
                <w:kern w:val="24"/>
                <w:sz w:val="24"/>
                <w:szCs w:val="24"/>
              </w:rPr>
              <w:t>Динамика, %</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Акмолинская</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20</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39</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95</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Актюбинская</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38</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33</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-13,2</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Алматинская</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91</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67</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-26,4</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Атырауская</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19</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33</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73,7</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ВКО</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64</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70</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9,4</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Жамбылская</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44</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39</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-11,4</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ЗКО</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27</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16</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-40,7</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Карагандинская</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89</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74</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-16,9</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Костанайская</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53</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38</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-28,3</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Кызылординская</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27</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34</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25,9</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110"/>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Мангистауская</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24</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28</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16,7</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Павлодарская</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26</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27</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3,8</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СКО</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15</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33</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120</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Туркестанская</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44</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88</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100</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194"/>
        </w:trPr>
        <w:tc>
          <w:tcPr>
            <w:cnfStyle w:val="001000000000" w:firstRow="0" w:lastRow="0" w:firstColumn="1" w:lastColumn="0" w:oddVBand="0" w:evenVBand="0" w:oddHBand="0" w:evenHBand="0" w:firstRowFirstColumn="0" w:firstRowLastColumn="0" w:lastRowFirstColumn="0" w:lastRowLastColumn="0"/>
            <w:tcW w:w="3287" w:type="dxa"/>
            <w:vAlign w:val="center"/>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г. Шымкент</w:t>
            </w:r>
          </w:p>
        </w:tc>
        <w:tc>
          <w:tcPr>
            <w:tcW w:w="1342" w:type="dxa"/>
            <w:vAlign w:val="center"/>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22</w:t>
            </w:r>
          </w:p>
        </w:tc>
        <w:tc>
          <w:tcPr>
            <w:tcW w:w="1510" w:type="dxa"/>
            <w:vAlign w:val="center"/>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38</w:t>
            </w:r>
          </w:p>
        </w:tc>
        <w:tc>
          <w:tcPr>
            <w:tcW w:w="1861" w:type="dxa"/>
            <w:vAlign w:val="center"/>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72,7</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30"/>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г. Алматы</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45</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56</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24,4</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3287" w:type="dxa"/>
            <w:vAlign w:val="center"/>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г. Астана</w:t>
            </w:r>
          </w:p>
        </w:tc>
        <w:tc>
          <w:tcPr>
            <w:tcW w:w="1342" w:type="dxa"/>
            <w:vAlign w:val="center"/>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26</w:t>
            </w:r>
          </w:p>
        </w:tc>
        <w:tc>
          <w:tcPr>
            <w:tcW w:w="1510" w:type="dxa"/>
            <w:vAlign w:val="center"/>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24</w:t>
            </w:r>
          </w:p>
        </w:tc>
        <w:tc>
          <w:tcPr>
            <w:tcW w:w="1861" w:type="dxa"/>
            <w:vAlign w:val="center"/>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BE1509">
              <w:rPr>
                <w:rFonts w:eastAsia="Calibri"/>
                <w:sz w:val="24"/>
                <w:szCs w:val="24"/>
              </w:rPr>
              <w:t>-7,7</w:t>
            </w:r>
          </w:p>
        </w:tc>
      </w:tr>
      <w:tr w:rsidR="00066225" w:rsidRPr="00BE1509" w:rsidTr="00041905">
        <w:trPr>
          <w:cnfStyle w:val="000000010000" w:firstRow="0" w:lastRow="0" w:firstColumn="0" w:lastColumn="0" w:oddVBand="0" w:evenVBand="0" w:oddHBand="0" w:evenHBand="1"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 xml:space="preserve">Транспортн. </w:t>
            </w:r>
            <w:r w:rsidR="006B4D93" w:rsidRPr="00BE1509">
              <w:rPr>
                <w:rFonts w:eastAsia="Calibri"/>
                <w:b w:val="0"/>
                <w:sz w:val="24"/>
                <w:szCs w:val="24"/>
              </w:rPr>
              <w:t>р</w:t>
            </w:r>
            <w:r w:rsidRPr="00BE1509">
              <w:rPr>
                <w:rFonts w:eastAsia="Calibri"/>
                <w:b w:val="0"/>
                <w:sz w:val="24"/>
                <w:szCs w:val="24"/>
              </w:rPr>
              <w:t>егион, 21 С</w:t>
            </w:r>
          </w:p>
        </w:tc>
        <w:tc>
          <w:tcPr>
            <w:tcW w:w="1342"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5</w:t>
            </w:r>
          </w:p>
        </w:tc>
        <w:tc>
          <w:tcPr>
            <w:tcW w:w="1510"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2</w:t>
            </w:r>
          </w:p>
        </w:tc>
        <w:tc>
          <w:tcPr>
            <w:tcW w:w="1861" w:type="dxa"/>
            <w:vAlign w:val="center"/>
            <w:hideMark/>
          </w:tcPr>
          <w:p w:rsidR="00066225" w:rsidRPr="00BE1509" w:rsidRDefault="00066225" w:rsidP="00BE1509">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BE1509">
              <w:rPr>
                <w:rFonts w:eastAsia="Calibri"/>
                <w:sz w:val="24"/>
                <w:szCs w:val="24"/>
              </w:rPr>
              <w:t>0</w:t>
            </w:r>
          </w:p>
        </w:tc>
      </w:tr>
      <w:tr w:rsidR="00066225" w:rsidRPr="00BE1509" w:rsidTr="00041905">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066225" w:rsidRPr="00BE1509" w:rsidRDefault="00066225" w:rsidP="00041905">
            <w:pPr>
              <w:autoSpaceDE w:val="0"/>
              <w:autoSpaceDN w:val="0"/>
              <w:adjustRightInd w:val="0"/>
              <w:rPr>
                <w:rFonts w:eastAsia="Calibri"/>
                <w:b w:val="0"/>
                <w:sz w:val="24"/>
                <w:szCs w:val="24"/>
              </w:rPr>
            </w:pPr>
            <w:r w:rsidRPr="00BE1509">
              <w:rPr>
                <w:rFonts w:eastAsia="Calibri"/>
                <w:b w:val="0"/>
                <w:sz w:val="24"/>
                <w:szCs w:val="24"/>
              </w:rPr>
              <w:t>Казахстан</w:t>
            </w:r>
          </w:p>
        </w:tc>
        <w:tc>
          <w:tcPr>
            <w:tcW w:w="1342"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b/>
                <w:sz w:val="24"/>
                <w:szCs w:val="24"/>
              </w:rPr>
            </w:pPr>
            <w:r w:rsidRPr="00BE1509">
              <w:rPr>
                <w:rFonts w:eastAsia="Calibri"/>
                <w:b/>
                <w:sz w:val="24"/>
                <w:szCs w:val="24"/>
              </w:rPr>
              <w:t>679</w:t>
            </w:r>
          </w:p>
        </w:tc>
        <w:tc>
          <w:tcPr>
            <w:tcW w:w="1510"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b/>
                <w:sz w:val="24"/>
                <w:szCs w:val="24"/>
              </w:rPr>
            </w:pPr>
            <w:r w:rsidRPr="00BE1509">
              <w:rPr>
                <w:rFonts w:eastAsia="Calibri"/>
                <w:b/>
                <w:sz w:val="24"/>
                <w:szCs w:val="24"/>
              </w:rPr>
              <w:t>739</w:t>
            </w:r>
          </w:p>
        </w:tc>
        <w:tc>
          <w:tcPr>
            <w:tcW w:w="1861" w:type="dxa"/>
            <w:vAlign w:val="center"/>
            <w:hideMark/>
          </w:tcPr>
          <w:p w:rsidR="00066225" w:rsidRPr="00BE1509" w:rsidRDefault="00066225" w:rsidP="00BE1509">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eastAsia="Calibri"/>
                <w:b/>
                <w:sz w:val="24"/>
                <w:szCs w:val="24"/>
              </w:rPr>
            </w:pPr>
            <w:r w:rsidRPr="00BE1509">
              <w:rPr>
                <w:rFonts w:eastAsia="Calibri"/>
                <w:b/>
                <w:sz w:val="24"/>
                <w:szCs w:val="24"/>
              </w:rPr>
              <w:t>8,8</w:t>
            </w:r>
          </w:p>
        </w:tc>
      </w:tr>
    </w:tbl>
    <w:p w:rsidR="00066225" w:rsidRDefault="00066225" w:rsidP="00127411">
      <w:pPr>
        <w:pStyle w:val="aa"/>
      </w:pPr>
      <w:r w:rsidRPr="00510BF2">
        <w:t>Источник: КПССУ ГП РК</w:t>
      </w:r>
    </w:p>
    <w:p w:rsidR="00066225" w:rsidRPr="00510BF2" w:rsidRDefault="00066225" w:rsidP="00542317">
      <w:pPr>
        <w:pStyle w:val="3"/>
      </w:pPr>
      <w:bookmarkStart w:id="147" w:name="_Toc6793834"/>
      <w:r w:rsidRPr="00510BF2">
        <w:t>Меры по профилактике преступлений по отношению к детям</w:t>
      </w:r>
      <w:bookmarkEnd w:id="147"/>
    </w:p>
    <w:p w:rsidR="00066225" w:rsidRPr="00510BF2" w:rsidRDefault="00066225" w:rsidP="00041905">
      <w:pPr>
        <w:spacing w:after="0" w:line="276" w:lineRule="auto"/>
        <w:ind w:firstLine="709"/>
        <w:jc w:val="both"/>
        <w:rPr>
          <w:sz w:val="28"/>
          <w:szCs w:val="28"/>
        </w:rPr>
      </w:pPr>
      <w:r w:rsidRPr="00510BF2">
        <w:rPr>
          <w:sz w:val="28"/>
          <w:szCs w:val="28"/>
        </w:rPr>
        <w:t>Важность детской безопасности детей была отражена в Послании Президента страны 5 октября 2018 года. Президентом было поручено обеспечить оснащение всех школ</w:t>
      </w:r>
      <w:r w:rsidR="00F2565A">
        <w:rPr>
          <w:sz w:val="28"/>
          <w:szCs w:val="28"/>
        </w:rPr>
        <w:t xml:space="preserve"> </w:t>
      </w:r>
      <w:r w:rsidRPr="00510BF2">
        <w:rPr>
          <w:sz w:val="28"/>
          <w:szCs w:val="28"/>
        </w:rPr>
        <w:t>и детских садов системами видеонаблюдения, усилить работу школьных психологов</w:t>
      </w:r>
      <w:r w:rsidR="00F2565A">
        <w:rPr>
          <w:sz w:val="28"/>
          <w:szCs w:val="28"/>
        </w:rPr>
        <w:t xml:space="preserve"> </w:t>
      </w:r>
      <w:r w:rsidRPr="00510BF2">
        <w:rPr>
          <w:sz w:val="28"/>
          <w:szCs w:val="28"/>
        </w:rPr>
        <w:t>и реализовать другие последовательные меры.</w:t>
      </w:r>
    </w:p>
    <w:p w:rsidR="00066225" w:rsidRPr="00510BF2" w:rsidRDefault="00066225" w:rsidP="00041905">
      <w:pPr>
        <w:spacing w:after="0" w:line="276" w:lineRule="auto"/>
        <w:ind w:firstLine="708"/>
        <w:jc w:val="both"/>
        <w:rPr>
          <w:sz w:val="28"/>
          <w:szCs w:val="28"/>
        </w:rPr>
      </w:pPr>
      <w:r w:rsidRPr="00510BF2">
        <w:rPr>
          <w:sz w:val="28"/>
          <w:szCs w:val="28"/>
        </w:rPr>
        <w:t>В соответствии с пунктом 35 Общенационального плана мероприятий по реализации Послания Главы государства народу Казахстана (утвержденного Указом Президента РК</w:t>
      </w:r>
      <w:r w:rsidR="00F2565A">
        <w:rPr>
          <w:sz w:val="28"/>
          <w:szCs w:val="28"/>
        </w:rPr>
        <w:t xml:space="preserve"> </w:t>
      </w:r>
      <w:r w:rsidRPr="00510BF2">
        <w:rPr>
          <w:sz w:val="28"/>
          <w:szCs w:val="28"/>
        </w:rPr>
        <w:t>от 12 октября 2018 года №772) МОН совместно с МВД разработан проект приказа</w:t>
      </w:r>
      <w:r w:rsidR="00F2565A">
        <w:rPr>
          <w:sz w:val="28"/>
          <w:szCs w:val="28"/>
        </w:rPr>
        <w:t xml:space="preserve"> </w:t>
      </w:r>
      <w:r w:rsidRPr="00510BF2">
        <w:rPr>
          <w:sz w:val="28"/>
          <w:szCs w:val="28"/>
        </w:rPr>
        <w:t>об утверждении стандартов и требований к оснащению организаций дошкольного</w:t>
      </w:r>
      <w:r w:rsidR="00F2565A">
        <w:rPr>
          <w:sz w:val="28"/>
          <w:szCs w:val="28"/>
        </w:rPr>
        <w:t xml:space="preserve"> </w:t>
      </w:r>
      <w:r w:rsidRPr="00510BF2">
        <w:rPr>
          <w:sz w:val="28"/>
          <w:szCs w:val="28"/>
        </w:rPr>
        <w:t>и среднего образования системами видеонаблюдения, который направлен на согласование</w:t>
      </w:r>
      <w:r w:rsidR="00F2565A">
        <w:rPr>
          <w:sz w:val="28"/>
          <w:szCs w:val="28"/>
        </w:rPr>
        <w:t xml:space="preserve"> </w:t>
      </w:r>
      <w:r w:rsidRPr="00510BF2">
        <w:rPr>
          <w:sz w:val="28"/>
          <w:szCs w:val="28"/>
        </w:rPr>
        <w:t>в заинтересованные государственные органы.</w:t>
      </w:r>
    </w:p>
    <w:p w:rsidR="00066225" w:rsidRPr="00510BF2" w:rsidRDefault="00066225" w:rsidP="00041905">
      <w:pPr>
        <w:spacing w:after="0" w:line="276" w:lineRule="auto"/>
        <w:ind w:firstLine="708"/>
        <w:jc w:val="both"/>
        <w:rPr>
          <w:rFonts w:eastAsia="Calibri"/>
          <w:sz w:val="28"/>
          <w:szCs w:val="28"/>
        </w:rPr>
      </w:pPr>
      <w:r w:rsidRPr="00510BF2">
        <w:rPr>
          <w:rFonts w:eastAsia="Calibri"/>
          <w:sz w:val="28"/>
          <w:szCs w:val="28"/>
        </w:rPr>
        <w:t>В республике в 5643 (80,5%) школах установлены камеры видеонаблюдения. Всего</w:t>
      </w:r>
      <w:r w:rsidR="00F2565A">
        <w:rPr>
          <w:rFonts w:eastAsia="Calibri"/>
          <w:sz w:val="28"/>
          <w:szCs w:val="28"/>
        </w:rPr>
        <w:t xml:space="preserve"> </w:t>
      </w:r>
      <w:r w:rsidRPr="00510BF2">
        <w:rPr>
          <w:rFonts w:eastAsia="Calibri"/>
          <w:sz w:val="28"/>
          <w:szCs w:val="28"/>
        </w:rPr>
        <w:t>в общеобразовательных школах установлено 22 420 камер наружного наблюдения</w:t>
      </w:r>
      <w:r w:rsidR="00F2565A">
        <w:rPr>
          <w:rFonts w:eastAsia="Calibri"/>
          <w:sz w:val="28"/>
          <w:szCs w:val="28"/>
        </w:rPr>
        <w:t xml:space="preserve"> </w:t>
      </w:r>
      <w:r w:rsidRPr="00510BF2">
        <w:rPr>
          <w:rFonts w:eastAsia="Calibri"/>
          <w:sz w:val="28"/>
          <w:szCs w:val="28"/>
        </w:rPr>
        <w:t>и 34138</w:t>
      </w:r>
      <w:r w:rsidR="00CC1B07">
        <w:rPr>
          <w:rFonts w:eastAsia="Calibri"/>
          <w:sz w:val="28"/>
          <w:szCs w:val="28"/>
        </w:rPr>
        <w:t xml:space="preserve"> – </w:t>
      </w:r>
      <w:r w:rsidRPr="00510BF2">
        <w:rPr>
          <w:rFonts w:eastAsia="Calibri"/>
          <w:sz w:val="28"/>
          <w:szCs w:val="28"/>
        </w:rPr>
        <w:t>внутреннего наблюдения.</w:t>
      </w:r>
    </w:p>
    <w:p w:rsidR="00066225" w:rsidRPr="00510BF2" w:rsidRDefault="00066225" w:rsidP="00041905">
      <w:pPr>
        <w:spacing w:after="0" w:line="276" w:lineRule="auto"/>
        <w:ind w:firstLine="709"/>
        <w:jc w:val="both"/>
        <w:rPr>
          <w:rFonts w:eastAsia="Calibri"/>
          <w:sz w:val="28"/>
          <w:szCs w:val="28"/>
        </w:rPr>
      </w:pPr>
      <w:r w:rsidRPr="00510BF2">
        <w:rPr>
          <w:rFonts w:eastAsia="Calibri"/>
          <w:sz w:val="28"/>
          <w:szCs w:val="28"/>
        </w:rPr>
        <w:t>Вопросы неприкосновенности жизни детей находятся на особом контроле всех министерств и ведомств, ответственных за благополучие ребенка, а также в данную работу активным образом включены общественные организации.</w:t>
      </w:r>
    </w:p>
    <w:p w:rsidR="00066225" w:rsidRPr="00510BF2" w:rsidRDefault="00066225" w:rsidP="00041905">
      <w:pPr>
        <w:spacing w:after="0" w:line="276" w:lineRule="auto"/>
        <w:ind w:firstLine="709"/>
        <w:jc w:val="both"/>
        <w:rPr>
          <w:sz w:val="28"/>
          <w:szCs w:val="28"/>
        </w:rPr>
      </w:pPr>
      <w:r w:rsidRPr="00510BF2">
        <w:rPr>
          <w:sz w:val="28"/>
          <w:szCs w:val="28"/>
        </w:rPr>
        <w:t>Решением ХХIII заседания Межведомственной комиссии по делам несовершеннолетних и защите их прав при Правительстве РК 7 декабря 2018 года утвержден «Межведомственный план совместных действий по профилактике насилия</w:t>
      </w:r>
      <w:r w:rsidR="00F2565A">
        <w:rPr>
          <w:sz w:val="28"/>
          <w:szCs w:val="28"/>
        </w:rPr>
        <w:t xml:space="preserve"> </w:t>
      </w:r>
      <w:r w:rsidRPr="00510BF2">
        <w:rPr>
          <w:sz w:val="28"/>
          <w:szCs w:val="28"/>
        </w:rPr>
        <w:t>и жестокого обращения в отношении детей на 2019 – 2021 годы».</w:t>
      </w:r>
    </w:p>
    <w:p w:rsidR="00066225" w:rsidRPr="00510BF2" w:rsidRDefault="00066225" w:rsidP="00041905">
      <w:pPr>
        <w:spacing w:after="0" w:line="276" w:lineRule="auto"/>
        <w:ind w:firstLine="709"/>
        <w:jc w:val="both"/>
        <w:rPr>
          <w:sz w:val="28"/>
          <w:szCs w:val="28"/>
        </w:rPr>
      </w:pPr>
      <w:r w:rsidRPr="00510BF2">
        <w:rPr>
          <w:sz w:val="28"/>
          <w:szCs w:val="28"/>
        </w:rPr>
        <w:t>Для обеспечения постоянного мониторинга и оперативного реагирования</w:t>
      </w:r>
      <w:r w:rsidR="00F2565A">
        <w:rPr>
          <w:sz w:val="28"/>
          <w:szCs w:val="28"/>
        </w:rPr>
        <w:t xml:space="preserve"> </w:t>
      </w:r>
      <w:r w:rsidRPr="00510BF2">
        <w:rPr>
          <w:sz w:val="28"/>
          <w:szCs w:val="28"/>
        </w:rPr>
        <w:t>на возможные осложнения криминогенной ситуации в подростковой и молодежной среде,</w:t>
      </w:r>
      <w:r w:rsidR="00F2565A">
        <w:rPr>
          <w:sz w:val="28"/>
          <w:szCs w:val="28"/>
        </w:rPr>
        <w:t xml:space="preserve"> </w:t>
      </w:r>
      <w:r w:rsidRPr="00510BF2">
        <w:rPr>
          <w:sz w:val="28"/>
          <w:szCs w:val="28"/>
        </w:rPr>
        <w:t>в Департаментах внутренних дел созданы специализированные группы, которыми проводятся лекции, беседы и анонимные анкетирования с учащимися школ на предмет выявления фактов вымогательств среди подростков, а также осуществляется сбор информации о противоправной деятельности, совершаемой в отношении несовершеннолетних.</w:t>
      </w:r>
    </w:p>
    <w:p w:rsidR="00066225" w:rsidRPr="00510BF2" w:rsidRDefault="00066225" w:rsidP="00041905">
      <w:pPr>
        <w:spacing w:after="0" w:line="276" w:lineRule="auto"/>
        <w:ind w:firstLine="709"/>
        <w:jc w:val="both"/>
        <w:rPr>
          <w:sz w:val="28"/>
          <w:szCs w:val="28"/>
        </w:rPr>
      </w:pPr>
      <w:r w:rsidRPr="00510BF2">
        <w:rPr>
          <w:sz w:val="28"/>
          <w:szCs w:val="28"/>
        </w:rPr>
        <w:t>Пересмотрены приказы по закреплению «школьных инспекторов», где за наиболее криминогенными учебными заведениями закреплены наиболее опытные сотрудники, имеющие достаточный стаж и опыт работы.</w:t>
      </w:r>
    </w:p>
    <w:p w:rsidR="00066225" w:rsidRPr="00510BF2" w:rsidRDefault="00066225" w:rsidP="00041905">
      <w:pPr>
        <w:spacing w:after="0" w:line="276" w:lineRule="auto"/>
        <w:ind w:firstLine="709"/>
        <w:jc w:val="both"/>
        <w:rPr>
          <w:sz w:val="28"/>
          <w:szCs w:val="28"/>
        </w:rPr>
      </w:pPr>
      <w:r w:rsidRPr="00510BF2">
        <w:rPr>
          <w:sz w:val="28"/>
          <w:szCs w:val="28"/>
        </w:rPr>
        <w:t>Одним из ключевых и действенных направлений предупреждения насилия</w:t>
      </w:r>
      <w:r w:rsidR="00F2565A">
        <w:rPr>
          <w:sz w:val="28"/>
          <w:szCs w:val="28"/>
        </w:rPr>
        <w:t xml:space="preserve"> </w:t>
      </w:r>
      <w:r w:rsidRPr="00510BF2">
        <w:rPr>
          <w:sz w:val="28"/>
          <w:szCs w:val="28"/>
        </w:rPr>
        <w:t>в отношении детей и подростков является организация информационно-разъяснительной работы с несовершеннолетними и их родителями.</w:t>
      </w:r>
    </w:p>
    <w:p w:rsidR="00066225" w:rsidRPr="00510BF2" w:rsidRDefault="00066225" w:rsidP="00041905">
      <w:pPr>
        <w:spacing w:after="0" w:line="276" w:lineRule="auto"/>
        <w:ind w:firstLine="709"/>
        <w:jc w:val="both"/>
        <w:rPr>
          <w:rFonts w:eastAsia="Calibri"/>
          <w:sz w:val="28"/>
          <w:szCs w:val="32"/>
        </w:rPr>
      </w:pPr>
      <w:r w:rsidRPr="00510BF2">
        <w:rPr>
          <w:rFonts w:eastAsia="Calibri"/>
          <w:sz w:val="28"/>
          <w:szCs w:val="32"/>
        </w:rPr>
        <w:t>Сотрудниками ювенальной полиции совместно с представителями органов образования и родительских комитетов на постоянной основе проводится разъяснительная работа среди учащихся о правилах безопасного поведения в общественных местах, таких как «Правила поведения на улице», «8 правил безопасности для детей в школе!»,</w:t>
      </w:r>
      <w:r w:rsidR="00F2565A">
        <w:rPr>
          <w:rFonts w:eastAsia="Calibri"/>
          <w:sz w:val="28"/>
          <w:szCs w:val="32"/>
        </w:rPr>
        <w:t xml:space="preserve"> </w:t>
      </w:r>
      <w:r w:rsidRPr="00510BF2">
        <w:rPr>
          <w:rFonts w:eastAsia="Calibri"/>
          <w:sz w:val="28"/>
          <w:szCs w:val="32"/>
        </w:rPr>
        <w:t>«Будь всегда начеку</w:t>
      </w:r>
      <w:r w:rsidR="00FF1FCA">
        <w:rPr>
          <w:rFonts w:eastAsia="Calibri"/>
          <w:sz w:val="28"/>
          <w:szCs w:val="32"/>
        </w:rPr>
        <w:t>!</w:t>
      </w:r>
      <w:r w:rsidRPr="00510BF2">
        <w:rPr>
          <w:rFonts w:eastAsia="Calibri"/>
          <w:sz w:val="28"/>
          <w:szCs w:val="32"/>
        </w:rPr>
        <w:t>».</w:t>
      </w:r>
    </w:p>
    <w:p w:rsidR="00066225" w:rsidRPr="00510BF2" w:rsidRDefault="00066225" w:rsidP="00041905">
      <w:pPr>
        <w:spacing w:after="0" w:line="276" w:lineRule="auto"/>
        <w:ind w:firstLine="709"/>
        <w:jc w:val="both"/>
        <w:rPr>
          <w:sz w:val="28"/>
          <w:szCs w:val="28"/>
        </w:rPr>
      </w:pPr>
      <w:r w:rsidRPr="00510BF2">
        <w:rPr>
          <w:sz w:val="28"/>
          <w:szCs w:val="28"/>
        </w:rPr>
        <w:t>Для обеспечения безопасности несовершеннолетних школьными инспекторами полиции совместно с педагогическим коллективом школ разработаны безопасные маршруты для учащихся, с их раздачей несовершеннолетним и их родителям, с разъяснением потенциально опасных участков по дороге в школу.</w:t>
      </w:r>
    </w:p>
    <w:p w:rsidR="00066225" w:rsidRPr="00510BF2" w:rsidRDefault="00066225" w:rsidP="00041905">
      <w:pPr>
        <w:spacing w:after="0" w:line="276" w:lineRule="auto"/>
        <w:ind w:firstLine="709"/>
        <w:jc w:val="both"/>
        <w:rPr>
          <w:rFonts w:eastAsia="Calibri"/>
          <w:sz w:val="28"/>
          <w:szCs w:val="32"/>
        </w:rPr>
      </w:pPr>
      <w:r w:rsidRPr="00510BF2">
        <w:rPr>
          <w:sz w:val="28"/>
          <w:szCs w:val="28"/>
        </w:rPr>
        <w:t>Продолжается работа по профилактике правонарушений против половой неприкосновенности несовершеннолетних. Законом РК «О внесении изменений</w:t>
      </w:r>
      <w:r w:rsidR="00F2565A">
        <w:rPr>
          <w:sz w:val="28"/>
          <w:szCs w:val="28"/>
        </w:rPr>
        <w:t xml:space="preserve"> </w:t>
      </w:r>
      <w:r w:rsidRPr="00510BF2">
        <w:rPr>
          <w:sz w:val="28"/>
          <w:szCs w:val="28"/>
        </w:rPr>
        <w:t>и дополнений в некоторые законодательные акты Республики Казахстан» внесены изменения в действующее законодательство в части запрета на применение условно-досрочного освобождения, амнистии, условного осуждения, замены наказания более мягким видом, освобождения от ответственности в связи с деятельным раскаянием и примирением</w:t>
      </w:r>
      <w:r w:rsidR="00F2565A">
        <w:rPr>
          <w:sz w:val="28"/>
          <w:szCs w:val="28"/>
        </w:rPr>
        <w:t xml:space="preserve"> </w:t>
      </w:r>
      <w:r w:rsidRPr="00510BF2">
        <w:rPr>
          <w:sz w:val="28"/>
          <w:szCs w:val="28"/>
        </w:rPr>
        <w:t>в отношении</w:t>
      </w:r>
      <w:r w:rsidRPr="00510BF2">
        <w:rPr>
          <w:rFonts w:eastAsia="Calibri"/>
          <w:sz w:val="28"/>
          <w:szCs w:val="32"/>
        </w:rPr>
        <w:t xml:space="preserve"> лиц, совершивших половые преступления против несовершеннолетних</w:t>
      </w:r>
      <w:r w:rsidR="00F2565A">
        <w:rPr>
          <w:rFonts w:eastAsia="Calibri"/>
          <w:sz w:val="28"/>
          <w:szCs w:val="32"/>
        </w:rPr>
        <w:t xml:space="preserve"> </w:t>
      </w:r>
      <w:r w:rsidRPr="00510BF2">
        <w:rPr>
          <w:rFonts w:eastAsia="Calibri"/>
          <w:sz w:val="28"/>
          <w:szCs w:val="32"/>
        </w:rPr>
        <w:t>(за исключением несовершеннолетних, совершивших такие преступления в отношении лиц в возрасте от 14 до 18 лет). Пересмотрен порядок работы с лицами, осужденными</w:t>
      </w:r>
      <w:r w:rsidR="00F2565A">
        <w:rPr>
          <w:rFonts w:eastAsia="Calibri"/>
          <w:sz w:val="28"/>
          <w:szCs w:val="32"/>
        </w:rPr>
        <w:t xml:space="preserve"> </w:t>
      </w:r>
      <w:r w:rsidRPr="00510BF2">
        <w:rPr>
          <w:rFonts w:eastAsia="Calibri"/>
          <w:sz w:val="28"/>
          <w:szCs w:val="32"/>
        </w:rPr>
        <w:t>за преступления сексуального характера. Это обязательное комплексное судебно-психиатрическое обследование (за 6 месяцев до истечения срока отбывания наказания) позволит установить наличие, либо отсутствие психических отклонений</w:t>
      </w:r>
      <w:r w:rsidR="00F2565A">
        <w:rPr>
          <w:rFonts w:eastAsia="Calibri"/>
          <w:sz w:val="28"/>
          <w:szCs w:val="32"/>
        </w:rPr>
        <w:t xml:space="preserve"> </w:t>
      </w:r>
      <w:r w:rsidRPr="00510BF2">
        <w:rPr>
          <w:rFonts w:eastAsia="Calibri"/>
          <w:sz w:val="28"/>
          <w:szCs w:val="32"/>
        </w:rPr>
        <w:t>и склонностей к сексуальному насилию. Также определит методы их лечения, формы контроля при возвращении в общество.</w:t>
      </w:r>
    </w:p>
    <w:p w:rsidR="00066225" w:rsidRPr="00510BF2" w:rsidRDefault="00066225" w:rsidP="00041905">
      <w:pPr>
        <w:spacing w:after="0" w:line="276" w:lineRule="auto"/>
        <w:ind w:firstLine="709"/>
        <w:jc w:val="both"/>
        <w:rPr>
          <w:sz w:val="28"/>
          <w:szCs w:val="28"/>
        </w:rPr>
      </w:pPr>
      <w:r w:rsidRPr="00510BF2">
        <w:rPr>
          <w:sz w:val="28"/>
          <w:szCs w:val="28"/>
        </w:rPr>
        <w:t>С января 2018 года вступили в силу поправки, предусматривающие обязательное применение к насильникам принудительных мер медицинского характера и привлечения</w:t>
      </w:r>
      <w:r w:rsidR="00F2565A">
        <w:rPr>
          <w:sz w:val="28"/>
          <w:szCs w:val="28"/>
        </w:rPr>
        <w:t xml:space="preserve"> </w:t>
      </w:r>
      <w:r w:rsidRPr="00510BF2">
        <w:rPr>
          <w:sz w:val="28"/>
          <w:szCs w:val="28"/>
        </w:rPr>
        <w:t>к ответственности за уклонение от лечения.</w:t>
      </w:r>
    </w:p>
    <w:p w:rsidR="00066225" w:rsidRPr="00510BF2" w:rsidRDefault="00066225" w:rsidP="001A1598">
      <w:pPr>
        <w:spacing w:after="0" w:line="276" w:lineRule="auto"/>
        <w:ind w:firstLine="709"/>
        <w:jc w:val="both"/>
        <w:rPr>
          <w:sz w:val="28"/>
          <w:szCs w:val="28"/>
        </w:rPr>
      </w:pPr>
      <w:r w:rsidRPr="00510BF2">
        <w:rPr>
          <w:sz w:val="28"/>
          <w:szCs w:val="28"/>
        </w:rPr>
        <w:t>В 2018 году МВД начата реализация проекта «На страже счастливого детства», направленного на формирование в обществе нетерпимости к насилию в отношении детей.</w:t>
      </w:r>
    </w:p>
    <w:p w:rsidR="00066225" w:rsidRPr="00510BF2" w:rsidRDefault="00066225" w:rsidP="001A1598">
      <w:pPr>
        <w:spacing w:after="0" w:line="276" w:lineRule="auto"/>
        <w:ind w:firstLine="709"/>
        <w:jc w:val="both"/>
        <w:rPr>
          <w:sz w:val="28"/>
          <w:szCs w:val="28"/>
        </w:rPr>
      </w:pPr>
      <w:r w:rsidRPr="00510BF2">
        <w:rPr>
          <w:sz w:val="28"/>
          <w:szCs w:val="28"/>
        </w:rPr>
        <w:t>В 960 средних школах на бесплатной основе проводятся тренинги по самообороне</w:t>
      </w:r>
      <w:r w:rsidR="00F2565A">
        <w:rPr>
          <w:sz w:val="28"/>
          <w:szCs w:val="28"/>
        </w:rPr>
        <w:t xml:space="preserve"> </w:t>
      </w:r>
      <w:r w:rsidRPr="00510BF2">
        <w:rPr>
          <w:sz w:val="28"/>
          <w:szCs w:val="28"/>
        </w:rPr>
        <w:t>и поведению в экстремальных ситуациях, куда вовлечены более 27,9 тыс. несовершеннолетних. Более 2,5 тыс. несовершеннолетних, состоящих на учетах в ОВД</w:t>
      </w:r>
      <w:r w:rsidR="00F2565A">
        <w:rPr>
          <w:sz w:val="28"/>
          <w:szCs w:val="28"/>
        </w:rPr>
        <w:t xml:space="preserve"> </w:t>
      </w:r>
      <w:r w:rsidRPr="00510BF2">
        <w:rPr>
          <w:sz w:val="28"/>
          <w:szCs w:val="28"/>
        </w:rPr>
        <w:t>и 1,8 тыс. несовершеннолетних, воспитывающихся в неблагополучных семьях, посещают дворовые клубы.</w:t>
      </w:r>
    </w:p>
    <w:p w:rsidR="00066225" w:rsidRPr="00510BF2" w:rsidRDefault="00066225" w:rsidP="001A1598">
      <w:pPr>
        <w:spacing w:after="0" w:line="276" w:lineRule="auto"/>
        <w:ind w:firstLine="709"/>
        <w:jc w:val="both"/>
        <w:textAlignment w:val="baseline"/>
        <w:rPr>
          <w:sz w:val="28"/>
          <w:szCs w:val="28"/>
        </w:rPr>
      </w:pPr>
      <w:r w:rsidRPr="00510BF2">
        <w:rPr>
          <w:sz w:val="28"/>
          <w:szCs w:val="28"/>
        </w:rPr>
        <w:t>Стоит обратить внимание на зарубежный опыт работы по профилактике насилия. Функцию защиты детей выполняют специалисты по социальной работе. Специалисты наделены широкими полномочиями (вплоть до возбуждения уголовного дела и ходатайства об отчуждении ребенка от родителей)</w:t>
      </w:r>
      <w:r w:rsidRPr="00510BF2">
        <w:rPr>
          <w:sz w:val="28"/>
          <w:szCs w:val="28"/>
          <w:vertAlign w:val="superscript"/>
        </w:rPr>
        <w:footnoteReference w:id="62"/>
      </w:r>
      <w:r w:rsidRPr="00510BF2">
        <w:rPr>
          <w:sz w:val="28"/>
          <w:szCs w:val="28"/>
        </w:rPr>
        <w:t>.</w:t>
      </w:r>
    </w:p>
    <w:p w:rsidR="00066225" w:rsidRPr="00510BF2" w:rsidRDefault="00066225" w:rsidP="001A1598">
      <w:pPr>
        <w:spacing w:after="0" w:line="276" w:lineRule="auto"/>
        <w:ind w:firstLine="709"/>
        <w:jc w:val="both"/>
        <w:textAlignment w:val="baseline"/>
        <w:rPr>
          <w:sz w:val="28"/>
          <w:szCs w:val="28"/>
        </w:rPr>
      </w:pPr>
      <w:r w:rsidRPr="00510BF2">
        <w:rPr>
          <w:sz w:val="28"/>
          <w:szCs w:val="28"/>
        </w:rPr>
        <w:t>Из мер по профилактике насилия наиболее часто применяется временная изоляция пострадавшего ребенка (например, помещение ребенка в приют для проведения с ним реабилитационных мероприятий, устройство в фостерную семью и даже арест родителя</w:t>
      </w:r>
      <w:r w:rsidR="00F2565A">
        <w:rPr>
          <w:sz w:val="28"/>
          <w:szCs w:val="28"/>
        </w:rPr>
        <w:t xml:space="preserve"> </w:t>
      </w:r>
      <w:r w:rsidRPr="00510BF2">
        <w:rPr>
          <w:sz w:val="28"/>
          <w:szCs w:val="28"/>
        </w:rPr>
        <w:t>от 15 до 30 суток). В том случае, когда поведение родителей и после применения к ним санкций остается без изменений, применяются другие, более кардинальные меры.</w:t>
      </w:r>
    </w:p>
    <w:p w:rsidR="00066225" w:rsidRPr="00510BF2" w:rsidRDefault="00066225" w:rsidP="001A1598">
      <w:pPr>
        <w:spacing w:after="0" w:line="276" w:lineRule="auto"/>
        <w:ind w:firstLine="709"/>
        <w:jc w:val="both"/>
        <w:textAlignment w:val="baseline"/>
        <w:rPr>
          <w:sz w:val="28"/>
          <w:szCs w:val="28"/>
        </w:rPr>
      </w:pPr>
      <w:r w:rsidRPr="00510BF2">
        <w:rPr>
          <w:sz w:val="28"/>
          <w:szCs w:val="28"/>
        </w:rPr>
        <w:t>Социальная работа опирается на практику оповещения. Любой человек</w:t>
      </w:r>
      <w:r w:rsidR="00F2565A">
        <w:rPr>
          <w:sz w:val="28"/>
          <w:szCs w:val="28"/>
        </w:rPr>
        <w:t xml:space="preserve"> </w:t>
      </w:r>
      <w:r w:rsidRPr="00510BF2">
        <w:rPr>
          <w:sz w:val="28"/>
          <w:szCs w:val="28"/>
        </w:rPr>
        <w:t xml:space="preserve">по собственной инициативе </w:t>
      </w:r>
      <w:hyperlink r:id="rId70" w:tgtFrame="_blank" w:history="1">
        <w:r w:rsidRPr="00510BF2">
          <w:rPr>
            <w:sz w:val="28"/>
            <w:szCs w:val="28"/>
          </w:rPr>
          <w:t>может поставить в известность социальную службу</w:t>
        </w:r>
      </w:hyperlink>
      <w:r w:rsidR="00F2565A">
        <w:rPr>
          <w:sz w:val="28"/>
          <w:szCs w:val="28"/>
        </w:rPr>
        <w:t xml:space="preserve"> </w:t>
      </w:r>
      <w:r w:rsidRPr="00510BF2">
        <w:rPr>
          <w:sz w:val="28"/>
          <w:szCs w:val="28"/>
        </w:rPr>
        <w:t>или полицию о случае или подозрении на факт насилия над ребенком в семье. Для врачей, педагогов, тренеров, воспитателей – это прямая обязанность. Сообщение передается непосредственно в соответствующее учреждение в течение 24 часов после происшествия. Законом предусмотрены неприкосновенность информирующих лиц, сохранение анонимности и конфиденциальности, а также наказания для тех, кто эти правила нарушает</w:t>
      </w:r>
      <w:r w:rsidRPr="00510BF2">
        <w:rPr>
          <w:sz w:val="28"/>
          <w:szCs w:val="28"/>
          <w:vertAlign w:val="superscript"/>
        </w:rPr>
        <w:footnoteReference w:id="63"/>
      </w:r>
      <w:r w:rsidRPr="00510BF2">
        <w:rPr>
          <w:sz w:val="28"/>
          <w:szCs w:val="28"/>
        </w:rPr>
        <w:t>.</w:t>
      </w:r>
    </w:p>
    <w:p w:rsidR="00066225" w:rsidRPr="00510BF2" w:rsidRDefault="00066225" w:rsidP="001A1598">
      <w:pPr>
        <w:spacing w:after="0" w:line="276" w:lineRule="auto"/>
        <w:ind w:firstLine="709"/>
        <w:jc w:val="both"/>
        <w:textAlignment w:val="baseline"/>
        <w:rPr>
          <w:sz w:val="28"/>
          <w:szCs w:val="28"/>
        </w:rPr>
      </w:pPr>
      <w:r w:rsidRPr="00510BF2">
        <w:rPr>
          <w:sz w:val="28"/>
          <w:szCs w:val="28"/>
        </w:rPr>
        <w:t>Социальные работники расследуют дело, в течение 48 часов вступают вместе</w:t>
      </w:r>
      <w:r w:rsidR="00F2565A">
        <w:rPr>
          <w:sz w:val="28"/>
          <w:szCs w:val="28"/>
        </w:rPr>
        <w:t xml:space="preserve"> </w:t>
      </w:r>
      <w:r w:rsidRPr="00510BF2">
        <w:rPr>
          <w:sz w:val="28"/>
          <w:szCs w:val="28"/>
        </w:rPr>
        <w:t>с полицейским и медработником в контакт с семьей. Работают такие службы круглосуточно и без выходных. При этом социальный работник в домашних условиях обсуждает</w:t>
      </w:r>
      <w:r w:rsidR="00F2565A">
        <w:rPr>
          <w:sz w:val="28"/>
          <w:szCs w:val="28"/>
        </w:rPr>
        <w:t xml:space="preserve"> </w:t>
      </w:r>
      <w:r w:rsidRPr="00510BF2">
        <w:rPr>
          <w:sz w:val="28"/>
          <w:szCs w:val="28"/>
        </w:rPr>
        <w:t>с родителями полученную информацию, общается с ребенком, тщательно наблюдает</w:t>
      </w:r>
      <w:r w:rsidR="00F2565A">
        <w:rPr>
          <w:sz w:val="28"/>
          <w:szCs w:val="28"/>
        </w:rPr>
        <w:t xml:space="preserve"> </w:t>
      </w:r>
      <w:r w:rsidRPr="00510BF2">
        <w:rPr>
          <w:sz w:val="28"/>
          <w:szCs w:val="28"/>
        </w:rPr>
        <w:t>за их поведением, оценивая реальные условия жизни семьи, контактирует со специалистами, учителями, соседями, друзьями и родственниками ребенка</w:t>
      </w:r>
      <w:r w:rsidRPr="00510BF2">
        <w:rPr>
          <w:sz w:val="28"/>
          <w:szCs w:val="28"/>
          <w:vertAlign w:val="superscript"/>
        </w:rPr>
        <w:footnoteReference w:id="64"/>
      </w:r>
      <w:r w:rsidRPr="00510BF2">
        <w:rPr>
          <w:sz w:val="28"/>
          <w:szCs w:val="28"/>
        </w:rPr>
        <w:t>.</w:t>
      </w:r>
    </w:p>
    <w:p w:rsidR="00066225" w:rsidRPr="00C24C7A" w:rsidRDefault="00066225" w:rsidP="00542317">
      <w:pPr>
        <w:pStyle w:val="3"/>
      </w:pPr>
      <w:bookmarkStart w:id="148" w:name="_Toc6793835"/>
      <w:r w:rsidRPr="00C24C7A">
        <w:t>Смертность от внешних причин</w:t>
      </w:r>
      <w:bookmarkEnd w:id="148"/>
    </w:p>
    <w:p w:rsidR="00066225" w:rsidRPr="00510BF2" w:rsidRDefault="00066225" w:rsidP="00C104DB">
      <w:pPr>
        <w:spacing w:after="0" w:line="276" w:lineRule="auto"/>
        <w:ind w:firstLine="709"/>
        <w:jc w:val="both"/>
        <w:rPr>
          <w:sz w:val="28"/>
          <w:szCs w:val="28"/>
        </w:rPr>
      </w:pPr>
      <w:r w:rsidRPr="00510BF2">
        <w:rPr>
          <w:sz w:val="28"/>
          <w:szCs w:val="28"/>
        </w:rPr>
        <w:t>Детский травматизм является одной из социальных проблем не только для Казахстана, но и для многих стран мира. Об этом свидетельствует высокий уровень смертности детей</w:t>
      </w:r>
      <w:r w:rsidR="00F2565A">
        <w:rPr>
          <w:sz w:val="28"/>
          <w:szCs w:val="28"/>
        </w:rPr>
        <w:t xml:space="preserve"> </w:t>
      </w:r>
      <w:r w:rsidRPr="00510BF2">
        <w:rPr>
          <w:sz w:val="28"/>
          <w:szCs w:val="28"/>
        </w:rPr>
        <w:t>от полученных травм. Согласно всемирному докладу ВОЗ и ЮНИСЕФ о профилактике</w:t>
      </w:r>
      <w:r w:rsidR="00F2565A">
        <w:rPr>
          <w:sz w:val="28"/>
          <w:szCs w:val="28"/>
        </w:rPr>
        <w:t xml:space="preserve"> </w:t>
      </w:r>
      <w:r w:rsidRPr="00510BF2">
        <w:rPr>
          <w:sz w:val="28"/>
          <w:szCs w:val="28"/>
        </w:rPr>
        <w:t>и оценке детского травматизма, ежегодно в мире погибает 830 000 детей, а десятки миллионов становятся людьми с инвалидностью вследствие получения травм.</w:t>
      </w:r>
    </w:p>
    <w:p w:rsidR="00895AE9" w:rsidRPr="00510BF2" w:rsidRDefault="00895AE9" w:rsidP="00127411">
      <w:pPr>
        <w:pStyle w:val="affff4"/>
      </w:pPr>
      <w:r w:rsidRPr="00510BF2">
        <w:t xml:space="preserve">Диаграмма </w:t>
      </w:r>
      <w:r w:rsidRPr="00510BF2">
        <w:fldChar w:fldCharType="begin"/>
      </w:r>
      <w:r w:rsidRPr="00510BF2">
        <w:instrText xml:space="preserve"> SEQ Диаграмма \* ARABIC </w:instrText>
      </w:r>
      <w:r w:rsidRPr="00510BF2">
        <w:fldChar w:fldCharType="separate"/>
      </w:r>
      <w:r w:rsidR="00CD20D6">
        <w:t>35</w:t>
      </w:r>
      <w:r w:rsidRPr="00510BF2">
        <w:fldChar w:fldCharType="end"/>
      </w:r>
      <w:r w:rsidRPr="00510BF2">
        <w:t>. Смертность детей в возрасте от 0 до 18 лет от внешних причин по регионам, 2018 год</w:t>
      </w:r>
    </w:p>
    <w:p w:rsidR="00895AE9" w:rsidRPr="00510BF2" w:rsidRDefault="00895AE9" w:rsidP="00895AE9">
      <w:pPr>
        <w:spacing w:after="0"/>
        <w:rPr>
          <w:color w:val="303030"/>
          <w:sz w:val="28"/>
          <w:szCs w:val="28"/>
        </w:rPr>
      </w:pPr>
      <w:r>
        <w:rPr>
          <w:noProof/>
          <w:color w:val="303030"/>
          <w:sz w:val="28"/>
          <w:szCs w:val="28"/>
          <w:lang w:eastAsia="ru-RU"/>
        </w:rPr>
        <w:drawing>
          <wp:inline distT="0" distB="0" distL="0" distR="0" wp14:anchorId="4B3CA205" wp14:editId="7020723B">
            <wp:extent cx="6381750" cy="2872740"/>
            <wp:effectExtent l="0" t="0" r="0" b="3810"/>
            <wp:docPr id="22" name="Диаграмма 22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895AE9" w:rsidRPr="00510BF2" w:rsidRDefault="00895AE9" w:rsidP="00127411">
      <w:pPr>
        <w:pStyle w:val="aa"/>
      </w:pPr>
      <w:r w:rsidRPr="00510BF2">
        <w:t>Источник: предварительные официальные данные КС МНЭ РК</w:t>
      </w:r>
      <w:r w:rsidR="00F2565A">
        <w:t xml:space="preserve"> </w:t>
      </w:r>
      <w:r w:rsidRPr="00510BF2">
        <w:t>Расчет на 100 000 детей выполнил ЦИ Сандж</w:t>
      </w:r>
    </w:p>
    <w:p w:rsidR="00895AE9" w:rsidRDefault="00895AE9" w:rsidP="00895AE9">
      <w:pPr>
        <w:spacing w:after="0" w:line="276" w:lineRule="auto"/>
        <w:ind w:firstLine="709"/>
        <w:jc w:val="both"/>
        <w:rPr>
          <w:sz w:val="28"/>
          <w:szCs w:val="28"/>
        </w:rPr>
      </w:pPr>
      <w:r w:rsidRPr="00510BF2">
        <w:rPr>
          <w:sz w:val="28"/>
          <w:szCs w:val="28"/>
        </w:rPr>
        <w:t>Ежегодно страна теряет около 1</w:t>
      </w:r>
      <w:r>
        <w:rPr>
          <w:sz w:val="28"/>
          <w:szCs w:val="28"/>
          <w:lang w:val="en-US"/>
        </w:rPr>
        <w:t> </w:t>
      </w:r>
      <w:r w:rsidRPr="00510BF2">
        <w:rPr>
          <w:sz w:val="28"/>
          <w:szCs w:val="28"/>
        </w:rPr>
        <w:t>000 детей в возрасте 0-17 лет по причинам того,</w:t>
      </w:r>
      <w:r w:rsidR="00F2565A">
        <w:rPr>
          <w:sz w:val="28"/>
          <w:szCs w:val="28"/>
        </w:rPr>
        <w:t xml:space="preserve"> </w:t>
      </w:r>
      <w:r w:rsidRPr="00510BF2">
        <w:rPr>
          <w:sz w:val="28"/>
          <w:szCs w:val="28"/>
        </w:rPr>
        <w:t>что не смогли обезопасить детей, не научили действовать в опасной ситуации, вовремя</w:t>
      </w:r>
      <w:r w:rsidR="00F2565A">
        <w:rPr>
          <w:sz w:val="28"/>
          <w:szCs w:val="28"/>
        </w:rPr>
        <w:t xml:space="preserve"> </w:t>
      </w:r>
      <w:r w:rsidRPr="00510BF2">
        <w:rPr>
          <w:sz w:val="28"/>
          <w:szCs w:val="28"/>
        </w:rPr>
        <w:t>не оказали психологическую помощь, дети умирают от смерти, которую можно было бы предотвратить.</w:t>
      </w:r>
    </w:p>
    <w:p w:rsidR="00066225" w:rsidRPr="00510BF2" w:rsidRDefault="00066225" w:rsidP="00C104DB">
      <w:pPr>
        <w:spacing w:after="0" w:line="276" w:lineRule="auto"/>
        <w:ind w:firstLine="709"/>
        <w:jc w:val="both"/>
        <w:rPr>
          <w:sz w:val="28"/>
          <w:szCs w:val="28"/>
        </w:rPr>
      </w:pPr>
      <w:r w:rsidRPr="00510BF2">
        <w:rPr>
          <w:sz w:val="28"/>
          <w:szCs w:val="28"/>
        </w:rPr>
        <w:t>В 2018 году в Казахстане от внешних причин умерло 1054 детей в возрасте до 18 лет, что составляет 18 детей на 100 тыс. соответствующего возраста.</w:t>
      </w:r>
    </w:p>
    <w:p w:rsidR="00066225" w:rsidRPr="00510BF2" w:rsidRDefault="00066225" w:rsidP="00C104DB">
      <w:pPr>
        <w:spacing w:after="0" w:line="276" w:lineRule="auto"/>
        <w:ind w:firstLine="709"/>
        <w:jc w:val="both"/>
        <w:rPr>
          <w:sz w:val="28"/>
          <w:szCs w:val="28"/>
        </w:rPr>
      </w:pPr>
      <w:r w:rsidRPr="00510BF2">
        <w:rPr>
          <w:sz w:val="28"/>
          <w:szCs w:val="28"/>
        </w:rPr>
        <w:t>В абсолютных числах наибольшее количество детей было потеряно в Туркестанской (213), Алматинской (144) областях.</w:t>
      </w:r>
    </w:p>
    <w:p w:rsidR="00066225" w:rsidRPr="00510BF2" w:rsidRDefault="00066225" w:rsidP="00C104DB">
      <w:pPr>
        <w:spacing w:after="0" w:line="276" w:lineRule="auto"/>
        <w:ind w:firstLine="709"/>
        <w:jc w:val="both"/>
        <w:rPr>
          <w:sz w:val="28"/>
          <w:szCs w:val="28"/>
        </w:rPr>
      </w:pPr>
      <w:r w:rsidRPr="00510BF2">
        <w:rPr>
          <w:sz w:val="28"/>
          <w:szCs w:val="28"/>
        </w:rPr>
        <w:t>Показатели смертности по регионам значительно варьируют, от 25 случаев на 100 тыс. в Туркестанской области, до 9 случаев в Кызылординской. Показатель Туркестанской области в 3 раза больше показателя Кызылординской области, и в 1,4 раза республиканского показателя.</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36</w:t>
      </w:r>
      <w:r w:rsidR="002C5FB9" w:rsidRPr="00510BF2">
        <w:fldChar w:fldCharType="end"/>
      </w:r>
      <w:r w:rsidRPr="00510BF2">
        <w:t>. Смертность детей от внешних причин за период 2017-2018 гг. по возрастным категориям</w:t>
      </w:r>
    </w:p>
    <w:p w:rsidR="00066225" w:rsidRPr="00510BF2" w:rsidRDefault="001D0768" w:rsidP="00066225">
      <w:pPr>
        <w:tabs>
          <w:tab w:val="left" w:pos="1560"/>
        </w:tabs>
        <w:autoSpaceDE w:val="0"/>
        <w:autoSpaceDN w:val="0"/>
        <w:adjustRightInd w:val="0"/>
        <w:spacing w:after="240"/>
        <w:rPr>
          <w:rFonts w:eastAsia="Calibri"/>
          <w:b/>
          <w:bCs/>
          <w:i/>
          <w:iCs/>
          <w:color w:val="222F28"/>
          <w:sz w:val="24"/>
          <w:szCs w:val="24"/>
        </w:rPr>
      </w:pPr>
      <w:r>
        <w:rPr>
          <w:rFonts w:eastAsia="Calibri"/>
          <w:b/>
          <w:i/>
          <w:noProof/>
          <w:color w:val="222F28"/>
          <w:sz w:val="28"/>
          <w:szCs w:val="28"/>
          <w:lang w:eastAsia="ru-RU"/>
        </w:rPr>
        <w:drawing>
          <wp:inline distT="0" distB="0" distL="0" distR="0" wp14:anchorId="3332FE61" wp14:editId="46558E7A">
            <wp:extent cx="6391275" cy="2133600"/>
            <wp:effectExtent l="0" t="0" r="0" b="0"/>
            <wp:docPr id="33" name="Диаграмма 23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915A66" w:rsidRDefault="00066225" w:rsidP="00127411">
      <w:pPr>
        <w:pStyle w:val="aa"/>
      </w:pPr>
      <w:r w:rsidRPr="00510BF2">
        <w:t>Источник: за 2017 год данные МЗ РК, за 2018 г. предварительные данные КС МНЭ РК.</w:t>
      </w:r>
    </w:p>
    <w:p w:rsidR="00066225" w:rsidRPr="00510BF2" w:rsidRDefault="00066225" w:rsidP="00127411">
      <w:pPr>
        <w:pStyle w:val="aa"/>
      </w:pPr>
      <w:r w:rsidRPr="00510BF2">
        <w:t>Расчет на 100 000 выполнил ЦИ Сандж</w:t>
      </w:r>
    </w:p>
    <w:p w:rsidR="00915A66" w:rsidRPr="00F47DA0" w:rsidRDefault="00066225" w:rsidP="00A848F5">
      <w:pPr>
        <w:autoSpaceDE w:val="0"/>
        <w:autoSpaceDN w:val="0"/>
        <w:adjustRightInd w:val="0"/>
        <w:spacing w:after="0"/>
        <w:ind w:firstLine="709"/>
        <w:jc w:val="both"/>
        <w:rPr>
          <w:sz w:val="28"/>
          <w:szCs w:val="28"/>
        </w:rPr>
      </w:pPr>
      <w:r w:rsidRPr="00510BF2">
        <w:rPr>
          <w:sz w:val="28"/>
          <w:szCs w:val="28"/>
        </w:rPr>
        <w:t>Основными причинами смертей являются случаи, связанные с транспортом</w:t>
      </w:r>
      <w:r w:rsidR="00F2565A">
        <w:rPr>
          <w:sz w:val="28"/>
          <w:szCs w:val="28"/>
        </w:rPr>
        <w:t xml:space="preserve"> </w:t>
      </w:r>
      <w:r w:rsidRPr="00510BF2">
        <w:rPr>
          <w:sz w:val="28"/>
          <w:szCs w:val="28"/>
        </w:rPr>
        <w:t>(251 случай), утопления (183 случая). Отмечается преобладание практически всех причин смертности в категории детей 0-14 лет, наиболее уязвимом и менее самозащищенном возрасте.</w:t>
      </w:r>
    </w:p>
    <w:p w:rsidR="00895AE9" w:rsidRPr="00510BF2" w:rsidRDefault="00895AE9" w:rsidP="00A848F5">
      <w:pPr>
        <w:spacing w:after="0"/>
        <w:ind w:firstLine="709"/>
        <w:jc w:val="both"/>
        <w:rPr>
          <w:sz w:val="28"/>
          <w:szCs w:val="28"/>
        </w:rPr>
      </w:pPr>
      <w:r w:rsidRPr="00510BF2">
        <w:rPr>
          <w:sz w:val="28"/>
          <w:szCs w:val="28"/>
        </w:rPr>
        <w:t>Ситуация со смертностью детей в возрасте 0-14 лет, практически не улучшается, избежать, либо значительно минимизировать эти случаи пока не удается. В 2018 году</w:t>
      </w:r>
      <w:r w:rsidR="00F2565A">
        <w:rPr>
          <w:sz w:val="28"/>
          <w:szCs w:val="28"/>
        </w:rPr>
        <w:t xml:space="preserve"> </w:t>
      </w:r>
      <w:r w:rsidRPr="00510BF2">
        <w:rPr>
          <w:sz w:val="28"/>
          <w:szCs w:val="28"/>
        </w:rPr>
        <w:t>от внешних причин скончалось 817 детей в возрасте 0-14 лет, что составляет 16 случаев</w:t>
      </w:r>
      <w:r w:rsidR="00F2565A">
        <w:rPr>
          <w:sz w:val="28"/>
          <w:szCs w:val="28"/>
        </w:rPr>
        <w:t xml:space="preserve"> </w:t>
      </w:r>
      <w:r w:rsidRPr="00510BF2">
        <w:rPr>
          <w:sz w:val="28"/>
          <w:szCs w:val="28"/>
        </w:rPr>
        <w:t>на 100 тыс. детей соответствующего возраста. По сравнению с 2017 годом количество сократилось на 34 случая.</w:t>
      </w:r>
    </w:p>
    <w:p w:rsidR="00895AE9" w:rsidRPr="00510BF2" w:rsidRDefault="00895AE9" w:rsidP="00895AE9">
      <w:pPr>
        <w:spacing w:after="0"/>
        <w:ind w:firstLine="709"/>
        <w:jc w:val="both"/>
        <w:rPr>
          <w:sz w:val="28"/>
          <w:szCs w:val="28"/>
        </w:rPr>
      </w:pPr>
      <w:r w:rsidRPr="00510BF2">
        <w:rPr>
          <w:sz w:val="28"/>
          <w:szCs w:val="28"/>
        </w:rPr>
        <w:t>Серьезную озабоченность вызывает ситуация со смертностью детей в возрасте</w:t>
      </w:r>
      <w:r w:rsidR="00F2565A">
        <w:rPr>
          <w:sz w:val="28"/>
          <w:szCs w:val="28"/>
        </w:rPr>
        <w:t xml:space="preserve"> </w:t>
      </w:r>
      <w:r w:rsidRPr="00510BF2">
        <w:rPr>
          <w:sz w:val="28"/>
          <w:szCs w:val="28"/>
        </w:rPr>
        <w:t>15-17 лет. Подростки и молодежь в силу возрастных особенностей практикуют рискованное поведение, поэтому многие случаи смерти являются результатом случайных травм, несчастных случаев, убийств. В 2017 году мы потеряли 227 детей в возрасте 15-17 лет,</w:t>
      </w:r>
      <w:r w:rsidR="00F2565A">
        <w:rPr>
          <w:sz w:val="28"/>
          <w:szCs w:val="28"/>
        </w:rPr>
        <w:t xml:space="preserve"> </w:t>
      </w:r>
      <w:r w:rsidRPr="00510BF2">
        <w:rPr>
          <w:sz w:val="28"/>
          <w:szCs w:val="28"/>
        </w:rPr>
        <w:t>в 2018 году 237, что в перерасчете на 100 тыс. соответствующего возраста составляет</w:t>
      </w:r>
      <w:r w:rsidR="00F2565A">
        <w:rPr>
          <w:sz w:val="28"/>
          <w:szCs w:val="28"/>
        </w:rPr>
        <w:t xml:space="preserve"> </w:t>
      </w:r>
      <w:r w:rsidRPr="00510BF2">
        <w:rPr>
          <w:sz w:val="28"/>
          <w:szCs w:val="28"/>
        </w:rPr>
        <w:t>34 ребенка.</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23</w:t>
      </w:r>
      <w:r w:rsidR="002C5FB9" w:rsidRPr="00510BF2">
        <w:fldChar w:fldCharType="end"/>
      </w:r>
      <w:r w:rsidRPr="00510BF2">
        <w:t>. Основные причины смертности детей от внешних причин в 2018 году</w:t>
      </w:r>
    </w:p>
    <w:tbl>
      <w:tblPr>
        <w:tblStyle w:val="-1"/>
        <w:tblW w:w="7514" w:type="dxa"/>
        <w:tblInd w:w="648" w:type="dxa"/>
        <w:tblLayout w:type="fixed"/>
        <w:tblLook w:val="04A0" w:firstRow="1" w:lastRow="0" w:firstColumn="1" w:lastColumn="0" w:noHBand="0" w:noVBand="1"/>
      </w:tblPr>
      <w:tblGrid>
        <w:gridCol w:w="4531"/>
        <w:gridCol w:w="997"/>
        <w:gridCol w:w="993"/>
        <w:gridCol w:w="993"/>
      </w:tblGrid>
      <w:tr w:rsidR="00066225" w:rsidRPr="00BE1509" w:rsidTr="00203E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066225" w:rsidRPr="00BE1509" w:rsidRDefault="00066225" w:rsidP="00C104DB">
            <w:pPr>
              <w:autoSpaceDE w:val="0"/>
              <w:autoSpaceDN w:val="0"/>
              <w:jc w:val="center"/>
              <w:rPr>
                <w:b w:val="0"/>
                <w:bCs w:val="0"/>
                <w:sz w:val="24"/>
                <w:szCs w:val="24"/>
              </w:rPr>
            </w:pPr>
          </w:p>
        </w:tc>
        <w:tc>
          <w:tcPr>
            <w:tcW w:w="997" w:type="dxa"/>
          </w:tcPr>
          <w:p w:rsidR="00066225" w:rsidRPr="00BE1509" w:rsidRDefault="00066225" w:rsidP="00BE1509">
            <w:pPr>
              <w:autoSpaceDE w:val="0"/>
              <w:autoSpaceDN w:val="0"/>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BE1509">
              <w:rPr>
                <w:b w:val="0"/>
                <w:bCs w:val="0"/>
                <w:sz w:val="24"/>
                <w:szCs w:val="24"/>
              </w:rPr>
              <w:t>0-14</w:t>
            </w:r>
          </w:p>
        </w:tc>
        <w:tc>
          <w:tcPr>
            <w:tcW w:w="993" w:type="dxa"/>
          </w:tcPr>
          <w:p w:rsidR="00066225" w:rsidRPr="00BE1509" w:rsidRDefault="00066225" w:rsidP="00BE1509">
            <w:pPr>
              <w:autoSpaceDE w:val="0"/>
              <w:autoSpaceDN w:val="0"/>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BE1509">
              <w:rPr>
                <w:b w:val="0"/>
                <w:bCs w:val="0"/>
                <w:sz w:val="24"/>
                <w:szCs w:val="24"/>
              </w:rPr>
              <w:t>15-17</w:t>
            </w:r>
          </w:p>
        </w:tc>
        <w:tc>
          <w:tcPr>
            <w:tcW w:w="993" w:type="dxa"/>
          </w:tcPr>
          <w:p w:rsidR="00066225" w:rsidRPr="00BE1509" w:rsidRDefault="00066225" w:rsidP="00BE1509">
            <w:pPr>
              <w:autoSpaceDE w:val="0"/>
              <w:autoSpaceDN w:val="0"/>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BE1509">
              <w:rPr>
                <w:b w:val="0"/>
                <w:bCs w:val="0"/>
                <w:sz w:val="24"/>
                <w:szCs w:val="24"/>
              </w:rPr>
              <w:t>Всего</w:t>
            </w:r>
          </w:p>
        </w:tc>
      </w:tr>
      <w:tr w:rsidR="00066225" w:rsidRPr="00BE1509" w:rsidTr="00203E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066225" w:rsidRPr="00BE1509" w:rsidRDefault="00066225" w:rsidP="00BE1509">
            <w:pPr>
              <w:autoSpaceDE w:val="0"/>
              <w:autoSpaceDN w:val="0"/>
              <w:ind w:left="227"/>
              <w:jc w:val="right"/>
              <w:rPr>
                <w:b w:val="0"/>
                <w:bCs w:val="0"/>
                <w:sz w:val="24"/>
                <w:szCs w:val="24"/>
              </w:rPr>
            </w:pPr>
            <w:r w:rsidRPr="00BE1509">
              <w:rPr>
                <w:b w:val="0"/>
                <w:bCs w:val="0"/>
                <w:sz w:val="24"/>
                <w:szCs w:val="24"/>
              </w:rPr>
              <w:t>все виды транспортных</w:t>
            </w:r>
          </w:p>
          <w:p w:rsidR="00066225" w:rsidRPr="00BE1509" w:rsidRDefault="00066225" w:rsidP="00BE1509">
            <w:pPr>
              <w:autoSpaceDE w:val="0"/>
              <w:autoSpaceDN w:val="0"/>
              <w:ind w:left="227"/>
              <w:jc w:val="right"/>
              <w:rPr>
                <w:b w:val="0"/>
                <w:bCs w:val="0"/>
                <w:sz w:val="24"/>
                <w:szCs w:val="24"/>
              </w:rPr>
            </w:pPr>
            <w:r w:rsidRPr="00BE1509">
              <w:rPr>
                <w:b w:val="0"/>
                <w:bCs w:val="0"/>
                <w:sz w:val="24"/>
                <w:szCs w:val="24"/>
              </w:rPr>
              <w:t>несчастных случаев</w:t>
            </w:r>
          </w:p>
        </w:tc>
        <w:tc>
          <w:tcPr>
            <w:tcW w:w="997" w:type="dxa"/>
          </w:tcPr>
          <w:p w:rsidR="00066225" w:rsidRPr="00BE1509" w:rsidRDefault="00066225" w:rsidP="00BE150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202</w:t>
            </w:r>
          </w:p>
        </w:tc>
        <w:tc>
          <w:tcPr>
            <w:tcW w:w="993" w:type="dxa"/>
          </w:tcPr>
          <w:p w:rsidR="00066225" w:rsidRPr="00BE1509" w:rsidRDefault="00066225" w:rsidP="00BE1509">
            <w:pPr>
              <w:autoSpaceDE w:val="0"/>
              <w:autoSpaceDN w:val="0"/>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49</w:t>
            </w:r>
          </w:p>
        </w:tc>
        <w:tc>
          <w:tcPr>
            <w:tcW w:w="993" w:type="dxa"/>
          </w:tcPr>
          <w:p w:rsidR="00066225" w:rsidRPr="00BE1509" w:rsidRDefault="00066225" w:rsidP="00BE1509">
            <w:pPr>
              <w:autoSpaceDE w:val="0"/>
              <w:autoSpaceDN w:val="0"/>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251</w:t>
            </w:r>
          </w:p>
        </w:tc>
      </w:tr>
      <w:tr w:rsidR="00066225" w:rsidRPr="00BE1509" w:rsidTr="00203E1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066225" w:rsidRPr="00BE1509" w:rsidRDefault="00066225" w:rsidP="00BE1509">
            <w:pPr>
              <w:autoSpaceDE w:val="0"/>
              <w:autoSpaceDN w:val="0"/>
              <w:ind w:left="227"/>
              <w:jc w:val="right"/>
              <w:rPr>
                <w:b w:val="0"/>
                <w:bCs w:val="0"/>
                <w:sz w:val="24"/>
                <w:szCs w:val="24"/>
              </w:rPr>
            </w:pPr>
            <w:r w:rsidRPr="00BE1509">
              <w:rPr>
                <w:b w:val="0"/>
                <w:bCs w:val="0"/>
                <w:sz w:val="24"/>
                <w:szCs w:val="24"/>
              </w:rPr>
              <w:t>случайные утопления</w:t>
            </w:r>
          </w:p>
        </w:tc>
        <w:tc>
          <w:tcPr>
            <w:tcW w:w="997" w:type="dxa"/>
          </w:tcPr>
          <w:p w:rsidR="00066225" w:rsidRPr="00BE1509" w:rsidRDefault="00066225" w:rsidP="00BE1509">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146</w:t>
            </w:r>
          </w:p>
        </w:tc>
        <w:tc>
          <w:tcPr>
            <w:tcW w:w="993" w:type="dxa"/>
          </w:tcPr>
          <w:p w:rsidR="00066225" w:rsidRPr="00BE1509" w:rsidRDefault="00066225" w:rsidP="00BE1509">
            <w:pPr>
              <w:autoSpaceDE w:val="0"/>
              <w:autoSpaceDN w:val="0"/>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37</w:t>
            </w:r>
          </w:p>
        </w:tc>
        <w:tc>
          <w:tcPr>
            <w:tcW w:w="993" w:type="dxa"/>
          </w:tcPr>
          <w:p w:rsidR="00066225" w:rsidRPr="00BE1509" w:rsidRDefault="00066225" w:rsidP="00BE1509">
            <w:pPr>
              <w:autoSpaceDE w:val="0"/>
              <w:autoSpaceDN w:val="0"/>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183</w:t>
            </w:r>
          </w:p>
        </w:tc>
      </w:tr>
      <w:tr w:rsidR="00066225" w:rsidRPr="00BE1509" w:rsidTr="00203E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066225" w:rsidRPr="00BE1509" w:rsidRDefault="00066225" w:rsidP="00BE1509">
            <w:pPr>
              <w:autoSpaceDE w:val="0"/>
              <w:autoSpaceDN w:val="0"/>
              <w:ind w:left="227"/>
              <w:jc w:val="right"/>
              <w:rPr>
                <w:b w:val="0"/>
                <w:bCs w:val="0"/>
                <w:sz w:val="24"/>
                <w:szCs w:val="24"/>
              </w:rPr>
            </w:pPr>
            <w:r w:rsidRPr="00BE1509">
              <w:rPr>
                <w:b w:val="0"/>
                <w:bCs w:val="0"/>
                <w:sz w:val="24"/>
                <w:szCs w:val="24"/>
              </w:rPr>
              <w:t>случайные удушения</w:t>
            </w:r>
          </w:p>
        </w:tc>
        <w:tc>
          <w:tcPr>
            <w:tcW w:w="997" w:type="dxa"/>
          </w:tcPr>
          <w:p w:rsidR="00066225" w:rsidRPr="00BE1509" w:rsidRDefault="00066225" w:rsidP="00BE150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18</w:t>
            </w:r>
          </w:p>
        </w:tc>
        <w:tc>
          <w:tcPr>
            <w:tcW w:w="993" w:type="dxa"/>
          </w:tcPr>
          <w:p w:rsidR="00066225" w:rsidRPr="00BE1509" w:rsidRDefault="00066225" w:rsidP="00BE1509">
            <w:pPr>
              <w:autoSpaceDE w:val="0"/>
              <w:autoSpaceDN w:val="0"/>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993" w:type="dxa"/>
          </w:tcPr>
          <w:p w:rsidR="00066225" w:rsidRPr="00BE1509" w:rsidRDefault="00066225" w:rsidP="00BE1509">
            <w:pPr>
              <w:autoSpaceDE w:val="0"/>
              <w:autoSpaceDN w:val="0"/>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18</w:t>
            </w:r>
          </w:p>
        </w:tc>
      </w:tr>
      <w:tr w:rsidR="00066225" w:rsidRPr="00BE1509" w:rsidTr="00203E1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066225" w:rsidRPr="00BE1509" w:rsidRDefault="00066225" w:rsidP="00BE1509">
            <w:pPr>
              <w:autoSpaceDE w:val="0"/>
              <w:autoSpaceDN w:val="0"/>
              <w:ind w:left="227"/>
              <w:jc w:val="right"/>
              <w:rPr>
                <w:b w:val="0"/>
                <w:bCs w:val="0"/>
                <w:sz w:val="24"/>
                <w:szCs w:val="24"/>
              </w:rPr>
            </w:pPr>
            <w:r w:rsidRPr="00BE1509">
              <w:rPr>
                <w:b w:val="0"/>
                <w:bCs w:val="0"/>
                <w:sz w:val="24"/>
                <w:szCs w:val="24"/>
              </w:rPr>
              <w:t>несчастные случаи с огнем</w:t>
            </w:r>
          </w:p>
        </w:tc>
        <w:tc>
          <w:tcPr>
            <w:tcW w:w="997" w:type="dxa"/>
          </w:tcPr>
          <w:p w:rsidR="00066225" w:rsidRPr="00BE1509" w:rsidRDefault="00066225" w:rsidP="00BE1509">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22</w:t>
            </w:r>
          </w:p>
        </w:tc>
        <w:tc>
          <w:tcPr>
            <w:tcW w:w="993" w:type="dxa"/>
          </w:tcPr>
          <w:p w:rsidR="00066225" w:rsidRPr="00BE1509" w:rsidRDefault="00066225" w:rsidP="00BE1509">
            <w:pPr>
              <w:autoSpaceDE w:val="0"/>
              <w:autoSpaceDN w:val="0"/>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2</w:t>
            </w:r>
          </w:p>
        </w:tc>
        <w:tc>
          <w:tcPr>
            <w:tcW w:w="993" w:type="dxa"/>
          </w:tcPr>
          <w:p w:rsidR="00066225" w:rsidRPr="00BE1509" w:rsidRDefault="00066225" w:rsidP="00BE1509">
            <w:pPr>
              <w:autoSpaceDE w:val="0"/>
              <w:autoSpaceDN w:val="0"/>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24</w:t>
            </w:r>
          </w:p>
        </w:tc>
      </w:tr>
      <w:tr w:rsidR="00066225" w:rsidRPr="00BE1509" w:rsidTr="00203E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066225" w:rsidRPr="00BE1509" w:rsidRDefault="00066225" w:rsidP="00BE1509">
            <w:pPr>
              <w:autoSpaceDE w:val="0"/>
              <w:autoSpaceDN w:val="0"/>
              <w:ind w:left="227"/>
              <w:jc w:val="right"/>
              <w:rPr>
                <w:b w:val="0"/>
                <w:bCs w:val="0"/>
                <w:sz w:val="24"/>
                <w:szCs w:val="24"/>
              </w:rPr>
            </w:pPr>
            <w:r w:rsidRPr="00BE1509">
              <w:rPr>
                <w:b w:val="0"/>
                <w:bCs w:val="0"/>
                <w:sz w:val="24"/>
                <w:szCs w:val="24"/>
              </w:rPr>
              <w:t>случайные отравления</w:t>
            </w:r>
          </w:p>
          <w:p w:rsidR="00066225" w:rsidRPr="00BE1509" w:rsidRDefault="00066225" w:rsidP="00BE1509">
            <w:pPr>
              <w:autoSpaceDE w:val="0"/>
              <w:autoSpaceDN w:val="0"/>
              <w:ind w:left="227"/>
              <w:jc w:val="right"/>
              <w:rPr>
                <w:b w:val="0"/>
                <w:bCs w:val="0"/>
                <w:sz w:val="24"/>
                <w:szCs w:val="24"/>
              </w:rPr>
            </w:pPr>
            <w:r w:rsidRPr="00BE1509">
              <w:rPr>
                <w:b w:val="0"/>
                <w:bCs w:val="0"/>
                <w:sz w:val="24"/>
                <w:szCs w:val="24"/>
              </w:rPr>
              <w:t xml:space="preserve">алкоголем </w:t>
            </w:r>
          </w:p>
        </w:tc>
        <w:tc>
          <w:tcPr>
            <w:tcW w:w="997" w:type="dxa"/>
          </w:tcPr>
          <w:p w:rsidR="00066225" w:rsidRPr="00BE1509" w:rsidRDefault="00066225" w:rsidP="00BE150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2</w:t>
            </w:r>
          </w:p>
        </w:tc>
        <w:tc>
          <w:tcPr>
            <w:tcW w:w="993" w:type="dxa"/>
          </w:tcPr>
          <w:p w:rsidR="00066225" w:rsidRPr="00BE1509" w:rsidRDefault="00066225" w:rsidP="00BE1509">
            <w:pPr>
              <w:autoSpaceDE w:val="0"/>
              <w:autoSpaceDN w:val="0"/>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2</w:t>
            </w:r>
          </w:p>
        </w:tc>
        <w:tc>
          <w:tcPr>
            <w:tcW w:w="993" w:type="dxa"/>
          </w:tcPr>
          <w:p w:rsidR="00066225" w:rsidRPr="00BE1509" w:rsidRDefault="00066225" w:rsidP="00BE1509">
            <w:pPr>
              <w:autoSpaceDE w:val="0"/>
              <w:autoSpaceDN w:val="0"/>
              <w:jc w:val="center"/>
              <w:cnfStyle w:val="000000100000" w:firstRow="0" w:lastRow="0" w:firstColumn="0" w:lastColumn="0" w:oddVBand="0" w:evenVBand="0" w:oddHBand="1" w:evenHBand="0" w:firstRowFirstColumn="0" w:firstRowLastColumn="0" w:lastRowFirstColumn="0" w:lastRowLastColumn="0"/>
              <w:rPr>
                <w:sz w:val="24"/>
                <w:szCs w:val="24"/>
              </w:rPr>
            </w:pPr>
            <w:r w:rsidRPr="00BE1509">
              <w:rPr>
                <w:sz w:val="24"/>
                <w:szCs w:val="24"/>
              </w:rPr>
              <w:t>4</w:t>
            </w:r>
          </w:p>
        </w:tc>
      </w:tr>
      <w:tr w:rsidR="00066225" w:rsidRPr="00BE1509" w:rsidTr="00203E1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066225" w:rsidRPr="00BE1509" w:rsidRDefault="00066225" w:rsidP="00BE1509">
            <w:pPr>
              <w:autoSpaceDE w:val="0"/>
              <w:autoSpaceDN w:val="0"/>
              <w:ind w:left="227"/>
              <w:jc w:val="right"/>
              <w:rPr>
                <w:b w:val="0"/>
                <w:bCs w:val="0"/>
                <w:sz w:val="24"/>
                <w:szCs w:val="24"/>
              </w:rPr>
            </w:pPr>
            <w:r w:rsidRPr="00BE1509">
              <w:rPr>
                <w:b w:val="0"/>
                <w:bCs w:val="0"/>
                <w:sz w:val="24"/>
                <w:szCs w:val="24"/>
              </w:rPr>
              <w:t>прочие случайные отравления</w:t>
            </w:r>
          </w:p>
        </w:tc>
        <w:tc>
          <w:tcPr>
            <w:tcW w:w="997" w:type="dxa"/>
          </w:tcPr>
          <w:p w:rsidR="00066225" w:rsidRPr="00BE1509" w:rsidRDefault="00066225" w:rsidP="00BE1509">
            <w:pPr>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42</w:t>
            </w:r>
          </w:p>
        </w:tc>
        <w:tc>
          <w:tcPr>
            <w:tcW w:w="993" w:type="dxa"/>
          </w:tcPr>
          <w:p w:rsidR="00066225" w:rsidRPr="00BE1509" w:rsidRDefault="00066225" w:rsidP="00BE1509">
            <w:pPr>
              <w:autoSpaceDE w:val="0"/>
              <w:autoSpaceDN w:val="0"/>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14</w:t>
            </w:r>
          </w:p>
        </w:tc>
        <w:tc>
          <w:tcPr>
            <w:tcW w:w="993" w:type="dxa"/>
          </w:tcPr>
          <w:p w:rsidR="00066225" w:rsidRPr="00BE1509" w:rsidRDefault="00066225" w:rsidP="00BE1509">
            <w:pPr>
              <w:autoSpaceDE w:val="0"/>
              <w:autoSpaceDN w:val="0"/>
              <w:jc w:val="center"/>
              <w:cnfStyle w:val="000000010000" w:firstRow="0" w:lastRow="0" w:firstColumn="0" w:lastColumn="0" w:oddVBand="0" w:evenVBand="0" w:oddHBand="0" w:evenHBand="1" w:firstRowFirstColumn="0" w:firstRowLastColumn="0" w:lastRowFirstColumn="0" w:lastRowLastColumn="0"/>
              <w:rPr>
                <w:sz w:val="24"/>
                <w:szCs w:val="24"/>
              </w:rPr>
            </w:pPr>
            <w:r w:rsidRPr="00BE1509">
              <w:rPr>
                <w:sz w:val="24"/>
                <w:szCs w:val="24"/>
              </w:rPr>
              <w:t>56</w:t>
            </w:r>
          </w:p>
        </w:tc>
      </w:tr>
    </w:tbl>
    <w:p w:rsidR="00066225" w:rsidRPr="00510BF2" w:rsidRDefault="00066225" w:rsidP="00127411">
      <w:pPr>
        <w:pStyle w:val="aa"/>
      </w:pPr>
      <w:r w:rsidRPr="00510BF2">
        <w:t>Источник: предварительные даты КС МНЭ РК</w:t>
      </w:r>
    </w:p>
    <w:p w:rsidR="00066225" w:rsidRPr="00C24C7A" w:rsidRDefault="00066225" w:rsidP="00542317">
      <w:pPr>
        <w:pStyle w:val="3"/>
      </w:pPr>
      <w:bookmarkStart w:id="149" w:name="_Toc6793836"/>
      <w:r w:rsidRPr="00C24C7A">
        <w:t>Детский травматизм</w:t>
      </w:r>
      <w:bookmarkEnd w:id="149"/>
    </w:p>
    <w:p w:rsidR="00066225" w:rsidRPr="00510BF2" w:rsidRDefault="00066225" w:rsidP="001C3AFB">
      <w:pPr>
        <w:spacing w:after="0" w:line="276" w:lineRule="auto"/>
        <w:ind w:firstLine="567"/>
        <w:jc w:val="both"/>
        <w:rPr>
          <w:sz w:val="28"/>
          <w:szCs w:val="28"/>
        </w:rPr>
      </w:pPr>
      <w:r w:rsidRPr="00510BF2">
        <w:rPr>
          <w:sz w:val="28"/>
          <w:szCs w:val="28"/>
        </w:rPr>
        <w:t>Ежегодно около 200 тыс. казахстанских детей получают различные травмы, и число пострадавших детей сокращается не значительно. Если в 2017 году от внешних причин пострадало 194 877 детей, то в 2018 году 171 693 детей стали жертвой травм и отравлений, количество сократилось на 11,9%. В возрастной категории 0-14 лет 137 527 детей получили различные травмы, среди подростков 15-17 лет количество пострадавших детей составило 34 166 человек.</w:t>
      </w:r>
    </w:p>
    <w:p w:rsidR="00066225" w:rsidRPr="00510BF2" w:rsidRDefault="00066225" w:rsidP="001C3AFB">
      <w:pPr>
        <w:spacing w:after="0" w:line="276" w:lineRule="auto"/>
        <w:ind w:firstLine="567"/>
        <w:jc w:val="both"/>
        <w:rPr>
          <w:sz w:val="28"/>
          <w:szCs w:val="28"/>
        </w:rPr>
      </w:pPr>
      <w:r w:rsidRPr="00510BF2">
        <w:rPr>
          <w:sz w:val="28"/>
          <w:szCs w:val="28"/>
        </w:rPr>
        <w:t>Из 100 тыс. детей в возрасте до 18 лет 2888 детей в 2018 году получили травмы. Иными словами, среди 100 тыс. детей каждый 35 ребенок был травмирован.</w:t>
      </w:r>
    </w:p>
    <w:p w:rsidR="00066225" w:rsidRPr="00510BF2" w:rsidRDefault="00066225" w:rsidP="001C3AFB">
      <w:pPr>
        <w:spacing w:after="0" w:line="276" w:lineRule="auto"/>
        <w:ind w:firstLine="567"/>
        <w:jc w:val="both"/>
        <w:rPr>
          <w:sz w:val="28"/>
          <w:szCs w:val="28"/>
        </w:rPr>
      </w:pPr>
      <w:r w:rsidRPr="00510BF2">
        <w:rPr>
          <w:sz w:val="28"/>
          <w:szCs w:val="28"/>
        </w:rPr>
        <w:t>В абсолютных числах наибольшее количество детей, пострадавших от внешних причин зарегистрировано в г. Алматы, Карагандинской, ВКО, Алматинской, Туркестанской, Павлодарской областях, в г. Астане.</w:t>
      </w:r>
    </w:p>
    <w:p w:rsidR="00915A66" w:rsidRDefault="00066225" w:rsidP="001C3AFB">
      <w:pPr>
        <w:spacing w:after="0" w:line="276" w:lineRule="auto"/>
        <w:ind w:firstLine="567"/>
        <w:jc w:val="both"/>
        <w:rPr>
          <w:sz w:val="28"/>
          <w:szCs w:val="28"/>
        </w:rPr>
      </w:pPr>
      <w:r w:rsidRPr="00510BF2">
        <w:rPr>
          <w:sz w:val="28"/>
          <w:szCs w:val="28"/>
        </w:rPr>
        <w:t>В регионах республики показатели травматизма неоднозначны. В расчете на 100 тыс. детей наибольшее число, получивших травмы, наблюдается в северных регионах страны: Павлодарской области 5 747 ребенка, высокие показатели в СКО, ВКО, Карагандинской области, а также в двух крупных городах: Астане, Алматы (более 4-х тыс</w:t>
      </w:r>
      <w:r w:rsidR="00AE25F9">
        <w:rPr>
          <w:sz w:val="28"/>
          <w:szCs w:val="28"/>
        </w:rPr>
        <w:t>.</w:t>
      </w:r>
      <w:r w:rsidRPr="00510BF2">
        <w:rPr>
          <w:sz w:val="28"/>
          <w:szCs w:val="28"/>
        </w:rPr>
        <w:t xml:space="preserve"> пострадавших детей на 100 тыс</w:t>
      </w:r>
      <w:r w:rsidR="00AE25F9">
        <w:rPr>
          <w:sz w:val="28"/>
          <w:szCs w:val="28"/>
        </w:rPr>
        <w:t>.</w:t>
      </w:r>
      <w:r w:rsidRPr="00510BF2">
        <w:rPr>
          <w:sz w:val="28"/>
          <w:szCs w:val="28"/>
        </w:rPr>
        <w:t xml:space="preserve"> детского населения).</w:t>
      </w:r>
    </w:p>
    <w:p w:rsidR="0075087F" w:rsidRDefault="0075087F">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37</w:t>
      </w:r>
      <w:r w:rsidR="002C5FB9" w:rsidRPr="00510BF2">
        <w:fldChar w:fldCharType="end"/>
      </w:r>
      <w:r w:rsidRPr="00510BF2">
        <w:t>. Травматизм детей в возрасте от 0 до 18 лет от внешних причин по регионам, 2018 год</w:t>
      </w:r>
    </w:p>
    <w:p w:rsidR="00066225" w:rsidRPr="00510BF2" w:rsidRDefault="001D0768" w:rsidP="00066225">
      <w:pPr>
        <w:rPr>
          <w:color w:val="292929"/>
          <w:sz w:val="28"/>
          <w:szCs w:val="28"/>
          <w:shd w:val="clear" w:color="auto" w:fill="FFFFFF"/>
        </w:rPr>
      </w:pPr>
      <w:r>
        <w:rPr>
          <w:noProof/>
          <w:color w:val="292929"/>
          <w:sz w:val="28"/>
          <w:szCs w:val="28"/>
          <w:shd w:val="clear" w:color="auto" w:fill="FFFFFF"/>
          <w:lang w:eastAsia="ru-RU"/>
        </w:rPr>
        <w:drawing>
          <wp:inline distT="0" distB="0" distL="0" distR="0" wp14:anchorId="0BD87C6C" wp14:editId="0B29E460">
            <wp:extent cx="6015990" cy="3419475"/>
            <wp:effectExtent l="0" t="0" r="3810" b="0"/>
            <wp:docPr id="21" name="Диаграмма 2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915A66" w:rsidRDefault="00066225" w:rsidP="00127411">
      <w:pPr>
        <w:pStyle w:val="aa"/>
      </w:pPr>
      <w:r w:rsidRPr="00510BF2">
        <w:t xml:space="preserve">Источник: МЗ, Комитет общественного здоровья. Расчет на 100 000 детей выполнил </w:t>
      </w:r>
      <w:r w:rsidR="00C104DB">
        <w:t xml:space="preserve">ЦИ </w:t>
      </w:r>
      <w:r w:rsidRPr="00510BF2">
        <w:t>Сандж</w:t>
      </w:r>
    </w:p>
    <w:p w:rsidR="00066225" w:rsidRPr="00510BF2" w:rsidRDefault="00066225" w:rsidP="00BE1509">
      <w:pPr>
        <w:spacing w:after="0"/>
        <w:ind w:firstLine="567"/>
        <w:jc w:val="both"/>
        <w:rPr>
          <w:sz w:val="28"/>
          <w:szCs w:val="28"/>
        </w:rPr>
      </w:pPr>
      <w:r w:rsidRPr="00510BF2">
        <w:rPr>
          <w:sz w:val="28"/>
          <w:szCs w:val="28"/>
        </w:rPr>
        <w:t xml:space="preserve">Одной из распространенных причин травматизма и детской смертности от внешних причин является </w:t>
      </w:r>
      <w:r w:rsidRPr="00510BF2">
        <w:rPr>
          <w:i/>
          <w:sz w:val="28"/>
          <w:szCs w:val="28"/>
        </w:rPr>
        <w:t>дорожно-транспортные происшествия</w:t>
      </w:r>
      <w:r w:rsidRPr="00510BF2">
        <w:rPr>
          <w:sz w:val="28"/>
          <w:szCs w:val="28"/>
        </w:rPr>
        <w:t>.</w:t>
      </w:r>
    </w:p>
    <w:p w:rsidR="00066225" w:rsidRPr="00510BF2" w:rsidRDefault="00066225" w:rsidP="001C3AFB">
      <w:pPr>
        <w:spacing w:after="0" w:line="276" w:lineRule="auto"/>
        <w:ind w:firstLine="567"/>
        <w:jc w:val="both"/>
        <w:rPr>
          <w:sz w:val="28"/>
          <w:szCs w:val="28"/>
        </w:rPr>
      </w:pPr>
      <w:r w:rsidRPr="00510BF2">
        <w:rPr>
          <w:sz w:val="28"/>
          <w:szCs w:val="28"/>
        </w:rPr>
        <w:t>За последние три года количество детей, пострадавших в дорожно-транспортных происшествиях немного снизилось, если в 2016 году количество пострадавших детей составляло 4476 детей, то в 2018 году – 3936, количество сократилось на 540 случаев</w:t>
      </w:r>
      <w:r w:rsidRPr="00510BF2">
        <w:rPr>
          <w:sz w:val="28"/>
          <w:szCs w:val="28"/>
          <w:vertAlign w:val="superscript"/>
        </w:rPr>
        <w:footnoteReference w:id="65"/>
      </w:r>
      <w:r w:rsidRPr="00510BF2">
        <w:rPr>
          <w:sz w:val="28"/>
          <w:szCs w:val="28"/>
        </w:rPr>
        <w:t>.</w:t>
      </w:r>
    </w:p>
    <w:p w:rsidR="00066225" w:rsidRPr="00510BF2" w:rsidRDefault="00066225" w:rsidP="001C3AFB">
      <w:pPr>
        <w:spacing w:after="0" w:line="276" w:lineRule="auto"/>
        <w:ind w:firstLine="567"/>
        <w:jc w:val="both"/>
        <w:rPr>
          <w:sz w:val="28"/>
          <w:szCs w:val="28"/>
        </w:rPr>
      </w:pPr>
      <w:r w:rsidRPr="00510BF2">
        <w:rPr>
          <w:sz w:val="28"/>
          <w:szCs w:val="28"/>
        </w:rPr>
        <w:t>В расчете на 100 тыс. детского населения от 0 до 18 лет, количество пострадавших составляет 66 детей. В региональном разрезе тревожна ситуация в г. Алматы, где</w:t>
      </w:r>
      <w:r w:rsidR="00F2565A">
        <w:rPr>
          <w:sz w:val="28"/>
          <w:szCs w:val="28"/>
        </w:rPr>
        <w:t xml:space="preserve"> </w:t>
      </w:r>
      <w:r w:rsidRPr="00510BF2">
        <w:rPr>
          <w:sz w:val="28"/>
          <w:szCs w:val="28"/>
        </w:rPr>
        <w:t>в результате ДТП пострадало 1060 детей в возрасте до 18 лет, что составляет 225 детей</w:t>
      </w:r>
      <w:r w:rsidR="00F2565A">
        <w:rPr>
          <w:sz w:val="28"/>
          <w:szCs w:val="28"/>
        </w:rPr>
        <w:t xml:space="preserve"> </w:t>
      </w:r>
      <w:r w:rsidRPr="00510BF2">
        <w:rPr>
          <w:sz w:val="28"/>
          <w:szCs w:val="28"/>
        </w:rPr>
        <w:t>на 100 тыс. соответствующего возраста. В Алматинской, Жамбылской, Павлодарской, Восточно-Казахстанской, Туркестанской областях, также отмечается наибольшее количество пострадавших детей.</w:t>
      </w:r>
    </w:p>
    <w:p w:rsidR="0075087F" w:rsidRDefault="0075087F">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38</w:t>
      </w:r>
      <w:r w:rsidR="002C5FB9" w:rsidRPr="00510BF2">
        <w:fldChar w:fldCharType="end"/>
      </w:r>
      <w:r w:rsidRPr="00510BF2">
        <w:t>. Дети, пострадавшие в ДТП, 2018 год</w:t>
      </w:r>
    </w:p>
    <w:p w:rsidR="00066225" w:rsidRPr="00510BF2" w:rsidRDefault="001D0768" w:rsidP="00066225">
      <w:pPr>
        <w:ind w:firstLine="567"/>
        <w:rPr>
          <w:sz w:val="18"/>
        </w:rPr>
      </w:pPr>
      <w:r>
        <w:rPr>
          <w:noProof/>
          <w:sz w:val="28"/>
          <w:szCs w:val="28"/>
          <w:lang w:eastAsia="ru-RU"/>
        </w:rPr>
        <w:drawing>
          <wp:inline distT="0" distB="0" distL="0" distR="0" wp14:anchorId="3A0874A8" wp14:editId="717023D3">
            <wp:extent cx="5810250" cy="2781300"/>
            <wp:effectExtent l="0" t="0" r="0" b="0"/>
            <wp:docPr id="20" name="Диаграмма 24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rsidR="00066225" w:rsidRPr="00510BF2" w:rsidRDefault="00DF4613" w:rsidP="00127411">
      <w:pPr>
        <w:pStyle w:val="aa"/>
      </w:pPr>
      <w:r>
        <w:t>Источник: КПССУ ГП</w:t>
      </w:r>
      <w:r w:rsidR="00066225" w:rsidRPr="00510BF2">
        <w:t>. Расчет на 100 000 выполнил ЦИ Сандж</w:t>
      </w:r>
    </w:p>
    <w:p w:rsidR="00066225" w:rsidRPr="00510BF2" w:rsidRDefault="00066225" w:rsidP="001C3AFB">
      <w:pPr>
        <w:spacing w:after="0" w:line="276" w:lineRule="auto"/>
        <w:ind w:firstLine="567"/>
        <w:jc w:val="both"/>
        <w:rPr>
          <w:sz w:val="28"/>
          <w:szCs w:val="28"/>
        </w:rPr>
      </w:pPr>
      <w:r w:rsidRPr="00510BF2">
        <w:rPr>
          <w:sz w:val="28"/>
          <w:szCs w:val="28"/>
        </w:rPr>
        <w:t>В 2018 году из общего числа всех пострадавших детей, в результате ДТП погибло</w:t>
      </w:r>
      <w:r w:rsidR="00F2565A">
        <w:rPr>
          <w:sz w:val="28"/>
          <w:szCs w:val="28"/>
        </w:rPr>
        <w:t xml:space="preserve"> </w:t>
      </w:r>
      <w:r w:rsidRPr="00510BF2">
        <w:rPr>
          <w:sz w:val="28"/>
          <w:szCs w:val="28"/>
        </w:rPr>
        <w:t>197 детей, 3739 получили различные травмы. Доля детей, среди всех пострадавших в ДТП,</w:t>
      </w:r>
      <w:r w:rsidR="00F2565A">
        <w:rPr>
          <w:sz w:val="28"/>
          <w:szCs w:val="28"/>
        </w:rPr>
        <w:t xml:space="preserve"> </w:t>
      </w:r>
      <w:r w:rsidRPr="00510BF2">
        <w:rPr>
          <w:sz w:val="28"/>
          <w:szCs w:val="28"/>
        </w:rPr>
        <w:t>в среднем по Казахстану составляет 18% раненых и 9% погибших, то есть фактически каждый десятый погибший – это ребенок, а пострадавший – каждый пятый.</w:t>
      </w:r>
    </w:p>
    <w:p w:rsidR="00915A66" w:rsidRDefault="00066225" w:rsidP="00BE1509">
      <w:pPr>
        <w:spacing w:after="0"/>
        <w:ind w:firstLine="567"/>
        <w:jc w:val="both"/>
        <w:rPr>
          <w:sz w:val="28"/>
          <w:szCs w:val="28"/>
        </w:rPr>
      </w:pPr>
      <w:r w:rsidRPr="00510BF2">
        <w:rPr>
          <w:sz w:val="28"/>
          <w:szCs w:val="28"/>
        </w:rPr>
        <w:t>В абсолютных числах наибольшее количество детей, получивших травмы в результате ДТП, в городе Алматы 1 050 детей, в Алматинской 580, Жамбылской 408, Туркестанской 301, Восточно-Казахстанской 247 детей.</w:t>
      </w:r>
    </w:p>
    <w:p w:rsidR="00915A66" w:rsidRDefault="00066225" w:rsidP="00BE1509">
      <w:pPr>
        <w:spacing w:after="0"/>
        <w:ind w:firstLine="567"/>
        <w:jc w:val="both"/>
        <w:rPr>
          <w:sz w:val="28"/>
          <w:szCs w:val="28"/>
        </w:rPr>
      </w:pPr>
      <w:r w:rsidRPr="00510BF2">
        <w:rPr>
          <w:sz w:val="28"/>
          <w:szCs w:val="28"/>
        </w:rPr>
        <w:t>Наибольшее количество погибших детей в Алматинской (37), Туркестанской (30) областях.</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24</w:t>
      </w:r>
      <w:r w:rsidR="002C5FB9" w:rsidRPr="00510BF2">
        <w:fldChar w:fldCharType="end"/>
      </w:r>
      <w:r w:rsidRPr="00510BF2">
        <w:t>. Дети, пострадавших в ДТП в региональном разрезе, 2018 г.</w:t>
      </w:r>
    </w:p>
    <w:tbl>
      <w:tblPr>
        <w:tblStyle w:val="-6110"/>
        <w:tblW w:w="3875" w:type="pct"/>
        <w:tblInd w:w="675" w:type="dxa"/>
        <w:tblLook w:val="04A0" w:firstRow="1" w:lastRow="0" w:firstColumn="1" w:lastColumn="0" w:noHBand="0" w:noVBand="1"/>
      </w:tblPr>
      <w:tblGrid>
        <w:gridCol w:w="2372"/>
        <w:gridCol w:w="1505"/>
        <w:gridCol w:w="1505"/>
        <w:gridCol w:w="2256"/>
      </w:tblGrid>
      <w:tr w:rsidR="00066225" w:rsidRPr="000B773A" w:rsidTr="001C3AFB">
        <w:trPr>
          <w:cnfStyle w:val="100000000000" w:firstRow="1" w:lastRow="0" w:firstColumn="0" w:lastColumn="0" w:oddVBand="0" w:evenVBand="0" w:oddHBand="0" w:evenHBand="0" w:firstRowFirstColumn="0" w:firstRowLastColumn="0" w:lastRowFirstColumn="0" w:lastRowLastColumn="0"/>
          <w:trHeight w:val="14"/>
          <w:tblHeader/>
        </w:trPr>
        <w:tc>
          <w:tcPr>
            <w:cnfStyle w:val="001000000000" w:firstRow="0" w:lastRow="0" w:firstColumn="1" w:lastColumn="0" w:oddVBand="0" w:evenVBand="0" w:oddHBand="0" w:evenHBand="0" w:firstRowFirstColumn="0" w:firstRowLastColumn="0" w:lastRowFirstColumn="0" w:lastRowLastColumn="0"/>
            <w:tcW w:w="1553" w:type="pct"/>
            <w:noWrap/>
            <w:hideMark/>
          </w:tcPr>
          <w:p w:rsidR="00066225" w:rsidRPr="000B773A" w:rsidRDefault="00066225" w:rsidP="00066225">
            <w:pPr>
              <w:rPr>
                <w:color w:val="000000"/>
                <w:sz w:val="24"/>
                <w:szCs w:val="24"/>
              </w:rPr>
            </w:pPr>
            <w:r w:rsidRPr="000B773A">
              <w:rPr>
                <w:color w:val="000000"/>
                <w:sz w:val="24"/>
                <w:szCs w:val="24"/>
              </w:rPr>
              <w:t> Область</w:t>
            </w:r>
          </w:p>
        </w:tc>
        <w:tc>
          <w:tcPr>
            <w:tcW w:w="985" w:type="pct"/>
            <w:noWrap/>
            <w:hideMark/>
          </w:tcPr>
          <w:p w:rsidR="00066225" w:rsidRPr="000B773A" w:rsidRDefault="00066225" w:rsidP="00066225">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Ранено</w:t>
            </w:r>
          </w:p>
        </w:tc>
        <w:tc>
          <w:tcPr>
            <w:tcW w:w="985" w:type="pct"/>
            <w:noWrap/>
            <w:hideMark/>
          </w:tcPr>
          <w:p w:rsidR="00066225" w:rsidRPr="000B773A" w:rsidRDefault="00066225" w:rsidP="00066225">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Погибло</w:t>
            </w:r>
          </w:p>
        </w:tc>
        <w:tc>
          <w:tcPr>
            <w:tcW w:w="1477" w:type="pct"/>
            <w:noWrap/>
            <w:hideMark/>
          </w:tcPr>
          <w:p w:rsidR="00066225" w:rsidRPr="000B773A" w:rsidRDefault="00066225" w:rsidP="00066225">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Всего, пострадало</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Акмолинская</w:t>
            </w:r>
          </w:p>
        </w:tc>
        <w:tc>
          <w:tcPr>
            <w:tcW w:w="985"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123</w:t>
            </w:r>
          </w:p>
        </w:tc>
        <w:tc>
          <w:tcPr>
            <w:tcW w:w="985"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2</w:t>
            </w:r>
          </w:p>
        </w:tc>
        <w:tc>
          <w:tcPr>
            <w:tcW w:w="1477"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125</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Актюбинская</w:t>
            </w:r>
          </w:p>
        </w:tc>
        <w:tc>
          <w:tcPr>
            <w:tcW w:w="985" w:type="pct"/>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118</w:t>
            </w:r>
          </w:p>
        </w:tc>
        <w:tc>
          <w:tcPr>
            <w:tcW w:w="985" w:type="pct"/>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5</w:t>
            </w:r>
          </w:p>
        </w:tc>
        <w:tc>
          <w:tcPr>
            <w:tcW w:w="1477" w:type="pct"/>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123</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Алматинская</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580</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37</w:t>
            </w:r>
          </w:p>
        </w:tc>
        <w:tc>
          <w:tcPr>
            <w:tcW w:w="1477"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617</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Атырауская</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61</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6</w:t>
            </w:r>
          </w:p>
        </w:tc>
        <w:tc>
          <w:tcPr>
            <w:tcW w:w="1477"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67</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ВКО</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247</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12</w:t>
            </w:r>
          </w:p>
        </w:tc>
        <w:tc>
          <w:tcPr>
            <w:tcW w:w="1477"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259</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Жамбылская</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408</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18</w:t>
            </w:r>
          </w:p>
        </w:tc>
        <w:tc>
          <w:tcPr>
            <w:tcW w:w="1477"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426</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ЗКО</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55</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4</w:t>
            </w:r>
          </w:p>
        </w:tc>
        <w:tc>
          <w:tcPr>
            <w:tcW w:w="1477"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59</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Карагандинская</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99</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19</w:t>
            </w:r>
          </w:p>
        </w:tc>
        <w:tc>
          <w:tcPr>
            <w:tcW w:w="1477"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118</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Костанайская</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73</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8</w:t>
            </w:r>
          </w:p>
        </w:tc>
        <w:tc>
          <w:tcPr>
            <w:tcW w:w="1477"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81</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Кызылординская</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109</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10</w:t>
            </w:r>
          </w:p>
        </w:tc>
        <w:tc>
          <w:tcPr>
            <w:tcW w:w="1477"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119</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Мангистауская</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92</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4</w:t>
            </w:r>
          </w:p>
        </w:tc>
        <w:tc>
          <w:tcPr>
            <w:tcW w:w="1477"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96</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Павлодарская</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164</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5</w:t>
            </w:r>
          </w:p>
        </w:tc>
        <w:tc>
          <w:tcPr>
            <w:tcW w:w="1477"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169</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СКО</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39</w:t>
            </w:r>
          </w:p>
        </w:tc>
        <w:tc>
          <w:tcPr>
            <w:tcW w:w="985"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4</w:t>
            </w:r>
          </w:p>
        </w:tc>
        <w:tc>
          <w:tcPr>
            <w:tcW w:w="1477" w:type="pct"/>
            <w:noWrap/>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43</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Туркестанская</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301</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30</w:t>
            </w:r>
          </w:p>
        </w:tc>
        <w:tc>
          <w:tcPr>
            <w:tcW w:w="1477"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331</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г. Астана</w:t>
            </w:r>
          </w:p>
        </w:tc>
        <w:tc>
          <w:tcPr>
            <w:tcW w:w="985"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104</w:t>
            </w:r>
          </w:p>
        </w:tc>
        <w:tc>
          <w:tcPr>
            <w:tcW w:w="985"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5</w:t>
            </w:r>
          </w:p>
        </w:tc>
        <w:tc>
          <w:tcPr>
            <w:tcW w:w="1477"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109</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 w:val="0"/>
                <w:color w:val="000000"/>
                <w:sz w:val="24"/>
                <w:szCs w:val="24"/>
              </w:rPr>
            </w:pPr>
            <w:r w:rsidRPr="000B773A">
              <w:rPr>
                <w:b w:val="0"/>
                <w:color w:val="000000"/>
                <w:sz w:val="24"/>
                <w:szCs w:val="24"/>
              </w:rPr>
              <w:t xml:space="preserve">г. Алматы </w:t>
            </w:r>
          </w:p>
        </w:tc>
        <w:tc>
          <w:tcPr>
            <w:tcW w:w="985" w:type="pct"/>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w:t>
            </w:r>
            <w:r w:rsidR="001C3AFB">
              <w:rPr>
                <w:color w:val="000000"/>
                <w:sz w:val="24"/>
                <w:szCs w:val="24"/>
                <w:lang w:val="en-US"/>
              </w:rPr>
              <w:t> </w:t>
            </w:r>
            <w:r w:rsidRPr="000B773A">
              <w:rPr>
                <w:color w:val="000000"/>
                <w:sz w:val="24"/>
                <w:szCs w:val="24"/>
              </w:rPr>
              <w:t>050</w:t>
            </w:r>
          </w:p>
        </w:tc>
        <w:tc>
          <w:tcPr>
            <w:tcW w:w="985" w:type="pct"/>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10</w:t>
            </w:r>
          </w:p>
        </w:tc>
        <w:tc>
          <w:tcPr>
            <w:tcW w:w="1477" w:type="pct"/>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0B773A">
              <w:rPr>
                <w:color w:val="000000"/>
                <w:sz w:val="24"/>
                <w:szCs w:val="24"/>
              </w:rPr>
              <w:t>1</w:t>
            </w:r>
            <w:r w:rsidR="001C3AFB">
              <w:rPr>
                <w:color w:val="000000"/>
                <w:sz w:val="24"/>
                <w:szCs w:val="24"/>
                <w:lang w:val="en-US"/>
              </w:rPr>
              <w:t> </w:t>
            </w:r>
            <w:r w:rsidRPr="000B773A">
              <w:rPr>
                <w:color w:val="000000"/>
                <w:sz w:val="24"/>
                <w:szCs w:val="24"/>
              </w:rPr>
              <w:t>060</w:t>
            </w:r>
          </w:p>
        </w:tc>
      </w:tr>
      <w:tr w:rsidR="00066225" w:rsidRPr="000B773A" w:rsidTr="001C3AFB">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1553" w:type="pct"/>
            <w:noWrap/>
            <w:hideMark/>
          </w:tcPr>
          <w:p w:rsidR="00066225" w:rsidRPr="000B773A" w:rsidRDefault="00066225" w:rsidP="00066225">
            <w:pPr>
              <w:rPr>
                <w:b w:val="0"/>
                <w:color w:val="000000"/>
                <w:sz w:val="24"/>
                <w:szCs w:val="24"/>
              </w:rPr>
            </w:pPr>
            <w:r w:rsidRPr="000B773A">
              <w:rPr>
                <w:b w:val="0"/>
                <w:color w:val="000000"/>
                <w:sz w:val="24"/>
                <w:szCs w:val="24"/>
              </w:rPr>
              <w:t>г. Шымкент</w:t>
            </w:r>
          </w:p>
        </w:tc>
        <w:tc>
          <w:tcPr>
            <w:tcW w:w="985"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116</w:t>
            </w:r>
          </w:p>
        </w:tc>
        <w:tc>
          <w:tcPr>
            <w:tcW w:w="985"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18</w:t>
            </w:r>
          </w:p>
        </w:tc>
        <w:tc>
          <w:tcPr>
            <w:tcW w:w="1477" w:type="pct"/>
            <w:hideMark/>
          </w:tcPr>
          <w:p w:rsidR="00066225" w:rsidRPr="000B773A" w:rsidRDefault="00066225" w:rsidP="00066225">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0B773A">
              <w:rPr>
                <w:color w:val="000000"/>
                <w:sz w:val="24"/>
                <w:szCs w:val="24"/>
              </w:rPr>
              <w:t>134</w:t>
            </w:r>
          </w:p>
        </w:tc>
      </w:tr>
      <w:tr w:rsidR="00066225" w:rsidRPr="000B773A" w:rsidTr="001C3AFB">
        <w:trPr>
          <w:trHeight w:val="14"/>
        </w:trPr>
        <w:tc>
          <w:tcPr>
            <w:cnfStyle w:val="001000000000" w:firstRow="0" w:lastRow="0" w:firstColumn="1" w:lastColumn="0" w:oddVBand="0" w:evenVBand="0" w:oddHBand="0" w:evenHBand="0" w:firstRowFirstColumn="0" w:firstRowLastColumn="0" w:lastRowFirstColumn="0" w:lastRowLastColumn="0"/>
            <w:tcW w:w="1553" w:type="pct"/>
            <w:hideMark/>
          </w:tcPr>
          <w:p w:rsidR="00066225" w:rsidRPr="000B773A" w:rsidRDefault="00066225" w:rsidP="00066225">
            <w:pPr>
              <w:rPr>
                <w:bCs w:val="0"/>
                <w:color w:val="000000"/>
                <w:sz w:val="24"/>
                <w:szCs w:val="24"/>
              </w:rPr>
            </w:pPr>
            <w:r w:rsidRPr="000B773A">
              <w:rPr>
                <w:bCs w:val="0"/>
                <w:color w:val="000000"/>
                <w:sz w:val="24"/>
                <w:szCs w:val="24"/>
              </w:rPr>
              <w:t>Казахстан</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b/>
                <w:bCs/>
                <w:color w:val="000000"/>
                <w:sz w:val="24"/>
                <w:szCs w:val="24"/>
              </w:rPr>
            </w:pPr>
            <w:r w:rsidRPr="000B773A">
              <w:rPr>
                <w:b/>
                <w:bCs/>
                <w:color w:val="000000"/>
                <w:sz w:val="24"/>
                <w:szCs w:val="24"/>
              </w:rPr>
              <w:t>3739</w:t>
            </w:r>
          </w:p>
        </w:tc>
        <w:tc>
          <w:tcPr>
            <w:tcW w:w="985"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b/>
                <w:bCs/>
                <w:color w:val="000000"/>
                <w:sz w:val="24"/>
                <w:szCs w:val="24"/>
              </w:rPr>
            </w:pPr>
            <w:r w:rsidRPr="000B773A">
              <w:rPr>
                <w:b/>
                <w:bCs/>
                <w:color w:val="000000"/>
                <w:sz w:val="24"/>
                <w:szCs w:val="24"/>
              </w:rPr>
              <w:t>197</w:t>
            </w:r>
          </w:p>
        </w:tc>
        <w:tc>
          <w:tcPr>
            <w:tcW w:w="1477" w:type="pct"/>
            <w:noWrap/>
            <w:hideMark/>
          </w:tcPr>
          <w:p w:rsidR="00066225" w:rsidRPr="000B773A" w:rsidRDefault="00066225" w:rsidP="00066225">
            <w:pPr>
              <w:jc w:val="center"/>
              <w:cnfStyle w:val="000000000000" w:firstRow="0" w:lastRow="0" w:firstColumn="0" w:lastColumn="0" w:oddVBand="0" w:evenVBand="0" w:oddHBand="0" w:evenHBand="0" w:firstRowFirstColumn="0" w:firstRowLastColumn="0" w:lastRowFirstColumn="0" w:lastRowLastColumn="0"/>
              <w:rPr>
                <w:b/>
                <w:bCs/>
                <w:color w:val="000000"/>
                <w:sz w:val="24"/>
                <w:szCs w:val="24"/>
              </w:rPr>
            </w:pPr>
            <w:r w:rsidRPr="000B773A">
              <w:rPr>
                <w:b/>
                <w:bCs/>
                <w:color w:val="000000"/>
                <w:sz w:val="24"/>
                <w:szCs w:val="24"/>
              </w:rPr>
              <w:t>3936</w:t>
            </w:r>
          </w:p>
        </w:tc>
      </w:tr>
    </w:tbl>
    <w:p w:rsidR="00066225" w:rsidRPr="00510BF2" w:rsidRDefault="00DF4613" w:rsidP="00127411">
      <w:pPr>
        <w:pStyle w:val="aa"/>
      </w:pPr>
      <w:r>
        <w:t>Источник: КПССУ ГП</w:t>
      </w:r>
    </w:p>
    <w:p w:rsidR="00066225" w:rsidRPr="00510BF2" w:rsidRDefault="00066225" w:rsidP="006E5145">
      <w:pPr>
        <w:ind w:firstLine="567"/>
        <w:jc w:val="both"/>
        <w:rPr>
          <w:sz w:val="28"/>
          <w:szCs w:val="28"/>
        </w:rPr>
      </w:pPr>
      <w:r w:rsidRPr="00510BF2">
        <w:rPr>
          <w:sz w:val="28"/>
          <w:szCs w:val="28"/>
        </w:rPr>
        <w:t>В 2018 году ЮНИСЕФ провел опрос среди родителей и опекунов детей 0-14 лет</w:t>
      </w:r>
      <w:r w:rsidR="00F2565A">
        <w:rPr>
          <w:sz w:val="28"/>
          <w:szCs w:val="28"/>
        </w:rPr>
        <w:t xml:space="preserve"> </w:t>
      </w:r>
      <w:r w:rsidRPr="00510BF2">
        <w:rPr>
          <w:sz w:val="28"/>
          <w:szCs w:val="28"/>
        </w:rPr>
        <w:t>по вопросам знаний, отношения и практик по непреднамеренному детскому травматизму. Итоги опроса демонстрируют, что только 15,7% родителей имеют датчики дыма дома, всего 38% прошли курс по оказанию первой помощи, 30% родителей говорят по мобильному телефону, когда ведут машину. Среди самых беспокоящих родителей вероятных мест</w:t>
      </w:r>
      <w:r w:rsidR="00F2565A">
        <w:rPr>
          <w:sz w:val="28"/>
          <w:szCs w:val="28"/>
        </w:rPr>
        <w:t xml:space="preserve"> </w:t>
      </w:r>
      <w:r w:rsidRPr="00510BF2">
        <w:rPr>
          <w:sz w:val="28"/>
          <w:szCs w:val="28"/>
        </w:rPr>
        <w:t>и причин травм были названы вероятность травм во дворах, травмы, связанные</w:t>
      </w:r>
      <w:r w:rsidR="00F2565A">
        <w:rPr>
          <w:sz w:val="28"/>
          <w:szCs w:val="28"/>
        </w:rPr>
        <w:t xml:space="preserve"> </w:t>
      </w:r>
      <w:r w:rsidRPr="00510BF2">
        <w:rPr>
          <w:sz w:val="28"/>
          <w:szCs w:val="28"/>
        </w:rPr>
        <w:t>с кухонными, бытовыми и электрическими приборами, травмы в дорожных авариях. Исследование показало, что в Казахстане детей от 0 до 1 года в среднем оставляют</w:t>
      </w:r>
      <w:r w:rsidR="00F2565A">
        <w:rPr>
          <w:sz w:val="28"/>
          <w:szCs w:val="28"/>
        </w:rPr>
        <w:t xml:space="preserve"> </w:t>
      </w:r>
      <w:r w:rsidRPr="00510BF2">
        <w:rPr>
          <w:sz w:val="28"/>
          <w:szCs w:val="28"/>
        </w:rPr>
        <w:t>без присмотра на 10 минут, детей 1-2 лет – на 16 минут, детей 2-3 лет – на 33 минуты</w:t>
      </w:r>
      <w:r w:rsidR="00F2565A">
        <w:rPr>
          <w:sz w:val="28"/>
          <w:szCs w:val="28"/>
        </w:rPr>
        <w:t xml:space="preserve"> </w:t>
      </w:r>
      <w:r w:rsidRPr="00510BF2">
        <w:rPr>
          <w:sz w:val="28"/>
          <w:szCs w:val="28"/>
        </w:rPr>
        <w:t>и детей 3-4 лет на 41 минуту.</w:t>
      </w:r>
    </w:p>
    <w:p w:rsidR="00915A66" w:rsidRDefault="00066225" w:rsidP="006E5145">
      <w:pPr>
        <w:ind w:firstLine="567"/>
        <w:jc w:val="both"/>
        <w:rPr>
          <w:sz w:val="28"/>
          <w:szCs w:val="28"/>
        </w:rPr>
      </w:pPr>
      <w:r w:rsidRPr="00510BF2">
        <w:rPr>
          <w:sz w:val="28"/>
          <w:szCs w:val="28"/>
        </w:rPr>
        <w:t>Через межведомственное взаимодействие секторов здравоохранения, образования, внутренних дел ЮНИСЕФ реализуется программа профилактики детского травматизма. Программа направлена на приведение системы мониторинга детского травматизма</w:t>
      </w:r>
      <w:r w:rsidR="00F2565A">
        <w:rPr>
          <w:sz w:val="28"/>
          <w:szCs w:val="28"/>
        </w:rPr>
        <w:t xml:space="preserve"> </w:t>
      </w:r>
      <w:r w:rsidRPr="00510BF2">
        <w:rPr>
          <w:sz w:val="28"/>
          <w:szCs w:val="28"/>
        </w:rPr>
        <w:t>в соответствие с международными стандартами, также на выявление и понимание глубинных причин и наиболее частых мест детских травм, и определение самых уязвимых групп детей.</w:t>
      </w:r>
    </w:p>
    <w:p w:rsidR="00066225" w:rsidRPr="00510BF2" w:rsidRDefault="00066225" w:rsidP="00542317">
      <w:pPr>
        <w:pStyle w:val="3"/>
      </w:pPr>
      <w:bookmarkStart w:id="150" w:name="_Toc6793837"/>
      <w:r w:rsidRPr="00510BF2">
        <w:t>Меры по профилактике детского травматизма</w:t>
      </w:r>
      <w:r w:rsidR="00F2565A">
        <w:t xml:space="preserve"> </w:t>
      </w:r>
      <w:r w:rsidRPr="00510BF2">
        <w:t>и смертности от внешних причин</w:t>
      </w:r>
      <w:bookmarkEnd w:id="150"/>
    </w:p>
    <w:p w:rsidR="00066225" w:rsidRPr="00510BF2" w:rsidRDefault="00066225" w:rsidP="00ED2EB6">
      <w:pPr>
        <w:spacing w:after="0"/>
        <w:ind w:firstLine="567"/>
        <w:jc w:val="both"/>
        <w:rPr>
          <w:sz w:val="28"/>
          <w:szCs w:val="28"/>
        </w:rPr>
      </w:pPr>
      <w:r w:rsidRPr="00510BF2">
        <w:rPr>
          <w:sz w:val="28"/>
          <w:szCs w:val="28"/>
        </w:rPr>
        <w:t>МВД совместно с другими заинтересованными государственными органами</w:t>
      </w:r>
      <w:r w:rsidR="00F2565A">
        <w:rPr>
          <w:sz w:val="28"/>
          <w:szCs w:val="28"/>
        </w:rPr>
        <w:t xml:space="preserve"> </w:t>
      </w:r>
      <w:r w:rsidRPr="00510BF2">
        <w:rPr>
          <w:sz w:val="28"/>
          <w:szCs w:val="28"/>
        </w:rPr>
        <w:t>и неправительственными организациями на постоянной основе проводится работа</w:t>
      </w:r>
      <w:r w:rsidR="00F2565A">
        <w:rPr>
          <w:sz w:val="28"/>
          <w:szCs w:val="28"/>
        </w:rPr>
        <w:t xml:space="preserve"> </w:t>
      </w:r>
      <w:r w:rsidRPr="00510BF2">
        <w:rPr>
          <w:sz w:val="28"/>
          <w:szCs w:val="28"/>
        </w:rPr>
        <w:t>по профилактике детского дорожно-транспортного травматизма.</w:t>
      </w:r>
    </w:p>
    <w:p w:rsidR="00066225" w:rsidRPr="00510BF2" w:rsidRDefault="00066225" w:rsidP="00ED2EB6">
      <w:pPr>
        <w:spacing w:after="0"/>
        <w:ind w:firstLine="567"/>
        <w:jc w:val="both"/>
        <w:rPr>
          <w:sz w:val="28"/>
          <w:szCs w:val="28"/>
        </w:rPr>
      </w:pPr>
      <w:r w:rsidRPr="00510BF2">
        <w:rPr>
          <w:sz w:val="28"/>
          <w:szCs w:val="28"/>
        </w:rPr>
        <w:t>В 2017 году проведено 2</w:t>
      </w:r>
      <w:r w:rsidR="00313E4A">
        <w:rPr>
          <w:sz w:val="28"/>
          <w:szCs w:val="28"/>
        </w:rPr>
        <w:t> </w:t>
      </w:r>
      <w:r w:rsidRPr="00510BF2">
        <w:rPr>
          <w:sz w:val="28"/>
          <w:szCs w:val="28"/>
        </w:rPr>
        <w:t>783 различных пропагандистских кампаний, акций, викторин, конкурсов. Ежегодно проводится широкомасштабная акция «Безопасность детей</w:t>
      </w:r>
      <w:r w:rsidR="00F2565A">
        <w:rPr>
          <w:sz w:val="28"/>
          <w:szCs w:val="28"/>
        </w:rPr>
        <w:t xml:space="preserve"> </w:t>
      </w:r>
      <w:r w:rsidRPr="00510BF2">
        <w:rPr>
          <w:sz w:val="28"/>
          <w:szCs w:val="28"/>
        </w:rPr>
        <w:t>на дорогах». В период проведения акции осуществляется прокат видео- и аудио роликов</w:t>
      </w:r>
      <w:r w:rsidR="00F2565A">
        <w:rPr>
          <w:sz w:val="28"/>
          <w:szCs w:val="28"/>
        </w:rPr>
        <w:t xml:space="preserve"> </w:t>
      </w:r>
      <w:r w:rsidRPr="00510BF2">
        <w:rPr>
          <w:sz w:val="28"/>
          <w:szCs w:val="28"/>
        </w:rPr>
        <w:t>по вопросам безопасности дорожного движения по телевидению, радио и средствах наружной рекламы. Распространяются различные виды наглядной агитации, вдоль дорог устанавливаются баннеры, направленные на профилактику дорожно-транспортного травматизма. Проводятся работы по реконструкции и обустройству пешеходных переходов, искусственных неровностей, а также работы по освещению дорог.</w:t>
      </w:r>
    </w:p>
    <w:p w:rsidR="00066225" w:rsidRPr="00510BF2" w:rsidRDefault="00066225" w:rsidP="00ED2EB6">
      <w:pPr>
        <w:spacing w:after="0"/>
        <w:ind w:firstLine="567"/>
        <w:jc w:val="both"/>
        <w:rPr>
          <w:sz w:val="28"/>
          <w:szCs w:val="28"/>
        </w:rPr>
      </w:pPr>
      <w:r w:rsidRPr="00510BF2">
        <w:rPr>
          <w:sz w:val="28"/>
          <w:szCs w:val="28"/>
        </w:rPr>
        <w:t>Для профилактики травматизма среди детей, а также безопасности дорожного движения на весь период учебного года, вблизи расположения учебных заведений,</w:t>
      </w:r>
      <w:r w:rsidR="00F2565A">
        <w:rPr>
          <w:sz w:val="28"/>
          <w:szCs w:val="28"/>
        </w:rPr>
        <w:t xml:space="preserve"> </w:t>
      </w:r>
      <w:r w:rsidRPr="00510BF2">
        <w:rPr>
          <w:sz w:val="28"/>
          <w:szCs w:val="28"/>
        </w:rPr>
        <w:t>в обязательном порядке предусмотрены наряды дорожно-патрульной полиции,</w:t>
      </w:r>
      <w:r w:rsidR="00F2565A">
        <w:rPr>
          <w:sz w:val="28"/>
          <w:szCs w:val="28"/>
        </w:rPr>
        <w:t xml:space="preserve"> </w:t>
      </w:r>
      <w:r w:rsidRPr="00510BF2">
        <w:rPr>
          <w:sz w:val="28"/>
          <w:szCs w:val="28"/>
        </w:rPr>
        <w:t>с выставлением их за час до начала и окончания занятий.</w:t>
      </w:r>
    </w:p>
    <w:p w:rsidR="00066225" w:rsidRPr="00510BF2" w:rsidRDefault="00066225" w:rsidP="001C3AFB">
      <w:pPr>
        <w:spacing w:after="0" w:line="276" w:lineRule="auto"/>
        <w:ind w:firstLine="567"/>
        <w:jc w:val="both"/>
        <w:rPr>
          <w:sz w:val="28"/>
          <w:szCs w:val="28"/>
        </w:rPr>
      </w:pPr>
      <w:r w:rsidRPr="00510BF2">
        <w:rPr>
          <w:sz w:val="28"/>
          <w:szCs w:val="28"/>
        </w:rPr>
        <w:t>С целью привлечения внимания общественности к проблемам детского травматизма ежегодно проводятся республиканские оперативно-профилактические мероприятия «Внимание-дети!», «Ваш пассажир – ребенок!», «Дорогой товарищ-водитель!», в ходе которых акцентировано внимание общественности, водителей транспортных средств</w:t>
      </w:r>
      <w:r w:rsidR="00F2565A">
        <w:rPr>
          <w:sz w:val="28"/>
          <w:szCs w:val="28"/>
        </w:rPr>
        <w:t xml:space="preserve"> </w:t>
      </w:r>
      <w:r w:rsidRPr="00510BF2">
        <w:rPr>
          <w:sz w:val="28"/>
          <w:szCs w:val="28"/>
        </w:rPr>
        <w:t>о необходимости применения ремней безопасности и детских удерживающих устройств</w:t>
      </w:r>
      <w:r w:rsidR="00F2565A">
        <w:rPr>
          <w:sz w:val="28"/>
          <w:szCs w:val="28"/>
        </w:rPr>
        <w:t xml:space="preserve"> </w:t>
      </w:r>
      <w:r w:rsidRPr="00510BF2">
        <w:rPr>
          <w:sz w:val="28"/>
          <w:szCs w:val="28"/>
        </w:rPr>
        <w:t>при перевозке детей в салоне автомобиля, вручаются памятки водителям автотранспортных средств.</w:t>
      </w:r>
    </w:p>
    <w:p w:rsidR="00066225" w:rsidRPr="00510BF2" w:rsidRDefault="00066225" w:rsidP="001C3AFB">
      <w:pPr>
        <w:spacing w:after="0" w:line="276" w:lineRule="auto"/>
        <w:ind w:firstLine="567"/>
        <w:jc w:val="both"/>
        <w:rPr>
          <w:sz w:val="28"/>
          <w:szCs w:val="28"/>
        </w:rPr>
      </w:pPr>
      <w:r w:rsidRPr="00510BF2">
        <w:rPr>
          <w:sz w:val="28"/>
          <w:szCs w:val="28"/>
        </w:rPr>
        <w:t>С целью обучения детей правилам безопасного поведения на дорогах, 3 947 школ оборудованы классами по безопасности дорожного движения. Низкие показатели оснащенности школ кабинетами по безопасности дорожного движения отмечены в ЮКО (2% или 21 из 1022), Алматинской (22% или 159 из 741), СКО (23% или 118 из 519) областях, в Актюбинской области не было проведено ни одно обследование.</w:t>
      </w:r>
    </w:p>
    <w:p w:rsidR="00066225" w:rsidRPr="00510BF2" w:rsidRDefault="00066225" w:rsidP="001C3AFB">
      <w:pPr>
        <w:spacing w:after="0" w:line="276" w:lineRule="auto"/>
        <w:ind w:firstLine="567"/>
        <w:jc w:val="both"/>
        <w:rPr>
          <w:sz w:val="28"/>
          <w:szCs w:val="28"/>
        </w:rPr>
      </w:pPr>
      <w:r w:rsidRPr="00510BF2">
        <w:rPr>
          <w:sz w:val="28"/>
          <w:szCs w:val="28"/>
        </w:rPr>
        <w:t>Всего 49% (или 3 284) школ имеют собственные авто</w:t>
      </w:r>
      <w:r w:rsidR="00313E4A">
        <w:rPr>
          <w:sz w:val="28"/>
          <w:szCs w:val="28"/>
        </w:rPr>
        <w:t>-</w:t>
      </w:r>
      <w:r w:rsidRPr="00510BF2">
        <w:rPr>
          <w:sz w:val="28"/>
          <w:szCs w:val="28"/>
        </w:rPr>
        <w:t>площадки для проведения занятий по ПДД. Низкие показатели по оборудованию школ авто</w:t>
      </w:r>
      <w:r w:rsidR="00313E4A">
        <w:rPr>
          <w:sz w:val="28"/>
          <w:szCs w:val="28"/>
        </w:rPr>
        <w:t>-</w:t>
      </w:r>
      <w:r w:rsidRPr="00510BF2">
        <w:rPr>
          <w:sz w:val="28"/>
          <w:szCs w:val="28"/>
        </w:rPr>
        <w:t>площадками</w:t>
      </w:r>
      <w:r w:rsidR="00F2565A">
        <w:rPr>
          <w:sz w:val="28"/>
          <w:szCs w:val="28"/>
        </w:rPr>
        <w:t xml:space="preserve"> </w:t>
      </w:r>
      <w:r w:rsidRPr="00510BF2">
        <w:rPr>
          <w:sz w:val="28"/>
          <w:szCs w:val="28"/>
        </w:rPr>
        <w:t>в ЮКО (0,5% или 6 из 1022), СКО (11% или 58 из 519), Алматинской области</w:t>
      </w:r>
      <w:r w:rsidR="00F2565A">
        <w:rPr>
          <w:sz w:val="28"/>
          <w:szCs w:val="28"/>
        </w:rPr>
        <w:t xml:space="preserve"> </w:t>
      </w:r>
      <w:r w:rsidRPr="00510BF2">
        <w:rPr>
          <w:sz w:val="28"/>
          <w:szCs w:val="28"/>
        </w:rPr>
        <w:t>(11% или 83 из 741), в г. Алматы (15% или 31 из 202).</w:t>
      </w:r>
    </w:p>
    <w:p w:rsidR="00066225" w:rsidRPr="00510BF2" w:rsidRDefault="00066225" w:rsidP="00F2707E">
      <w:pPr>
        <w:pStyle w:val="2"/>
      </w:pPr>
      <w:bookmarkStart w:id="151" w:name="_Toc536371681"/>
      <w:bookmarkStart w:id="152" w:name="_Toc5783597"/>
      <w:bookmarkStart w:id="153" w:name="_Toc6772941"/>
      <w:bookmarkStart w:id="154" w:name="_Toc6793838"/>
      <w:r w:rsidRPr="00510BF2">
        <w:t xml:space="preserve">Безопасность детей в </w:t>
      </w:r>
      <w:bookmarkEnd w:id="151"/>
      <w:r w:rsidRPr="00510BF2">
        <w:t>организациях образования</w:t>
      </w:r>
      <w:bookmarkEnd w:id="152"/>
      <w:bookmarkEnd w:id="153"/>
      <w:bookmarkEnd w:id="154"/>
    </w:p>
    <w:p w:rsidR="00066225" w:rsidRPr="00510BF2" w:rsidRDefault="00066225" w:rsidP="001C3AFB">
      <w:pPr>
        <w:spacing w:after="0" w:line="276" w:lineRule="auto"/>
        <w:ind w:firstLine="709"/>
        <w:jc w:val="both"/>
        <w:rPr>
          <w:sz w:val="28"/>
          <w:szCs w:val="28"/>
        </w:rPr>
      </w:pPr>
      <w:r w:rsidRPr="00510BF2">
        <w:rPr>
          <w:sz w:val="28"/>
          <w:szCs w:val="28"/>
        </w:rPr>
        <w:t>Отдельным пунктом безопасности детей в социуме является безопасность</w:t>
      </w:r>
      <w:r w:rsidR="00F2565A">
        <w:rPr>
          <w:sz w:val="28"/>
          <w:szCs w:val="28"/>
        </w:rPr>
        <w:t xml:space="preserve"> </w:t>
      </w:r>
      <w:r w:rsidRPr="00510BF2">
        <w:rPr>
          <w:sz w:val="28"/>
          <w:szCs w:val="28"/>
        </w:rPr>
        <w:t>в организациях образования.</w:t>
      </w:r>
    </w:p>
    <w:p w:rsidR="00066225" w:rsidRPr="00510BF2" w:rsidRDefault="00066225" w:rsidP="001C3AFB">
      <w:pPr>
        <w:spacing w:after="0" w:line="276" w:lineRule="auto"/>
        <w:ind w:firstLine="709"/>
        <w:jc w:val="both"/>
        <w:rPr>
          <w:sz w:val="28"/>
          <w:szCs w:val="28"/>
        </w:rPr>
      </w:pPr>
      <w:r w:rsidRPr="00510BF2">
        <w:rPr>
          <w:sz w:val="28"/>
          <w:szCs w:val="28"/>
        </w:rPr>
        <w:t>«Образование является основой для создания мирного общества, но, тем не менее,</w:t>
      </w:r>
      <w:r w:rsidR="00F2565A">
        <w:rPr>
          <w:sz w:val="28"/>
          <w:szCs w:val="28"/>
        </w:rPr>
        <w:t xml:space="preserve"> </w:t>
      </w:r>
      <w:r w:rsidRPr="00510BF2">
        <w:rPr>
          <w:sz w:val="28"/>
          <w:szCs w:val="28"/>
        </w:rPr>
        <w:t>для миллионов детей во всем мире школа не является безопасным местом», – отмечено исполнительным директором ЮНИСЕФ Генриеттой Фор.</w:t>
      </w:r>
    </w:p>
    <w:p w:rsidR="00066225" w:rsidRPr="00510BF2" w:rsidRDefault="00066225" w:rsidP="001C3AFB">
      <w:pPr>
        <w:spacing w:after="0" w:line="276" w:lineRule="auto"/>
        <w:ind w:firstLine="709"/>
        <w:jc w:val="both"/>
        <w:rPr>
          <w:sz w:val="28"/>
          <w:szCs w:val="28"/>
        </w:rPr>
      </w:pPr>
      <w:r w:rsidRPr="00510BF2">
        <w:rPr>
          <w:sz w:val="28"/>
          <w:szCs w:val="28"/>
        </w:rPr>
        <w:t>По данным Доклада ЮНИСЕФ «Ежедневный урок: Остановить насилие в школах»</w:t>
      </w:r>
      <w:r w:rsidRPr="00510BF2">
        <w:rPr>
          <w:vertAlign w:val="superscript"/>
        </w:rPr>
        <w:footnoteReference w:id="66"/>
      </w:r>
      <w:r w:rsidRPr="00510BF2">
        <w:rPr>
          <w:sz w:val="28"/>
          <w:szCs w:val="28"/>
        </w:rPr>
        <w:t>, половина школьников во всем мире в возрасте от 13 до 15 лет, что составляет</w:t>
      </w:r>
      <w:r w:rsidR="00F2565A">
        <w:rPr>
          <w:sz w:val="28"/>
          <w:szCs w:val="28"/>
        </w:rPr>
        <w:t xml:space="preserve"> </w:t>
      </w:r>
      <w:r w:rsidRPr="00510BF2">
        <w:rPr>
          <w:sz w:val="28"/>
          <w:szCs w:val="28"/>
        </w:rPr>
        <w:t>около 150 миллионов детей, – сообщают, что испытали насилие со стороны сверстников</w:t>
      </w:r>
      <w:r w:rsidR="00F2565A">
        <w:rPr>
          <w:sz w:val="28"/>
          <w:szCs w:val="28"/>
        </w:rPr>
        <w:t xml:space="preserve"> </w:t>
      </w:r>
      <w:r w:rsidRPr="00510BF2">
        <w:rPr>
          <w:sz w:val="28"/>
          <w:szCs w:val="28"/>
        </w:rPr>
        <w:t>на территории школы и за ее пределами.</w:t>
      </w:r>
    </w:p>
    <w:p w:rsidR="00066225" w:rsidRPr="00510BF2" w:rsidRDefault="00066225" w:rsidP="00A848F5">
      <w:pPr>
        <w:spacing w:before="240" w:after="0" w:line="276" w:lineRule="auto"/>
        <w:ind w:firstLine="709"/>
        <w:jc w:val="both"/>
        <w:rPr>
          <w:sz w:val="28"/>
          <w:szCs w:val="28"/>
        </w:rPr>
      </w:pPr>
      <w:r w:rsidRPr="00510BF2">
        <w:rPr>
          <w:sz w:val="28"/>
          <w:szCs w:val="28"/>
        </w:rPr>
        <w:t>Существует множество форм насилия, с которыми сталкиваются подростки в классе</w:t>
      </w:r>
      <w:r w:rsidR="00F2565A">
        <w:rPr>
          <w:sz w:val="28"/>
          <w:szCs w:val="28"/>
        </w:rPr>
        <w:t xml:space="preserve"> </w:t>
      </w:r>
      <w:r w:rsidRPr="00510BF2">
        <w:rPr>
          <w:sz w:val="28"/>
          <w:szCs w:val="28"/>
        </w:rPr>
        <w:t>и вне класса:</w:t>
      </w:r>
    </w:p>
    <w:p w:rsidR="00066225" w:rsidRPr="00510BF2" w:rsidRDefault="00066225" w:rsidP="00723685">
      <w:pPr>
        <w:numPr>
          <w:ilvl w:val="0"/>
          <w:numId w:val="10"/>
        </w:numPr>
        <w:spacing w:after="0" w:line="276" w:lineRule="auto"/>
        <w:contextualSpacing/>
        <w:jc w:val="both"/>
        <w:rPr>
          <w:sz w:val="28"/>
          <w:szCs w:val="28"/>
        </w:rPr>
      </w:pPr>
      <w:r w:rsidRPr="00510BF2">
        <w:rPr>
          <w:sz w:val="28"/>
          <w:szCs w:val="28"/>
        </w:rPr>
        <w:t>во всем мире более чем каждый третий подросток в возрасте 13-15 лет испытывает травлю, и примерно такая же доля детей вовлекается в драки;</w:t>
      </w:r>
    </w:p>
    <w:p w:rsidR="00066225" w:rsidRPr="00510BF2" w:rsidRDefault="00066225" w:rsidP="00723685">
      <w:pPr>
        <w:numPr>
          <w:ilvl w:val="0"/>
          <w:numId w:val="10"/>
        </w:numPr>
        <w:spacing w:after="0" w:line="276" w:lineRule="auto"/>
        <w:contextualSpacing/>
        <w:jc w:val="both"/>
        <w:rPr>
          <w:sz w:val="28"/>
          <w:szCs w:val="28"/>
        </w:rPr>
      </w:pPr>
      <w:r w:rsidRPr="00510BF2">
        <w:rPr>
          <w:sz w:val="28"/>
          <w:szCs w:val="28"/>
        </w:rPr>
        <w:t>3 из 10 учащихся в 39 промышленно-развитых странах признаются в травле</w:t>
      </w:r>
      <w:r w:rsidR="00F2565A">
        <w:rPr>
          <w:sz w:val="28"/>
          <w:szCs w:val="28"/>
        </w:rPr>
        <w:t xml:space="preserve"> </w:t>
      </w:r>
      <w:r w:rsidRPr="00510BF2">
        <w:rPr>
          <w:sz w:val="28"/>
          <w:szCs w:val="28"/>
        </w:rPr>
        <w:t>над сверстниками;</w:t>
      </w:r>
    </w:p>
    <w:p w:rsidR="00066225" w:rsidRPr="00510BF2" w:rsidRDefault="00066225" w:rsidP="00723685">
      <w:pPr>
        <w:numPr>
          <w:ilvl w:val="0"/>
          <w:numId w:val="10"/>
        </w:numPr>
        <w:spacing w:after="0" w:line="276" w:lineRule="auto"/>
        <w:contextualSpacing/>
        <w:jc w:val="both"/>
        <w:rPr>
          <w:sz w:val="28"/>
          <w:szCs w:val="28"/>
        </w:rPr>
      </w:pPr>
      <w:r w:rsidRPr="00510BF2">
        <w:rPr>
          <w:sz w:val="28"/>
          <w:szCs w:val="28"/>
        </w:rPr>
        <w:t>около 720 миллионов детей школьного возраста живут в странах, где телесные наказания в школе запрещены не в полной мере;</w:t>
      </w:r>
    </w:p>
    <w:p w:rsidR="00066225" w:rsidRPr="00510BF2" w:rsidRDefault="00066225" w:rsidP="00723685">
      <w:pPr>
        <w:numPr>
          <w:ilvl w:val="0"/>
          <w:numId w:val="10"/>
        </w:numPr>
        <w:spacing w:after="0" w:line="276" w:lineRule="auto"/>
        <w:contextualSpacing/>
        <w:jc w:val="both"/>
        <w:rPr>
          <w:sz w:val="28"/>
          <w:szCs w:val="28"/>
        </w:rPr>
      </w:pPr>
      <w:r w:rsidRPr="00510BF2">
        <w:rPr>
          <w:sz w:val="28"/>
          <w:szCs w:val="28"/>
        </w:rPr>
        <w:t>девочки чаще становятся жертвами психологических форм издевательств, а мальчики имеют более высокий риск быть подверженными физическому насилию и угрозам.</w:t>
      </w:r>
    </w:p>
    <w:p w:rsidR="00066225" w:rsidRPr="00510BF2" w:rsidRDefault="00066225" w:rsidP="001C3AFB">
      <w:pPr>
        <w:spacing w:after="0" w:line="276" w:lineRule="auto"/>
        <w:ind w:firstLine="709"/>
        <w:jc w:val="both"/>
        <w:rPr>
          <w:sz w:val="28"/>
          <w:szCs w:val="28"/>
        </w:rPr>
      </w:pPr>
      <w:r w:rsidRPr="00510BF2">
        <w:rPr>
          <w:sz w:val="28"/>
          <w:szCs w:val="28"/>
        </w:rPr>
        <w:t>Важно подчеркнуть, что в мире с возрастающей</w:t>
      </w:r>
      <w:r w:rsidR="00313E4A">
        <w:rPr>
          <w:sz w:val="28"/>
          <w:szCs w:val="28"/>
        </w:rPr>
        <w:t xml:space="preserve"> </w:t>
      </w:r>
      <w:r w:rsidRPr="00510BF2">
        <w:rPr>
          <w:sz w:val="28"/>
          <w:szCs w:val="28"/>
        </w:rPr>
        <w:t>цифровизацией, обидчики распространяют информацию жестокого, оскорбительного и унизительного содержания одним лишь нажатием на клавишу.</w:t>
      </w:r>
    </w:p>
    <w:p w:rsidR="00066225" w:rsidRPr="00510BF2" w:rsidRDefault="00066225" w:rsidP="001C3AFB">
      <w:pPr>
        <w:spacing w:after="0" w:line="276" w:lineRule="auto"/>
        <w:ind w:firstLine="709"/>
        <w:jc w:val="both"/>
        <w:rPr>
          <w:sz w:val="28"/>
          <w:szCs w:val="28"/>
        </w:rPr>
      </w:pPr>
      <w:r w:rsidRPr="00510BF2">
        <w:rPr>
          <w:sz w:val="28"/>
          <w:szCs w:val="28"/>
        </w:rPr>
        <w:t>Проблема насилия, или, иными словами, буллинга и кибербуллинга</w:t>
      </w:r>
      <w:r w:rsidRPr="00510BF2">
        <w:rPr>
          <w:sz w:val="28"/>
          <w:szCs w:val="28"/>
          <w:vertAlign w:val="superscript"/>
        </w:rPr>
        <w:footnoteReference w:id="67"/>
      </w:r>
      <w:r w:rsidRPr="00510BF2">
        <w:rPr>
          <w:sz w:val="28"/>
          <w:szCs w:val="28"/>
        </w:rPr>
        <w:t>, в казахстанских школах распространена в достаточно критических масштабах.</w:t>
      </w:r>
    </w:p>
    <w:p w:rsidR="00066225" w:rsidRPr="00510BF2" w:rsidRDefault="00066225" w:rsidP="001C3AFB">
      <w:pPr>
        <w:spacing w:after="0" w:line="276" w:lineRule="auto"/>
        <w:ind w:firstLine="709"/>
        <w:jc w:val="both"/>
        <w:rPr>
          <w:sz w:val="28"/>
          <w:szCs w:val="28"/>
        </w:rPr>
      </w:pPr>
      <w:r w:rsidRPr="00510BF2">
        <w:rPr>
          <w:sz w:val="28"/>
          <w:szCs w:val="28"/>
        </w:rPr>
        <w:t>По результатам казахстанского исследования проблем насилия в отношении детей</w:t>
      </w:r>
      <w:r w:rsidR="00F2565A">
        <w:rPr>
          <w:sz w:val="28"/>
          <w:szCs w:val="28"/>
        </w:rPr>
        <w:t xml:space="preserve"> </w:t>
      </w:r>
      <w:r w:rsidRPr="00510BF2">
        <w:rPr>
          <w:sz w:val="28"/>
          <w:szCs w:val="28"/>
        </w:rPr>
        <w:t>в школах, 66% детей столкнулось со школьным насилием и дискриминацией (психологическое, физическое насилие, вымогательство, оскорбления и притеснения сексуального характера, кибербуллинг и дискриминация). При этом 63% детей стали свидетелями насилия и дискриминации, 44% жертвами, 24% совершили акты насилия</w:t>
      </w:r>
      <w:r w:rsidR="00F2565A">
        <w:rPr>
          <w:sz w:val="28"/>
          <w:szCs w:val="28"/>
        </w:rPr>
        <w:t xml:space="preserve"> </w:t>
      </w:r>
      <w:r w:rsidRPr="00510BF2">
        <w:rPr>
          <w:sz w:val="28"/>
          <w:szCs w:val="28"/>
        </w:rPr>
        <w:t>и дискриминации в отношении других детей в школе. Треть детей (33%), ставших свидетелями школьного насилия, не рассказали никому о происшествии.</w:t>
      </w:r>
      <w:r w:rsidRPr="00510BF2">
        <w:rPr>
          <w:sz w:val="28"/>
          <w:szCs w:val="28"/>
          <w:vertAlign w:val="superscript"/>
        </w:rPr>
        <w:footnoteReference w:id="68"/>
      </w:r>
    </w:p>
    <w:p w:rsidR="00066225" w:rsidRPr="00510BF2" w:rsidRDefault="00066225" w:rsidP="001C3AFB">
      <w:pPr>
        <w:spacing w:after="0" w:line="276" w:lineRule="auto"/>
        <w:ind w:firstLine="709"/>
        <w:jc w:val="both"/>
        <w:rPr>
          <w:sz w:val="28"/>
          <w:szCs w:val="28"/>
        </w:rPr>
      </w:pPr>
      <w:r w:rsidRPr="00510BF2">
        <w:rPr>
          <w:sz w:val="28"/>
          <w:szCs w:val="28"/>
        </w:rPr>
        <w:t>Последствия буллинга не только негативно сказываются на психологической обстановке в школе, но и затрагивают качество образования. В международном мониторинговом исследовании качества школьного математического и естественнонаучного образования TIMSS выявлено, что отсутствие безопасности и частые случаи школьного насилия отрицательно влияют на результаты обучения учеников.</w:t>
      </w:r>
    </w:p>
    <w:p w:rsidR="00915A66" w:rsidRPr="00F47DA0" w:rsidRDefault="00066225" w:rsidP="001C3AFB">
      <w:pPr>
        <w:spacing w:after="0" w:line="276" w:lineRule="auto"/>
        <w:ind w:firstLine="709"/>
        <w:jc w:val="both"/>
        <w:rPr>
          <w:sz w:val="28"/>
          <w:szCs w:val="28"/>
        </w:rPr>
      </w:pPr>
      <w:r w:rsidRPr="00510BF2">
        <w:rPr>
          <w:sz w:val="28"/>
          <w:szCs w:val="28"/>
        </w:rPr>
        <w:t>По данным социологического опроса детей в рамках подготовки данного доклада,</w:t>
      </w:r>
      <w:r w:rsidR="00F2565A">
        <w:rPr>
          <w:sz w:val="28"/>
          <w:szCs w:val="28"/>
        </w:rPr>
        <w:t xml:space="preserve"> </w:t>
      </w:r>
      <w:r w:rsidRPr="00510BF2">
        <w:rPr>
          <w:sz w:val="28"/>
          <w:szCs w:val="28"/>
        </w:rPr>
        <w:t>в Казахстане 12,4% опрошенных детей столкнулись с буллингом, то есть, испытывали</w:t>
      </w:r>
      <w:r w:rsidR="00F2565A">
        <w:rPr>
          <w:sz w:val="28"/>
          <w:szCs w:val="28"/>
        </w:rPr>
        <w:t xml:space="preserve"> </w:t>
      </w:r>
      <w:r w:rsidRPr="00510BF2">
        <w:rPr>
          <w:sz w:val="28"/>
          <w:szCs w:val="28"/>
        </w:rPr>
        <w:t>на себе эмоциональное и физическое насилие со стороны сверстников, старших детей. Обеспокоенность вызывают Кызылординская (18,1%), Акмолинская, Актюбинская области (16,5%). Ниже среднего показателя по стране наблюдается в Алматы (7,6%), ЗКО (8,3%).</w:t>
      </w:r>
    </w:p>
    <w:p w:rsidR="001C3AFB" w:rsidRPr="00F47DA0" w:rsidRDefault="001C3AFB" w:rsidP="001C3AFB">
      <w:pPr>
        <w:spacing w:after="0" w:line="276" w:lineRule="auto"/>
        <w:ind w:firstLine="709"/>
        <w:jc w:val="both"/>
        <w:rPr>
          <w:sz w:val="28"/>
          <w:szCs w:val="28"/>
        </w:rPr>
      </w:pPr>
    </w:p>
    <w:p w:rsidR="001C3AFB" w:rsidRPr="00F47DA0" w:rsidRDefault="001C3AFB" w:rsidP="001C3AFB">
      <w:pPr>
        <w:spacing w:after="0" w:line="276" w:lineRule="auto"/>
        <w:ind w:firstLine="709"/>
        <w:jc w:val="both"/>
        <w:rPr>
          <w:sz w:val="28"/>
          <w:szCs w:val="28"/>
        </w:rPr>
      </w:pPr>
      <w:r w:rsidRPr="00335C90">
        <w:rPr>
          <w:rStyle w:val="affff5"/>
        </w:rPr>
        <w:t xml:space="preserve">Диаграмма </w:t>
      </w:r>
      <w:r w:rsidRPr="00335C90">
        <w:rPr>
          <w:rStyle w:val="affff5"/>
        </w:rPr>
        <w:fldChar w:fldCharType="begin"/>
      </w:r>
      <w:r w:rsidRPr="00335C90">
        <w:rPr>
          <w:rStyle w:val="affff5"/>
        </w:rPr>
        <w:instrText xml:space="preserve"> SEQ Диаграмма \* ARABIC </w:instrText>
      </w:r>
      <w:r w:rsidRPr="00335C90">
        <w:rPr>
          <w:rStyle w:val="affff5"/>
        </w:rPr>
        <w:fldChar w:fldCharType="separate"/>
      </w:r>
      <w:r w:rsidR="00CD20D6">
        <w:rPr>
          <w:rStyle w:val="affff5"/>
        </w:rPr>
        <w:t>39</w:t>
      </w:r>
      <w:r w:rsidRPr="00335C90">
        <w:rPr>
          <w:rStyle w:val="affff5"/>
        </w:rPr>
        <w:fldChar w:fldCharType="end"/>
      </w:r>
      <w:r w:rsidRPr="00335C90">
        <w:rPr>
          <w:rStyle w:val="affff5"/>
        </w:rPr>
        <w:t>. Дети, испытавшие буллинг,</w:t>
      </w:r>
      <w:r>
        <w:rPr>
          <w:rStyle w:val="affff5"/>
        </w:rPr>
        <w:t>%</w:t>
      </w:r>
    </w:p>
    <w:p w:rsidR="00066225" w:rsidRDefault="00C95BCB" w:rsidP="001C3AFB">
      <w:pPr>
        <w:tabs>
          <w:tab w:val="left" w:pos="1560"/>
        </w:tabs>
        <w:autoSpaceDE w:val="0"/>
        <w:autoSpaceDN w:val="0"/>
        <w:adjustRightInd w:val="0"/>
        <w:spacing w:before="240" w:after="0"/>
        <w:ind w:firstLine="567"/>
        <w:rPr>
          <w:rFonts w:eastAsia="Calibri"/>
          <w:b/>
          <w:bCs/>
          <w:i/>
          <w:iCs/>
          <w:color w:val="222F28"/>
          <w:sz w:val="24"/>
          <w:szCs w:val="24"/>
        </w:rPr>
      </w:pPr>
      <w:r>
        <w:rPr>
          <w:rFonts w:eastAsia="Calibri"/>
          <w:b/>
          <w:i/>
          <w:noProof/>
          <w:color w:val="222F28"/>
          <w:sz w:val="24"/>
          <w:szCs w:val="24"/>
          <w:lang w:eastAsia="ru-RU"/>
        </w:rPr>
        <w:drawing>
          <wp:inline distT="0" distB="0" distL="0" distR="0" wp14:anchorId="2BED03F9" wp14:editId="3EBE3D66">
            <wp:extent cx="5909945" cy="2971800"/>
            <wp:effectExtent l="0" t="0" r="0" b="0"/>
            <wp:docPr id="36" name="Диаграмма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r w:rsidR="00066225" w:rsidRPr="00510BF2">
        <w:rPr>
          <w:rFonts w:eastAsia="Calibri"/>
          <w:b/>
          <w:bCs/>
          <w:i/>
          <w:iCs/>
          <w:color w:val="222F28"/>
          <w:sz w:val="24"/>
          <w:szCs w:val="24"/>
        </w:rPr>
        <w:t xml:space="preserve"> </w:t>
      </w:r>
    </w:p>
    <w:p w:rsidR="00313E4A" w:rsidRPr="00F47DA0" w:rsidRDefault="00313E4A" w:rsidP="00127411">
      <w:pPr>
        <w:pStyle w:val="aa"/>
      </w:pPr>
      <w:r w:rsidRPr="001C3AFB">
        <w:t>Источник: Социологический опрос</w:t>
      </w:r>
    </w:p>
    <w:p w:rsidR="00066225" w:rsidRPr="00510BF2" w:rsidRDefault="00066225" w:rsidP="00F2707E">
      <w:pPr>
        <w:pStyle w:val="2"/>
      </w:pPr>
      <w:bookmarkStart w:id="155" w:name="_Toc536371682"/>
      <w:bookmarkStart w:id="156" w:name="_Toc5783598"/>
      <w:bookmarkStart w:id="157" w:name="_Toc6772942"/>
      <w:bookmarkStart w:id="158" w:name="_Toc6793839"/>
      <w:r w:rsidRPr="00510BF2">
        <w:t>Информационная безопасность</w:t>
      </w:r>
      <w:bookmarkEnd w:id="155"/>
      <w:bookmarkEnd w:id="156"/>
      <w:bookmarkEnd w:id="157"/>
      <w:bookmarkEnd w:id="158"/>
    </w:p>
    <w:p w:rsidR="00066225" w:rsidRPr="00510BF2" w:rsidRDefault="00066225" w:rsidP="001C3AFB">
      <w:pPr>
        <w:spacing w:after="0" w:line="276" w:lineRule="auto"/>
        <w:ind w:firstLine="709"/>
        <w:jc w:val="both"/>
        <w:rPr>
          <w:sz w:val="28"/>
          <w:szCs w:val="28"/>
        </w:rPr>
      </w:pPr>
      <w:r w:rsidRPr="00510BF2">
        <w:rPr>
          <w:sz w:val="28"/>
          <w:szCs w:val="28"/>
        </w:rPr>
        <w:t>Актуальна проблема информационной безопасности детей. В настоящее время многие дети имеют доступ во всемирную сеть «Интернет», которая содержит огромное количество информации запрещенного характера, пропагандирующей насилие, жестокость, наркоманию, суицид, порнографию. Получает распространение угроза вовлечения детей</w:t>
      </w:r>
      <w:r w:rsidR="00F2565A">
        <w:rPr>
          <w:sz w:val="28"/>
          <w:szCs w:val="28"/>
        </w:rPr>
        <w:t xml:space="preserve"> </w:t>
      </w:r>
      <w:r w:rsidRPr="00510BF2">
        <w:rPr>
          <w:sz w:val="28"/>
          <w:szCs w:val="28"/>
        </w:rPr>
        <w:t>в незаконный оборот наркотиков, психотропных веществ через социальные сети.</w:t>
      </w:r>
    </w:p>
    <w:p w:rsidR="00066225" w:rsidRPr="00510BF2" w:rsidRDefault="00066225" w:rsidP="001C3AFB">
      <w:pPr>
        <w:spacing w:after="0" w:line="276" w:lineRule="auto"/>
        <w:ind w:firstLine="709"/>
        <w:jc w:val="both"/>
        <w:rPr>
          <w:sz w:val="28"/>
          <w:szCs w:val="28"/>
        </w:rPr>
      </w:pPr>
      <w:r w:rsidRPr="00510BF2">
        <w:rPr>
          <w:sz w:val="28"/>
          <w:szCs w:val="28"/>
        </w:rPr>
        <w:t>По результатам социологического опроса детей в рамках подготовки данного Доклада, 10% опрошенных детей отмечают, что получают через социальные сети различного рода рассылки, пропагандирующие насилие и идеи религиозного характера.</w:t>
      </w:r>
    </w:p>
    <w:p w:rsidR="00066225" w:rsidRPr="00510BF2" w:rsidRDefault="00FF1FCA" w:rsidP="001C3AFB">
      <w:pPr>
        <w:spacing w:after="0" w:line="276" w:lineRule="auto"/>
        <w:ind w:firstLine="709"/>
        <w:jc w:val="both"/>
        <w:rPr>
          <w:sz w:val="28"/>
          <w:szCs w:val="28"/>
        </w:rPr>
      </w:pPr>
      <w:r>
        <w:rPr>
          <w:sz w:val="28"/>
          <w:szCs w:val="28"/>
        </w:rPr>
        <w:t>Основным каналом</w:t>
      </w:r>
      <w:r w:rsidR="00066225" w:rsidRPr="00510BF2">
        <w:rPr>
          <w:sz w:val="28"/>
          <w:szCs w:val="28"/>
        </w:rPr>
        <w:t xml:space="preserve"> распространения насилия явля</w:t>
      </w:r>
      <w:r>
        <w:rPr>
          <w:sz w:val="28"/>
          <w:szCs w:val="28"/>
        </w:rPr>
        <w:t>е</w:t>
      </w:r>
      <w:r w:rsidR="00066225" w:rsidRPr="00510BF2">
        <w:rPr>
          <w:sz w:val="28"/>
          <w:szCs w:val="28"/>
        </w:rPr>
        <w:t>тся Интернет</w:t>
      </w:r>
      <w:r w:rsidR="00F2565A">
        <w:rPr>
          <w:sz w:val="28"/>
          <w:szCs w:val="28"/>
        </w:rPr>
        <w:t xml:space="preserve"> </w:t>
      </w:r>
      <w:r w:rsidR="00066225" w:rsidRPr="00510BF2">
        <w:rPr>
          <w:sz w:val="28"/>
          <w:szCs w:val="28"/>
        </w:rPr>
        <w:t>(мнение 46,8% опрошенных детей), 31% указывают также компьютерные игры, 29% отмечают фильмы с элементами жестокости и насилия.</w:t>
      </w:r>
    </w:p>
    <w:p w:rsidR="00915A66" w:rsidRDefault="00066225" w:rsidP="001C3AFB">
      <w:pPr>
        <w:spacing w:after="0" w:line="276" w:lineRule="auto"/>
        <w:ind w:firstLine="709"/>
        <w:jc w:val="both"/>
        <w:rPr>
          <w:sz w:val="28"/>
          <w:szCs w:val="28"/>
        </w:rPr>
      </w:pPr>
      <w:r w:rsidRPr="00510BF2">
        <w:rPr>
          <w:sz w:val="28"/>
          <w:szCs w:val="28"/>
        </w:rPr>
        <w:t>Наблюдается достаточно высокий уровень психологической зависимости детей</w:t>
      </w:r>
      <w:r w:rsidR="00F2565A">
        <w:rPr>
          <w:sz w:val="28"/>
          <w:szCs w:val="28"/>
        </w:rPr>
        <w:t xml:space="preserve"> </w:t>
      </w:r>
      <w:r w:rsidRPr="00510BF2">
        <w:rPr>
          <w:sz w:val="28"/>
          <w:szCs w:val="28"/>
        </w:rPr>
        <w:t>от Интернета и социальных сетей</w:t>
      </w:r>
      <w:r w:rsidR="00CC1B07">
        <w:rPr>
          <w:sz w:val="28"/>
          <w:szCs w:val="28"/>
        </w:rPr>
        <w:t xml:space="preserve"> – </w:t>
      </w:r>
      <w:r w:rsidRPr="00510BF2">
        <w:rPr>
          <w:sz w:val="28"/>
          <w:szCs w:val="28"/>
        </w:rPr>
        <w:t>30% опрошенных детей не могут самостоятельно оторваться от просмотра фильмов, видео и другой информации в Интернете и социальных сетях.</w:t>
      </w:r>
    </w:p>
    <w:p w:rsidR="00066225" w:rsidRPr="00510BF2" w:rsidRDefault="00066225" w:rsidP="001C3AFB">
      <w:pPr>
        <w:spacing w:after="0" w:line="276" w:lineRule="auto"/>
        <w:ind w:firstLine="709"/>
        <w:jc w:val="both"/>
        <w:rPr>
          <w:sz w:val="28"/>
          <w:szCs w:val="28"/>
        </w:rPr>
      </w:pPr>
      <w:r w:rsidRPr="00510BF2">
        <w:rPr>
          <w:sz w:val="28"/>
          <w:szCs w:val="28"/>
        </w:rPr>
        <w:t>Около 52% детей просматривают различные видео и сайты в интернете, 28,6% играют в компьютерные игры, 7% проводят время в Интернет клубах после 22:00 вечера.</w:t>
      </w:r>
    </w:p>
    <w:p w:rsidR="00066225" w:rsidRPr="00510BF2" w:rsidRDefault="00066225" w:rsidP="001C3AFB">
      <w:pPr>
        <w:spacing w:after="0" w:line="276" w:lineRule="auto"/>
        <w:ind w:firstLine="709"/>
        <w:jc w:val="both"/>
        <w:rPr>
          <w:sz w:val="28"/>
          <w:szCs w:val="28"/>
        </w:rPr>
      </w:pPr>
      <w:r w:rsidRPr="00510BF2">
        <w:rPr>
          <w:sz w:val="28"/>
          <w:szCs w:val="28"/>
        </w:rPr>
        <w:t>Анализ показал, что не все дети отрицательно относятся к пропагандируемым сценам насилия и жестокости, наблюдается полярность мнений. Несмотря на то, что детей, выражающих нетерпимость к асоциальным сценам больше, доля лояльных детей вызывает тревогу. Например, если 34,6% детей говорят, что сцены насилия в видео, фильмах, компьютерных играх вызывают неприязнь, то 24% наоборот, считают, что такие сцены делают фильмы и передачи более интересными, захватывающими. Примерно одинаковое количество детей считают, что сцены насилия вызывают разочарование в жизни (22%),</w:t>
      </w:r>
      <w:r w:rsidR="00F2565A">
        <w:rPr>
          <w:sz w:val="28"/>
          <w:szCs w:val="28"/>
        </w:rPr>
        <w:t xml:space="preserve"> </w:t>
      </w:r>
      <w:r w:rsidRPr="00510BF2">
        <w:rPr>
          <w:sz w:val="28"/>
          <w:szCs w:val="28"/>
        </w:rPr>
        <w:t>или наоборот, учат жизни (20%). 51,7% уверены, что жестокие сцены ломают психику детей, 12,7% думают, что это наоборот укрепляет психику.</w:t>
      </w:r>
    </w:p>
    <w:p w:rsidR="00915A66" w:rsidRDefault="00066225" w:rsidP="001C3AFB">
      <w:pPr>
        <w:spacing w:after="0" w:line="276" w:lineRule="auto"/>
        <w:ind w:firstLine="709"/>
        <w:jc w:val="both"/>
        <w:rPr>
          <w:sz w:val="28"/>
          <w:szCs w:val="28"/>
        </w:rPr>
      </w:pPr>
      <w:r w:rsidRPr="00510BF2">
        <w:rPr>
          <w:sz w:val="28"/>
          <w:szCs w:val="28"/>
        </w:rPr>
        <w:t>Большая ответственность в защите детей от информационного потока ложится</w:t>
      </w:r>
      <w:r w:rsidR="00F2565A">
        <w:rPr>
          <w:sz w:val="28"/>
          <w:szCs w:val="28"/>
        </w:rPr>
        <w:t xml:space="preserve"> </w:t>
      </w:r>
      <w:r w:rsidRPr="00510BF2">
        <w:rPr>
          <w:sz w:val="28"/>
          <w:szCs w:val="28"/>
        </w:rPr>
        <w:t>на взрослых, в частности на родителей и педагогов. По результатам опроса детей,</w:t>
      </w:r>
      <w:r w:rsidR="00F2565A">
        <w:rPr>
          <w:sz w:val="28"/>
          <w:szCs w:val="28"/>
        </w:rPr>
        <w:t xml:space="preserve"> </w:t>
      </w:r>
      <w:r w:rsidRPr="00510BF2">
        <w:rPr>
          <w:sz w:val="28"/>
          <w:szCs w:val="28"/>
        </w:rPr>
        <w:t>69% отметили, что с ними проводятся беседы по вопросам интернет-безопасности.</w:t>
      </w:r>
      <w:r w:rsidR="00F2565A">
        <w:rPr>
          <w:sz w:val="28"/>
          <w:szCs w:val="28"/>
        </w:rPr>
        <w:t xml:space="preserve"> </w:t>
      </w:r>
      <w:r w:rsidRPr="00510BF2">
        <w:rPr>
          <w:sz w:val="28"/>
          <w:szCs w:val="28"/>
        </w:rPr>
        <w:t>Однако, со стороны родителей наблюдается слабый контроль виртуальных интересов детей, более 40% детей отмечают, что родители не интересуются виртуальными предпочтениями детей.</w:t>
      </w:r>
    </w:p>
    <w:p w:rsidR="00066225" w:rsidRPr="00510BF2" w:rsidRDefault="00066225" w:rsidP="00542317">
      <w:pPr>
        <w:pStyle w:val="3"/>
      </w:pPr>
      <w:bookmarkStart w:id="159" w:name="_Toc6793840"/>
      <w:r w:rsidRPr="00510BF2">
        <w:t>Меры по обеспечению информационной безопасности</w:t>
      </w:r>
      <w:bookmarkEnd w:id="159"/>
    </w:p>
    <w:p w:rsidR="00066225" w:rsidRPr="00510BF2" w:rsidRDefault="00066225" w:rsidP="001C3AFB">
      <w:pPr>
        <w:spacing w:after="0" w:line="276" w:lineRule="auto"/>
        <w:ind w:firstLine="709"/>
        <w:jc w:val="both"/>
        <w:rPr>
          <w:sz w:val="28"/>
          <w:szCs w:val="28"/>
        </w:rPr>
      </w:pPr>
      <w:r w:rsidRPr="00510BF2">
        <w:rPr>
          <w:sz w:val="28"/>
          <w:szCs w:val="28"/>
        </w:rPr>
        <w:t>МВД совместно с органами прокуратуры, образования и родительскими комитетами проводится разъяснительная работа с родителями об усилении контроля за поведением</w:t>
      </w:r>
      <w:r w:rsidR="00F2565A">
        <w:rPr>
          <w:sz w:val="28"/>
          <w:szCs w:val="28"/>
        </w:rPr>
        <w:t xml:space="preserve"> </w:t>
      </w:r>
      <w:r w:rsidRPr="00510BF2">
        <w:rPr>
          <w:sz w:val="28"/>
          <w:szCs w:val="28"/>
        </w:rPr>
        <w:t>и досугом детей, а также немедленном информировании органов полиции при подозрении на участие несовершеннолетних в группах суицидального характера.</w:t>
      </w:r>
    </w:p>
    <w:p w:rsidR="00066225" w:rsidRPr="00510BF2" w:rsidRDefault="00066225" w:rsidP="001C3AFB">
      <w:pPr>
        <w:spacing w:after="0" w:line="276" w:lineRule="auto"/>
        <w:ind w:firstLine="709"/>
        <w:jc w:val="both"/>
        <w:rPr>
          <w:color w:val="000000"/>
          <w:sz w:val="28"/>
          <w:szCs w:val="28"/>
        </w:rPr>
      </w:pPr>
      <w:r w:rsidRPr="00510BF2">
        <w:rPr>
          <w:color w:val="000000"/>
          <w:sz w:val="28"/>
          <w:szCs w:val="28"/>
        </w:rPr>
        <w:t>Вся информация о выявленных противоправных ресурсах направляется</w:t>
      </w:r>
      <w:r w:rsidR="00F2565A">
        <w:rPr>
          <w:color w:val="000000"/>
          <w:sz w:val="28"/>
          <w:szCs w:val="28"/>
        </w:rPr>
        <w:t xml:space="preserve"> </w:t>
      </w:r>
      <w:r w:rsidRPr="00510BF2">
        <w:rPr>
          <w:color w:val="000000"/>
          <w:sz w:val="28"/>
          <w:szCs w:val="28"/>
        </w:rPr>
        <w:t>для блокирования в</w:t>
      </w:r>
      <w:r w:rsidR="00313E4A">
        <w:rPr>
          <w:color w:val="000000"/>
          <w:sz w:val="28"/>
          <w:szCs w:val="28"/>
        </w:rPr>
        <w:t xml:space="preserve"> </w:t>
      </w:r>
      <w:r w:rsidRPr="00510BF2">
        <w:rPr>
          <w:color w:val="000000"/>
          <w:sz w:val="28"/>
          <w:szCs w:val="28"/>
        </w:rPr>
        <w:t>МИОР</w:t>
      </w:r>
      <w:r w:rsidR="001C3AFB" w:rsidRPr="001C3AFB">
        <w:rPr>
          <w:color w:val="000000"/>
          <w:sz w:val="28"/>
          <w:szCs w:val="28"/>
        </w:rPr>
        <w:t xml:space="preserve"> </w:t>
      </w:r>
      <w:r w:rsidRPr="00510BF2">
        <w:rPr>
          <w:i/>
          <w:color w:val="000000"/>
          <w:sz w:val="28"/>
          <w:szCs w:val="28"/>
        </w:rPr>
        <w:t>(технически блокирование осуществляется РГП «Гостехслужба»),</w:t>
      </w:r>
      <w:r w:rsidRPr="00510BF2">
        <w:rPr>
          <w:color w:val="000000"/>
          <w:sz w:val="28"/>
          <w:szCs w:val="28"/>
        </w:rPr>
        <w:t xml:space="preserve"> в</w:t>
      </w:r>
      <w:r w:rsidRPr="00510BF2">
        <w:rPr>
          <w:bCs/>
          <w:sz w:val="28"/>
          <w:szCs w:val="28"/>
        </w:rPr>
        <w:t xml:space="preserve"> соответствии с Правилами </w:t>
      </w:r>
      <w:r w:rsidRPr="00510BF2">
        <w:rPr>
          <w:bCs/>
          <w:i/>
          <w:sz w:val="28"/>
          <w:szCs w:val="28"/>
        </w:rPr>
        <w:t>(Приказ МИР №60 от 25.01.2016 г.)</w:t>
      </w:r>
      <w:r w:rsidRPr="00510BF2">
        <w:rPr>
          <w:bCs/>
          <w:sz w:val="28"/>
          <w:szCs w:val="28"/>
        </w:rPr>
        <w:t>.</w:t>
      </w:r>
    </w:p>
    <w:p w:rsidR="00066225" w:rsidRPr="00510BF2" w:rsidRDefault="00066225" w:rsidP="001C3AFB">
      <w:pPr>
        <w:spacing w:after="0" w:line="276" w:lineRule="auto"/>
        <w:ind w:firstLine="709"/>
        <w:jc w:val="both"/>
        <w:rPr>
          <w:sz w:val="28"/>
          <w:szCs w:val="28"/>
        </w:rPr>
      </w:pPr>
      <w:r w:rsidRPr="00510BF2">
        <w:rPr>
          <w:sz w:val="28"/>
          <w:szCs w:val="28"/>
        </w:rPr>
        <w:t>На постоянной основе проводится мониторинг информационного поля, включая социальные медиа, на предмет соблюдения требований законодательства.</w:t>
      </w:r>
      <w:r w:rsidR="009F066C">
        <w:rPr>
          <w:sz w:val="28"/>
          <w:szCs w:val="28"/>
        </w:rPr>
        <w:t xml:space="preserve"> </w:t>
      </w:r>
      <w:r w:rsidRPr="00510BF2">
        <w:rPr>
          <w:sz w:val="28"/>
          <w:szCs w:val="28"/>
        </w:rPr>
        <w:t>В ходе мониторинга интернет-пространства выявлено 1</w:t>
      </w:r>
      <w:r w:rsidR="009F066C">
        <w:rPr>
          <w:sz w:val="28"/>
          <w:szCs w:val="28"/>
        </w:rPr>
        <w:t> </w:t>
      </w:r>
      <w:r w:rsidRPr="00510BF2">
        <w:rPr>
          <w:sz w:val="28"/>
          <w:szCs w:val="28"/>
        </w:rPr>
        <w:t>510 зарубежных противоправных ресурсов, в том числе порнографического характера – 450, с пропагандой суицида – 171, экстремистского характера – 385, распространяющих наркотических и психотропные вещества – 430.</w:t>
      </w:r>
    </w:p>
    <w:p w:rsidR="00066225" w:rsidRPr="00510BF2" w:rsidRDefault="00066225" w:rsidP="001C3AFB">
      <w:pPr>
        <w:pBdr>
          <w:bottom w:val="single" w:sz="4" w:space="4" w:color="FFFFFF"/>
        </w:pBdr>
        <w:spacing w:after="0" w:line="276" w:lineRule="auto"/>
        <w:ind w:firstLine="709"/>
        <w:contextualSpacing/>
        <w:jc w:val="both"/>
        <w:rPr>
          <w:sz w:val="28"/>
          <w:szCs w:val="28"/>
        </w:rPr>
      </w:pPr>
      <w:r w:rsidRPr="00510BF2">
        <w:rPr>
          <w:sz w:val="28"/>
          <w:szCs w:val="28"/>
        </w:rPr>
        <w:t>В 2018 году в уведомительном порядке собственниками и администрациями интернет-ресурсов удалены свыше 553 противоправных материалов, содержащих пропаганду суицида, культа жестокости и насилия, порнографии.</w:t>
      </w:r>
    </w:p>
    <w:p w:rsidR="00066225" w:rsidRPr="00510BF2" w:rsidRDefault="00066225" w:rsidP="001C3AFB">
      <w:pPr>
        <w:spacing w:after="0" w:line="276" w:lineRule="auto"/>
        <w:ind w:firstLine="709"/>
        <w:jc w:val="both"/>
        <w:rPr>
          <w:sz w:val="28"/>
          <w:szCs w:val="28"/>
        </w:rPr>
      </w:pPr>
      <w:r w:rsidRPr="00510BF2">
        <w:rPr>
          <w:sz w:val="28"/>
          <w:szCs w:val="28"/>
        </w:rPr>
        <w:t>Совместно с РГП «Гостехслужба» КНБ заблокировало большую часть противоправных ресурсов, но принятие более жестких мер по отношению к ним, на данный момент не представляется возможным, так как выявленные ресурсы размещены</w:t>
      </w:r>
      <w:r w:rsidR="00F2565A">
        <w:rPr>
          <w:sz w:val="28"/>
          <w:szCs w:val="28"/>
        </w:rPr>
        <w:t xml:space="preserve"> </w:t>
      </w:r>
      <w:r w:rsidRPr="00510BF2">
        <w:rPr>
          <w:sz w:val="28"/>
          <w:szCs w:val="28"/>
        </w:rPr>
        <w:t>на зарубежных технических площадках и находятся вне юрисдикции РК, информация о них направлена в МИОР.</w:t>
      </w:r>
    </w:p>
    <w:p w:rsidR="00066225" w:rsidRPr="00510BF2" w:rsidRDefault="00066225" w:rsidP="001C3AFB">
      <w:pPr>
        <w:spacing w:after="0" w:line="276" w:lineRule="auto"/>
        <w:ind w:firstLine="709"/>
        <w:jc w:val="both"/>
        <w:rPr>
          <w:sz w:val="28"/>
          <w:szCs w:val="28"/>
        </w:rPr>
      </w:pPr>
      <w:r w:rsidRPr="00510BF2">
        <w:rPr>
          <w:sz w:val="28"/>
          <w:szCs w:val="28"/>
        </w:rPr>
        <w:t>На особый контроль взята ситуация, связанная с участием несовершеннолетних</w:t>
      </w:r>
      <w:r w:rsidR="00F2565A">
        <w:rPr>
          <w:sz w:val="28"/>
          <w:szCs w:val="28"/>
        </w:rPr>
        <w:t xml:space="preserve"> </w:t>
      </w:r>
      <w:r w:rsidRPr="00510BF2">
        <w:rPr>
          <w:sz w:val="28"/>
          <w:szCs w:val="28"/>
        </w:rPr>
        <w:t>в суицидальных группах «Синий кит», «Тихий дом», «Беги или умри», «Разбуди в 4.20»</w:t>
      </w:r>
      <w:r w:rsidR="00F2565A">
        <w:rPr>
          <w:sz w:val="28"/>
          <w:szCs w:val="28"/>
        </w:rPr>
        <w:t xml:space="preserve"> </w:t>
      </w:r>
      <w:r w:rsidRPr="00510BF2">
        <w:rPr>
          <w:sz w:val="28"/>
          <w:szCs w:val="28"/>
        </w:rPr>
        <w:t>и т.д., получивших широкое освещение в средствах массовой информации. Проведение профилактических мероприятий способствовало исключению фактов участия детей</w:t>
      </w:r>
      <w:r w:rsidR="00F2565A">
        <w:rPr>
          <w:sz w:val="28"/>
          <w:szCs w:val="28"/>
        </w:rPr>
        <w:t xml:space="preserve"> </w:t>
      </w:r>
      <w:r w:rsidRPr="00510BF2">
        <w:rPr>
          <w:sz w:val="28"/>
          <w:szCs w:val="28"/>
        </w:rPr>
        <w:t>в интернет-играх суицидальной направленности в 2018 году.</w:t>
      </w:r>
    </w:p>
    <w:p w:rsidR="00066225" w:rsidRPr="00510BF2" w:rsidRDefault="00066225" w:rsidP="001C3AFB">
      <w:pPr>
        <w:tabs>
          <w:tab w:val="left" w:pos="993"/>
          <w:tab w:val="right" w:pos="10490"/>
        </w:tabs>
        <w:spacing w:after="0" w:line="276" w:lineRule="auto"/>
        <w:ind w:firstLine="709"/>
        <w:jc w:val="both"/>
        <w:rPr>
          <w:sz w:val="28"/>
          <w:szCs w:val="28"/>
        </w:rPr>
      </w:pPr>
      <w:r w:rsidRPr="00510BF2">
        <w:rPr>
          <w:sz w:val="28"/>
          <w:szCs w:val="28"/>
        </w:rPr>
        <w:t>9 января 2018 года вступил в силу</w:t>
      </w:r>
      <w:r w:rsidR="00A848F5">
        <w:rPr>
          <w:sz w:val="28"/>
          <w:szCs w:val="28"/>
        </w:rPr>
        <w:t xml:space="preserve"> </w:t>
      </w:r>
      <w:r w:rsidRPr="00510BF2">
        <w:rPr>
          <w:bCs/>
          <w:sz w:val="28"/>
          <w:szCs w:val="28"/>
        </w:rPr>
        <w:t>Закон РК «О внесении изменений и дополнений</w:t>
      </w:r>
      <w:r w:rsidR="00F2565A">
        <w:rPr>
          <w:bCs/>
          <w:sz w:val="28"/>
          <w:szCs w:val="28"/>
        </w:rPr>
        <w:t xml:space="preserve"> </w:t>
      </w:r>
      <w:r w:rsidRPr="00510BF2">
        <w:rPr>
          <w:bCs/>
          <w:sz w:val="28"/>
          <w:szCs w:val="28"/>
        </w:rPr>
        <w:t>в некоторые законодательные акты Республики Казахстан по вопросам информации</w:t>
      </w:r>
      <w:r w:rsidR="00F2565A">
        <w:rPr>
          <w:bCs/>
          <w:sz w:val="28"/>
          <w:szCs w:val="28"/>
        </w:rPr>
        <w:t xml:space="preserve"> </w:t>
      </w:r>
      <w:r w:rsidRPr="00510BF2">
        <w:rPr>
          <w:bCs/>
          <w:sz w:val="28"/>
          <w:szCs w:val="28"/>
        </w:rPr>
        <w:t>и коммуникаций»</w:t>
      </w:r>
      <w:r w:rsidRPr="00510BF2">
        <w:rPr>
          <w:sz w:val="28"/>
          <w:szCs w:val="28"/>
        </w:rPr>
        <w:t>, в рамках которого предусмотрен ряд мер, направленных на защиту детей.</w:t>
      </w:r>
    </w:p>
    <w:p w:rsidR="00066225" w:rsidRPr="00510BF2" w:rsidRDefault="00066225" w:rsidP="001C3AFB">
      <w:pPr>
        <w:tabs>
          <w:tab w:val="left" w:pos="993"/>
          <w:tab w:val="right" w:pos="10490"/>
        </w:tabs>
        <w:spacing w:after="0" w:line="276" w:lineRule="auto"/>
        <w:ind w:firstLine="709"/>
        <w:jc w:val="both"/>
        <w:rPr>
          <w:sz w:val="28"/>
          <w:szCs w:val="28"/>
        </w:rPr>
      </w:pPr>
      <w:r w:rsidRPr="00510BF2">
        <w:rPr>
          <w:sz w:val="28"/>
          <w:szCs w:val="28"/>
        </w:rPr>
        <w:t>В частности, Законом РК «О средствах массовой информации» запрещается</w:t>
      </w:r>
      <w:r w:rsidR="00F2565A">
        <w:rPr>
          <w:sz w:val="28"/>
          <w:szCs w:val="28"/>
        </w:rPr>
        <w:t xml:space="preserve"> </w:t>
      </w:r>
      <w:r w:rsidRPr="00510BF2">
        <w:rPr>
          <w:sz w:val="28"/>
          <w:szCs w:val="28"/>
        </w:rPr>
        <w:t>без согласия законных представителей детей распространять в СМИ или сетях телекоммуникаций информацию, позволяющую установить личность детей, пострадавших</w:t>
      </w:r>
      <w:r w:rsidR="00F2565A">
        <w:rPr>
          <w:sz w:val="28"/>
          <w:szCs w:val="28"/>
        </w:rPr>
        <w:t xml:space="preserve"> </w:t>
      </w:r>
      <w:r w:rsidRPr="00510BF2">
        <w:rPr>
          <w:sz w:val="28"/>
          <w:szCs w:val="28"/>
        </w:rPr>
        <w:t>в результате противоправных действий (бездействия), а также несовершеннолетних, подозреваемых, обвиняемых в совершении административных, уголовных правонарушений.</w:t>
      </w:r>
    </w:p>
    <w:p w:rsidR="00066225" w:rsidRPr="00510BF2" w:rsidRDefault="00066225" w:rsidP="001C3AFB">
      <w:pPr>
        <w:tabs>
          <w:tab w:val="left" w:pos="993"/>
          <w:tab w:val="right" w:pos="10490"/>
        </w:tabs>
        <w:spacing w:after="0" w:line="276" w:lineRule="auto"/>
        <w:ind w:firstLine="709"/>
        <w:jc w:val="both"/>
        <w:rPr>
          <w:sz w:val="28"/>
          <w:szCs w:val="28"/>
        </w:rPr>
      </w:pPr>
      <w:r w:rsidRPr="00510BF2">
        <w:rPr>
          <w:sz w:val="28"/>
          <w:szCs w:val="28"/>
        </w:rPr>
        <w:t xml:space="preserve">В </w:t>
      </w:r>
      <w:r w:rsidRPr="00510BF2">
        <w:rPr>
          <w:bCs/>
          <w:spacing w:val="2"/>
          <w:sz w:val="28"/>
          <w:szCs w:val="28"/>
          <w:bdr w:val="none" w:sz="0" w:space="0" w:color="auto" w:frame="1"/>
        </w:rPr>
        <w:t xml:space="preserve">Законе РК «Об образовании» с </w:t>
      </w:r>
      <w:r w:rsidRPr="00510BF2">
        <w:rPr>
          <w:sz w:val="28"/>
          <w:szCs w:val="28"/>
        </w:rPr>
        <w:t xml:space="preserve">целью обеспечения защиты детей от информации, причиняющей вред здоровью и развитию в организациях образования, в компетенцию организаций образования внесена функция по </w:t>
      </w:r>
      <w:r w:rsidRPr="00510BF2">
        <w:rPr>
          <w:bCs/>
          <w:sz w:val="28"/>
          <w:szCs w:val="28"/>
        </w:rPr>
        <w:t xml:space="preserve">обеспечению доступа </w:t>
      </w:r>
      <w:r w:rsidRPr="00510BF2">
        <w:rPr>
          <w:sz w:val="28"/>
          <w:szCs w:val="28"/>
        </w:rPr>
        <w:t xml:space="preserve">обучающихся </w:t>
      </w:r>
      <w:r w:rsidRPr="00510BF2">
        <w:rPr>
          <w:bCs/>
          <w:sz w:val="28"/>
          <w:szCs w:val="28"/>
        </w:rPr>
        <w:t>к сети интернет через операторов связи, предназначенных для ограничения доступа детей</w:t>
      </w:r>
      <w:r w:rsidR="00F2565A">
        <w:rPr>
          <w:bCs/>
          <w:sz w:val="28"/>
          <w:szCs w:val="28"/>
        </w:rPr>
        <w:t xml:space="preserve"> </w:t>
      </w:r>
      <w:r w:rsidRPr="00510BF2">
        <w:rPr>
          <w:bCs/>
          <w:sz w:val="28"/>
          <w:szCs w:val="28"/>
        </w:rPr>
        <w:t>к негативной информации.</w:t>
      </w:r>
    </w:p>
    <w:p w:rsidR="00066225" w:rsidRPr="00510BF2" w:rsidRDefault="00066225" w:rsidP="001C3AFB">
      <w:pPr>
        <w:spacing w:after="0" w:line="276" w:lineRule="auto"/>
        <w:ind w:firstLine="709"/>
        <w:jc w:val="both"/>
        <w:rPr>
          <w:sz w:val="28"/>
          <w:szCs w:val="28"/>
        </w:rPr>
      </w:pPr>
      <w:r w:rsidRPr="00510BF2">
        <w:rPr>
          <w:sz w:val="28"/>
          <w:szCs w:val="28"/>
        </w:rPr>
        <w:t>В 2019 году вступил в силу Закон РК «О защите детей от информации, причиняющей вред их здоровью и развитию», обеспечивающий защиту прав и законных интересов детей от негативного влияния информационной среды с учетом психовозрастных особенностей</w:t>
      </w:r>
      <w:r w:rsidR="00F2565A">
        <w:rPr>
          <w:sz w:val="28"/>
          <w:szCs w:val="28"/>
        </w:rPr>
        <w:t xml:space="preserve"> </w:t>
      </w:r>
      <w:r w:rsidRPr="00510BF2">
        <w:rPr>
          <w:sz w:val="28"/>
          <w:szCs w:val="28"/>
        </w:rPr>
        <w:t>и уязвимости.</w:t>
      </w:r>
    </w:p>
    <w:p w:rsidR="00915A66" w:rsidRDefault="00066225" w:rsidP="001C3AFB">
      <w:pPr>
        <w:pBdr>
          <w:bottom w:val="single" w:sz="4" w:space="9" w:color="FFFFFF"/>
        </w:pBdr>
        <w:spacing w:after="0" w:line="276" w:lineRule="auto"/>
        <w:ind w:firstLine="709"/>
        <w:jc w:val="both"/>
        <w:rPr>
          <w:sz w:val="28"/>
          <w:szCs w:val="28"/>
        </w:rPr>
      </w:pPr>
      <w:r w:rsidRPr="00510BF2">
        <w:rPr>
          <w:sz w:val="28"/>
          <w:szCs w:val="28"/>
        </w:rPr>
        <w:t>МОН ежедневно проводит мониторинг СМИ на предмет выявления публикаций</w:t>
      </w:r>
      <w:r w:rsidR="00F2565A">
        <w:rPr>
          <w:sz w:val="28"/>
          <w:szCs w:val="28"/>
        </w:rPr>
        <w:t xml:space="preserve"> </w:t>
      </w:r>
      <w:r w:rsidRPr="00510BF2">
        <w:rPr>
          <w:sz w:val="28"/>
          <w:szCs w:val="28"/>
        </w:rPr>
        <w:t xml:space="preserve">о нарушениях прав и законных интересов детей. Совместно с местными исполнительными органами </w:t>
      </w:r>
      <w:r w:rsidR="00313622">
        <w:rPr>
          <w:sz w:val="28"/>
          <w:szCs w:val="28"/>
        </w:rPr>
        <w:t xml:space="preserve">с целью </w:t>
      </w:r>
      <w:r w:rsidRPr="00510BF2">
        <w:rPr>
          <w:sz w:val="28"/>
          <w:szCs w:val="28"/>
        </w:rPr>
        <w:t>немедленного реагирования принимаются меры по устранению чрезвычайных происшествий и их последствий.</w:t>
      </w:r>
    </w:p>
    <w:p w:rsidR="00066225" w:rsidRPr="00510BF2" w:rsidRDefault="00066225" w:rsidP="001C3AFB">
      <w:pPr>
        <w:pBdr>
          <w:bottom w:val="single" w:sz="4" w:space="9" w:color="FFFFFF"/>
        </w:pBdr>
        <w:spacing w:after="0" w:line="276" w:lineRule="auto"/>
        <w:ind w:firstLine="709"/>
        <w:jc w:val="both"/>
        <w:rPr>
          <w:sz w:val="28"/>
          <w:szCs w:val="28"/>
        </w:rPr>
      </w:pPr>
      <w:r w:rsidRPr="00510BF2">
        <w:rPr>
          <w:sz w:val="28"/>
          <w:szCs w:val="28"/>
        </w:rPr>
        <w:t>Согласно выработанному порядку оперативного информирования и оповещения</w:t>
      </w:r>
      <w:r w:rsidR="00F2565A">
        <w:rPr>
          <w:sz w:val="28"/>
          <w:szCs w:val="28"/>
        </w:rPr>
        <w:t xml:space="preserve"> </w:t>
      </w:r>
      <w:r w:rsidRPr="00510BF2">
        <w:rPr>
          <w:sz w:val="28"/>
          <w:szCs w:val="28"/>
        </w:rPr>
        <w:t>о чрезвычайных происшествиях с детьми, координируются и контролируются вопросы принятия мер по каждому случаю.</w:t>
      </w:r>
    </w:p>
    <w:p w:rsidR="00066225" w:rsidRPr="00510BF2" w:rsidRDefault="00066225" w:rsidP="001C3AFB">
      <w:pPr>
        <w:pBdr>
          <w:bottom w:val="single" w:sz="4" w:space="9" w:color="FFFFFF"/>
        </w:pBdr>
        <w:spacing w:after="0" w:line="276" w:lineRule="auto"/>
        <w:ind w:firstLine="709"/>
        <w:jc w:val="both"/>
        <w:rPr>
          <w:sz w:val="28"/>
          <w:szCs w:val="28"/>
        </w:rPr>
      </w:pPr>
      <w:r w:rsidRPr="00510BF2">
        <w:rPr>
          <w:sz w:val="28"/>
          <w:szCs w:val="28"/>
        </w:rPr>
        <w:t>Для реализации и восстановления, законных прав и интересов детей за 2018 год проведен мониторинг 733 негативных публикаций о детях в СМИ.</w:t>
      </w:r>
    </w:p>
    <w:p w:rsidR="00915A66" w:rsidRDefault="00066225" w:rsidP="001C3AFB">
      <w:pPr>
        <w:pBdr>
          <w:bottom w:val="single" w:sz="4" w:space="9" w:color="FFFFFF"/>
        </w:pBdr>
        <w:spacing w:after="0" w:line="276" w:lineRule="auto"/>
        <w:ind w:firstLine="709"/>
        <w:jc w:val="both"/>
        <w:rPr>
          <w:sz w:val="28"/>
          <w:szCs w:val="28"/>
        </w:rPr>
      </w:pPr>
      <w:r w:rsidRPr="00510BF2">
        <w:rPr>
          <w:sz w:val="28"/>
          <w:szCs w:val="28"/>
        </w:rPr>
        <w:t>Наибольший резонанс в СМИ вызвали публикации по вопросам несчастных случаев, произошедших с несовершеннолетними (135 публикаций), халатности, недосмотра</w:t>
      </w:r>
      <w:r w:rsidR="00F2565A">
        <w:rPr>
          <w:sz w:val="28"/>
          <w:szCs w:val="28"/>
        </w:rPr>
        <w:t xml:space="preserve"> </w:t>
      </w:r>
      <w:r w:rsidRPr="00510BF2">
        <w:rPr>
          <w:sz w:val="28"/>
          <w:szCs w:val="28"/>
        </w:rPr>
        <w:t>и беспечности в отношении несовершеннолетних (90), насилия и жестокого обращения</w:t>
      </w:r>
      <w:r w:rsidR="00F2565A">
        <w:rPr>
          <w:sz w:val="28"/>
          <w:szCs w:val="28"/>
        </w:rPr>
        <w:t xml:space="preserve"> </w:t>
      </w:r>
      <w:r w:rsidRPr="00510BF2">
        <w:rPr>
          <w:sz w:val="28"/>
          <w:szCs w:val="28"/>
        </w:rPr>
        <w:t>в отношении несовершеннолетних (89), пропажи, поиска несовершеннолетних (58), дорожно-транспортного происшествия (48), утонувших (37), насилия и жестокого обращения среди несовершеннолетних (31), брошенных детей (26), нарушения прав несовершеннолетних на жилище (20), суицида (19), прав детей-сирот и детей, оставшихся без попечения родителей (13), школьного питания (7), поборов в организациях образования (4), также по другим вопросам (156).</w:t>
      </w:r>
    </w:p>
    <w:p w:rsidR="00915A66" w:rsidRDefault="00066225" w:rsidP="001C3AFB">
      <w:pPr>
        <w:pBdr>
          <w:bottom w:val="single" w:sz="4" w:space="9" w:color="FFFFFF"/>
        </w:pBdr>
        <w:spacing w:line="276" w:lineRule="auto"/>
        <w:ind w:firstLine="709"/>
        <w:jc w:val="both"/>
        <w:rPr>
          <w:sz w:val="28"/>
          <w:szCs w:val="28"/>
        </w:rPr>
      </w:pPr>
      <w:r w:rsidRPr="00510BF2">
        <w:rPr>
          <w:sz w:val="28"/>
          <w:szCs w:val="28"/>
        </w:rPr>
        <w:t>Наибольшее количество негативных резонансных публикаций в городах Астане (75), Алматы (70), Алматинской области (69).</w:t>
      </w:r>
    </w:p>
    <w:p w:rsidR="00066225" w:rsidRPr="00510BF2" w:rsidRDefault="00066225" w:rsidP="00F2707E">
      <w:pPr>
        <w:pStyle w:val="2"/>
      </w:pPr>
      <w:bookmarkStart w:id="160" w:name="_Toc536371683"/>
      <w:bookmarkStart w:id="161" w:name="_Toc5783599"/>
      <w:bookmarkStart w:id="162" w:name="_Toc6772943"/>
      <w:bookmarkStart w:id="163" w:name="_Toc6793841"/>
      <w:r w:rsidRPr="00510BF2">
        <w:t>Безопасность продукции для детей</w:t>
      </w:r>
      <w:bookmarkEnd w:id="160"/>
      <w:bookmarkEnd w:id="161"/>
      <w:bookmarkEnd w:id="162"/>
      <w:bookmarkEnd w:id="163"/>
    </w:p>
    <w:p w:rsidR="00066225" w:rsidRPr="00510BF2" w:rsidRDefault="00066225" w:rsidP="001C3AFB">
      <w:pPr>
        <w:spacing w:after="0" w:line="276" w:lineRule="auto"/>
        <w:ind w:firstLine="709"/>
        <w:jc w:val="both"/>
        <w:rPr>
          <w:sz w:val="28"/>
          <w:szCs w:val="28"/>
        </w:rPr>
      </w:pPr>
      <w:r w:rsidRPr="00510BF2">
        <w:rPr>
          <w:sz w:val="28"/>
          <w:szCs w:val="28"/>
        </w:rPr>
        <w:t>Обеспечение безопасности продукции для детей является немаловажной задачей компетентных государственных органов. Специалисты в области охраны здоровья отмечают, что некачественная детская продукция обладает потенциальными опасностями,</w:t>
      </w:r>
      <w:r w:rsidR="00F2565A">
        <w:rPr>
          <w:sz w:val="28"/>
          <w:szCs w:val="28"/>
        </w:rPr>
        <w:t xml:space="preserve"> </w:t>
      </w:r>
      <w:r w:rsidRPr="00510BF2">
        <w:rPr>
          <w:sz w:val="28"/>
          <w:szCs w:val="28"/>
        </w:rPr>
        <w:t>и имеет ряд негативных последствий для детей, в частности:</w:t>
      </w:r>
    </w:p>
    <w:p w:rsidR="00066225" w:rsidRPr="00510BF2" w:rsidRDefault="00066225" w:rsidP="00723685">
      <w:pPr>
        <w:numPr>
          <w:ilvl w:val="0"/>
          <w:numId w:val="8"/>
        </w:numPr>
        <w:spacing w:after="0" w:line="276" w:lineRule="auto"/>
        <w:contextualSpacing/>
        <w:jc w:val="both"/>
        <w:rPr>
          <w:sz w:val="28"/>
          <w:szCs w:val="28"/>
        </w:rPr>
      </w:pPr>
      <w:r w:rsidRPr="00510BF2">
        <w:rPr>
          <w:sz w:val="28"/>
          <w:szCs w:val="28"/>
        </w:rPr>
        <w:t>отравление токсичными веществами;</w:t>
      </w:r>
    </w:p>
    <w:p w:rsidR="00066225" w:rsidRPr="00510BF2" w:rsidRDefault="00066225" w:rsidP="00723685">
      <w:pPr>
        <w:numPr>
          <w:ilvl w:val="0"/>
          <w:numId w:val="8"/>
        </w:numPr>
        <w:spacing w:after="0" w:line="276" w:lineRule="auto"/>
        <w:contextualSpacing/>
        <w:jc w:val="both"/>
        <w:rPr>
          <w:sz w:val="28"/>
          <w:szCs w:val="28"/>
        </w:rPr>
      </w:pPr>
      <w:r w:rsidRPr="00510BF2">
        <w:rPr>
          <w:sz w:val="28"/>
          <w:szCs w:val="28"/>
        </w:rPr>
        <w:t>аллергические реакции: некачественная продукция может в больших количествах содержать химические вещества-аллергены, в том числе формальдегид;</w:t>
      </w:r>
    </w:p>
    <w:p w:rsidR="00066225" w:rsidRPr="00510BF2" w:rsidRDefault="00066225" w:rsidP="00723685">
      <w:pPr>
        <w:numPr>
          <w:ilvl w:val="0"/>
          <w:numId w:val="8"/>
        </w:numPr>
        <w:spacing w:after="0" w:line="276" w:lineRule="auto"/>
        <w:contextualSpacing/>
        <w:jc w:val="both"/>
        <w:rPr>
          <w:sz w:val="28"/>
          <w:szCs w:val="28"/>
        </w:rPr>
      </w:pPr>
      <w:r w:rsidRPr="00510BF2">
        <w:rPr>
          <w:sz w:val="28"/>
          <w:szCs w:val="28"/>
        </w:rPr>
        <w:t>травматические повреждения;</w:t>
      </w:r>
    </w:p>
    <w:p w:rsidR="00066225" w:rsidRPr="00510BF2" w:rsidRDefault="00066225" w:rsidP="00723685">
      <w:pPr>
        <w:numPr>
          <w:ilvl w:val="0"/>
          <w:numId w:val="8"/>
        </w:numPr>
        <w:spacing w:after="0" w:line="276" w:lineRule="auto"/>
        <w:contextualSpacing/>
        <w:jc w:val="both"/>
        <w:rPr>
          <w:sz w:val="28"/>
          <w:szCs w:val="28"/>
        </w:rPr>
      </w:pPr>
      <w:r w:rsidRPr="00510BF2">
        <w:rPr>
          <w:sz w:val="28"/>
          <w:szCs w:val="28"/>
        </w:rPr>
        <w:t>опасность возникновения</w:t>
      </w:r>
      <w:hyperlink r:id="rId76" w:tgtFrame="_blank" w:history="1">
        <w:r w:rsidRPr="00510BF2">
          <w:rPr>
            <w:sz w:val="28"/>
            <w:szCs w:val="28"/>
          </w:rPr>
          <w:t xml:space="preserve"> пожара</w:t>
        </w:r>
      </w:hyperlink>
      <w:r w:rsidRPr="00510BF2">
        <w:rPr>
          <w:sz w:val="28"/>
          <w:szCs w:val="28"/>
        </w:rPr>
        <w:t xml:space="preserve"> и других чрезвычайных ситуаций.</w:t>
      </w:r>
    </w:p>
    <w:p w:rsidR="00066225" w:rsidRPr="00510BF2" w:rsidRDefault="00066225" w:rsidP="001C3AFB">
      <w:pPr>
        <w:spacing w:after="0" w:line="276" w:lineRule="auto"/>
        <w:ind w:firstLine="709"/>
        <w:jc w:val="both"/>
        <w:rPr>
          <w:sz w:val="28"/>
          <w:szCs w:val="28"/>
        </w:rPr>
      </w:pPr>
      <w:r w:rsidRPr="00510BF2">
        <w:rPr>
          <w:sz w:val="28"/>
          <w:szCs w:val="28"/>
        </w:rPr>
        <w:t xml:space="preserve">По данным Комитета охраны общественного здоровья МЗ </w:t>
      </w:r>
      <w:r w:rsidRPr="00510BF2">
        <w:rPr>
          <w:color w:val="000000"/>
          <w:sz w:val="28"/>
          <w:szCs w:val="28"/>
        </w:rPr>
        <w:t>за 2018 год было взято</w:t>
      </w:r>
      <w:r w:rsidR="00F2565A">
        <w:rPr>
          <w:color w:val="000000"/>
          <w:sz w:val="28"/>
          <w:szCs w:val="28"/>
        </w:rPr>
        <w:t xml:space="preserve"> </w:t>
      </w:r>
      <w:r w:rsidRPr="00510BF2">
        <w:rPr>
          <w:color w:val="000000"/>
          <w:sz w:val="28"/>
          <w:szCs w:val="28"/>
        </w:rPr>
        <w:t xml:space="preserve">на исследование 5741 детских товаров </w:t>
      </w:r>
      <w:r w:rsidRPr="00510BF2">
        <w:rPr>
          <w:sz w:val="28"/>
          <w:szCs w:val="28"/>
        </w:rPr>
        <w:t>(детское питание, детские игры и игрушки, парфюмерно-косметическая продукция, товары легкой промышленности, средства личной гигиены, продукция для детей и подростков и другие).</w:t>
      </w:r>
      <w:r w:rsidRPr="00510BF2">
        <w:rPr>
          <w:color w:val="000000"/>
          <w:sz w:val="28"/>
          <w:szCs w:val="28"/>
        </w:rPr>
        <w:t xml:space="preserve"> Из отобранных товаров, 1715 проб</w:t>
      </w:r>
      <w:r w:rsidR="00F2565A">
        <w:rPr>
          <w:color w:val="000000"/>
          <w:sz w:val="28"/>
          <w:szCs w:val="28"/>
        </w:rPr>
        <w:t xml:space="preserve"> </w:t>
      </w:r>
      <w:r w:rsidRPr="00510BF2">
        <w:rPr>
          <w:color w:val="000000"/>
          <w:sz w:val="28"/>
          <w:szCs w:val="28"/>
        </w:rPr>
        <w:t>не соответствовало нормам безопасности (29,9%).</w:t>
      </w:r>
    </w:p>
    <w:p w:rsidR="00066225" w:rsidRPr="00510BF2" w:rsidRDefault="00066225" w:rsidP="001C3AFB">
      <w:pPr>
        <w:spacing w:after="0" w:line="276" w:lineRule="auto"/>
        <w:ind w:firstLine="709"/>
        <w:jc w:val="both"/>
        <w:rPr>
          <w:color w:val="000000"/>
          <w:sz w:val="28"/>
          <w:szCs w:val="28"/>
        </w:rPr>
      </w:pPr>
      <w:r w:rsidRPr="00510BF2">
        <w:rPr>
          <w:color w:val="000000"/>
          <w:sz w:val="28"/>
          <w:szCs w:val="28"/>
        </w:rPr>
        <w:t>В частности, из 1515 товаров для детей, выявлено 391 с несоответствием нормативным показателям (25,8%).</w:t>
      </w:r>
    </w:p>
    <w:p w:rsidR="00066225" w:rsidRPr="00510BF2" w:rsidRDefault="00066225" w:rsidP="001C3AFB">
      <w:pPr>
        <w:spacing w:after="0" w:line="276" w:lineRule="auto"/>
        <w:ind w:firstLine="709"/>
        <w:jc w:val="both"/>
        <w:rPr>
          <w:sz w:val="28"/>
          <w:szCs w:val="28"/>
        </w:rPr>
      </w:pPr>
      <w:r w:rsidRPr="00510BF2">
        <w:rPr>
          <w:sz w:val="28"/>
          <w:szCs w:val="28"/>
        </w:rPr>
        <w:t>Из 1861 проб детского питания, 54 не соответствовали требованиям маркировки,</w:t>
      </w:r>
      <w:r w:rsidR="00F2565A">
        <w:rPr>
          <w:sz w:val="28"/>
          <w:szCs w:val="28"/>
        </w:rPr>
        <w:t xml:space="preserve"> </w:t>
      </w:r>
      <w:r w:rsidRPr="00510BF2">
        <w:rPr>
          <w:sz w:val="28"/>
          <w:szCs w:val="28"/>
        </w:rPr>
        <w:t xml:space="preserve">что составило 2,9%. Производители не указывают в маркировке наличие вредных </w:t>
      </w:r>
      <w:r w:rsidR="00F862A5" w:rsidRPr="00510BF2">
        <w:rPr>
          <w:sz w:val="28"/>
          <w:szCs w:val="28"/>
        </w:rPr>
        <w:t>веще</w:t>
      </w:r>
      <w:r w:rsidR="00F862A5">
        <w:rPr>
          <w:sz w:val="28"/>
          <w:szCs w:val="28"/>
        </w:rPr>
        <w:t>с</w:t>
      </w:r>
      <w:r w:rsidR="00F862A5" w:rsidRPr="00510BF2">
        <w:rPr>
          <w:sz w:val="28"/>
          <w:szCs w:val="28"/>
        </w:rPr>
        <w:t>тв</w:t>
      </w:r>
      <w:r w:rsidRPr="00510BF2">
        <w:rPr>
          <w:sz w:val="28"/>
          <w:szCs w:val="28"/>
        </w:rPr>
        <w:t xml:space="preserve"> для организма детей.</w:t>
      </w:r>
    </w:p>
    <w:p w:rsidR="00915A66" w:rsidRDefault="00066225" w:rsidP="001C3AFB">
      <w:pPr>
        <w:spacing w:after="0" w:line="276" w:lineRule="auto"/>
        <w:ind w:firstLine="709"/>
        <w:jc w:val="both"/>
        <w:rPr>
          <w:sz w:val="28"/>
          <w:szCs w:val="28"/>
        </w:rPr>
      </w:pPr>
      <w:r w:rsidRPr="00510BF2">
        <w:rPr>
          <w:sz w:val="28"/>
          <w:szCs w:val="28"/>
        </w:rPr>
        <w:t>Не улучшается ситуация с небезопасностью игрушек. Если в 2017 году</w:t>
      </w:r>
      <w:r w:rsidR="00F2565A">
        <w:rPr>
          <w:sz w:val="28"/>
          <w:szCs w:val="28"/>
        </w:rPr>
        <w:t xml:space="preserve"> </w:t>
      </w:r>
      <w:r w:rsidRPr="00510BF2">
        <w:rPr>
          <w:sz w:val="28"/>
          <w:szCs w:val="28"/>
        </w:rPr>
        <w:t xml:space="preserve">35,6% образцов игрушек не соответствовали нормам безопасности, то в 2018 году показатель увеличился до 53,7%, иными словами из </w:t>
      </w:r>
      <w:r w:rsidRPr="00510BF2">
        <w:rPr>
          <w:color w:val="000000"/>
          <w:sz w:val="28"/>
          <w:szCs w:val="28"/>
        </w:rPr>
        <w:t>2365 игрушек, изъятых для проб,</w:t>
      </w:r>
      <w:r w:rsidR="00F2565A">
        <w:rPr>
          <w:color w:val="000000"/>
          <w:sz w:val="28"/>
          <w:szCs w:val="28"/>
        </w:rPr>
        <w:t xml:space="preserve"> </w:t>
      </w:r>
      <w:r w:rsidRPr="00510BF2">
        <w:rPr>
          <w:color w:val="000000"/>
          <w:sz w:val="28"/>
          <w:szCs w:val="28"/>
        </w:rPr>
        <w:t>1270 не соответствовали нормам.</w:t>
      </w:r>
    </w:p>
    <w:p w:rsidR="00066225" w:rsidRPr="00510BF2" w:rsidRDefault="00066225" w:rsidP="001C3AFB">
      <w:pPr>
        <w:spacing w:after="0" w:line="276" w:lineRule="auto"/>
        <w:ind w:firstLine="709"/>
        <w:jc w:val="both"/>
        <w:rPr>
          <w:sz w:val="28"/>
          <w:szCs w:val="28"/>
        </w:rPr>
      </w:pPr>
      <w:r w:rsidRPr="00510BF2">
        <w:rPr>
          <w:sz w:val="28"/>
          <w:szCs w:val="28"/>
        </w:rPr>
        <w:t>Большая часть игрушек приходится на производство таких стран,</w:t>
      </w:r>
      <w:r w:rsidR="00F2565A">
        <w:rPr>
          <w:sz w:val="28"/>
          <w:szCs w:val="28"/>
        </w:rPr>
        <w:t xml:space="preserve"> </w:t>
      </w:r>
      <w:r w:rsidRPr="00510BF2">
        <w:rPr>
          <w:sz w:val="28"/>
          <w:szCs w:val="28"/>
        </w:rPr>
        <w:t>как Китай (65%), Россия, Беларусь, Узбекистан, Кыргызстан, Украина (23%) и неизвестного происхождения (12%). Причиной поступления на рынок некачественных детских игрушек является бесконтрольный ввоз в страну игрушек мелкими партиями, ручной кладью.</w:t>
      </w:r>
    </w:p>
    <w:p w:rsidR="00066225" w:rsidRPr="00510BF2" w:rsidRDefault="00066225" w:rsidP="001C3AFB">
      <w:pPr>
        <w:spacing w:after="0" w:line="276" w:lineRule="auto"/>
        <w:ind w:firstLine="709"/>
        <w:jc w:val="both"/>
        <w:rPr>
          <w:sz w:val="28"/>
          <w:szCs w:val="28"/>
        </w:rPr>
      </w:pPr>
      <w:r w:rsidRPr="00510BF2">
        <w:rPr>
          <w:sz w:val="28"/>
          <w:szCs w:val="28"/>
        </w:rPr>
        <w:t>Наибольшее число детских товаров не соответствующим нормам выявлено в ВКО, СКО, Карагандинской области. По качеству детского питания больше нарушений</w:t>
      </w:r>
      <w:r w:rsidR="00F2565A">
        <w:rPr>
          <w:sz w:val="28"/>
          <w:szCs w:val="28"/>
        </w:rPr>
        <w:t xml:space="preserve"> </w:t>
      </w:r>
      <w:r w:rsidRPr="00510BF2">
        <w:rPr>
          <w:sz w:val="28"/>
          <w:szCs w:val="28"/>
        </w:rPr>
        <w:t>в Атырауской области. Наибольшее количество несоответствующих нормам детских игрушек выявлено в городе Алматы, из 360 отобранных игрушек, 306 признаны</w:t>
      </w:r>
      <w:r w:rsidR="00F2565A">
        <w:rPr>
          <w:sz w:val="28"/>
          <w:szCs w:val="28"/>
        </w:rPr>
        <w:t xml:space="preserve"> </w:t>
      </w:r>
      <w:r w:rsidRPr="00510BF2">
        <w:rPr>
          <w:sz w:val="28"/>
          <w:szCs w:val="28"/>
        </w:rPr>
        <w:t>не безопасными.</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25</w:t>
      </w:r>
      <w:r w:rsidR="002C5FB9" w:rsidRPr="00510BF2">
        <w:fldChar w:fldCharType="end"/>
      </w:r>
      <w:r w:rsidRPr="00510BF2">
        <w:t>. Информация по экспертизе детских товаров в 2018 году</w:t>
      </w:r>
    </w:p>
    <w:tbl>
      <w:tblPr>
        <w:tblStyle w:val="-6110"/>
        <w:tblW w:w="5000" w:type="pct"/>
        <w:tblCellMar>
          <w:left w:w="28" w:type="dxa"/>
          <w:right w:w="28" w:type="dxa"/>
        </w:tblCellMar>
        <w:tblLook w:val="04A0" w:firstRow="1" w:lastRow="0" w:firstColumn="1" w:lastColumn="0" w:noHBand="0" w:noVBand="1"/>
      </w:tblPr>
      <w:tblGrid>
        <w:gridCol w:w="1703"/>
        <w:gridCol w:w="1186"/>
        <w:gridCol w:w="1478"/>
        <w:gridCol w:w="1187"/>
        <w:gridCol w:w="1478"/>
        <w:gridCol w:w="1187"/>
        <w:gridCol w:w="1476"/>
      </w:tblGrid>
      <w:tr w:rsidR="00066225" w:rsidRPr="0075087F" w:rsidTr="0075087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879" w:type="pct"/>
            <w:noWrap/>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w:t>
            </w:r>
          </w:p>
        </w:tc>
        <w:tc>
          <w:tcPr>
            <w:tcW w:w="1374" w:type="pct"/>
            <w:gridSpan w:val="2"/>
            <w:noWrap/>
            <w:vAlign w:val="center"/>
            <w:hideMark/>
          </w:tcPr>
          <w:p w:rsidR="00066225" w:rsidRPr="0075087F" w:rsidRDefault="00066225"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Товары</w:t>
            </w:r>
          </w:p>
        </w:tc>
        <w:tc>
          <w:tcPr>
            <w:tcW w:w="1374" w:type="pct"/>
            <w:gridSpan w:val="2"/>
            <w:noWrap/>
            <w:vAlign w:val="center"/>
            <w:hideMark/>
          </w:tcPr>
          <w:p w:rsidR="00066225" w:rsidRPr="0075087F" w:rsidRDefault="00066225"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Игрушки</w:t>
            </w:r>
          </w:p>
        </w:tc>
        <w:tc>
          <w:tcPr>
            <w:tcW w:w="1374" w:type="pct"/>
            <w:gridSpan w:val="2"/>
            <w:noWrap/>
            <w:vAlign w:val="center"/>
            <w:hideMark/>
          </w:tcPr>
          <w:p w:rsidR="00066225" w:rsidRPr="0075087F" w:rsidRDefault="00066225"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Питание</w:t>
            </w:r>
          </w:p>
        </w:tc>
      </w:tr>
      <w:tr w:rsidR="00ED2EB6" w:rsidRPr="0075087F" w:rsidTr="0075087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879" w:type="pct"/>
            <w:noWrap/>
            <w:vAlign w:val="center"/>
            <w:hideMark/>
          </w:tcPr>
          <w:p w:rsidR="00ED2EB6" w:rsidRPr="0075087F" w:rsidRDefault="00ED2EB6" w:rsidP="00ED2EB6">
            <w:pPr>
              <w:rPr>
                <w:rFonts w:ascii="Times New Roman" w:hAnsi="Times New Roman" w:cs="Times New Roman"/>
                <w:b w:val="0"/>
                <w:color w:val="000000"/>
              </w:rPr>
            </w:pPr>
            <w:r w:rsidRPr="0075087F">
              <w:rPr>
                <w:rFonts w:ascii="Times New Roman" w:hAnsi="Times New Roman" w:cs="Times New Roman"/>
                <w:b w:val="0"/>
                <w:color w:val="000000"/>
              </w:rPr>
              <w:t> </w:t>
            </w:r>
          </w:p>
        </w:tc>
        <w:tc>
          <w:tcPr>
            <w:tcW w:w="612" w:type="pct"/>
            <w:vAlign w:val="center"/>
            <w:hideMark/>
          </w:tcPr>
          <w:p w:rsidR="00ED2EB6" w:rsidRPr="0075087F" w:rsidRDefault="00ED2EB6"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rPr>
            </w:pPr>
            <w:r w:rsidRPr="0075087F">
              <w:rPr>
                <w:rFonts w:ascii="Times New Roman" w:hAnsi="Times New Roman" w:cs="Times New Roman"/>
                <w:b w:val="0"/>
                <w:color w:val="000000"/>
              </w:rPr>
              <w:t>отобрано, количество</w:t>
            </w:r>
          </w:p>
        </w:tc>
        <w:tc>
          <w:tcPr>
            <w:tcW w:w="762" w:type="pct"/>
            <w:vAlign w:val="center"/>
            <w:hideMark/>
          </w:tcPr>
          <w:p w:rsidR="00ED2EB6" w:rsidRPr="0075087F" w:rsidRDefault="00ED2EB6"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rPr>
            </w:pPr>
            <w:r w:rsidRPr="0075087F">
              <w:rPr>
                <w:rFonts w:ascii="Times New Roman" w:hAnsi="Times New Roman" w:cs="Times New Roman"/>
                <w:b w:val="0"/>
                <w:color w:val="000000"/>
              </w:rPr>
              <w:t>не соответствует, количество</w:t>
            </w:r>
          </w:p>
        </w:tc>
        <w:tc>
          <w:tcPr>
            <w:tcW w:w="612" w:type="pct"/>
            <w:vAlign w:val="center"/>
            <w:hideMark/>
          </w:tcPr>
          <w:p w:rsidR="00ED2EB6" w:rsidRPr="0075087F" w:rsidRDefault="00ED2EB6"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rPr>
            </w:pPr>
            <w:r w:rsidRPr="0075087F">
              <w:rPr>
                <w:rFonts w:ascii="Times New Roman" w:hAnsi="Times New Roman" w:cs="Times New Roman"/>
                <w:b w:val="0"/>
                <w:color w:val="000000"/>
              </w:rPr>
              <w:t>отобрано, количество</w:t>
            </w:r>
          </w:p>
        </w:tc>
        <w:tc>
          <w:tcPr>
            <w:tcW w:w="762" w:type="pct"/>
            <w:vAlign w:val="center"/>
            <w:hideMark/>
          </w:tcPr>
          <w:p w:rsidR="00ED2EB6" w:rsidRPr="0075087F" w:rsidRDefault="00ED2EB6"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rPr>
            </w:pPr>
            <w:r w:rsidRPr="0075087F">
              <w:rPr>
                <w:rFonts w:ascii="Times New Roman" w:hAnsi="Times New Roman" w:cs="Times New Roman"/>
                <w:b w:val="0"/>
                <w:color w:val="000000"/>
              </w:rPr>
              <w:t>не соответствует, количество</w:t>
            </w:r>
          </w:p>
        </w:tc>
        <w:tc>
          <w:tcPr>
            <w:tcW w:w="612" w:type="pct"/>
            <w:vAlign w:val="center"/>
            <w:hideMark/>
          </w:tcPr>
          <w:p w:rsidR="00ED2EB6" w:rsidRPr="0075087F" w:rsidRDefault="00ED2EB6"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rPr>
            </w:pPr>
            <w:r w:rsidRPr="0075087F">
              <w:rPr>
                <w:rFonts w:ascii="Times New Roman" w:hAnsi="Times New Roman" w:cs="Times New Roman"/>
                <w:b w:val="0"/>
                <w:color w:val="000000"/>
              </w:rPr>
              <w:t>отобрано, количество</w:t>
            </w:r>
          </w:p>
        </w:tc>
        <w:tc>
          <w:tcPr>
            <w:tcW w:w="762" w:type="pct"/>
            <w:vAlign w:val="center"/>
            <w:hideMark/>
          </w:tcPr>
          <w:p w:rsidR="00ED2EB6" w:rsidRPr="0075087F" w:rsidRDefault="00ED2EB6" w:rsidP="00ED2EB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rPr>
            </w:pPr>
            <w:r w:rsidRPr="0075087F">
              <w:rPr>
                <w:rFonts w:ascii="Times New Roman" w:hAnsi="Times New Roman" w:cs="Times New Roman"/>
                <w:b w:val="0"/>
                <w:color w:val="000000"/>
              </w:rPr>
              <w:t>не соответствует, количество</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Акмолинская </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34</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84</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57</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68</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Актюбинская </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45</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103</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43</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102</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Алматинская </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188</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153</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29</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92</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Атырауская </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112</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31</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163</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119</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138</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13</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ВКО </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292</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77</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283</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161</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155</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6</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Жамбылская </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38</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19</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141</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96</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111</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ЗКО </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90</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43</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144</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100</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54</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Карагандинская </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84</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52</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123</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56</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120</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Костанайская </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71</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7</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91</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37</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118</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Кызылординская </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60</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76</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22</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120</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Мангистауская </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62</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38</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72</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36</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251</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Павлодарская </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41</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95</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24</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153</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 xml:space="preserve">СКО </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161</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54</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236</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90</w:t>
            </w:r>
          </w:p>
        </w:tc>
        <w:tc>
          <w:tcPr>
            <w:tcW w:w="61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135</w:t>
            </w:r>
          </w:p>
        </w:tc>
        <w:tc>
          <w:tcPr>
            <w:tcW w:w="762" w:type="pct"/>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0</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Туркестанская</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28</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0</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77</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7</w:t>
            </w:r>
          </w:p>
        </w:tc>
        <w:tc>
          <w:tcPr>
            <w:tcW w:w="61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58</w:t>
            </w:r>
          </w:p>
        </w:tc>
        <w:tc>
          <w:tcPr>
            <w:tcW w:w="762" w:type="pct"/>
            <w:vAlign w:val="center"/>
            <w:hideMark/>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г. Алматы</w:t>
            </w:r>
          </w:p>
        </w:tc>
        <w:tc>
          <w:tcPr>
            <w:tcW w:w="612" w:type="pct"/>
            <w:vAlign w:val="center"/>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48</w:t>
            </w:r>
          </w:p>
        </w:tc>
        <w:tc>
          <w:tcPr>
            <w:tcW w:w="762" w:type="pct"/>
            <w:vAlign w:val="center"/>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17</w:t>
            </w:r>
          </w:p>
        </w:tc>
        <w:tc>
          <w:tcPr>
            <w:tcW w:w="612" w:type="pct"/>
            <w:vAlign w:val="center"/>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360</w:t>
            </w:r>
          </w:p>
        </w:tc>
        <w:tc>
          <w:tcPr>
            <w:tcW w:w="762" w:type="pct"/>
            <w:vAlign w:val="center"/>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306</w:t>
            </w:r>
          </w:p>
        </w:tc>
        <w:tc>
          <w:tcPr>
            <w:tcW w:w="612" w:type="pct"/>
            <w:vAlign w:val="center"/>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92</w:t>
            </w:r>
          </w:p>
        </w:tc>
        <w:tc>
          <w:tcPr>
            <w:tcW w:w="762" w:type="pct"/>
            <w:vAlign w:val="center"/>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w:t>
            </w:r>
          </w:p>
        </w:tc>
      </w:tr>
      <w:tr w:rsidR="00066225" w:rsidRPr="0075087F" w:rsidTr="0075087F">
        <w:trPr>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г. Астана</w:t>
            </w:r>
          </w:p>
        </w:tc>
        <w:tc>
          <w:tcPr>
            <w:tcW w:w="612" w:type="pct"/>
            <w:vAlign w:val="center"/>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161</w:t>
            </w:r>
          </w:p>
        </w:tc>
        <w:tc>
          <w:tcPr>
            <w:tcW w:w="762" w:type="pct"/>
            <w:vAlign w:val="center"/>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31</w:t>
            </w:r>
          </w:p>
        </w:tc>
        <w:tc>
          <w:tcPr>
            <w:tcW w:w="612" w:type="pct"/>
            <w:vAlign w:val="center"/>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164</w:t>
            </w:r>
          </w:p>
        </w:tc>
        <w:tc>
          <w:tcPr>
            <w:tcW w:w="762" w:type="pct"/>
            <w:vAlign w:val="center"/>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87</w:t>
            </w:r>
          </w:p>
        </w:tc>
        <w:tc>
          <w:tcPr>
            <w:tcW w:w="612" w:type="pct"/>
            <w:vAlign w:val="center"/>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94</w:t>
            </w:r>
          </w:p>
        </w:tc>
        <w:tc>
          <w:tcPr>
            <w:tcW w:w="762" w:type="pct"/>
            <w:vAlign w:val="center"/>
          </w:tcPr>
          <w:p w:rsidR="00066225" w:rsidRPr="0075087F" w:rsidRDefault="00066225" w:rsidP="00ED2EB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4</w:t>
            </w:r>
          </w:p>
        </w:tc>
      </w:tr>
      <w:tr w:rsidR="00066225" w:rsidRPr="0075087F" w:rsidTr="0075087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79" w:type="pct"/>
            <w:vAlign w:val="center"/>
            <w:hideMark/>
          </w:tcPr>
          <w:p w:rsidR="00066225" w:rsidRPr="0075087F" w:rsidRDefault="00066225" w:rsidP="00ED2EB6">
            <w:pPr>
              <w:rPr>
                <w:rFonts w:ascii="Times New Roman" w:hAnsi="Times New Roman" w:cs="Times New Roman"/>
                <w:b w:val="0"/>
                <w:color w:val="000000"/>
              </w:rPr>
            </w:pPr>
            <w:r w:rsidRPr="0075087F">
              <w:rPr>
                <w:rFonts w:ascii="Times New Roman" w:hAnsi="Times New Roman" w:cs="Times New Roman"/>
                <w:b w:val="0"/>
                <w:color w:val="000000"/>
              </w:rPr>
              <w:t>Казахстан</w:t>
            </w:r>
          </w:p>
        </w:tc>
        <w:tc>
          <w:tcPr>
            <w:tcW w:w="612" w:type="pct"/>
            <w:noWrap/>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1515</w:t>
            </w:r>
          </w:p>
        </w:tc>
        <w:tc>
          <w:tcPr>
            <w:tcW w:w="762" w:type="pct"/>
            <w:noWrap/>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391</w:t>
            </w:r>
          </w:p>
        </w:tc>
        <w:tc>
          <w:tcPr>
            <w:tcW w:w="612" w:type="pct"/>
            <w:noWrap/>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2365</w:t>
            </w:r>
          </w:p>
        </w:tc>
        <w:tc>
          <w:tcPr>
            <w:tcW w:w="762" w:type="pct"/>
            <w:noWrap/>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1270</w:t>
            </w:r>
          </w:p>
        </w:tc>
        <w:tc>
          <w:tcPr>
            <w:tcW w:w="612" w:type="pct"/>
            <w:noWrap/>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1861</w:t>
            </w:r>
          </w:p>
        </w:tc>
        <w:tc>
          <w:tcPr>
            <w:tcW w:w="762" w:type="pct"/>
            <w:noWrap/>
            <w:vAlign w:val="center"/>
            <w:hideMark/>
          </w:tcPr>
          <w:p w:rsidR="00066225" w:rsidRPr="0075087F" w:rsidRDefault="00066225" w:rsidP="00ED2EB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5087F">
              <w:rPr>
                <w:rFonts w:ascii="Times New Roman" w:hAnsi="Times New Roman" w:cs="Times New Roman"/>
                <w:color w:val="000000"/>
              </w:rPr>
              <w:t>54</w:t>
            </w:r>
          </w:p>
        </w:tc>
      </w:tr>
    </w:tbl>
    <w:p w:rsidR="00066225" w:rsidRPr="00510BF2" w:rsidRDefault="00066225" w:rsidP="00127411">
      <w:pPr>
        <w:pStyle w:val="aa"/>
      </w:pPr>
      <w:r w:rsidRPr="00510BF2">
        <w:t>Источник: КООЗ МЗ</w:t>
      </w:r>
    </w:p>
    <w:p w:rsidR="00066225" w:rsidRPr="00510BF2" w:rsidRDefault="00066225" w:rsidP="00066225">
      <w:pPr>
        <w:ind w:firstLine="709"/>
        <w:rPr>
          <w:sz w:val="28"/>
          <w:szCs w:val="28"/>
        </w:rPr>
      </w:pPr>
      <w:r w:rsidRPr="00510BF2">
        <w:rPr>
          <w:sz w:val="28"/>
          <w:szCs w:val="28"/>
        </w:rPr>
        <w:t>Основными видами нарушений являются:</w:t>
      </w:r>
    </w:p>
    <w:p w:rsidR="00066225" w:rsidRPr="00510BF2" w:rsidRDefault="00066225" w:rsidP="001C3AFB">
      <w:pPr>
        <w:numPr>
          <w:ilvl w:val="0"/>
          <w:numId w:val="5"/>
        </w:numPr>
        <w:spacing w:line="276" w:lineRule="auto"/>
        <w:ind w:left="360"/>
        <w:contextualSpacing/>
        <w:jc w:val="both"/>
        <w:rPr>
          <w:sz w:val="28"/>
          <w:szCs w:val="28"/>
        </w:rPr>
      </w:pPr>
      <w:r w:rsidRPr="00510BF2">
        <w:rPr>
          <w:sz w:val="28"/>
          <w:szCs w:val="28"/>
        </w:rPr>
        <w:t>92,5% – нарушения требования маркировки, что говорит о введении в заблуждение покупателя, и сокрытии важной информации, характеризующей качество товаров;</w:t>
      </w:r>
    </w:p>
    <w:p w:rsidR="00066225" w:rsidRPr="00510BF2" w:rsidRDefault="00066225" w:rsidP="001C3AFB">
      <w:pPr>
        <w:numPr>
          <w:ilvl w:val="0"/>
          <w:numId w:val="5"/>
        </w:numPr>
        <w:spacing w:line="276" w:lineRule="auto"/>
        <w:ind w:left="360"/>
        <w:contextualSpacing/>
        <w:jc w:val="both"/>
        <w:rPr>
          <w:sz w:val="28"/>
          <w:szCs w:val="28"/>
        </w:rPr>
      </w:pPr>
      <w:r w:rsidRPr="00510BF2">
        <w:rPr>
          <w:sz w:val="28"/>
          <w:szCs w:val="28"/>
        </w:rPr>
        <w:t>4,9% – нарушения по органолептическим показателям;</w:t>
      </w:r>
    </w:p>
    <w:p w:rsidR="00066225" w:rsidRPr="00510BF2" w:rsidRDefault="00066225" w:rsidP="001C3AFB">
      <w:pPr>
        <w:numPr>
          <w:ilvl w:val="0"/>
          <w:numId w:val="5"/>
        </w:numPr>
        <w:spacing w:line="276" w:lineRule="auto"/>
        <w:ind w:left="360"/>
        <w:contextualSpacing/>
        <w:jc w:val="both"/>
        <w:rPr>
          <w:sz w:val="28"/>
          <w:szCs w:val="28"/>
        </w:rPr>
      </w:pPr>
      <w:r w:rsidRPr="00510BF2">
        <w:rPr>
          <w:sz w:val="28"/>
          <w:szCs w:val="28"/>
        </w:rPr>
        <w:t>2,5% – нарушения по санитарно-химическим и токсиколого-гигиеническим показателям.</w:t>
      </w:r>
    </w:p>
    <w:p w:rsidR="00066225" w:rsidRPr="00510BF2" w:rsidRDefault="00066225" w:rsidP="001C3AFB">
      <w:pPr>
        <w:spacing w:line="276" w:lineRule="auto"/>
        <w:ind w:firstLine="709"/>
        <w:jc w:val="both"/>
        <w:rPr>
          <w:sz w:val="28"/>
          <w:szCs w:val="28"/>
        </w:rPr>
      </w:pPr>
      <w:r w:rsidRPr="00510BF2">
        <w:rPr>
          <w:sz w:val="28"/>
          <w:szCs w:val="28"/>
        </w:rPr>
        <w:t>Одним из примеров нарушения безопасности детской продукции в 2018 году является провоз и реализация на территории ВКО детских кукл LOL. Производителем данных игрушек является китайская компания. В данных куклах выявлено превышение содержание максимально допустимых концентраций фенола</w:t>
      </w:r>
      <w:r w:rsidRPr="00510BF2">
        <w:rPr>
          <w:sz w:val="28"/>
          <w:szCs w:val="28"/>
          <w:vertAlign w:val="superscript"/>
        </w:rPr>
        <w:footnoteReference w:id="69"/>
      </w:r>
      <w:r w:rsidRPr="00510BF2">
        <w:rPr>
          <w:sz w:val="28"/>
          <w:szCs w:val="28"/>
        </w:rPr>
        <w:t>в два раза и формальдегида</w:t>
      </w:r>
      <w:r w:rsidRPr="00510BF2">
        <w:rPr>
          <w:sz w:val="28"/>
          <w:szCs w:val="28"/>
          <w:vertAlign w:val="superscript"/>
        </w:rPr>
        <w:footnoteReference w:id="70"/>
      </w:r>
      <w:r w:rsidRPr="00510BF2">
        <w:rPr>
          <w:sz w:val="28"/>
          <w:szCs w:val="28"/>
        </w:rPr>
        <w:t>в несколько десятков раз.</w:t>
      </w:r>
    </w:p>
    <w:p w:rsidR="00066225" w:rsidRPr="00510BF2" w:rsidRDefault="00066225" w:rsidP="00542317">
      <w:pPr>
        <w:pStyle w:val="3"/>
      </w:pPr>
      <w:bookmarkStart w:id="164" w:name="_Toc6793842"/>
      <w:r w:rsidRPr="00510BF2">
        <w:t>Меры по обеспечению безопасности продукции для детей</w:t>
      </w:r>
      <w:bookmarkEnd w:id="164"/>
    </w:p>
    <w:p w:rsidR="00066225" w:rsidRPr="00510BF2" w:rsidRDefault="00066225" w:rsidP="00861801">
      <w:pPr>
        <w:spacing w:after="0" w:line="276" w:lineRule="auto"/>
        <w:ind w:firstLine="709"/>
        <w:jc w:val="both"/>
        <w:rPr>
          <w:sz w:val="28"/>
          <w:szCs w:val="28"/>
        </w:rPr>
      </w:pPr>
      <w:r w:rsidRPr="00510BF2">
        <w:rPr>
          <w:sz w:val="28"/>
          <w:szCs w:val="28"/>
        </w:rPr>
        <w:t>С целью защиты жизни и здоровья детей и в связи с установлением систематических нарушений требований, запретов и ограничений, по инициативе МЗ разработано и принято постановление Правительства РК от 21 июля 2018 года № 441 «Об утверждении перечня товаров, в отношении которых условный выпуск не допускается». Данным Постановлением регламентирован запрет на ввоз детских игрушек без предъявления сертификатов соответствия, что позволит ограничить ввоз потенциально опасных детских игрушек.</w:t>
      </w:r>
    </w:p>
    <w:p w:rsidR="00066225" w:rsidRPr="00510BF2" w:rsidRDefault="00313622" w:rsidP="00861801">
      <w:pPr>
        <w:spacing w:after="0" w:line="276" w:lineRule="auto"/>
        <w:ind w:firstLine="709"/>
        <w:jc w:val="both"/>
        <w:rPr>
          <w:sz w:val="28"/>
          <w:szCs w:val="28"/>
        </w:rPr>
      </w:pPr>
      <w:r>
        <w:rPr>
          <w:sz w:val="28"/>
          <w:szCs w:val="28"/>
        </w:rPr>
        <w:t xml:space="preserve">С целью </w:t>
      </w:r>
      <w:r w:rsidR="00066225" w:rsidRPr="00510BF2">
        <w:rPr>
          <w:sz w:val="28"/>
          <w:szCs w:val="28"/>
        </w:rPr>
        <w:t>информирования нас</w:t>
      </w:r>
      <w:r w:rsidR="00DF4613">
        <w:rPr>
          <w:sz w:val="28"/>
          <w:szCs w:val="28"/>
        </w:rPr>
        <w:t>еления проведено более 4-х тыс.</w:t>
      </w:r>
      <w:r w:rsidR="00066225" w:rsidRPr="00510BF2">
        <w:rPr>
          <w:sz w:val="28"/>
          <w:szCs w:val="28"/>
        </w:rPr>
        <w:t xml:space="preserve"> мероприятий,</w:t>
      </w:r>
      <w:r w:rsidR="00F2565A">
        <w:rPr>
          <w:sz w:val="28"/>
          <w:szCs w:val="28"/>
        </w:rPr>
        <w:t xml:space="preserve"> </w:t>
      </w:r>
      <w:r w:rsidR="00066225" w:rsidRPr="00510BF2">
        <w:rPr>
          <w:sz w:val="28"/>
          <w:szCs w:val="28"/>
        </w:rPr>
        <w:t>в том числе по освещению в средствах массовой информации, в телепередачах,</w:t>
      </w:r>
      <w:r w:rsidR="00F2565A">
        <w:rPr>
          <w:sz w:val="28"/>
          <w:szCs w:val="28"/>
        </w:rPr>
        <w:t xml:space="preserve"> </w:t>
      </w:r>
      <w:r w:rsidR="00066225" w:rsidRPr="00510BF2">
        <w:rPr>
          <w:sz w:val="28"/>
          <w:szCs w:val="28"/>
        </w:rPr>
        <w:t>на республиканских и областных брифингах, социальных сетях.</w:t>
      </w:r>
    </w:p>
    <w:p w:rsidR="00066225" w:rsidRPr="00510BF2" w:rsidRDefault="00066225" w:rsidP="00F2707E">
      <w:pPr>
        <w:pStyle w:val="2"/>
      </w:pPr>
      <w:bookmarkStart w:id="165" w:name="_Toc536371684"/>
      <w:bookmarkStart w:id="166" w:name="_Toc5783600"/>
      <w:bookmarkStart w:id="167" w:name="_Toc6772944"/>
      <w:bookmarkStart w:id="168" w:name="_Toc6793843"/>
      <w:r w:rsidRPr="00510BF2">
        <w:t>Безопасность питания детей в организациях образования</w:t>
      </w:r>
      <w:bookmarkEnd w:id="165"/>
      <w:bookmarkEnd w:id="166"/>
      <w:bookmarkEnd w:id="167"/>
      <w:bookmarkEnd w:id="168"/>
    </w:p>
    <w:p w:rsidR="00DF4613" w:rsidRPr="00510BF2" w:rsidRDefault="00DF4613" w:rsidP="00861801">
      <w:pPr>
        <w:spacing w:after="0" w:line="276" w:lineRule="auto"/>
        <w:ind w:firstLine="709"/>
        <w:jc w:val="both"/>
        <w:rPr>
          <w:sz w:val="28"/>
          <w:szCs w:val="28"/>
        </w:rPr>
      </w:pPr>
      <w:r w:rsidRPr="00510BF2">
        <w:rPr>
          <w:sz w:val="28"/>
          <w:szCs w:val="28"/>
        </w:rPr>
        <w:t>Большую часть времени дети проводят в организованных коллективах, в связи с чем обеспечение качества и безопасности питания в организациях образования приобретает особое значение.</w:t>
      </w:r>
    </w:p>
    <w:p w:rsidR="00DF4613" w:rsidRPr="00ED2EB6" w:rsidRDefault="00DF4613" w:rsidP="00861801">
      <w:pPr>
        <w:spacing w:after="0" w:line="276" w:lineRule="auto"/>
        <w:ind w:firstLine="709"/>
        <w:jc w:val="both"/>
        <w:rPr>
          <w:sz w:val="28"/>
          <w:szCs w:val="28"/>
        </w:rPr>
      </w:pPr>
      <w:r w:rsidRPr="00ED2EB6">
        <w:rPr>
          <w:sz w:val="28"/>
          <w:szCs w:val="28"/>
        </w:rPr>
        <w:t>По состоянию на 2018-2019 учебный год питание организовано в 6071 (88,1%) школах для 2 911 639 (94,7%) детей (</w:t>
      </w:r>
      <w:r w:rsidRPr="00475C64">
        <w:rPr>
          <w:sz w:val="28"/>
          <w:szCs w:val="28"/>
        </w:rPr>
        <w:t>в 2017-2018 у</w:t>
      </w:r>
      <w:r w:rsidR="00296B63">
        <w:rPr>
          <w:sz w:val="28"/>
          <w:szCs w:val="28"/>
        </w:rPr>
        <w:t>ч</w:t>
      </w:r>
      <w:r w:rsidRPr="00475C64">
        <w:rPr>
          <w:sz w:val="28"/>
          <w:szCs w:val="28"/>
        </w:rPr>
        <w:t>.г. – 6098 (88,6%</w:t>
      </w:r>
      <w:r w:rsidRPr="00ED2EB6">
        <w:rPr>
          <w:sz w:val="28"/>
          <w:szCs w:val="28"/>
        </w:rPr>
        <w:t>) школах для 2 516 212 детей (86,94%) обучающихся).</w:t>
      </w:r>
    </w:p>
    <w:p w:rsidR="00DF4613" w:rsidRPr="00475C64" w:rsidRDefault="00DF4613" w:rsidP="00861801">
      <w:pPr>
        <w:spacing w:after="0" w:line="276" w:lineRule="auto"/>
        <w:ind w:firstLine="709"/>
        <w:jc w:val="both"/>
        <w:rPr>
          <w:sz w:val="28"/>
          <w:szCs w:val="28"/>
        </w:rPr>
      </w:pPr>
      <w:r w:rsidRPr="00ED2EB6">
        <w:rPr>
          <w:sz w:val="28"/>
          <w:szCs w:val="28"/>
        </w:rPr>
        <w:t>Бесплатным горячим питанием за счет местных бюджетов и спонсорских средств охвачены 508 530 или 17,5% (</w:t>
      </w:r>
      <w:r w:rsidRPr="00475C64">
        <w:rPr>
          <w:sz w:val="28"/>
          <w:szCs w:val="28"/>
        </w:rPr>
        <w:t>2017-2018 уч.г. – 442 263 или 17,6%</w:t>
      </w:r>
      <w:r w:rsidRPr="00ED2EB6">
        <w:rPr>
          <w:sz w:val="28"/>
          <w:szCs w:val="28"/>
        </w:rPr>
        <w:t>) школьников и 12 278 детей обеспечены бесплатным буфетным питанием. В том числе 287 279 или 96,4</w:t>
      </w:r>
      <w:r w:rsidR="0072670B">
        <w:rPr>
          <w:sz w:val="28"/>
          <w:szCs w:val="28"/>
        </w:rPr>
        <w:t>%</w:t>
      </w:r>
      <w:r w:rsidR="00F2565A">
        <w:rPr>
          <w:sz w:val="28"/>
          <w:szCs w:val="28"/>
        </w:rPr>
        <w:t xml:space="preserve"> </w:t>
      </w:r>
      <w:r w:rsidRPr="00ED2EB6">
        <w:rPr>
          <w:sz w:val="28"/>
          <w:szCs w:val="28"/>
        </w:rPr>
        <w:t>(</w:t>
      </w:r>
      <w:r w:rsidRPr="00475C64">
        <w:rPr>
          <w:sz w:val="28"/>
          <w:szCs w:val="28"/>
        </w:rPr>
        <w:t>2017-2018 уч.г</w:t>
      </w:r>
      <w:r w:rsidR="00475C64" w:rsidRPr="00475C64">
        <w:rPr>
          <w:sz w:val="28"/>
          <w:szCs w:val="28"/>
        </w:rPr>
        <w:t xml:space="preserve">. – </w:t>
      </w:r>
      <w:r w:rsidRPr="00475C64">
        <w:rPr>
          <w:sz w:val="28"/>
          <w:szCs w:val="28"/>
        </w:rPr>
        <w:t>181 162 или 95,6%) детей из социально незащищенных семей</w:t>
      </w:r>
      <w:r w:rsidR="00F2565A">
        <w:rPr>
          <w:sz w:val="28"/>
          <w:szCs w:val="28"/>
        </w:rPr>
        <w:t xml:space="preserve"> </w:t>
      </w:r>
      <w:r w:rsidRPr="00475C64">
        <w:rPr>
          <w:sz w:val="28"/>
          <w:szCs w:val="28"/>
        </w:rPr>
        <w:t xml:space="preserve">(не </w:t>
      </w:r>
      <w:r w:rsidR="00FF1FCA" w:rsidRPr="00475C64">
        <w:rPr>
          <w:sz w:val="28"/>
          <w:szCs w:val="28"/>
        </w:rPr>
        <w:t>обеспечены</w:t>
      </w:r>
      <w:r w:rsidRPr="00475C64">
        <w:rPr>
          <w:sz w:val="28"/>
          <w:szCs w:val="28"/>
        </w:rPr>
        <w:t xml:space="preserve"> 10 510 (3,5%), обучающихся в г. Шымкент), а также учащиеся начальных классов. </w:t>
      </w:r>
    </w:p>
    <w:p w:rsidR="00DF4613" w:rsidRPr="00475C64" w:rsidRDefault="00DF4613" w:rsidP="00861801">
      <w:pPr>
        <w:spacing w:after="0" w:line="276" w:lineRule="auto"/>
        <w:ind w:firstLine="709"/>
        <w:jc w:val="both"/>
        <w:rPr>
          <w:sz w:val="28"/>
          <w:szCs w:val="28"/>
        </w:rPr>
      </w:pPr>
      <w:r w:rsidRPr="00475C64">
        <w:rPr>
          <w:sz w:val="28"/>
          <w:szCs w:val="28"/>
        </w:rPr>
        <w:t>Вместе с тем, в 822 (11,9%) школах не организовано горячее питание</w:t>
      </w:r>
      <w:r w:rsidR="00F2565A">
        <w:rPr>
          <w:sz w:val="28"/>
          <w:szCs w:val="28"/>
        </w:rPr>
        <w:t xml:space="preserve"> </w:t>
      </w:r>
      <w:r w:rsidR="0075087F">
        <w:rPr>
          <w:sz w:val="28"/>
          <w:szCs w:val="28"/>
        </w:rPr>
        <w:br/>
      </w:r>
      <w:r w:rsidRPr="00475C64">
        <w:rPr>
          <w:sz w:val="28"/>
          <w:szCs w:val="28"/>
        </w:rPr>
        <w:t>(в 2017-2018 уч.г. – 598 (8,7%).</w:t>
      </w:r>
    </w:p>
    <w:p w:rsidR="00066225" w:rsidRPr="00510BF2" w:rsidRDefault="00066225" w:rsidP="00861801">
      <w:pPr>
        <w:spacing w:after="0" w:line="276" w:lineRule="auto"/>
        <w:ind w:firstLine="709"/>
        <w:jc w:val="both"/>
        <w:rPr>
          <w:sz w:val="28"/>
          <w:szCs w:val="28"/>
        </w:rPr>
      </w:pPr>
      <w:r w:rsidRPr="00510BF2">
        <w:rPr>
          <w:sz w:val="28"/>
          <w:szCs w:val="28"/>
        </w:rPr>
        <w:t>В последнее время в обществе часто поднимается вопрос качества питания в школах, особенно вызывают нарекания качество и вкус еды, несоблюдение нормативов рациона, скудный ассортимент, наличие в продаже большого количества мучных изделий, сахаросодержащих продуктов, газированных напитков, а также несоблюдение санитарных норм.</w:t>
      </w:r>
    </w:p>
    <w:p w:rsidR="00915A66" w:rsidRDefault="00066225" w:rsidP="00861801">
      <w:pPr>
        <w:spacing w:after="0" w:line="276" w:lineRule="auto"/>
        <w:ind w:firstLine="709"/>
        <w:jc w:val="both"/>
        <w:rPr>
          <w:sz w:val="28"/>
          <w:szCs w:val="28"/>
        </w:rPr>
      </w:pPr>
      <w:r w:rsidRPr="00510BF2">
        <w:rPr>
          <w:sz w:val="28"/>
          <w:szCs w:val="28"/>
        </w:rPr>
        <w:t>По данным Казахской Академии питания, среди детей школьного возраста нередки болезни органов пищеварения. 21,5% подростков в нашей стране до 14 лет, а это каждый пятый ребенок, страдают от лишнего веса.</w:t>
      </w:r>
    </w:p>
    <w:p w:rsidR="00066225" w:rsidRPr="00510BF2" w:rsidRDefault="00066225" w:rsidP="00861801">
      <w:pPr>
        <w:spacing w:after="0" w:line="276" w:lineRule="auto"/>
        <w:ind w:firstLine="709"/>
        <w:jc w:val="both"/>
        <w:rPr>
          <w:sz w:val="28"/>
          <w:szCs w:val="28"/>
        </w:rPr>
      </w:pPr>
      <w:r w:rsidRPr="00510BF2">
        <w:rPr>
          <w:sz w:val="28"/>
          <w:szCs w:val="28"/>
        </w:rPr>
        <w:t>В 2017-2018 учебном году специалистами в сфере охраны общественного здоровья проведено 3919 проверок пищеблоков образовательных организаций. По результатам проверок в отношении виновных лиц вынесено 3077 постановлений о назначении административных наказаний в виде штрафов на общую сумму более 67 млн. тенге, выдано 2726 предписаний об устранении нарушений, отстранены от работы 291 лиц.</w:t>
      </w:r>
    </w:p>
    <w:p w:rsidR="00066225" w:rsidRPr="00510BF2" w:rsidRDefault="00066225" w:rsidP="00861801">
      <w:pPr>
        <w:spacing w:after="0" w:line="276" w:lineRule="auto"/>
        <w:ind w:firstLine="709"/>
        <w:jc w:val="both"/>
        <w:rPr>
          <w:sz w:val="28"/>
          <w:szCs w:val="28"/>
        </w:rPr>
      </w:pPr>
      <w:r w:rsidRPr="00510BF2">
        <w:rPr>
          <w:sz w:val="28"/>
          <w:szCs w:val="28"/>
        </w:rPr>
        <w:t>Результаты демонстрируют серьезную ситуацию с организацией питания</w:t>
      </w:r>
      <w:r w:rsidR="00F2565A">
        <w:rPr>
          <w:sz w:val="28"/>
          <w:szCs w:val="28"/>
        </w:rPr>
        <w:t xml:space="preserve"> </w:t>
      </w:r>
      <w:r w:rsidRPr="00510BF2">
        <w:rPr>
          <w:sz w:val="28"/>
          <w:szCs w:val="28"/>
        </w:rPr>
        <w:t>в образовательных учреждениях, примерно в 80% организаций были серьезные нарушения, повлекшие наложение штрафов.</w:t>
      </w:r>
    </w:p>
    <w:p w:rsidR="00066225" w:rsidRPr="00510BF2" w:rsidRDefault="00066225" w:rsidP="00861801">
      <w:pPr>
        <w:spacing w:after="0" w:line="276" w:lineRule="auto"/>
        <w:ind w:firstLine="709"/>
        <w:jc w:val="both"/>
        <w:rPr>
          <w:sz w:val="28"/>
          <w:szCs w:val="28"/>
        </w:rPr>
      </w:pPr>
      <w:r w:rsidRPr="00510BF2">
        <w:rPr>
          <w:sz w:val="28"/>
          <w:szCs w:val="28"/>
        </w:rPr>
        <w:t>Наибольшее количество штрафов наложено на организации Карагандинской области (528), СКО (398), ЮКО (357).</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26</w:t>
      </w:r>
      <w:r w:rsidR="002C5FB9" w:rsidRPr="00510BF2">
        <w:fldChar w:fldCharType="end"/>
      </w:r>
      <w:r w:rsidRPr="00510BF2">
        <w:t>. Результаты проверок пищеблоков образовательных организаций</w:t>
      </w:r>
      <w:r w:rsidR="00F2565A">
        <w:t xml:space="preserve"> </w:t>
      </w:r>
      <w:r w:rsidRPr="00510BF2">
        <w:t>в 2017-2018 учебном году</w:t>
      </w:r>
    </w:p>
    <w:tbl>
      <w:tblPr>
        <w:tblStyle w:val="-11"/>
        <w:tblW w:w="5000" w:type="pct"/>
        <w:tblLook w:val="04A0" w:firstRow="1" w:lastRow="0" w:firstColumn="1" w:lastColumn="0" w:noHBand="0" w:noVBand="1"/>
      </w:tblPr>
      <w:tblGrid>
        <w:gridCol w:w="2189"/>
        <w:gridCol w:w="2470"/>
        <w:gridCol w:w="2531"/>
        <w:gridCol w:w="2665"/>
      </w:tblGrid>
      <w:tr w:rsidR="00066225" w:rsidRPr="00475C64" w:rsidTr="0075087F">
        <w:trPr>
          <w:cnfStyle w:val="100000000000" w:firstRow="1" w:lastRow="0" w:firstColumn="0" w:lastColumn="0" w:oddVBand="0" w:evenVBand="0" w:oddHBand="0" w:evenHBand="0" w:firstRowFirstColumn="0" w:firstRowLastColumn="0" w:lastRowFirstColumn="0" w:lastRowLastColumn="0"/>
          <w:trHeight w:val="605"/>
          <w:tblHeader/>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rFonts w:eastAsia="Calibri"/>
                <w:b w:val="0"/>
                <w:bCs w:val="0"/>
                <w:sz w:val="24"/>
                <w:szCs w:val="24"/>
              </w:rPr>
            </w:pPr>
          </w:p>
        </w:tc>
        <w:tc>
          <w:tcPr>
            <w:tcW w:w="1253" w:type="pct"/>
            <w:vAlign w:val="center"/>
          </w:tcPr>
          <w:p w:rsidR="00066225" w:rsidRPr="00475C64" w:rsidRDefault="00066225" w:rsidP="00C95BCB">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475C64">
              <w:rPr>
                <w:b w:val="0"/>
                <w:bCs w:val="0"/>
                <w:sz w:val="24"/>
                <w:szCs w:val="24"/>
              </w:rPr>
              <w:t>количество наложенных штрафов</w:t>
            </w:r>
          </w:p>
        </w:tc>
        <w:tc>
          <w:tcPr>
            <w:tcW w:w="1284" w:type="pct"/>
            <w:vAlign w:val="center"/>
          </w:tcPr>
          <w:p w:rsidR="00066225" w:rsidRPr="00475C64" w:rsidRDefault="00066225" w:rsidP="00C95BCB">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475C64">
              <w:rPr>
                <w:b w:val="0"/>
                <w:bCs w:val="0"/>
                <w:sz w:val="24"/>
                <w:szCs w:val="24"/>
              </w:rPr>
              <w:t>количество выданных предписаний</w:t>
            </w:r>
          </w:p>
        </w:tc>
        <w:tc>
          <w:tcPr>
            <w:tcW w:w="1353" w:type="pct"/>
            <w:vAlign w:val="center"/>
          </w:tcPr>
          <w:p w:rsidR="00066225" w:rsidRPr="00475C64" w:rsidRDefault="00066225" w:rsidP="00C95BCB">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475C64">
              <w:rPr>
                <w:b w:val="0"/>
                <w:bCs w:val="0"/>
                <w:sz w:val="24"/>
                <w:szCs w:val="24"/>
              </w:rPr>
              <w:t>количество лиц, отстраненных</w:t>
            </w:r>
            <w:r w:rsidR="00F2565A">
              <w:rPr>
                <w:b w:val="0"/>
                <w:bCs w:val="0"/>
                <w:sz w:val="24"/>
                <w:szCs w:val="24"/>
              </w:rPr>
              <w:t xml:space="preserve"> </w:t>
            </w:r>
            <w:r w:rsidRPr="00475C64">
              <w:rPr>
                <w:b w:val="0"/>
                <w:bCs w:val="0"/>
                <w:sz w:val="24"/>
                <w:szCs w:val="24"/>
              </w:rPr>
              <w:t>от работы</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Акмолинская</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148</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143</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2</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Актюбинская</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143</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94</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8</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Алматинская</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80</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80</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2</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Атырауская</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263</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234</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5</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ВКО</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271</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185</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43</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Жамбылская</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94</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94</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8</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ЗКО</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216</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218</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78</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Карагандинская</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528</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405</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11</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Костанайская</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157</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133</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7</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Кызылординская</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195</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189</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26</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Мангистауская</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16</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99</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8</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Павлодарская</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94</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89</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9</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СКО</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398</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396</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75</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ЮКО</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357</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254</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0</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г. Алматы</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64</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Arial Unicode MS"/>
                <w:sz w:val="24"/>
                <w:szCs w:val="24"/>
              </w:rPr>
            </w:pPr>
            <w:r w:rsidRPr="00475C64">
              <w:rPr>
                <w:rFonts w:eastAsia="Arial Unicode MS"/>
                <w:sz w:val="24"/>
                <w:szCs w:val="24"/>
              </w:rPr>
              <w:t>60</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sz w:val="24"/>
                <w:szCs w:val="24"/>
              </w:rPr>
            </w:pPr>
            <w:r w:rsidRPr="00475C64">
              <w:rPr>
                <w:sz w:val="24"/>
                <w:szCs w:val="24"/>
              </w:rPr>
              <w:t>9</w:t>
            </w:r>
          </w:p>
        </w:tc>
      </w:tr>
      <w:tr w:rsidR="00066225" w:rsidRPr="00475C64" w:rsidTr="0075087F">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г. Астана</w:t>
            </w:r>
          </w:p>
        </w:tc>
        <w:tc>
          <w:tcPr>
            <w:tcW w:w="12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53</w:t>
            </w:r>
          </w:p>
        </w:tc>
        <w:tc>
          <w:tcPr>
            <w:tcW w:w="1284"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rFonts w:eastAsia="Arial Unicode MS"/>
                <w:sz w:val="24"/>
                <w:szCs w:val="24"/>
              </w:rPr>
            </w:pPr>
            <w:r w:rsidRPr="00475C64">
              <w:rPr>
                <w:rFonts w:eastAsia="Arial Unicode MS"/>
                <w:sz w:val="24"/>
                <w:szCs w:val="24"/>
              </w:rPr>
              <w:t>53</w:t>
            </w:r>
          </w:p>
        </w:tc>
        <w:tc>
          <w:tcPr>
            <w:tcW w:w="1353" w:type="pct"/>
            <w:vAlign w:val="center"/>
          </w:tcPr>
          <w:p w:rsidR="00066225" w:rsidRPr="00475C64" w:rsidRDefault="00066225" w:rsidP="00C95BCB">
            <w:pPr>
              <w:jc w:val="center"/>
              <w:cnfStyle w:val="000000010000" w:firstRow="0" w:lastRow="0" w:firstColumn="0" w:lastColumn="0" w:oddVBand="0" w:evenVBand="0" w:oddHBand="0" w:evenHBand="1" w:firstRowFirstColumn="0" w:firstRowLastColumn="0" w:lastRowFirstColumn="0" w:lastRowLastColumn="0"/>
              <w:rPr>
                <w:sz w:val="24"/>
                <w:szCs w:val="24"/>
              </w:rPr>
            </w:pPr>
            <w:r w:rsidRPr="00475C64">
              <w:rPr>
                <w:sz w:val="24"/>
                <w:szCs w:val="24"/>
              </w:rPr>
              <w:t>0</w:t>
            </w:r>
          </w:p>
        </w:tc>
      </w:tr>
      <w:tr w:rsidR="00066225" w:rsidRPr="00475C64" w:rsidTr="0075087F">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111" w:type="pct"/>
            <w:vAlign w:val="center"/>
          </w:tcPr>
          <w:p w:rsidR="00066225" w:rsidRPr="00475C64" w:rsidRDefault="00066225" w:rsidP="00C95BCB">
            <w:pPr>
              <w:rPr>
                <w:b w:val="0"/>
                <w:bCs w:val="0"/>
                <w:sz w:val="24"/>
                <w:szCs w:val="24"/>
              </w:rPr>
            </w:pPr>
            <w:r w:rsidRPr="00475C64">
              <w:rPr>
                <w:b w:val="0"/>
                <w:bCs w:val="0"/>
                <w:sz w:val="24"/>
                <w:szCs w:val="24"/>
              </w:rPr>
              <w:t>Казахстан</w:t>
            </w:r>
          </w:p>
        </w:tc>
        <w:tc>
          <w:tcPr>
            <w:tcW w:w="12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Calibri"/>
                <w:b/>
                <w:sz w:val="24"/>
                <w:szCs w:val="24"/>
              </w:rPr>
            </w:pPr>
            <w:r w:rsidRPr="00475C64">
              <w:rPr>
                <w:rFonts w:eastAsia="Calibri"/>
                <w:b/>
                <w:sz w:val="24"/>
                <w:szCs w:val="24"/>
              </w:rPr>
              <w:t>3077</w:t>
            </w:r>
          </w:p>
        </w:tc>
        <w:tc>
          <w:tcPr>
            <w:tcW w:w="1284"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Calibri"/>
                <w:b/>
                <w:sz w:val="24"/>
                <w:szCs w:val="24"/>
              </w:rPr>
            </w:pPr>
            <w:r w:rsidRPr="00475C64">
              <w:rPr>
                <w:rFonts w:eastAsia="Calibri"/>
                <w:b/>
                <w:sz w:val="24"/>
                <w:szCs w:val="24"/>
              </w:rPr>
              <w:t>2726</w:t>
            </w:r>
          </w:p>
        </w:tc>
        <w:tc>
          <w:tcPr>
            <w:tcW w:w="1353" w:type="pct"/>
            <w:vAlign w:val="center"/>
          </w:tcPr>
          <w:p w:rsidR="00066225" w:rsidRPr="00475C64" w:rsidRDefault="00066225" w:rsidP="00C95BCB">
            <w:pPr>
              <w:jc w:val="center"/>
              <w:cnfStyle w:val="000000100000" w:firstRow="0" w:lastRow="0" w:firstColumn="0" w:lastColumn="0" w:oddVBand="0" w:evenVBand="0" w:oddHBand="1" w:evenHBand="0" w:firstRowFirstColumn="0" w:firstRowLastColumn="0" w:lastRowFirstColumn="0" w:lastRowLastColumn="0"/>
              <w:rPr>
                <w:rFonts w:eastAsia="Calibri"/>
                <w:b/>
                <w:sz w:val="24"/>
                <w:szCs w:val="24"/>
              </w:rPr>
            </w:pPr>
            <w:r w:rsidRPr="00475C64">
              <w:rPr>
                <w:rFonts w:eastAsia="Calibri"/>
                <w:b/>
                <w:sz w:val="24"/>
                <w:szCs w:val="24"/>
              </w:rPr>
              <w:t>291</w:t>
            </w:r>
          </w:p>
        </w:tc>
      </w:tr>
    </w:tbl>
    <w:p w:rsidR="00066225" w:rsidRPr="00510BF2" w:rsidRDefault="00066225" w:rsidP="00127411">
      <w:pPr>
        <w:pStyle w:val="aa"/>
      </w:pPr>
      <w:r w:rsidRPr="00510BF2">
        <w:t>Источник:</w:t>
      </w:r>
      <w:r w:rsidR="002034E3">
        <w:t xml:space="preserve"> КООЗ МЗ</w:t>
      </w:r>
    </w:p>
    <w:p w:rsidR="00066225" w:rsidRPr="00510BF2" w:rsidRDefault="00066225" w:rsidP="001C3AFB">
      <w:pPr>
        <w:spacing w:after="0" w:line="276" w:lineRule="auto"/>
        <w:rPr>
          <w:sz w:val="28"/>
          <w:szCs w:val="28"/>
        </w:rPr>
      </w:pPr>
      <w:r w:rsidRPr="00510BF2">
        <w:rPr>
          <w:sz w:val="28"/>
          <w:szCs w:val="28"/>
        </w:rPr>
        <w:t>Среди наиболее часто встречающихся выявленных нарушений являются:</w:t>
      </w:r>
    </w:p>
    <w:p w:rsidR="00066225" w:rsidRPr="00510BF2" w:rsidRDefault="00066225" w:rsidP="00723685">
      <w:pPr>
        <w:numPr>
          <w:ilvl w:val="0"/>
          <w:numId w:val="9"/>
        </w:numPr>
        <w:spacing w:after="0" w:line="276" w:lineRule="auto"/>
        <w:contextualSpacing/>
        <w:rPr>
          <w:sz w:val="28"/>
          <w:szCs w:val="28"/>
        </w:rPr>
      </w:pPr>
      <w:r w:rsidRPr="00510BF2">
        <w:rPr>
          <w:sz w:val="28"/>
          <w:szCs w:val="28"/>
        </w:rPr>
        <w:t>нарушения условий хранения и сроков годности продукции;</w:t>
      </w:r>
    </w:p>
    <w:p w:rsidR="00066225" w:rsidRPr="00510BF2" w:rsidRDefault="00066225" w:rsidP="00723685">
      <w:pPr>
        <w:numPr>
          <w:ilvl w:val="0"/>
          <w:numId w:val="9"/>
        </w:numPr>
        <w:spacing w:after="0" w:line="276" w:lineRule="auto"/>
        <w:contextualSpacing/>
        <w:rPr>
          <w:sz w:val="28"/>
          <w:szCs w:val="28"/>
        </w:rPr>
      </w:pPr>
      <w:r w:rsidRPr="00510BF2">
        <w:rPr>
          <w:sz w:val="28"/>
          <w:szCs w:val="28"/>
        </w:rPr>
        <w:t>неудовлетворительное санитарное состояние и содержание помещений пищеблока;</w:t>
      </w:r>
    </w:p>
    <w:p w:rsidR="00066225" w:rsidRPr="00510BF2" w:rsidRDefault="00066225" w:rsidP="00723685">
      <w:pPr>
        <w:numPr>
          <w:ilvl w:val="0"/>
          <w:numId w:val="9"/>
        </w:numPr>
        <w:spacing w:after="0" w:line="276" w:lineRule="auto"/>
        <w:contextualSpacing/>
        <w:rPr>
          <w:sz w:val="28"/>
          <w:szCs w:val="28"/>
        </w:rPr>
      </w:pPr>
      <w:r w:rsidRPr="00510BF2">
        <w:rPr>
          <w:sz w:val="28"/>
          <w:szCs w:val="28"/>
        </w:rPr>
        <w:t>отсутствие маркировки технологического, холодильного оборудования и инвентаря;</w:t>
      </w:r>
    </w:p>
    <w:p w:rsidR="00066225" w:rsidRPr="00510BF2" w:rsidRDefault="00066225" w:rsidP="00723685">
      <w:pPr>
        <w:numPr>
          <w:ilvl w:val="0"/>
          <w:numId w:val="9"/>
        </w:numPr>
        <w:spacing w:after="0" w:line="276" w:lineRule="auto"/>
        <w:contextualSpacing/>
        <w:rPr>
          <w:sz w:val="28"/>
          <w:szCs w:val="28"/>
        </w:rPr>
      </w:pPr>
      <w:r w:rsidRPr="00510BF2">
        <w:rPr>
          <w:sz w:val="28"/>
          <w:szCs w:val="28"/>
        </w:rPr>
        <w:t>нарушение правил обработки и хранения оборудования и инвентаря;</w:t>
      </w:r>
    </w:p>
    <w:p w:rsidR="00066225" w:rsidRPr="00510BF2" w:rsidRDefault="00066225" w:rsidP="00723685">
      <w:pPr>
        <w:numPr>
          <w:ilvl w:val="0"/>
          <w:numId w:val="9"/>
        </w:numPr>
        <w:spacing w:after="0" w:line="276" w:lineRule="auto"/>
        <w:contextualSpacing/>
        <w:rPr>
          <w:sz w:val="28"/>
          <w:szCs w:val="28"/>
        </w:rPr>
      </w:pPr>
      <w:r w:rsidRPr="00510BF2">
        <w:rPr>
          <w:sz w:val="28"/>
          <w:szCs w:val="28"/>
        </w:rPr>
        <w:t>несоблюдение правил личной гигиены персоналом;</w:t>
      </w:r>
    </w:p>
    <w:p w:rsidR="00066225" w:rsidRPr="00510BF2" w:rsidRDefault="00066225" w:rsidP="00723685">
      <w:pPr>
        <w:numPr>
          <w:ilvl w:val="0"/>
          <w:numId w:val="9"/>
        </w:numPr>
        <w:spacing w:after="0" w:line="276" w:lineRule="auto"/>
        <w:contextualSpacing/>
        <w:rPr>
          <w:sz w:val="28"/>
          <w:szCs w:val="28"/>
        </w:rPr>
      </w:pPr>
      <w:r w:rsidRPr="00510BF2">
        <w:rPr>
          <w:sz w:val="28"/>
          <w:szCs w:val="28"/>
        </w:rPr>
        <w:t>нарушения сроков прохождения медицинских осмотров персоналом.</w:t>
      </w:r>
    </w:p>
    <w:p w:rsidR="00066225" w:rsidRPr="00510BF2" w:rsidRDefault="00066225" w:rsidP="00F208E2">
      <w:pPr>
        <w:pStyle w:val="3"/>
        <w:spacing w:line="240" w:lineRule="auto"/>
      </w:pPr>
      <w:bookmarkStart w:id="169" w:name="_Toc6793844"/>
      <w:r w:rsidRPr="00510BF2">
        <w:t>Меры по контролю качества питания</w:t>
      </w:r>
      <w:bookmarkEnd w:id="169"/>
    </w:p>
    <w:p w:rsidR="00066225" w:rsidRPr="00510BF2" w:rsidRDefault="00066225" w:rsidP="00861801">
      <w:pPr>
        <w:spacing w:after="0" w:line="276" w:lineRule="auto"/>
        <w:ind w:firstLine="709"/>
        <w:jc w:val="both"/>
        <w:rPr>
          <w:i/>
        </w:rPr>
      </w:pPr>
      <w:r w:rsidRPr="00510BF2">
        <w:rPr>
          <w:sz w:val="28"/>
          <w:szCs w:val="28"/>
        </w:rPr>
        <w:t>С целью организации здорового питания школьников, МЗ совместно с Казахской академией питания и Национальным центром здорового питания разработаны Методические рекомендации «Единые стандарты по рациону питания школьников</w:t>
      </w:r>
      <w:r w:rsidR="00F2565A">
        <w:rPr>
          <w:sz w:val="28"/>
          <w:szCs w:val="28"/>
        </w:rPr>
        <w:t xml:space="preserve"> </w:t>
      </w:r>
      <w:r w:rsidRPr="00510BF2">
        <w:rPr>
          <w:sz w:val="28"/>
          <w:szCs w:val="28"/>
        </w:rPr>
        <w:t>(4-х недельные меню блюд для организации питания школьников в общеобразовательных организациях)»</w:t>
      </w:r>
      <w:r w:rsidRPr="00510BF2">
        <w:rPr>
          <w:i/>
        </w:rPr>
        <w:t>.</w:t>
      </w:r>
    </w:p>
    <w:p w:rsidR="00066225" w:rsidRPr="00510BF2" w:rsidRDefault="00066225" w:rsidP="00861801">
      <w:pPr>
        <w:spacing w:after="0" w:line="276" w:lineRule="auto"/>
        <w:ind w:firstLine="709"/>
        <w:jc w:val="both"/>
        <w:rPr>
          <w:sz w:val="28"/>
          <w:szCs w:val="28"/>
          <w:shd w:val="clear" w:color="auto" w:fill="FFFFFF"/>
        </w:rPr>
      </w:pPr>
      <w:r w:rsidRPr="00510BF2">
        <w:rPr>
          <w:sz w:val="28"/>
          <w:szCs w:val="28"/>
          <w:shd w:val="clear" w:color="auto" w:fill="FFFFFF"/>
        </w:rPr>
        <w:t xml:space="preserve">В рамках реализации </w:t>
      </w:r>
      <w:r w:rsidR="00FF1FCA">
        <w:rPr>
          <w:sz w:val="28"/>
          <w:szCs w:val="28"/>
          <w:shd w:val="clear" w:color="auto" w:fill="FFFFFF"/>
        </w:rPr>
        <w:t>Г</w:t>
      </w:r>
      <w:r w:rsidRPr="00510BF2">
        <w:rPr>
          <w:sz w:val="28"/>
          <w:szCs w:val="28"/>
          <w:shd w:val="clear" w:color="auto" w:fill="FFFFFF"/>
        </w:rPr>
        <w:t>осударственной программы «Денсаулық», в том числе с целью выполнения Дорожной карты «Создание службы общественного здравоохранения (СОЗ)</w:t>
      </w:r>
      <w:r w:rsidR="00F2565A">
        <w:rPr>
          <w:sz w:val="28"/>
          <w:szCs w:val="28"/>
          <w:shd w:val="clear" w:color="auto" w:fill="FFFFFF"/>
        </w:rPr>
        <w:t xml:space="preserve"> </w:t>
      </w:r>
      <w:r w:rsidRPr="00510BF2">
        <w:rPr>
          <w:sz w:val="28"/>
          <w:szCs w:val="28"/>
          <w:shd w:val="clear" w:color="auto" w:fill="FFFFFF"/>
        </w:rPr>
        <w:t>и развитие межсекторального взаимодействия на 2017-2019 годы» проводится работа</w:t>
      </w:r>
      <w:r w:rsidR="00F2565A">
        <w:rPr>
          <w:sz w:val="28"/>
          <w:szCs w:val="28"/>
          <w:shd w:val="clear" w:color="auto" w:fill="FFFFFF"/>
        </w:rPr>
        <w:t xml:space="preserve"> </w:t>
      </w:r>
      <w:r w:rsidRPr="00510BF2">
        <w:rPr>
          <w:sz w:val="28"/>
          <w:szCs w:val="28"/>
          <w:shd w:val="clear" w:color="auto" w:fill="FFFFFF"/>
        </w:rPr>
        <w:t>по внедрению в организациях образования Единых стандартов питания, проектов ВОЗ «Школы, способствующие укреплению здоровья», «Здоровые университеты».</w:t>
      </w:r>
      <w:r w:rsidR="00F2565A">
        <w:rPr>
          <w:sz w:val="28"/>
          <w:szCs w:val="28"/>
          <w:shd w:val="clear" w:color="auto" w:fill="FFFFFF"/>
        </w:rPr>
        <w:t xml:space="preserve"> </w:t>
      </w:r>
      <w:r w:rsidRPr="00510BF2">
        <w:rPr>
          <w:sz w:val="28"/>
          <w:szCs w:val="28"/>
          <w:shd w:val="clear" w:color="auto" w:fill="FFFFFF"/>
        </w:rPr>
        <w:t>Для совершенствования организации питания школьников разработаны целевые индикаторы (критерии) проведения мониторинга, анкеты «Школьное питание глазами родителей» и «Школьное питание глазами школьников», позволяющие выявить факторы, влияющие на качество школьного питания.</w:t>
      </w:r>
    </w:p>
    <w:p w:rsidR="00915A66" w:rsidRDefault="00066225" w:rsidP="00861801">
      <w:pPr>
        <w:spacing w:after="0" w:line="276" w:lineRule="auto"/>
        <w:ind w:firstLine="709"/>
        <w:jc w:val="both"/>
        <w:rPr>
          <w:sz w:val="28"/>
          <w:szCs w:val="28"/>
          <w:shd w:val="clear" w:color="auto" w:fill="FFFFFF"/>
        </w:rPr>
      </w:pPr>
      <w:r w:rsidRPr="00510BF2">
        <w:rPr>
          <w:sz w:val="28"/>
          <w:szCs w:val="28"/>
          <w:shd w:val="clear" w:color="auto" w:fill="FFFFFF"/>
        </w:rPr>
        <w:t>Проработан порядок организации питания обучающихся в организациях среднего образования и приобретения товаров, связанных с обеспечением питания детей, воспитывающихся и обучающихся в дошкольных организациях, организациях образования для детей-сирот и детей, оставшихся без попечения родителей.</w:t>
      </w:r>
      <w:r w:rsidRPr="00510BF2">
        <w:rPr>
          <w:sz w:val="28"/>
          <w:szCs w:val="28"/>
          <w:shd w:val="clear" w:color="auto" w:fill="FFFFFF"/>
          <w:vertAlign w:val="superscript"/>
        </w:rPr>
        <w:footnoteReference w:id="71"/>
      </w:r>
    </w:p>
    <w:p w:rsidR="00066225" w:rsidRPr="00510BF2" w:rsidRDefault="00066225" w:rsidP="00861801">
      <w:pPr>
        <w:spacing w:after="0" w:line="276" w:lineRule="auto"/>
        <w:ind w:firstLine="709"/>
        <w:jc w:val="both"/>
        <w:rPr>
          <w:sz w:val="28"/>
          <w:szCs w:val="28"/>
          <w:shd w:val="clear" w:color="auto" w:fill="FFFFFF"/>
        </w:rPr>
      </w:pPr>
      <w:r w:rsidRPr="00510BF2">
        <w:rPr>
          <w:sz w:val="28"/>
          <w:szCs w:val="28"/>
          <w:shd w:val="clear" w:color="auto" w:fill="FFFFFF"/>
        </w:rPr>
        <w:t>Для гарантирования качества и безопасности питания детей предусмотрены критерии, позволяющие выбрать поставщика, более подготовленного к оказанию данной услуги</w:t>
      </w:r>
      <w:r w:rsidR="00F2565A">
        <w:rPr>
          <w:sz w:val="28"/>
          <w:szCs w:val="28"/>
          <w:shd w:val="clear" w:color="auto" w:fill="FFFFFF"/>
        </w:rPr>
        <w:t xml:space="preserve"> </w:t>
      </w:r>
      <w:r w:rsidRPr="00510BF2">
        <w:rPr>
          <w:sz w:val="28"/>
          <w:szCs w:val="28"/>
          <w:shd w:val="clear" w:color="auto" w:fill="FFFFFF"/>
        </w:rPr>
        <w:t>с наличием квалифицированного штата работников.</w:t>
      </w:r>
    </w:p>
    <w:p w:rsidR="00066225" w:rsidRPr="00510BF2" w:rsidRDefault="00066225" w:rsidP="00861801">
      <w:pPr>
        <w:spacing w:after="0" w:line="276" w:lineRule="auto"/>
        <w:ind w:firstLine="709"/>
        <w:jc w:val="both"/>
        <w:rPr>
          <w:sz w:val="28"/>
          <w:szCs w:val="28"/>
          <w:shd w:val="clear" w:color="auto" w:fill="FFFFFF"/>
        </w:rPr>
      </w:pPr>
      <w:r w:rsidRPr="00510BF2">
        <w:rPr>
          <w:sz w:val="28"/>
          <w:szCs w:val="28"/>
          <w:shd w:val="clear" w:color="auto" w:fill="FFFFFF"/>
        </w:rPr>
        <w:t>С 2018 года для улучшения материально-технической базы школьных столовых, влияющих на условия хранения продуктов питания, безопасность и качество приготовляемых блюд введен механизм государственно-частного партнерства.</w:t>
      </w:r>
    </w:p>
    <w:p w:rsidR="00066225" w:rsidRPr="00510BF2" w:rsidRDefault="00066225" w:rsidP="00861801">
      <w:pPr>
        <w:spacing w:after="0" w:line="276" w:lineRule="auto"/>
        <w:ind w:firstLine="709"/>
        <w:jc w:val="both"/>
        <w:rPr>
          <w:sz w:val="28"/>
          <w:szCs w:val="28"/>
          <w:shd w:val="clear" w:color="auto" w:fill="FFFFFF"/>
        </w:rPr>
      </w:pPr>
      <w:r w:rsidRPr="00510BF2">
        <w:rPr>
          <w:sz w:val="28"/>
          <w:szCs w:val="28"/>
          <w:shd w:val="clear" w:color="auto" w:fill="FFFFFF"/>
        </w:rPr>
        <w:t>С 2019 года введен камеральный контроль за организацией школьного питания органами и организациями образования, который позволяет без осуществления выезда</w:t>
      </w:r>
      <w:r w:rsidR="00F2565A">
        <w:rPr>
          <w:sz w:val="28"/>
          <w:szCs w:val="28"/>
          <w:shd w:val="clear" w:color="auto" w:fill="FFFFFF"/>
        </w:rPr>
        <w:t xml:space="preserve"> </w:t>
      </w:r>
      <w:r w:rsidRPr="00510BF2">
        <w:rPr>
          <w:sz w:val="28"/>
          <w:szCs w:val="28"/>
          <w:shd w:val="clear" w:color="auto" w:fill="FFFFFF"/>
        </w:rPr>
        <w:t>на объект провести контрольные мероприятия.</w:t>
      </w:r>
    </w:p>
    <w:p w:rsidR="00066225" w:rsidRPr="00510BF2" w:rsidRDefault="00066225" w:rsidP="00861801">
      <w:pPr>
        <w:spacing w:after="0" w:line="276" w:lineRule="auto"/>
        <w:ind w:firstLine="709"/>
        <w:jc w:val="both"/>
        <w:rPr>
          <w:sz w:val="28"/>
          <w:szCs w:val="28"/>
          <w:shd w:val="clear" w:color="auto" w:fill="FFFFFF"/>
        </w:rPr>
      </w:pPr>
      <w:r w:rsidRPr="00510BF2">
        <w:rPr>
          <w:sz w:val="28"/>
          <w:szCs w:val="28"/>
          <w:shd w:val="clear" w:color="auto" w:fill="FFFFFF"/>
        </w:rPr>
        <w:t>Законодательно предусмотрена возможность осуществления постоянного контроля</w:t>
      </w:r>
      <w:r w:rsidR="00F2565A">
        <w:rPr>
          <w:sz w:val="28"/>
          <w:szCs w:val="28"/>
          <w:shd w:val="clear" w:color="auto" w:fill="FFFFFF"/>
        </w:rPr>
        <w:t xml:space="preserve"> </w:t>
      </w:r>
      <w:r w:rsidRPr="00510BF2">
        <w:rPr>
          <w:sz w:val="28"/>
          <w:szCs w:val="28"/>
          <w:shd w:val="clear" w:color="auto" w:fill="FFFFFF"/>
        </w:rPr>
        <w:t>за предоставлением услуг питания, как сотрудниками школ, так и родительской общественностью. В каждой школе действует комиссия по контролю за питанием детей. Комиссию возглавляет директор школы, в состав входят медицинская сестра школы, педагоги, члены родительского комитета, попечительского совета.</w:t>
      </w:r>
    </w:p>
    <w:p w:rsidR="00066225" w:rsidRPr="00F47DA0" w:rsidRDefault="00066225" w:rsidP="00861801">
      <w:pPr>
        <w:spacing w:after="0" w:line="276" w:lineRule="auto"/>
        <w:ind w:firstLine="709"/>
        <w:jc w:val="both"/>
        <w:rPr>
          <w:sz w:val="28"/>
          <w:szCs w:val="28"/>
        </w:rPr>
      </w:pPr>
      <w:r w:rsidRPr="00510BF2">
        <w:rPr>
          <w:sz w:val="28"/>
          <w:szCs w:val="28"/>
        </w:rPr>
        <w:t>Для решения ряда назревших проблем в сфере питания и координации действий родительских комитетов, бизнес сообщества в лице арендаторов столовых, представителей администрации школ и управлений образования, партия «НұрОтан» разработала проект «Школьные столовые». Проект преследует следующие цели: проверки качества питания</w:t>
      </w:r>
      <w:r w:rsidR="00F2565A">
        <w:rPr>
          <w:sz w:val="28"/>
          <w:szCs w:val="28"/>
        </w:rPr>
        <w:t xml:space="preserve"> </w:t>
      </w:r>
      <w:r w:rsidRPr="00510BF2">
        <w:rPr>
          <w:sz w:val="28"/>
          <w:szCs w:val="28"/>
        </w:rPr>
        <w:t>в организациях образования; общественный контроль за соблюдением рациона</w:t>
      </w:r>
      <w:r w:rsidR="00F2565A">
        <w:rPr>
          <w:sz w:val="28"/>
          <w:szCs w:val="28"/>
        </w:rPr>
        <w:t xml:space="preserve"> </w:t>
      </w:r>
      <w:r w:rsidRPr="00510BF2">
        <w:rPr>
          <w:sz w:val="28"/>
          <w:szCs w:val="28"/>
        </w:rPr>
        <w:t>и санитарных норм; организация питания в организациях, где отсутствуют школьные столовые, буфеты; формирование культуры питания у детей.</w:t>
      </w:r>
    </w:p>
    <w:p w:rsidR="00861801" w:rsidRPr="00F47DA0" w:rsidRDefault="00861801" w:rsidP="00861801">
      <w:pPr>
        <w:spacing w:after="0" w:line="276" w:lineRule="auto"/>
        <w:ind w:firstLine="709"/>
        <w:jc w:val="both"/>
        <w:rPr>
          <w:sz w:val="28"/>
          <w:szCs w:val="28"/>
        </w:rPr>
      </w:pPr>
    </w:p>
    <w:p w:rsidR="00861801" w:rsidRPr="00F47DA0" w:rsidRDefault="00861801" w:rsidP="00861801">
      <w:pPr>
        <w:spacing w:after="0" w:line="276" w:lineRule="auto"/>
        <w:ind w:firstLine="709"/>
        <w:jc w:val="both"/>
        <w:rPr>
          <w:sz w:val="28"/>
          <w:szCs w:val="28"/>
        </w:rPr>
      </w:pPr>
      <w:r>
        <w:rPr>
          <w:noProof/>
          <w:sz w:val="28"/>
          <w:szCs w:val="26"/>
          <w:lang w:eastAsia="ru-RU"/>
        </w:rPr>
        <w:drawing>
          <wp:anchor distT="0" distB="0" distL="114300" distR="114300" simplePos="0" relativeHeight="251675136" behindDoc="0" locked="0" layoutInCell="1" allowOverlap="1" wp14:anchorId="2B57D2C4" wp14:editId="633D6B23">
            <wp:simplePos x="0" y="0"/>
            <wp:positionH relativeFrom="page">
              <wp:posOffset>3383915</wp:posOffset>
            </wp:positionH>
            <wp:positionV relativeFrom="page">
              <wp:posOffset>5417820</wp:posOffset>
            </wp:positionV>
            <wp:extent cx="1381760" cy="1957070"/>
            <wp:effectExtent l="0" t="0" r="8890" b="5080"/>
            <wp:wrapNone/>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8.png"/>
                    <pic:cNvPicPr/>
                  </pic:nvPicPr>
                  <pic:blipFill>
                    <a:blip r:embed="rId11" cstate="print">
                      <a:lum bright="70000" contrast="-70000"/>
                      <a:extLst>
                        <a:ext uri="{28A0092B-C50C-407E-A947-70E740481C1C}">
                          <a14:useLocalDpi xmlns:a14="http://schemas.microsoft.com/office/drawing/2010/main" val="0"/>
                        </a:ext>
                      </a:extLst>
                    </a:blip>
                    <a:stretch>
                      <a:fillRect/>
                    </a:stretch>
                  </pic:blipFill>
                  <pic:spPr>
                    <a:xfrm>
                      <a:off x="0" y="0"/>
                      <a:ext cx="1381760" cy="1957070"/>
                    </a:xfrm>
                    <a:prstGeom prst="rect">
                      <a:avLst/>
                    </a:prstGeom>
                  </pic:spPr>
                </pic:pic>
              </a:graphicData>
            </a:graphic>
            <wp14:sizeRelH relativeFrom="page">
              <wp14:pctWidth>0</wp14:pctWidth>
            </wp14:sizeRelH>
            <wp14:sizeRelV relativeFrom="page">
              <wp14:pctHeight>0</wp14:pctHeight>
            </wp14:sizeRelV>
          </wp:anchor>
        </w:drawing>
      </w:r>
    </w:p>
    <w:p w:rsidR="003301AC" w:rsidRDefault="003301AC">
      <w:pPr>
        <w:rPr>
          <w:sz w:val="28"/>
          <w:szCs w:val="28"/>
        </w:rPr>
      </w:pPr>
    </w:p>
    <w:p w:rsidR="003301AC" w:rsidRDefault="003301AC">
      <w:pPr>
        <w:rPr>
          <w:sz w:val="28"/>
          <w:szCs w:val="28"/>
        </w:rPr>
      </w:pPr>
    </w:p>
    <w:p w:rsidR="00EB1703" w:rsidRDefault="00EB1703">
      <w:pPr>
        <w:rPr>
          <w:rFonts w:asciiTheme="majorHAnsi" w:eastAsiaTheme="majorEastAsia" w:hAnsiTheme="majorHAnsi" w:cstheme="majorBidi"/>
          <w:b/>
          <w:caps/>
          <w:color w:val="66546E" w:themeColor="accent4" w:themeShade="80"/>
          <w:sz w:val="32"/>
          <w:szCs w:val="32"/>
          <w:lang w:eastAsia="ru-RU"/>
        </w:rPr>
      </w:pPr>
      <w:bookmarkStart w:id="170" w:name="_Toc536734458"/>
      <w:bookmarkStart w:id="171" w:name="_Toc5783601"/>
      <w:bookmarkStart w:id="172" w:name="_Toc6772945"/>
      <w:bookmarkStart w:id="173" w:name="_Toc6793845"/>
      <w:r>
        <w:br w:type="page"/>
      </w:r>
    </w:p>
    <w:p w:rsidR="00066225" w:rsidRPr="00510BF2" w:rsidRDefault="00066225" w:rsidP="00411BBF">
      <w:pPr>
        <w:pStyle w:val="1"/>
      </w:pPr>
      <w:r w:rsidRPr="00510BF2">
        <w:t>Глава. Дети в трудной жизненной ситуации</w:t>
      </w:r>
      <w:bookmarkEnd w:id="170"/>
      <w:bookmarkEnd w:id="171"/>
      <w:bookmarkEnd w:id="172"/>
      <w:bookmarkEnd w:id="173"/>
    </w:p>
    <w:p w:rsidR="00915A66" w:rsidRDefault="00066225" w:rsidP="00F2707E">
      <w:pPr>
        <w:pStyle w:val="2"/>
      </w:pPr>
      <w:bookmarkStart w:id="174" w:name="_Toc536734459"/>
      <w:bookmarkStart w:id="175" w:name="_Toc5783602"/>
      <w:bookmarkStart w:id="176" w:name="_Toc6772946"/>
      <w:bookmarkStart w:id="177" w:name="_Toc6793846"/>
      <w:r w:rsidRPr="00510BF2">
        <w:t>Дети-сироты и дети, оставшиеся без попечения родителей</w:t>
      </w:r>
      <w:bookmarkEnd w:id="174"/>
      <w:bookmarkEnd w:id="175"/>
      <w:bookmarkEnd w:id="176"/>
      <w:bookmarkEnd w:id="177"/>
    </w:p>
    <w:p w:rsidR="00915A66" w:rsidRDefault="00066225" w:rsidP="00F208E2">
      <w:pPr>
        <w:widowControl w:val="0"/>
        <w:tabs>
          <w:tab w:val="left" w:pos="0"/>
          <w:tab w:val="left" w:pos="1134"/>
        </w:tabs>
        <w:spacing w:after="0"/>
        <w:ind w:firstLine="709"/>
        <w:rPr>
          <w:bCs/>
          <w:sz w:val="28"/>
          <w:szCs w:val="28"/>
        </w:rPr>
      </w:pPr>
      <w:r w:rsidRPr="00510BF2">
        <w:rPr>
          <w:bCs/>
          <w:sz w:val="28"/>
          <w:szCs w:val="28"/>
        </w:rPr>
        <w:t>Каждый ребенок в соответствии с Кодексом РК «О браке (супружестве) и семье»</w:t>
      </w:r>
      <w:r w:rsidRPr="00510BF2">
        <w:rPr>
          <w:bCs/>
          <w:sz w:val="28"/>
          <w:szCs w:val="28"/>
          <w:vertAlign w:val="superscript"/>
        </w:rPr>
        <w:footnoteReference w:id="72"/>
      </w:r>
      <w:r w:rsidRPr="00510BF2">
        <w:rPr>
          <w:bCs/>
          <w:sz w:val="28"/>
          <w:szCs w:val="28"/>
        </w:rPr>
        <w:t xml:space="preserve"> имеет право жить и воспитываться в семье. В силу различных жизненных обстоятельств</w:t>
      </w:r>
      <w:r w:rsidR="00F2565A">
        <w:rPr>
          <w:bCs/>
          <w:sz w:val="28"/>
          <w:szCs w:val="28"/>
        </w:rPr>
        <w:t xml:space="preserve"> </w:t>
      </w:r>
      <w:r w:rsidRPr="00510BF2">
        <w:rPr>
          <w:bCs/>
          <w:sz w:val="28"/>
          <w:szCs w:val="28"/>
        </w:rPr>
        <w:t>не все дети могут воспользоваться этим правом.</w:t>
      </w:r>
    </w:p>
    <w:p w:rsidR="00066225" w:rsidRPr="00510BF2" w:rsidRDefault="00066225" w:rsidP="00F208E2">
      <w:pPr>
        <w:widowControl w:val="0"/>
        <w:tabs>
          <w:tab w:val="left" w:pos="0"/>
          <w:tab w:val="left" w:pos="1134"/>
        </w:tabs>
        <w:spacing w:after="0"/>
        <w:ind w:firstLine="709"/>
        <w:rPr>
          <w:rFonts w:eastAsia="Calibri"/>
          <w:bCs/>
          <w:color w:val="000000"/>
          <w:sz w:val="28"/>
          <w:szCs w:val="28"/>
        </w:rPr>
      </w:pPr>
      <w:r w:rsidRPr="00510BF2">
        <w:rPr>
          <w:bCs/>
          <w:sz w:val="28"/>
          <w:szCs w:val="28"/>
        </w:rPr>
        <w:t xml:space="preserve">В стране всего </w:t>
      </w:r>
      <w:r w:rsidRPr="00510BF2">
        <w:rPr>
          <w:rFonts w:eastAsia="Calibri"/>
          <w:b/>
          <w:color w:val="000000"/>
          <w:sz w:val="28"/>
          <w:szCs w:val="28"/>
        </w:rPr>
        <w:t xml:space="preserve">25 491 </w:t>
      </w:r>
      <w:r w:rsidRPr="00510BF2">
        <w:rPr>
          <w:rFonts w:eastAsia="Calibri"/>
          <w:color w:val="000000"/>
          <w:sz w:val="28"/>
          <w:szCs w:val="28"/>
        </w:rPr>
        <w:t>детей-сирот и детей, оставшихся без попечения родителей</w:t>
      </w:r>
      <w:r w:rsidRPr="00510BF2">
        <w:rPr>
          <w:rFonts w:eastAsia="Calibri"/>
          <w:bCs/>
          <w:color w:val="000000"/>
          <w:sz w:val="28"/>
          <w:szCs w:val="28"/>
        </w:rPr>
        <w:t>.</w:t>
      </w:r>
      <w:r w:rsidRPr="00510BF2">
        <w:rPr>
          <w:bCs/>
          <w:sz w:val="28"/>
          <w:szCs w:val="28"/>
        </w:rPr>
        <w:t xml:space="preserve"> Следует отметить, что их число </w:t>
      </w:r>
      <w:r w:rsidRPr="00510BF2">
        <w:rPr>
          <w:rFonts w:eastAsia="Calibri"/>
          <w:color w:val="000000"/>
          <w:sz w:val="28"/>
          <w:szCs w:val="28"/>
        </w:rPr>
        <w:t xml:space="preserve">с каждым годом </w:t>
      </w:r>
      <w:r w:rsidRPr="00510BF2">
        <w:rPr>
          <w:rFonts w:eastAsia="Calibri"/>
          <w:bCs/>
          <w:color w:val="000000"/>
          <w:sz w:val="28"/>
          <w:szCs w:val="28"/>
        </w:rPr>
        <w:t>становится меньше.</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40</w:t>
      </w:r>
      <w:r w:rsidR="002C5FB9" w:rsidRPr="00510BF2">
        <w:fldChar w:fldCharType="end"/>
      </w:r>
      <w:r w:rsidRPr="00510BF2">
        <w:t>. Дети-сироты и дети, оставшиеся без попечения родителей,</w:t>
      </w:r>
      <w:r w:rsidR="00F2565A">
        <w:t xml:space="preserve"> </w:t>
      </w:r>
      <w:r w:rsidRPr="00510BF2">
        <w:t>за 2010-2018 гг.</w:t>
      </w:r>
    </w:p>
    <w:p w:rsidR="00066225" w:rsidRPr="00510BF2" w:rsidRDefault="001D0768" w:rsidP="00A46EAC">
      <w:pPr>
        <w:ind w:firstLine="142"/>
      </w:pPr>
      <w:r>
        <w:rPr>
          <w:noProof/>
          <w:lang w:eastAsia="ru-RU"/>
        </w:rPr>
        <w:drawing>
          <wp:inline distT="0" distB="0" distL="0" distR="0" wp14:anchorId="464417EC" wp14:editId="3D569C64">
            <wp:extent cx="6235700" cy="1637665"/>
            <wp:effectExtent l="0" t="0" r="12700" b="635"/>
            <wp:docPr id="19" name="Диаграмма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066225" w:rsidRPr="00982299" w:rsidRDefault="00066225" w:rsidP="00127411">
      <w:pPr>
        <w:pStyle w:val="aa"/>
      </w:pPr>
      <w:r w:rsidRPr="00982299">
        <w:t>Источник: МОН РК</w:t>
      </w:r>
    </w:p>
    <w:p w:rsidR="00066225" w:rsidRPr="00510BF2" w:rsidRDefault="00066225" w:rsidP="00F208E2">
      <w:pPr>
        <w:widowControl w:val="0"/>
        <w:tabs>
          <w:tab w:val="left" w:pos="0"/>
          <w:tab w:val="left" w:pos="1134"/>
        </w:tabs>
        <w:spacing w:after="0"/>
        <w:ind w:firstLine="709"/>
        <w:jc w:val="both"/>
        <w:rPr>
          <w:sz w:val="28"/>
          <w:szCs w:val="28"/>
          <w:shd w:val="clear" w:color="auto" w:fill="FFFFFF"/>
        </w:rPr>
      </w:pPr>
      <w:r w:rsidRPr="00510BF2">
        <w:rPr>
          <w:rFonts w:eastAsia="Calibri"/>
          <w:color w:val="000000"/>
          <w:sz w:val="28"/>
          <w:szCs w:val="28"/>
        </w:rPr>
        <w:t xml:space="preserve">Большая часть детей (71,5%) находится под опекой и попечительством – </w:t>
      </w:r>
      <w:r w:rsidR="002034E3" w:rsidRPr="002034E3">
        <w:rPr>
          <w:rFonts w:eastAsia="Calibri"/>
          <w:color w:val="000000"/>
          <w:sz w:val="28"/>
          <w:szCs w:val="28"/>
        </w:rPr>
        <w:t>18215</w:t>
      </w:r>
      <w:r w:rsidRPr="002034E3">
        <w:rPr>
          <w:rFonts w:eastAsia="Calibri"/>
          <w:color w:val="000000"/>
          <w:sz w:val="28"/>
          <w:szCs w:val="28"/>
        </w:rPr>
        <w:t>,</w:t>
      </w:r>
      <w:r w:rsidR="00F2565A">
        <w:rPr>
          <w:rFonts w:eastAsia="Calibri"/>
          <w:color w:val="000000"/>
          <w:sz w:val="28"/>
          <w:szCs w:val="28"/>
        </w:rPr>
        <w:t xml:space="preserve"> </w:t>
      </w:r>
      <w:r w:rsidRPr="00510BF2">
        <w:rPr>
          <w:rFonts w:eastAsia="Calibri"/>
          <w:color w:val="000000"/>
          <w:sz w:val="28"/>
          <w:szCs w:val="28"/>
        </w:rPr>
        <w:t xml:space="preserve">на патронатном воспитании 1956 </w:t>
      </w:r>
      <w:r w:rsidR="007D745A" w:rsidRPr="00510BF2">
        <w:rPr>
          <w:rFonts w:eastAsia="Calibri"/>
          <w:color w:val="000000"/>
          <w:sz w:val="28"/>
          <w:szCs w:val="28"/>
        </w:rPr>
        <w:t xml:space="preserve">– </w:t>
      </w:r>
      <w:r w:rsidRPr="00510BF2">
        <w:rPr>
          <w:rFonts w:eastAsia="Calibri"/>
          <w:color w:val="000000"/>
          <w:sz w:val="28"/>
          <w:szCs w:val="28"/>
        </w:rPr>
        <w:t xml:space="preserve">(7,7%), в приемных семьях – 146 (0,6%), детских домах семейного типа – 130 (0,5%). В интернатных организациях находится </w:t>
      </w:r>
      <w:r w:rsidRPr="00510BF2">
        <w:rPr>
          <w:sz w:val="28"/>
          <w:szCs w:val="28"/>
          <w:shd w:val="clear" w:color="auto" w:fill="FFFFFF"/>
        </w:rPr>
        <w:t xml:space="preserve">5044 </w:t>
      </w:r>
      <w:r w:rsidRPr="00510BF2">
        <w:rPr>
          <w:rFonts w:eastAsia="Calibri"/>
          <w:color w:val="000000"/>
          <w:sz w:val="28"/>
          <w:szCs w:val="28"/>
        </w:rPr>
        <w:t>детей-сирот</w:t>
      </w:r>
      <w:r w:rsidR="00F2565A">
        <w:rPr>
          <w:rFonts w:eastAsia="Calibri"/>
          <w:color w:val="000000"/>
          <w:sz w:val="28"/>
          <w:szCs w:val="28"/>
        </w:rPr>
        <w:t xml:space="preserve"> </w:t>
      </w:r>
      <w:r w:rsidRPr="00510BF2">
        <w:rPr>
          <w:rFonts w:eastAsia="Calibri"/>
          <w:color w:val="000000"/>
          <w:sz w:val="28"/>
          <w:szCs w:val="28"/>
        </w:rPr>
        <w:t>и детей</w:t>
      </w:r>
      <w:r w:rsidRPr="00510BF2">
        <w:rPr>
          <w:sz w:val="28"/>
          <w:szCs w:val="28"/>
          <w:shd w:val="clear" w:color="auto" w:fill="FFFFFF"/>
        </w:rPr>
        <w:t>, оставшихся без попечения родителей (</w:t>
      </w:r>
      <w:r w:rsidRPr="00510BF2">
        <w:rPr>
          <w:rFonts w:eastAsia="Calibri"/>
          <w:color w:val="000000"/>
          <w:sz w:val="28"/>
          <w:szCs w:val="28"/>
        </w:rPr>
        <w:t>20%)</w:t>
      </w:r>
      <w:r w:rsidRPr="00510BF2">
        <w:rPr>
          <w:sz w:val="28"/>
          <w:szCs w:val="28"/>
          <w:shd w:val="clear" w:color="auto" w:fill="FFFFFF"/>
        </w:rPr>
        <w:t>.</w:t>
      </w:r>
    </w:p>
    <w:p w:rsidR="00066225" w:rsidRDefault="00066225" w:rsidP="00F208E2">
      <w:pPr>
        <w:widowControl w:val="0"/>
        <w:tabs>
          <w:tab w:val="left" w:pos="0"/>
          <w:tab w:val="left" w:pos="1134"/>
        </w:tabs>
        <w:spacing w:after="0"/>
        <w:ind w:firstLine="709"/>
        <w:jc w:val="both"/>
        <w:rPr>
          <w:sz w:val="28"/>
          <w:szCs w:val="28"/>
        </w:rPr>
      </w:pPr>
      <w:r w:rsidRPr="00510BF2">
        <w:rPr>
          <w:sz w:val="28"/>
          <w:szCs w:val="28"/>
        </w:rPr>
        <w:t>Казахстанским гражданам было передано на усыновление 101 ребенок,</w:t>
      </w:r>
      <w:r w:rsidR="00F2565A">
        <w:rPr>
          <w:sz w:val="28"/>
          <w:szCs w:val="28"/>
        </w:rPr>
        <w:t xml:space="preserve"> </w:t>
      </w:r>
      <w:r w:rsidRPr="00510BF2">
        <w:rPr>
          <w:sz w:val="28"/>
          <w:szCs w:val="28"/>
        </w:rPr>
        <w:t>через аккредитованные агентства иностранным гражданам – 11 детей.</w:t>
      </w:r>
    </w:p>
    <w:p w:rsidR="00985BA1" w:rsidRPr="00510BF2" w:rsidRDefault="00985BA1" w:rsidP="00F208E2">
      <w:pPr>
        <w:widowControl w:val="0"/>
        <w:tabs>
          <w:tab w:val="left" w:pos="0"/>
          <w:tab w:val="left" w:pos="1134"/>
        </w:tabs>
        <w:spacing w:after="0"/>
        <w:ind w:firstLine="709"/>
        <w:jc w:val="both"/>
        <w:rPr>
          <w:sz w:val="28"/>
          <w:szCs w:val="28"/>
          <w:shd w:val="clear" w:color="auto" w:fill="FFFFFF"/>
        </w:rPr>
      </w:pPr>
    </w:p>
    <w:p w:rsidR="0075087F" w:rsidRDefault="0075087F" w:rsidP="00127411">
      <w:pPr>
        <w:pStyle w:val="affff4"/>
      </w:pPr>
    </w:p>
    <w:p w:rsidR="0075087F" w:rsidRDefault="0075087F">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rPr>
          <w:shd w:val="clear" w:color="auto" w:fill="FFFFFF"/>
        </w:rPr>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41</w:t>
      </w:r>
      <w:r w:rsidR="002C5FB9" w:rsidRPr="00510BF2">
        <w:fldChar w:fldCharType="end"/>
      </w:r>
      <w:r w:rsidRPr="00510BF2">
        <w:t>. Дети-сироты и дети, оставшиеся без попечения родителей</w:t>
      </w:r>
    </w:p>
    <w:p w:rsidR="00066225" w:rsidRPr="00510BF2" w:rsidRDefault="00E0557F" w:rsidP="00066225">
      <w:pPr>
        <w:widowControl w:val="0"/>
        <w:tabs>
          <w:tab w:val="left" w:pos="0"/>
          <w:tab w:val="left" w:pos="1134"/>
        </w:tabs>
        <w:ind w:firstLine="709"/>
        <w:rPr>
          <w:sz w:val="28"/>
          <w:szCs w:val="28"/>
          <w:shd w:val="clear" w:color="auto" w:fill="FFFFFF"/>
        </w:rPr>
      </w:pPr>
      <w:r>
        <w:rPr>
          <w:noProof/>
          <w:lang w:eastAsia="ru-RU"/>
        </w:rPr>
        <w:drawing>
          <wp:inline distT="0" distB="0" distL="0" distR="0" wp14:anchorId="624D1828" wp14:editId="42A4AAAC">
            <wp:extent cx="5372100" cy="2849880"/>
            <wp:effectExtent l="0" t="0" r="0" b="7620"/>
            <wp:docPr id="30"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066225" w:rsidRPr="00510BF2" w:rsidRDefault="00066225" w:rsidP="00127411">
      <w:pPr>
        <w:pStyle w:val="aa"/>
      </w:pPr>
      <w:r w:rsidRPr="00510BF2">
        <w:t>Источник: МОН РК</w:t>
      </w:r>
    </w:p>
    <w:p w:rsidR="00066225" w:rsidRPr="00510BF2" w:rsidRDefault="00066225" w:rsidP="00F208E2">
      <w:pPr>
        <w:tabs>
          <w:tab w:val="left" w:pos="0"/>
        </w:tabs>
        <w:spacing w:after="0" w:line="240" w:lineRule="auto"/>
        <w:ind w:firstLine="851"/>
        <w:contextualSpacing/>
        <w:jc w:val="both"/>
        <w:rPr>
          <w:sz w:val="28"/>
          <w:szCs w:val="28"/>
        </w:rPr>
      </w:pPr>
      <w:r w:rsidRPr="00510BF2">
        <w:rPr>
          <w:sz w:val="28"/>
          <w:szCs w:val="28"/>
        </w:rPr>
        <w:t xml:space="preserve">Наибольшее число детей-сирот и детей, оставшихся без попечения родителей, находится в организациях образования – 4018 детей (79,7%). В организациях здравоохранения воспитывается 307 детей (6,1%) </w:t>
      </w:r>
      <w:r w:rsidR="007D745A">
        <w:rPr>
          <w:sz w:val="28"/>
          <w:szCs w:val="28"/>
          <w:lang w:val="kk-KZ"/>
        </w:rPr>
        <w:br/>
      </w:r>
      <w:r w:rsidRPr="00510BF2">
        <w:rPr>
          <w:sz w:val="28"/>
          <w:szCs w:val="28"/>
        </w:rPr>
        <w:t>и в организациях системы социальной защиты – 719 детей (14,3%).</w:t>
      </w:r>
    </w:p>
    <w:p w:rsidR="00915A66" w:rsidRPr="00F47DA0" w:rsidRDefault="00066225" w:rsidP="00F208E2">
      <w:pPr>
        <w:widowControl w:val="0"/>
        <w:tabs>
          <w:tab w:val="left" w:pos="0"/>
          <w:tab w:val="left" w:pos="1134"/>
        </w:tabs>
        <w:spacing w:after="0" w:line="240" w:lineRule="auto"/>
        <w:ind w:firstLine="709"/>
        <w:jc w:val="both"/>
        <w:rPr>
          <w:sz w:val="28"/>
          <w:szCs w:val="28"/>
        </w:rPr>
      </w:pPr>
      <w:r w:rsidRPr="00510BF2">
        <w:rPr>
          <w:sz w:val="28"/>
          <w:szCs w:val="28"/>
        </w:rPr>
        <w:t xml:space="preserve">Благодаря деинституционализации существующей системы </w:t>
      </w:r>
      <w:r w:rsidR="007D745A">
        <w:rPr>
          <w:sz w:val="28"/>
          <w:szCs w:val="28"/>
          <w:lang w:val="kk-KZ"/>
        </w:rPr>
        <w:br/>
      </w:r>
      <w:r w:rsidRPr="00510BF2">
        <w:rPr>
          <w:sz w:val="28"/>
          <w:szCs w:val="28"/>
        </w:rPr>
        <w:t>и обустройства детей</w:t>
      </w:r>
      <w:r w:rsidR="00F2565A">
        <w:rPr>
          <w:sz w:val="28"/>
          <w:szCs w:val="28"/>
        </w:rPr>
        <w:t xml:space="preserve"> </w:t>
      </w:r>
      <w:r w:rsidRPr="00510BF2">
        <w:rPr>
          <w:sz w:val="28"/>
          <w:szCs w:val="28"/>
        </w:rPr>
        <w:t>в семьи общий контингент воспитанников интернатных учреждений за последние 8 лет сократился в 2,8 раза – с 14</w:t>
      </w:r>
      <w:r w:rsidR="006203AC">
        <w:rPr>
          <w:sz w:val="28"/>
          <w:szCs w:val="28"/>
          <w:lang w:val="en-US"/>
        </w:rPr>
        <w:t> </w:t>
      </w:r>
      <w:r w:rsidRPr="00510BF2">
        <w:rPr>
          <w:sz w:val="28"/>
          <w:szCs w:val="28"/>
        </w:rPr>
        <w:t>052 в 2010 году до 5</w:t>
      </w:r>
      <w:r w:rsidR="006203AC">
        <w:rPr>
          <w:sz w:val="28"/>
          <w:szCs w:val="28"/>
          <w:lang w:val="en-US"/>
        </w:rPr>
        <w:t> </w:t>
      </w:r>
      <w:r w:rsidRPr="00510BF2">
        <w:rPr>
          <w:sz w:val="28"/>
          <w:szCs w:val="28"/>
        </w:rPr>
        <w:t>044 детей в 2018 году.</w:t>
      </w:r>
    </w:p>
    <w:p w:rsidR="006203AC" w:rsidRPr="00510BF2" w:rsidRDefault="006203AC" w:rsidP="006203AC">
      <w:pPr>
        <w:tabs>
          <w:tab w:val="left" w:pos="1134"/>
          <w:tab w:val="left" w:pos="1276"/>
        </w:tabs>
        <w:suppressAutoHyphens/>
        <w:spacing w:after="0" w:line="240" w:lineRule="auto"/>
        <w:ind w:firstLine="851"/>
        <w:jc w:val="both"/>
        <w:rPr>
          <w:i/>
          <w:sz w:val="28"/>
          <w:szCs w:val="28"/>
        </w:rPr>
      </w:pPr>
      <w:r w:rsidRPr="00510BF2">
        <w:rPr>
          <w:sz w:val="28"/>
          <w:szCs w:val="28"/>
        </w:rPr>
        <w:t xml:space="preserve">В рамках оптимизации организаций для детей-сирот и детей, оставшихся без попечения родителей, в 2018 г. закрыто 5 детских домов, </w:t>
      </w:r>
      <w:r w:rsidR="007D745A">
        <w:rPr>
          <w:sz w:val="28"/>
          <w:szCs w:val="28"/>
          <w:lang w:val="kk-KZ"/>
        </w:rPr>
        <w:br/>
      </w:r>
      <w:r w:rsidRPr="00510BF2">
        <w:rPr>
          <w:sz w:val="28"/>
          <w:szCs w:val="28"/>
        </w:rPr>
        <w:t>3 детских дома объединены</w:t>
      </w:r>
      <w:r w:rsidR="00F2565A">
        <w:rPr>
          <w:sz w:val="28"/>
          <w:szCs w:val="28"/>
        </w:rPr>
        <w:t xml:space="preserve"> </w:t>
      </w:r>
      <w:r w:rsidRPr="00510BF2">
        <w:rPr>
          <w:sz w:val="28"/>
          <w:szCs w:val="28"/>
        </w:rPr>
        <w:t xml:space="preserve">с ЦАНами и реорганизовано в Центры поддержки детей, находящихся в трудной жизненной ситуации. На конец 2018г. </w:t>
      </w:r>
      <w:r w:rsidR="007D745A">
        <w:rPr>
          <w:sz w:val="28"/>
          <w:szCs w:val="28"/>
          <w:lang w:val="kk-KZ"/>
        </w:rPr>
        <w:br/>
      </w:r>
      <w:r w:rsidRPr="00510BF2">
        <w:rPr>
          <w:sz w:val="28"/>
          <w:szCs w:val="28"/>
        </w:rPr>
        <w:t>в 8 регионах республики действовало 12 Центров поддержки детей.</w:t>
      </w:r>
    </w:p>
    <w:p w:rsidR="006203AC" w:rsidRPr="00510BF2" w:rsidRDefault="006203AC" w:rsidP="006203AC">
      <w:pPr>
        <w:tabs>
          <w:tab w:val="left" w:pos="1134"/>
          <w:tab w:val="left" w:pos="1276"/>
        </w:tabs>
        <w:suppressAutoHyphens/>
        <w:spacing w:after="0" w:line="240" w:lineRule="auto"/>
        <w:ind w:firstLine="851"/>
        <w:jc w:val="both"/>
        <w:rPr>
          <w:bCs/>
          <w:sz w:val="28"/>
          <w:szCs w:val="28"/>
        </w:rPr>
      </w:pPr>
      <w:r w:rsidRPr="00510BF2">
        <w:rPr>
          <w:sz w:val="28"/>
          <w:szCs w:val="28"/>
        </w:rPr>
        <w:t>Из 119 организаций для детей-сирот и детей, оставшихся без попечения родителей, 21 дом ребенка в системе здравоохранения, 18 психоневрологических домов-интернатов</w:t>
      </w:r>
      <w:r w:rsidR="00F2565A">
        <w:rPr>
          <w:sz w:val="28"/>
          <w:szCs w:val="28"/>
        </w:rPr>
        <w:t xml:space="preserve"> </w:t>
      </w:r>
      <w:r w:rsidRPr="00510BF2">
        <w:rPr>
          <w:sz w:val="28"/>
          <w:szCs w:val="28"/>
        </w:rPr>
        <w:t xml:space="preserve">в системе социальной защиты, </w:t>
      </w:r>
      <w:r w:rsidR="007D745A">
        <w:rPr>
          <w:sz w:val="28"/>
          <w:szCs w:val="28"/>
          <w:lang w:val="kk-KZ"/>
        </w:rPr>
        <w:br/>
      </w:r>
      <w:r w:rsidRPr="00510BF2">
        <w:rPr>
          <w:sz w:val="28"/>
          <w:szCs w:val="28"/>
        </w:rPr>
        <w:t>80 организаций в системе образования. Из 80 организаций системы образования – 14 детских деревень, 40 детских домов семейного типа, 14 домов юношества</w:t>
      </w:r>
      <w:r w:rsidRPr="00510BF2">
        <w:rPr>
          <w:bCs/>
          <w:sz w:val="28"/>
          <w:szCs w:val="28"/>
        </w:rPr>
        <w:t>, 22 детских дома.</w:t>
      </w:r>
    </w:p>
    <w:p w:rsidR="0075087F" w:rsidRDefault="0075087F">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42</w:t>
      </w:r>
      <w:r w:rsidR="002C5FB9" w:rsidRPr="00510BF2">
        <w:fldChar w:fldCharType="end"/>
      </w:r>
      <w:r w:rsidRPr="00510BF2">
        <w:t>. Дети-сироты и дети, оставшиеся без попечения родителей,</w:t>
      </w:r>
      <w:r w:rsidR="00F2565A">
        <w:t xml:space="preserve"> </w:t>
      </w:r>
      <w:r w:rsidRPr="00510BF2">
        <w:t>в интернатных организациях, 2018 г.</w:t>
      </w:r>
    </w:p>
    <w:p w:rsidR="00066225" w:rsidRPr="00510BF2" w:rsidRDefault="001D0768" w:rsidP="00A46EAC">
      <w:pPr>
        <w:widowControl w:val="0"/>
        <w:tabs>
          <w:tab w:val="left" w:pos="0"/>
          <w:tab w:val="left" w:pos="1134"/>
        </w:tabs>
        <w:ind w:firstLine="709"/>
        <w:rPr>
          <w:sz w:val="28"/>
          <w:szCs w:val="28"/>
        </w:rPr>
      </w:pPr>
      <w:r>
        <w:rPr>
          <w:noProof/>
          <w:sz w:val="28"/>
          <w:szCs w:val="28"/>
          <w:lang w:eastAsia="ru-RU"/>
        </w:rPr>
        <w:drawing>
          <wp:inline distT="0" distB="0" distL="0" distR="0" wp14:anchorId="719042BA" wp14:editId="465CC850">
            <wp:extent cx="5785485" cy="1528445"/>
            <wp:effectExtent l="0" t="0" r="5715" b="0"/>
            <wp:docPr id="17" name="Диаграмма 34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066225" w:rsidRPr="00510BF2" w:rsidRDefault="00066225" w:rsidP="00127411">
      <w:pPr>
        <w:pStyle w:val="aa"/>
      </w:pPr>
      <w:r w:rsidRPr="00510BF2">
        <w:t>Источник: МОН РК</w:t>
      </w:r>
    </w:p>
    <w:p w:rsidR="00915A66" w:rsidRDefault="00066225" w:rsidP="006203AC">
      <w:pPr>
        <w:tabs>
          <w:tab w:val="left" w:pos="0"/>
        </w:tabs>
        <w:spacing w:after="0" w:line="240" w:lineRule="auto"/>
        <w:ind w:firstLine="851"/>
        <w:contextualSpacing/>
        <w:jc w:val="both"/>
        <w:rPr>
          <w:sz w:val="28"/>
          <w:szCs w:val="28"/>
        </w:rPr>
      </w:pPr>
      <w:r w:rsidRPr="00510BF2">
        <w:rPr>
          <w:sz w:val="28"/>
          <w:szCs w:val="28"/>
        </w:rPr>
        <w:t>В течение 2018 года 1</w:t>
      </w:r>
      <w:r w:rsidR="006203AC">
        <w:rPr>
          <w:sz w:val="28"/>
          <w:szCs w:val="28"/>
          <w:lang w:val="en-US"/>
        </w:rPr>
        <w:t> </w:t>
      </w:r>
      <w:r w:rsidRPr="00510BF2">
        <w:rPr>
          <w:sz w:val="28"/>
          <w:szCs w:val="28"/>
        </w:rPr>
        <w:t>006 или 20% воспитанников интернатных учреждений были устроены в семьи. Большая часть из них находится под опекой и попечительством –</w:t>
      </w:r>
      <w:r w:rsidR="00F2565A">
        <w:rPr>
          <w:sz w:val="28"/>
          <w:szCs w:val="28"/>
        </w:rPr>
        <w:t xml:space="preserve"> </w:t>
      </w:r>
      <w:r w:rsidRPr="00510BF2">
        <w:rPr>
          <w:sz w:val="28"/>
          <w:szCs w:val="28"/>
        </w:rPr>
        <w:t>455 детей и на патронатном воспитании – 374, в приемных семьях – 58, в детских домах семейного типа – 7, было усыновлено 112 детей.</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27</w:t>
      </w:r>
      <w:r w:rsidR="002C5FB9" w:rsidRPr="00510BF2">
        <w:fldChar w:fldCharType="end"/>
      </w:r>
      <w:r w:rsidRPr="00510BF2">
        <w:t>. Воспитанники интернатных учреждений, устроенные в семьи</w:t>
      </w:r>
    </w:p>
    <w:tbl>
      <w:tblPr>
        <w:tblStyle w:val="-6110"/>
        <w:tblW w:w="8204" w:type="dxa"/>
        <w:tblInd w:w="675" w:type="dxa"/>
        <w:tblLook w:val="0480" w:firstRow="0" w:lastRow="0" w:firstColumn="1" w:lastColumn="0" w:noHBand="0" w:noVBand="1"/>
      </w:tblPr>
      <w:tblGrid>
        <w:gridCol w:w="6796"/>
        <w:gridCol w:w="1408"/>
      </w:tblGrid>
      <w:tr w:rsidR="00066225" w:rsidRPr="00A46EAC" w:rsidTr="006203AC">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6796" w:type="dxa"/>
            <w:hideMark/>
          </w:tcPr>
          <w:p w:rsidR="00066225" w:rsidRPr="00A46EAC" w:rsidRDefault="00066225" w:rsidP="00A46EAC">
            <w:pPr>
              <w:ind w:firstLineChars="100" w:firstLine="240"/>
              <w:jc w:val="right"/>
              <w:rPr>
                <w:b w:val="0"/>
                <w:color w:val="000000"/>
                <w:sz w:val="24"/>
                <w:szCs w:val="24"/>
              </w:rPr>
            </w:pPr>
            <w:r w:rsidRPr="00A46EAC">
              <w:rPr>
                <w:b w:val="0"/>
                <w:color w:val="000000"/>
                <w:sz w:val="24"/>
                <w:szCs w:val="24"/>
              </w:rPr>
              <w:t>Устроено в семьи, всего</w:t>
            </w:r>
          </w:p>
        </w:tc>
        <w:tc>
          <w:tcPr>
            <w:tcW w:w="1408" w:type="dxa"/>
            <w:noWrap/>
            <w:hideMark/>
          </w:tcPr>
          <w:p w:rsidR="00066225" w:rsidRPr="00A46EAC"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A46EAC">
              <w:rPr>
                <w:iCs/>
                <w:color w:val="000000"/>
                <w:sz w:val="24"/>
                <w:szCs w:val="24"/>
              </w:rPr>
              <w:t>1</w:t>
            </w:r>
            <w:r w:rsidR="006203AC">
              <w:rPr>
                <w:iCs/>
                <w:color w:val="000000"/>
                <w:sz w:val="24"/>
                <w:szCs w:val="24"/>
                <w:lang w:val="en-US"/>
              </w:rPr>
              <w:t> </w:t>
            </w:r>
            <w:r w:rsidRPr="00A46EAC">
              <w:rPr>
                <w:iCs/>
                <w:color w:val="000000"/>
                <w:sz w:val="24"/>
                <w:szCs w:val="24"/>
              </w:rPr>
              <w:t>006</w:t>
            </w:r>
          </w:p>
        </w:tc>
      </w:tr>
      <w:tr w:rsidR="00066225" w:rsidRPr="00A46EAC" w:rsidTr="006203AC">
        <w:trPr>
          <w:trHeight w:val="334"/>
        </w:trPr>
        <w:tc>
          <w:tcPr>
            <w:cnfStyle w:val="001000000000" w:firstRow="0" w:lastRow="0" w:firstColumn="1" w:lastColumn="0" w:oddVBand="0" w:evenVBand="0" w:oddHBand="0" w:evenHBand="0" w:firstRowFirstColumn="0" w:firstRowLastColumn="0" w:lastRowFirstColumn="0" w:lastRowLastColumn="0"/>
            <w:tcW w:w="6796" w:type="dxa"/>
            <w:hideMark/>
          </w:tcPr>
          <w:p w:rsidR="00066225" w:rsidRPr="00A46EAC" w:rsidRDefault="00066225" w:rsidP="00A46EAC">
            <w:pPr>
              <w:ind w:firstLineChars="100" w:firstLine="240"/>
              <w:jc w:val="right"/>
              <w:rPr>
                <w:b w:val="0"/>
                <w:color w:val="000000"/>
                <w:sz w:val="24"/>
                <w:szCs w:val="24"/>
              </w:rPr>
            </w:pPr>
            <w:r w:rsidRPr="00A46EAC">
              <w:rPr>
                <w:b w:val="0"/>
                <w:color w:val="000000"/>
                <w:sz w:val="24"/>
                <w:szCs w:val="24"/>
              </w:rPr>
              <w:t>Из них под опекой и попечительством</w:t>
            </w:r>
          </w:p>
        </w:tc>
        <w:tc>
          <w:tcPr>
            <w:tcW w:w="1408" w:type="dxa"/>
            <w:noWrap/>
          </w:tcPr>
          <w:p w:rsidR="00066225" w:rsidRPr="00A46EAC"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A46EAC">
              <w:rPr>
                <w:iCs/>
                <w:color w:val="000000"/>
                <w:sz w:val="24"/>
                <w:szCs w:val="24"/>
              </w:rPr>
              <w:t>455</w:t>
            </w:r>
          </w:p>
        </w:tc>
      </w:tr>
      <w:tr w:rsidR="00066225" w:rsidRPr="00A46EAC" w:rsidTr="006203AC">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6796" w:type="dxa"/>
            <w:hideMark/>
          </w:tcPr>
          <w:p w:rsidR="00066225" w:rsidRPr="00A46EAC" w:rsidRDefault="00066225" w:rsidP="00A46EAC">
            <w:pPr>
              <w:ind w:firstLineChars="100" w:firstLine="240"/>
              <w:jc w:val="right"/>
              <w:rPr>
                <w:b w:val="0"/>
                <w:color w:val="000000"/>
                <w:sz w:val="24"/>
                <w:szCs w:val="24"/>
              </w:rPr>
            </w:pPr>
            <w:r w:rsidRPr="00A46EAC">
              <w:rPr>
                <w:b w:val="0"/>
                <w:color w:val="000000"/>
                <w:sz w:val="24"/>
                <w:szCs w:val="24"/>
              </w:rPr>
              <w:t>Из них на патронатном воспитании</w:t>
            </w:r>
          </w:p>
        </w:tc>
        <w:tc>
          <w:tcPr>
            <w:tcW w:w="1408" w:type="dxa"/>
            <w:noWrap/>
          </w:tcPr>
          <w:p w:rsidR="00066225" w:rsidRPr="00A46EAC"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A46EAC">
              <w:rPr>
                <w:iCs/>
                <w:color w:val="000000"/>
                <w:sz w:val="24"/>
                <w:szCs w:val="24"/>
              </w:rPr>
              <w:t>374</w:t>
            </w:r>
          </w:p>
        </w:tc>
      </w:tr>
      <w:tr w:rsidR="00066225" w:rsidRPr="00A46EAC" w:rsidTr="006203AC">
        <w:trPr>
          <w:trHeight w:val="334"/>
        </w:trPr>
        <w:tc>
          <w:tcPr>
            <w:cnfStyle w:val="001000000000" w:firstRow="0" w:lastRow="0" w:firstColumn="1" w:lastColumn="0" w:oddVBand="0" w:evenVBand="0" w:oddHBand="0" w:evenHBand="0" w:firstRowFirstColumn="0" w:firstRowLastColumn="0" w:lastRowFirstColumn="0" w:lastRowLastColumn="0"/>
            <w:tcW w:w="6796" w:type="dxa"/>
            <w:hideMark/>
          </w:tcPr>
          <w:p w:rsidR="00066225" w:rsidRPr="00A46EAC" w:rsidRDefault="00066225" w:rsidP="00A46EAC">
            <w:pPr>
              <w:jc w:val="right"/>
              <w:rPr>
                <w:b w:val="0"/>
                <w:color w:val="000000"/>
                <w:sz w:val="24"/>
                <w:szCs w:val="24"/>
              </w:rPr>
            </w:pPr>
            <w:r w:rsidRPr="00A46EAC">
              <w:rPr>
                <w:b w:val="0"/>
                <w:color w:val="000000"/>
                <w:sz w:val="24"/>
                <w:szCs w:val="24"/>
              </w:rPr>
              <w:t>Из них в приемных семьях</w:t>
            </w:r>
          </w:p>
        </w:tc>
        <w:tc>
          <w:tcPr>
            <w:tcW w:w="1408" w:type="dxa"/>
            <w:noWrap/>
          </w:tcPr>
          <w:p w:rsidR="00066225" w:rsidRPr="00A46EAC"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A46EAC">
              <w:rPr>
                <w:iCs/>
                <w:color w:val="000000"/>
                <w:sz w:val="24"/>
                <w:szCs w:val="24"/>
              </w:rPr>
              <w:t>58</w:t>
            </w:r>
          </w:p>
        </w:tc>
      </w:tr>
      <w:tr w:rsidR="00066225" w:rsidRPr="00A46EAC" w:rsidTr="006203AC">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6796" w:type="dxa"/>
            <w:hideMark/>
          </w:tcPr>
          <w:p w:rsidR="00066225" w:rsidRPr="00A46EAC" w:rsidRDefault="00066225" w:rsidP="00A46EAC">
            <w:pPr>
              <w:jc w:val="right"/>
              <w:rPr>
                <w:b w:val="0"/>
                <w:color w:val="000000"/>
                <w:sz w:val="24"/>
                <w:szCs w:val="24"/>
              </w:rPr>
            </w:pPr>
            <w:r w:rsidRPr="00A46EAC">
              <w:rPr>
                <w:b w:val="0"/>
                <w:color w:val="000000"/>
                <w:sz w:val="24"/>
                <w:szCs w:val="24"/>
              </w:rPr>
              <w:t>Из них в детских домах семейного типа</w:t>
            </w:r>
          </w:p>
        </w:tc>
        <w:tc>
          <w:tcPr>
            <w:tcW w:w="1408" w:type="dxa"/>
            <w:noWrap/>
          </w:tcPr>
          <w:p w:rsidR="00066225" w:rsidRPr="00A46EAC"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A46EAC">
              <w:rPr>
                <w:iCs/>
                <w:color w:val="000000"/>
                <w:sz w:val="24"/>
                <w:szCs w:val="24"/>
              </w:rPr>
              <w:t>7</w:t>
            </w:r>
          </w:p>
        </w:tc>
      </w:tr>
      <w:tr w:rsidR="00066225" w:rsidRPr="00A46EAC" w:rsidTr="006203AC">
        <w:trPr>
          <w:trHeight w:val="334"/>
        </w:trPr>
        <w:tc>
          <w:tcPr>
            <w:cnfStyle w:val="001000000000" w:firstRow="0" w:lastRow="0" w:firstColumn="1" w:lastColumn="0" w:oddVBand="0" w:evenVBand="0" w:oddHBand="0" w:evenHBand="0" w:firstRowFirstColumn="0" w:firstRowLastColumn="0" w:lastRowFirstColumn="0" w:lastRowLastColumn="0"/>
            <w:tcW w:w="6796" w:type="dxa"/>
          </w:tcPr>
          <w:p w:rsidR="00066225" w:rsidRPr="00A46EAC" w:rsidRDefault="00066225" w:rsidP="00066225">
            <w:pPr>
              <w:jc w:val="right"/>
              <w:rPr>
                <w:b w:val="0"/>
                <w:color w:val="000000"/>
                <w:sz w:val="24"/>
                <w:szCs w:val="24"/>
              </w:rPr>
            </w:pPr>
            <w:r w:rsidRPr="00A46EAC">
              <w:rPr>
                <w:b w:val="0"/>
                <w:color w:val="000000"/>
                <w:sz w:val="24"/>
                <w:szCs w:val="24"/>
              </w:rPr>
              <w:t>Из них на усыновление</w:t>
            </w:r>
          </w:p>
        </w:tc>
        <w:tc>
          <w:tcPr>
            <w:tcW w:w="1408" w:type="dxa"/>
            <w:noWrap/>
          </w:tcPr>
          <w:p w:rsidR="00066225" w:rsidRPr="00A46EAC"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A46EAC">
              <w:rPr>
                <w:iCs/>
                <w:color w:val="000000"/>
                <w:sz w:val="24"/>
                <w:szCs w:val="24"/>
              </w:rPr>
              <w:t>112</w:t>
            </w:r>
          </w:p>
        </w:tc>
      </w:tr>
    </w:tbl>
    <w:p w:rsidR="00066225" w:rsidRPr="00510BF2" w:rsidRDefault="00066225" w:rsidP="00066225">
      <w:pPr>
        <w:tabs>
          <w:tab w:val="left" w:pos="0"/>
        </w:tabs>
        <w:ind w:firstLine="851"/>
        <w:contextualSpacing/>
        <w:rPr>
          <w:sz w:val="28"/>
          <w:szCs w:val="28"/>
        </w:rPr>
      </w:pPr>
    </w:p>
    <w:p w:rsidR="00066225" w:rsidRPr="00510BF2" w:rsidRDefault="00066225" w:rsidP="00E73CBA">
      <w:pPr>
        <w:tabs>
          <w:tab w:val="left" w:pos="0"/>
        </w:tabs>
        <w:ind w:firstLine="851"/>
        <w:contextualSpacing/>
        <w:jc w:val="both"/>
        <w:rPr>
          <w:sz w:val="28"/>
          <w:szCs w:val="28"/>
        </w:rPr>
      </w:pPr>
      <w:r w:rsidRPr="00510BF2">
        <w:rPr>
          <w:sz w:val="28"/>
          <w:szCs w:val="28"/>
        </w:rPr>
        <w:t>199 детей, переданных в семьи, вернулись в интернатные учреждения. Таким образом, существует проблема вторичного сиротства. В этом направлении работают Школы приемных родителей, которые занимаются профессиональной подготовкой</w:t>
      </w:r>
      <w:r w:rsidR="00F2565A">
        <w:rPr>
          <w:sz w:val="28"/>
          <w:szCs w:val="28"/>
        </w:rPr>
        <w:t xml:space="preserve"> </w:t>
      </w:r>
      <w:r w:rsidRPr="00510BF2">
        <w:rPr>
          <w:sz w:val="28"/>
          <w:szCs w:val="28"/>
        </w:rPr>
        <w:t>и сопровождением семей.</w:t>
      </w:r>
    </w:p>
    <w:p w:rsidR="00066225" w:rsidRPr="00510BF2" w:rsidRDefault="00066225" w:rsidP="00E73CBA">
      <w:pPr>
        <w:tabs>
          <w:tab w:val="left" w:pos="0"/>
        </w:tabs>
        <w:ind w:firstLine="851"/>
        <w:contextualSpacing/>
        <w:jc w:val="both"/>
        <w:rPr>
          <w:sz w:val="28"/>
          <w:szCs w:val="28"/>
        </w:rPr>
      </w:pPr>
      <w:r w:rsidRPr="00510BF2">
        <w:rPr>
          <w:sz w:val="28"/>
          <w:szCs w:val="28"/>
        </w:rPr>
        <w:t>Из общего числа воспитанников интернатных организаций дети, оставшиеся</w:t>
      </w:r>
      <w:r w:rsidR="00F2565A">
        <w:rPr>
          <w:sz w:val="28"/>
          <w:szCs w:val="28"/>
        </w:rPr>
        <w:t xml:space="preserve"> </w:t>
      </w:r>
      <w:r w:rsidRPr="00510BF2">
        <w:rPr>
          <w:sz w:val="28"/>
          <w:szCs w:val="28"/>
        </w:rPr>
        <w:t>без попечения родителей, составляют 82,4% (4155). Основной контингент социальных сирот – это дети, чьи родители лишены родительских прав, отказались от родительских прав (64%). Значительную часть составляют отказные дети (11%) и брошенные (6%).</w:t>
      </w:r>
    </w:p>
    <w:p w:rsidR="0075087F" w:rsidRDefault="0075087F">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28</w:t>
      </w:r>
      <w:r w:rsidR="002C5FB9" w:rsidRPr="00510BF2">
        <w:fldChar w:fldCharType="end"/>
      </w:r>
      <w:r w:rsidRPr="00510BF2">
        <w:t>. Категории детей, оставшихся без попечения родителей</w:t>
      </w:r>
    </w:p>
    <w:tbl>
      <w:tblPr>
        <w:tblStyle w:val="-6110"/>
        <w:tblW w:w="4254" w:type="pct"/>
        <w:tblInd w:w="648" w:type="dxa"/>
        <w:tblLook w:val="04A0" w:firstRow="1" w:lastRow="0" w:firstColumn="1" w:lastColumn="0" w:noHBand="0" w:noVBand="1"/>
      </w:tblPr>
      <w:tblGrid>
        <w:gridCol w:w="5024"/>
        <w:gridCol w:w="2045"/>
        <w:gridCol w:w="1316"/>
      </w:tblGrid>
      <w:tr w:rsidR="00066225" w:rsidRPr="00510BF2" w:rsidTr="006203AC">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Категории детей</w:t>
            </w:r>
          </w:p>
        </w:tc>
        <w:tc>
          <w:tcPr>
            <w:tcW w:w="1084" w:type="pct"/>
            <w:noWrap/>
          </w:tcPr>
          <w:p w:rsidR="00066225" w:rsidRPr="00A46EAC" w:rsidRDefault="00066225" w:rsidP="00066225">
            <w:pPr>
              <w:jc w:val="center"/>
              <w:cnfStyle w:val="100000000000" w:firstRow="1" w:lastRow="0" w:firstColumn="0" w:lastColumn="0" w:oddVBand="0" w:evenVBand="0" w:oddHBand="0" w:evenHBand="0" w:firstRowFirstColumn="0" w:firstRowLastColumn="0" w:lastRowFirstColumn="0" w:lastRowLastColumn="0"/>
              <w:rPr>
                <w:b w:val="0"/>
                <w:iCs/>
                <w:color w:val="000000"/>
                <w:sz w:val="24"/>
                <w:szCs w:val="24"/>
              </w:rPr>
            </w:pPr>
            <w:r w:rsidRPr="00A46EAC">
              <w:rPr>
                <w:b w:val="0"/>
                <w:iCs/>
                <w:color w:val="000000"/>
                <w:sz w:val="24"/>
                <w:szCs w:val="24"/>
              </w:rPr>
              <w:t>Количество детей</w:t>
            </w:r>
          </w:p>
        </w:tc>
        <w:tc>
          <w:tcPr>
            <w:tcW w:w="852" w:type="pct"/>
          </w:tcPr>
          <w:p w:rsidR="00066225" w:rsidRPr="00A46EAC" w:rsidRDefault="00066225" w:rsidP="00066225">
            <w:pPr>
              <w:jc w:val="center"/>
              <w:cnfStyle w:val="100000000000" w:firstRow="1" w:lastRow="0" w:firstColumn="0" w:lastColumn="0" w:oddVBand="0" w:evenVBand="0" w:oddHBand="0" w:evenHBand="0" w:firstRowFirstColumn="0" w:firstRowLastColumn="0" w:lastRowFirstColumn="0" w:lastRowLastColumn="0"/>
              <w:rPr>
                <w:b w:val="0"/>
                <w:iCs/>
                <w:color w:val="000000"/>
                <w:sz w:val="24"/>
                <w:szCs w:val="24"/>
              </w:rPr>
            </w:pPr>
            <w:r w:rsidRPr="00A46EAC">
              <w:rPr>
                <w:b w:val="0"/>
                <w:iCs/>
                <w:color w:val="000000"/>
                <w:sz w:val="24"/>
                <w:szCs w:val="24"/>
              </w:rPr>
              <w:t>%</w:t>
            </w:r>
          </w:p>
        </w:tc>
      </w:tr>
      <w:tr w:rsidR="00066225" w:rsidRPr="00510BF2" w:rsidTr="006203A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лишены родительских прав</w:t>
            </w:r>
          </w:p>
        </w:tc>
        <w:tc>
          <w:tcPr>
            <w:tcW w:w="1084" w:type="pct"/>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2</w:t>
            </w:r>
            <w:r w:rsidR="006203AC">
              <w:rPr>
                <w:iCs/>
                <w:color w:val="000000"/>
                <w:sz w:val="24"/>
                <w:szCs w:val="24"/>
                <w:lang w:val="en-US"/>
              </w:rPr>
              <w:t> </w:t>
            </w:r>
            <w:r w:rsidRPr="00510BF2">
              <w:rPr>
                <w:iCs/>
                <w:color w:val="000000"/>
                <w:sz w:val="24"/>
                <w:szCs w:val="24"/>
              </w:rPr>
              <w:t>674</w:t>
            </w:r>
          </w:p>
        </w:tc>
        <w:tc>
          <w:tcPr>
            <w:tcW w:w="852" w:type="pct"/>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64,4</w:t>
            </w:r>
          </w:p>
        </w:tc>
      </w:tr>
      <w:tr w:rsidR="00066225" w:rsidRPr="00510BF2" w:rsidTr="006203AC">
        <w:trPr>
          <w:trHeight w:val="282"/>
        </w:trPr>
        <w:tc>
          <w:tcPr>
            <w:cnfStyle w:val="001000000000" w:firstRow="0" w:lastRow="0" w:firstColumn="1" w:lastColumn="0" w:oddVBand="0" w:evenVBand="0" w:oddHBand="0" w:evenHBand="0" w:firstRowFirstColumn="0" w:firstRowLastColumn="0" w:lastRowFirstColumn="0" w:lastRowLastColumn="0"/>
            <w:tcW w:w="3064" w:type="pct"/>
            <w:hideMark/>
          </w:tcPr>
          <w:p w:rsidR="00066225" w:rsidRPr="00A46EAC" w:rsidRDefault="00066225" w:rsidP="006203AC">
            <w:pPr>
              <w:jc w:val="right"/>
              <w:rPr>
                <w:b w:val="0"/>
                <w:color w:val="000000"/>
                <w:sz w:val="24"/>
                <w:szCs w:val="24"/>
              </w:rPr>
            </w:pPr>
            <w:r w:rsidRPr="00A46EAC">
              <w:rPr>
                <w:b w:val="0"/>
                <w:color w:val="000000"/>
                <w:sz w:val="24"/>
                <w:szCs w:val="24"/>
              </w:rPr>
              <w:t>отказались от родительских прав</w:t>
            </w:r>
          </w:p>
        </w:tc>
        <w:tc>
          <w:tcPr>
            <w:tcW w:w="1084" w:type="pct"/>
            <w:noWrap/>
            <w:hideMark/>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455</w:t>
            </w:r>
          </w:p>
        </w:tc>
        <w:tc>
          <w:tcPr>
            <w:tcW w:w="852" w:type="pct"/>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11,0</w:t>
            </w:r>
          </w:p>
        </w:tc>
      </w:tr>
      <w:tr w:rsidR="00066225" w:rsidRPr="00510BF2" w:rsidTr="006203A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бросили</w:t>
            </w:r>
          </w:p>
        </w:tc>
        <w:tc>
          <w:tcPr>
            <w:tcW w:w="1084" w:type="pct"/>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254</w:t>
            </w:r>
          </w:p>
        </w:tc>
        <w:tc>
          <w:tcPr>
            <w:tcW w:w="852" w:type="pct"/>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6,1</w:t>
            </w:r>
          </w:p>
        </w:tc>
      </w:tr>
      <w:tr w:rsidR="00066225" w:rsidRPr="00510BF2" w:rsidTr="006203AC">
        <w:trPr>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ограничены в родительских правах</w:t>
            </w:r>
          </w:p>
        </w:tc>
        <w:tc>
          <w:tcPr>
            <w:tcW w:w="1084" w:type="pct"/>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212</w:t>
            </w:r>
          </w:p>
        </w:tc>
        <w:tc>
          <w:tcPr>
            <w:tcW w:w="852" w:type="pct"/>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5,1</w:t>
            </w:r>
          </w:p>
        </w:tc>
      </w:tr>
      <w:tr w:rsidR="00066225" w:rsidRPr="00510BF2" w:rsidTr="006203A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в розыске</w:t>
            </w:r>
          </w:p>
        </w:tc>
        <w:tc>
          <w:tcPr>
            <w:tcW w:w="1084" w:type="pct"/>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134</w:t>
            </w:r>
          </w:p>
        </w:tc>
        <w:tc>
          <w:tcPr>
            <w:tcW w:w="852" w:type="pct"/>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3,2</w:t>
            </w:r>
          </w:p>
        </w:tc>
      </w:tr>
      <w:tr w:rsidR="00066225" w:rsidRPr="00510BF2" w:rsidTr="006203AC">
        <w:trPr>
          <w:trHeight w:val="282"/>
        </w:trPr>
        <w:tc>
          <w:tcPr>
            <w:cnfStyle w:val="001000000000" w:firstRow="0" w:lastRow="0" w:firstColumn="1" w:lastColumn="0" w:oddVBand="0" w:evenVBand="0" w:oddHBand="0" w:evenHBand="0" w:firstRowFirstColumn="0" w:firstRowLastColumn="0" w:lastRowFirstColumn="0" w:lastRowLastColumn="0"/>
            <w:tcW w:w="3064" w:type="pct"/>
            <w:hideMark/>
          </w:tcPr>
          <w:p w:rsidR="00066225" w:rsidRPr="00A46EAC" w:rsidRDefault="00066225" w:rsidP="006203AC">
            <w:pPr>
              <w:jc w:val="right"/>
              <w:rPr>
                <w:b w:val="0"/>
                <w:color w:val="000000"/>
                <w:sz w:val="24"/>
                <w:szCs w:val="24"/>
              </w:rPr>
            </w:pPr>
            <w:r w:rsidRPr="00A46EAC">
              <w:rPr>
                <w:b w:val="0"/>
                <w:color w:val="000000"/>
                <w:sz w:val="24"/>
                <w:szCs w:val="24"/>
              </w:rPr>
              <w:t>в местах заключения</w:t>
            </w:r>
          </w:p>
        </w:tc>
        <w:tc>
          <w:tcPr>
            <w:tcW w:w="1084" w:type="pct"/>
            <w:noWrap/>
            <w:hideMark/>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130</w:t>
            </w:r>
          </w:p>
        </w:tc>
        <w:tc>
          <w:tcPr>
            <w:tcW w:w="852" w:type="pct"/>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3,1</w:t>
            </w:r>
          </w:p>
        </w:tc>
      </w:tr>
      <w:tr w:rsidR="00066225" w:rsidRPr="00510BF2" w:rsidTr="006203A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признаны судом без вести пропавшими</w:t>
            </w:r>
          </w:p>
        </w:tc>
        <w:tc>
          <w:tcPr>
            <w:tcW w:w="1084" w:type="pct"/>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127</w:t>
            </w:r>
          </w:p>
        </w:tc>
        <w:tc>
          <w:tcPr>
            <w:tcW w:w="852" w:type="pct"/>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3,1</w:t>
            </w:r>
          </w:p>
        </w:tc>
      </w:tr>
      <w:tr w:rsidR="00066225" w:rsidRPr="00510BF2" w:rsidTr="006203AC">
        <w:trPr>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признаны судом недееспособными или ограниченно дееспособными</w:t>
            </w:r>
          </w:p>
        </w:tc>
        <w:tc>
          <w:tcPr>
            <w:tcW w:w="1084" w:type="pct"/>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33</w:t>
            </w:r>
          </w:p>
        </w:tc>
        <w:tc>
          <w:tcPr>
            <w:tcW w:w="852" w:type="pct"/>
            <w:vMerge w:val="restart"/>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3,9</w:t>
            </w:r>
          </w:p>
        </w:tc>
      </w:tr>
      <w:tr w:rsidR="00066225" w:rsidRPr="00510BF2" w:rsidTr="006203A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иные случаи родительского попечения</w:t>
            </w:r>
          </w:p>
        </w:tc>
        <w:tc>
          <w:tcPr>
            <w:tcW w:w="1084" w:type="pct"/>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82</w:t>
            </w:r>
          </w:p>
        </w:tc>
        <w:tc>
          <w:tcPr>
            <w:tcW w:w="852" w:type="pct"/>
            <w:vMerge/>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p>
        </w:tc>
      </w:tr>
      <w:tr w:rsidR="00066225" w:rsidRPr="00510BF2" w:rsidTr="006203AC">
        <w:trPr>
          <w:trHeight w:val="282"/>
        </w:trPr>
        <w:tc>
          <w:tcPr>
            <w:cnfStyle w:val="001000000000" w:firstRow="0" w:lastRow="0" w:firstColumn="1" w:lastColumn="0" w:oddVBand="0" w:evenVBand="0" w:oddHBand="0" w:evenHBand="0" w:firstRowFirstColumn="0" w:firstRowLastColumn="0" w:lastRowFirstColumn="0" w:lastRowLastColumn="0"/>
            <w:tcW w:w="3064" w:type="pct"/>
          </w:tcPr>
          <w:p w:rsidR="00066225" w:rsidRPr="00A46EAC" w:rsidRDefault="00066225" w:rsidP="006203AC">
            <w:pPr>
              <w:jc w:val="right"/>
              <w:rPr>
                <w:b w:val="0"/>
                <w:color w:val="000000"/>
                <w:sz w:val="24"/>
                <w:szCs w:val="24"/>
              </w:rPr>
            </w:pPr>
            <w:r w:rsidRPr="00A46EAC">
              <w:rPr>
                <w:b w:val="0"/>
                <w:color w:val="000000"/>
                <w:sz w:val="24"/>
                <w:szCs w:val="24"/>
              </w:rPr>
              <w:t>на длительном лечении</w:t>
            </w:r>
          </w:p>
        </w:tc>
        <w:tc>
          <w:tcPr>
            <w:tcW w:w="1084" w:type="pct"/>
            <w:noWrap/>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r w:rsidRPr="00510BF2">
              <w:rPr>
                <w:iCs/>
                <w:color w:val="000000"/>
                <w:sz w:val="24"/>
                <w:szCs w:val="24"/>
              </w:rPr>
              <w:t>49</w:t>
            </w:r>
          </w:p>
        </w:tc>
        <w:tc>
          <w:tcPr>
            <w:tcW w:w="852" w:type="pct"/>
            <w:vMerge/>
          </w:tcPr>
          <w:p w:rsidR="00066225" w:rsidRPr="00510BF2" w:rsidRDefault="00066225" w:rsidP="00066225">
            <w:pPr>
              <w:jc w:val="center"/>
              <w:cnfStyle w:val="000000000000" w:firstRow="0" w:lastRow="0" w:firstColumn="0" w:lastColumn="0" w:oddVBand="0" w:evenVBand="0" w:oddHBand="0" w:evenHBand="0" w:firstRowFirstColumn="0" w:firstRowLastColumn="0" w:lastRowFirstColumn="0" w:lastRowLastColumn="0"/>
              <w:rPr>
                <w:iCs/>
                <w:color w:val="000000"/>
                <w:sz w:val="24"/>
                <w:szCs w:val="24"/>
              </w:rPr>
            </w:pPr>
          </w:p>
        </w:tc>
      </w:tr>
      <w:tr w:rsidR="00066225" w:rsidRPr="00510BF2" w:rsidTr="006203A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064" w:type="pct"/>
            <w:noWrap/>
          </w:tcPr>
          <w:p w:rsidR="00066225" w:rsidRPr="00A46EAC" w:rsidRDefault="00066225" w:rsidP="006203AC">
            <w:pPr>
              <w:jc w:val="right"/>
              <w:rPr>
                <w:b w:val="0"/>
                <w:color w:val="000000"/>
                <w:sz w:val="24"/>
                <w:szCs w:val="24"/>
              </w:rPr>
            </w:pPr>
            <w:r w:rsidRPr="00A46EAC">
              <w:rPr>
                <w:b w:val="0"/>
                <w:color w:val="000000"/>
                <w:sz w:val="24"/>
                <w:szCs w:val="24"/>
              </w:rPr>
              <w:t>признаны судом умершими</w:t>
            </w:r>
          </w:p>
        </w:tc>
        <w:tc>
          <w:tcPr>
            <w:tcW w:w="1084" w:type="pct"/>
            <w:noWrap/>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r w:rsidRPr="00510BF2">
              <w:rPr>
                <w:iCs/>
                <w:color w:val="000000"/>
                <w:sz w:val="24"/>
                <w:szCs w:val="24"/>
              </w:rPr>
              <w:t>5</w:t>
            </w:r>
          </w:p>
        </w:tc>
        <w:tc>
          <w:tcPr>
            <w:tcW w:w="852" w:type="pct"/>
            <w:vMerge/>
          </w:tcPr>
          <w:p w:rsidR="00066225" w:rsidRPr="00510BF2" w:rsidRDefault="00066225" w:rsidP="00066225">
            <w:pPr>
              <w:jc w:val="center"/>
              <w:cnfStyle w:val="000000100000" w:firstRow="0" w:lastRow="0" w:firstColumn="0" w:lastColumn="0" w:oddVBand="0" w:evenVBand="0" w:oddHBand="1" w:evenHBand="0" w:firstRowFirstColumn="0" w:firstRowLastColumn="0" w:lastRowFirstColumn="0" w:lastRowLastColumn="0"/>
              <w:rPr>
                <w:iCs/>
                <w:color w:val="000000"/>
                <w:sz w:val="24"/>
                <w:szCs w:val="24"/>
              </w:rPr>
            </w:pPr>
          </w:p>
        </w:tc>
      </w:tr>
    </w:tbl>
    <w:p w:rsidR="00915A66" w:rsidRPr="007D745A" w:rsidRDefault="00066225" w:rsidP="0075087F">
      <w:pPr>
        <w:widowControl w:val="0"/>
        <w:tabs>
          <w:tab w:val="left" w:pos="0"/>
          <w:tab w:val="left" w:pos="1134"/>
        </w:tabs>
        <w:spacing w:after="0" w:line="240" w:lineRule="auto"/>
        <w:ind w:firstLine="709"/>
        <w:jc w:val="both"/>
        <w:rPr>
          <w:rFonts w:eastAsia="Calibri"/>
          <w:color w:val="000000"/>
          <w:sz w:val="28"/>
          <w:szCs w:val="28"/>
          <w:lang w:val="kk-KZ"/>
        </w:rPr>
      </w:pPr>
      <w:r w:rsidRPr="00510BF2">
        <w:rPr>
          <w:rFonts w:eastAsia="Calibri"/>
          <w:color w:val="000000"/>
          <w:sz w:val="28"/>
          <w:szCs w:val="28"/>
        </w:rPr>
        <w:t>Наибольшее количество детей-сирот и детей, оставшихся без попечения родителей</w:t>
      </w:r>
      <w:r w:rsidR="00FF1FCA">
        <w:rPr>
          <w:rFonts w:eastAsia="Calibri"/>
          <w:color w:val="000000"/>
          <w:sz w:val="28"/>
          <w:szCs w:val="28"/>
        </w:rPr>
        <w:t>,</w:t>
      </w:r>
      <w:r w:rsidRPr="00510BF2">
        <w:rPr>
          <w:rFonts w:eastAsia="Calibri"/>
          <w:color w:val="000000"/>
          <w:sz w:val="28"/>
          <w:szCs w:val="28"/>
        </w:rPr>
        <w:t xml:space="preserve"> насчитывается в Карагандинской (3117), Алматинской (2912) и Восточно-Казахстанской (2</w:t>
      </w:r>
      <w:r w:rsidR="00FF1FCA">
        <w:rPr>
          <w:rFonts w:eastAsia="Calibri"/>
          <w:color w:val="000000"/>
          <w:sz w:val="28"/>
          <w:szCs w:val="28"/>
        </w:rPr>
        <w:t> </w:t>
      </w:r>
      <w:r w:rsidRPr="00510BF2">
        <w:rPr>
          <w:rFonts w:eastAsia="Calibri"/>
          <w:color w:val="000000"/>
          <w:sz w:val="28"/>
          <w:szCs w:val="28"/>
        </w:rPr>
        <w:t>685) областях.</w:t>
      </w:r>
      <w:r w:rsidR="007D745A">
        <w:rPr>
          <w:rFonts w:eastAsia="Calibri"/>
          <w:color w:val="000000"/>
          <w:sz w:val="28"/>
          <w:szCs w:val="28"/>
          <w:lang w:val="kk-KZ"/>
        </w:rPr>
        <w:t xml:space="preserve"> </w:t>
      </w:r>
    </w:p>
    <w:p w:rsidR="00066225" w:rsidRPr="00510BF2" w:rsidRDefault="00066225" w:rsidP="001A4835">
      <w:pPr>
        <w:widowControl w:val="0"/>
        <w:tabs>
          <w:tab w:val="left" w:pos="0"/>
          <w:tab w:val="left" w:pos="1134"/>
        </w:tabs>
        <w:spacing w:after="0" w:line="240" w:lineRule="auto"/>
        <w:ind w:firstLine="709"/>
        <w:jc w:val="both"/>
        <w:rPr>
          <w:rFonts w:eastAsia="Calibri"/>
          <w:color w:val="000000"/>
          <w:sz w:val="28"/>
          <w:szCs w:val="28"/>
        </w:rPr>
      </w:pPr>
      <w:r w:rsidRPr="00510BF2">
        <w:rPr>
          <w:rFonts w:eastAsia="Calibri"/>
          <w:color w:val="000000"/>
          <w:sz w:val="28"/>
          <w:szCs w:val="28"/>
        </w:rPr>
        <w:t>Если сравнивать регионы с учетом численности детского населения, то более неблагополучная ситуация складывается в Костанайской, Северо-Казахстанской, Акмолинской, Карагандинской, Павлодарской, Восточно-Казахстанской областях. В данных регионах на 1000 детского населения приходится 10-7 детей-сирот. Напротив,</w:t>
      </w:r>
      <w:r w:rsidR="00F2565A">
        <w:rPr>
          <w:rFonts w:eastAsia="Calibri"/>
          <w:color w:val="000000"/>
          <w:sz w:val="28"/>
          <w:szCs w:val="28"/>
        </w:rPr>
        <w:t xml:space="preserve"> </w:t>
      </w:r>
      <w:r w:rsidRPr="00510BF2">
        <w:rPr>
          <w:rFonts w:eastAsia="Calibri"/>
          <w:color w:val="000000"/>
          <w:sz w:val="28"/>
          <w:szCs w:val="28"/>
        </w:rPr>
        <w:t>в Алматинской области с учетом численности детского населения 4,1 детей-сирот</w:t>
      </w:r>
      <w:r w:rsidR="00F2565A">
        <w:rPr>
          <w:rFonts w:eastAsia="Calibri"/>
          <w:color w:val="000000"/>
          <w:sz w:val="28"/>
          <w:szCs w:val="28"/>
        </w:rPr>
        <w:t xml:space="preserve"> </w:t>
      </w:r>
      <w:r w:rsidRPr="00510BF2">
        <w:rPr>
          <w:rFonts w:eastAsia="Calibri"/>
          <w:color w:val="000000"/>
          <w:sz w:val="28"/>
          <w:szCs w:val="28"/>
        </w:rPr>
        <w:t>на 1000 детского населения – то есть показатель на уровне среднего значения по Казахстану (4,3 на 1000 детей).</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43</w:t>
      </w:r>
      <w:r w:rsidR="002C5FB9" w:rsidRPr="00510BF2">
        <w:fldChar w:fldCharType="end"/>
      </w:r>
      <w:r w:rsidRPr="00510BF2">
        <w:t>. Дети-сироты и дети, оставшиеся без попечения родителей,</w:t>
      </w:r>
      <w:r w:rsidR="00F2565A">
        <w:t xml:space="preserve"> </w:t>
      </w:r>
      <w:r w:rsidRPr="00510BF2">
        <w:t>2018 г.</w:t>
      </w:r>
    </w:p>
    <w:p w:rsidR="00F75378" w:rsidRDefault="001D0768" w:rsidP="001A4835">
      <w:pPr>
        <w:widowControl w:val="0"/>
        <w:tabs>
          <w:tab w:val="left" w:pos="0"/>
          <w:tab w:val="left" w:pos="1134"/>
        </w:tabs>
        <w:spacing w:after="0"/>
        <w:ind w:firstLine="709"/>
        <w:rPr>
          <w:rFonts w:eastAsia="Calibri"/>
          <w:noProof/>
          <w:color w:val="000000"/>
          <w:sz w:val="28"/>
          <w:szCs w:val="28"/>
        </w:rPr>
      </w:pPr>
      <w:r>
        <w:rPr>
          <w:rFonts w:eastAsia="Calibri"/>
          <w:noProof/>
          <w:color w:val="000000"/>
          <w:sz w:val="28"/>
          <w:szCs w:val="28"/>
          <w:lang w:eastAsia="ru-RU"/>
        </w:rPr>
        <w:drawing>
          <wp:inline distT="0" distB="0" distL="0" distR="0" wp14:anchorId="7D8DE56D" wp14:editId="47A78F57">
            <wp:extent cx="6039485" cy="3171825"/>
            <wp:effectExtent l="0" t="0" r="0" b="0"/>
            <wp:docPr id="40" name="Диаграмма 3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066225" w:rsidRPr="004B4609" w:rsidRDefault="00066225" w:rsidP="00127411">
      <w:pPr>
        <w:pStyle w:val="aa"/>
      </w:pPr>
      <w:r w:rsidRPr="004B4609">
        <w:t>Источник: МОН РК</w:t>
      </w:r>
      <w:r w:rsidR="00F2565A">
        <w:t xml:space="preserve"> </w:t>
      </w:r>
      <w:r w:rsidRPr="004B4609">
        <w:t>* Расчеты Центра исследований Сандж по данным МОН РК, Комитета по статистике МНЭ РК</w:t>
      </w:r>
    </w:p>
    <w:p w:rsidR="00066225" w:rsidRPr="00F47DA0" w:rsidRDefault="00066225" w:rsidP="001A4835">
      <w:pPr>
        <w:tabs>
          <w:tab w:val="left" w:pos="0"/>
        </w:tabs>
        <w:spacing w:after="0"/>
        <w:ind w:firstLine="567"/>
        <w:contextualSpacing/>
        <w:jc w:val="both"/>
        <w:rPr>
          <w:sz w:val="28"/>
          <w:szCs w:val="28"/>
        </w:rPr>
      </w:pPr>
      <w:r w:rsidRPr="00510BF2">
        <w:rPr>
          <w:sz w:val="28"/>
          <w:szCs w:val="28"/>
        </w:rPr>
        <w:t>В 2018г. было выявлено 1</w:t>
      </w:r>
      <w:r w:rsidR="001501ED">
        <w:rPr>
          <w:sz w:val="28"/>
          <w:szCs w:val="28"/>
          <w:lang w:val="en-US"/>
        </w:rPr>
        <w:t> </w:t>
      </w:r>
      <w:r w:rsidRPr="00510BF2">
        <w:rPr>
          <w:sz w:val="28"/>
          <w:szCs w:val="28"/>
        </w:rPr>
        <w:t>677 детей-сирот и детей, оставшихся без попечения родителей, это на 511 детей больше относительно прошлого года. Значительный рост выявленных детей-сирот и детей, оставшихся без попечения родителей, наблюдается</w:t>
      </w:r>
      <w:r w:rsidR="00F2565A">
        <w:rPr>
          <w:sz w:val="28"/>
          <w:szCs w:val="28"/>
        </w:rPr>
        <w:t xml:space="preserve"> </w:t>
      </w:r>
      <w:r w:rsidRPr="00510BF2">
        <w:rPr>
          <w:sz w:val="28"/>
          <w:szCs w:val="28"/>
        </w:rPr>
        <w:t>в Восточно-Казахстанской (80), Костанайской (137), Северо-Казахстанской (166)</w:t>
      </w:r>
      <w:r w:rsidR="00F2565A">
        <w:rPr>
          <w:sz w:val="28"/>
          <w:szCs w:val="28"/>
        </w:rPr>
        <w:t xml:space="preserve"> </w:t>
      </w:r>
      <w:r w:rsidRPr="00510BF2">
        <w:rPr>
          <w:sz w:val="28"/>
          <w:szCs w:val="28"/>
        </w:rPr>
        <w:t>и Павлодарской (74) областях.</w:t>
      </w:r>
    </w:p>
    <w:p w:rsidR="006203AC" w:rsidRPr="00510BF2" w:rsidRDefault="006203AC" w:rsidP="001A4835">
      <w:pPr>
        <w:pStyle w:val="Default"/>
        <w:spacing w:after="0"/>
        <w:ind w:firstLine="709"/>
        <w:rPr>
          <w:rFonts w:eastAsia="Times New Roman"/>
          <w:color w:val="auto"/>
          <w:sz w:val="28"/>
          <w:szCs w:val="28"/>
          <w:lang w:eastAsia="ru-RU"/>
        </w:rPr>
      </w:pPr>
      <w:r w:rsidRPr="00510BF2">
        <w:rPr>
          <w:rFonts w:eastAsia="Times New Roman"/>
          <w:color w:val="auto"/>
          <w:sz w:val="28"/>
          <w:szCs w:val="28"/>
          <w:lang w:eastAsia="ru-RU"/>
        </w:rPr>
        <w:t>Одной из проблем в области социализации детей-сирот и детей, оставшихся</w:t>
      </w:r>
      <w:r w:rsidR="00F2565A">
        <w:rPr>
          <w:rFonts w:eastAsia="Times New Roman"/>
          <w:color w:val="auto"/>
          <w:sz w:val="28"/>
          <w:szCs w:val="28"/>
          <w:lang w:eastAsia="ru-RU"/>
        </w:rPr>
        <w:t xml:space="preserve"> </w:t>
      </w:r>
      <w:r w:rsidRPr="00510BF2">
        <w:rPr>
          <w:rFonts w:eastAsia="Times New Roman"/>
          <w:color w:val="auto"/>
          <w:sz w:val="28"/>
          <w:szCs w:val="28"/>
          <w:lang w:eastAsia="ru-RU"/>
        </w:rPr>
        <w:t>без попечения родителей, является обеспечение жильем.</w:t>
      </w:r>
    </w:p>
    <w:p w:rsidR="006203AC" w:rsidRPr="00510BF2" w:rsidRDefault="006203AC" w:rsidP="001A4835">
      <w:pPr>
        <w:tabs>
          <w:tab w:val="left" w:pos="1134"/>
          <w:tab w:val="left" w:pos="1276"/>
        </w:tabs>
        <w:suppressAutoHyphens/>
        <w:spacing w:after="0"/>
        <w:ind w:firstLine="851"/>
        <w:jc w:val="both"/>
        <w:rPr>
          <w:sz w:val="28"/>
          <w:szCs w:val="28"/>
        </w:rPr>
      </w:pPr>
      <w:r w:rsidRPr="00510BF2">
        <w:rPr>
          <w:sz w:val="28"/>
          <w:szCs w:val="28"/>
        </w:rPr>
        <w:t xml:space="preserve">По итогам 2018 года жильем обеспечено 658 детей, из числа детей-сирот и детей, оставшихся без попечения родителей, воспитывающихся в семьях казахстанских граждан </w:t>
      </w:r>
      <w:r w:rsidRPr="00510BF2">
        <w:rPr>
          <w:i/>
          <w:sz w:val="28"/>
          <w:szCs w:val="28"/>
        </w:rPr>
        <w:t>(под опекой, патронатом, в приемной семье)</w:t>
      </w:r>
      <w:r w:rsidRPr="00510BF2">
        <w:rPr>
          <w:sz w:val="28"/>
          <w:szCs w:val="28"/>
        </w:rPr>
        <w:t xml:space="preserve"> и в организациях для детей-сирот и детей, оставшихся без попечения родителей.</w:t>
      </w:r>
    </w:p>
    <w:p w:rsidR="006203AC" w:rsidRPr="006203AC" w:rsidRDefault="006203AC" w:rsidP="001A4835">
      <w:pPr>
        <w:tabs>
          <w:tab w:val="left" w:pos="0"/>
        </w:tabs>
        <w:spacing w:after="0"/>
        <w:ind w:firstLine="567"/>
        <w:contextualSpacing/>
        <w:jc w:val="both"/>
        <w:rPr>
          <w:sz w:val="28"/>
          <w:szCs w:val="28"/>
        </w:rPr>
      </w:pPr>
      <w:r w:rsidRPr="00510BF2">
        <w:rPr>
          <w:sz w:val="28"/>
          <w:szCs w:val="28"/>
        </w:rPr>
        <w:t>В очереди на получение жилья состоит 60 780 детей. В период 2013-2018 гг. квартиры получили 7192 детей-сирот и детей, оставшихся без попечения родителей (11,8%).</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29</w:t>
      </w:r>
      <w:r w:rsidR="002C5FB9" w:rsidRPr="00510BF2">
        <w:fldChar w:fldCharType="end"/>
      </w:r>
      <w:r w:rsidRPr="00510BF2">
        <w:t>. Выявлено детей-сирот и детей, оставшихся без попечения родителей, 2017-2018 гг.</w:t>
      </w:r>
    </w:p>
    <w:tbl>
      <w:tblPr>
        <w:tblStyle w:val="-11"/>
        <w:tblW w:w="7477" w:type="dxa"/>
        <w:tblInd w:w="648" w:type="dxa"/>
        <w:tblLook w:val="04A0" w:firstRow="1" w:lastRow="0" w:firstColumn="1" w:lastColumn="0" w:noHBand="0" w:noVBand="1"/>
      </w:tblPr>
      <w:tblGrid>
        <w:gridCol w:w="3575"/>
        <w:gridCol w:w="1052"/>
        <w:gridCol w:w="1052"/>
        <w:gridCol w:w="1798"/>
      </w:tblGrid>
      <w:tr w:rsidR="00066225" w:rsidRPr="008D1889" w:rsidTr="006203AC">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color w:val="000000"/>
                <w:sz w:val="24"/>
                <w:szCs w:val="24"/>
              </w:rPr>
            </w:pPr>
            <w:r w:rsidRPr="008D1889">
              <w:rPr>
                <w:color w:val="000000"/>
                <w:sz w:val="24"/>
                <w:szCs w:val="24"/>
              </w:rPr>
              <w:t> </w:t>
            </w:r>
            <w:r w:rsidR="008D1889">
              <w:rPr>
                <w:color w:val="000000"/>
                <w:sz w:val="24"/>
                <w:szCs w:val="24"/>
              </w:rPr>
              <w:t>Регион</w:t>
            </w:r>
          </w:p>
        </w:tc>
        <w:tc>
          <w:tcPr>
            <w:tcW w:w="1052" w:type="dxa"/>
            <w:vAlign w:val="center"/>
            <w:hideMark/>
          </w:tcPr>
          <w:p w:rsidR="00066225" w:rsidRPr="008D1889" w:rsidRDefault="00066225" w:rsidP="008D1889">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sidRPr="008D1889">
              <w:rPr>
                <w:color w:val="000000"/>
                <w:sz w:val="24"/>
                <w:szCs w:val="24"/>
              </w:rPr>
              <w:t>2017 г.</w:t>
            </w:r>
          </w:p>
        </w:tc>
        <w:tc>
          <w:tcPr>
            <w:tcW w:w="1052" w:type="dxa"/>
            <w:vAlign w:val="center"/>
            <w:hideMark/>
          </w:tcPr>
          <w:p w:rsidR="00066225" w:rsidRPr="008D1889" w:rsidRDefault="00066225" w:rsidP="008D1889">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sidRPr="008D1889">
              <w:rPr>
                <w:color w:val="000000"/>
                <w:sz w:val="24"/>
                <w:szCs w:val="24"/>
              </w:rPr>
              <w:t>2018 г.</w:t>
            </w:r>
          </w:p>
        </w:tc>
        <w:tc>
          <w:tcPr>
            <w:tcW w:w="1798" w:type="dxa"/>
            <w:vAlign w:val="center"/>
            <w:hideMark/>
          </w:tcPr>
          <w:p w:rsidR="00066225" w:rsidRPr="008D1889" w:rsidRDefault="00066225" w:rsidP="008D1889">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sidRPr="008D1889">
              <w:rPr>
                <w:color w:val="000000"/>
                <w:sz w:val="24"/>
                <w:szCs w:val="24"/>
              </w:rPr>
              <w:t>Динамика</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Акмолинская</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48</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49</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1</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Актюбинская</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27</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33</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6</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Алматинская</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80</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73</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-7</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Атырауская</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21</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48</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27</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ВКО</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179</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259</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80</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ЗКО</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25</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37</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12</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Жамбылская</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46</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39</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-7</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Карагандинская</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119</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89</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-30</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Костанайская</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206</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343</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137</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Кызылординская</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16</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5</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-11</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Мангистауская</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15</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13</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-2</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Павлодарская</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120</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194</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74</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СКО</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84</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250</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166</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noWrap/>
            <w:vAlign w:val="center"/>
            <w:hideMark/>
          </w:tcPr>
          <w:p w:rsidR="00066225" w:rsidRPr="008D1889" w:rsidRDefault="00066225" w:rsidP="008D1889">
            <w:pPr>
              <w:rPr>
                <w:b w:val="0"/>
                <w:color w:val="000000"/>
                <w:sz w:val="24"/>
                <w:szCs w:val="24"/>
              </w:rPr>
            </w:pPr>
            <w:r w:rsidRPr="008D1889">
              <w:rPr>
                <w:b w:val="0"/>
                <w:color w:val="000000"/>
                <w:sz w:val="24"/>
                <w:szCs w:val="24"/>
              </w:rPr>
              <w:t>Туркестанская (ЮКО</w:t>
            </w:r>
            <w:r w:rsidR="00CC1B07">
              <w:rPr>
                <w:b w:val="0"/>
                <w:color w:val="000000"/>
                <w:sz w:val="24"/>
                <w:szCs w:val="24"/>
              </w:rPr>
              <w:t xml:space="preserve"> – </w:t>
            </w:r>
            <w:r w:rsidRPr="008D1889">
              <w:rPr>
                <w:b w:val="0"/>
                <w:color w:val="000000"/>
                <w:sz w:val="24"/>
                <w:szCs w:val="24"/>
              </w:rPr>
              <w:t>2017 г.)</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35</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24</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-11</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г. Шымкент</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0</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43</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43</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г. Алматы</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91</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96</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5</w:t>
            </w:r>
          </w:p>
        </w:tc>
      </w:tr>
      <w:tr w:rsidR="00066225" w:rsidRPr="008D1889" w:rsidTr="006203A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vAlign w:val="center"/>
            <w:hideMark/>
          </w:tcPr>
          <w:p w:rsidR="00066225" w:rsidRPr="008D1889" w:rsidRDefault="00066225" w:rsidP="008D1889">
            <w:pPr>
              <w:rPr>
                <w:b w:val="0"/>
                <w:color w:val="000000"/>
                <w:sz w:val="24"/>
                <w:szCs w:val="24"/>
              </w:rPr>
            </w:pPr>
            <w:r w:rsidRPr="008D1889">
              <w:rPr>
                <w:b w:val="0"/>
                <w:color w:val="000000"/>
                <w:sz w:val="24"/>
                <w:szCs w:val="24"/>
              </w:rPr>
              <w:t>г. Астана</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54</w:t>
            </w:r>
          </w:p>
        </w:tc>
        <w:tc>
          <w:tcPr>
            <w:tcW w:w="1052" w:type="dxa"/>
            <w:noWrap/>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82</w:t>
            </w:r>
          </w:p>
        </w:tc>
        <w:tc>
          <w:tcPr>
            <w:tcW w:w="1798" w:type="dxa"/>
            <w:vAlign w:val="center"/>
            <w:hideMark/>
          </w:tcPr>
          <w:p w:rsidR="00066225" w:rsidRPr="008D1889" w:rsidRDefault="00066225" w:rsidP="008D1889">
            <w:pPr>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8D1889">
              <w:rPr>
                <w:color w:val="000000"/>
                <w:sz w:val="24"/>
                <w:szCs w:val="24"/>
              </w:rPr>
              <w:t>28</w:t>
            </w:r>
          </w:p>
        </w:tc>
      </w:tr>
      <w:tr w:rsidR="00066225" w:rsidRPr="008D1889" w:rsidTr="006203AC">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75" w:type="dxa"/>
            <w:noWrap/>
            <w:vAlign w:val="center"/>
            <w:hideMark/>
          </w:tcPr>
          <w:p w:rsidR="00066225" w:rsidRPr="008D1889" w:rsidRDefault="00066225" w:rsidP="008D1889">
            <w:pPr>
              <w:rPr>
                <w:b w:val="0"/>
                <w:color w:val="000000"/>
                <w:sz w:val="24"/>
                <w:szCs w:val="24"/>
              </w:rPr>
            </w:pPr>
            <w:r w:rsidRPr="008D1889">
              <w:rPr>
                <w:b w:val="0"/>
                <w:color w:val="000000"/>
                <w:sz w:val="24"/>
                <w:szCs w:val="24"/>
              </w:rPr>
              <w:t>Всего</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1166</w:t>
            </w:r>
          </w:p>
        </w:tc>
        <w:tc>
          <w:tcPr>
            <w:tcW w:w="1052" w:type="dxa"/>
            <w:noWrap/>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1677</w:t>
            </w:r>
          </w:p>
        </w:tc>
        <w:tc>
          <w:tcPr>
            <w:tcW w:w="1798" w:type="dxa"/>
            <w:vAlign w:val="center"/>
            <w:hideMark/>
          </w:tcPr>
          <w:p w:rsidR="00066225" w:rsidRPr="008D1889" w:rsidRDefault="00066225" w:rsidP="008D1889">
            <w:pPr>
              <w:jc w:val="center"/>
              <w:cnfStyle w:val="000000010000" w:firstRow="0" w:lastRow="0" w:firstColumn="0" w:lastColumn="0" w:oddVBand="0" w:evenVBand="0" w:oddHBand="0" w:evenHBand="1" w:firstRowFirstColumn="0" w:firstRowLastColumn="0" w:lastRowFirstColumn="0" w:lastRowLastColumn="0"/>
              <w:rPr>
                <w:color w:val="000000"/>
                <w:sz w:val="24"/>
                <w:szCs w:val="24"/>
              </w:rPr>
            </w:pPr>
            <w:r w:rsidRPr="008D1889">
              <w:rPr>
                <w:color w:val="000000"/>
                <w:sz w:val="24"/>
                <w:szCs w:val="24"/>
              </w:rPr>
              <w:t>511</w:t>
            </w:r>
          </w:p>
        </w:tc>
      </w:tr>
    </w:tbl>
    <w:p w:rsidR="00066225" w:rsidRDefault="00066225" w:rsidP="00127411">
      <w:pPr>
        <w:pStyle w:val="aa"/>
        <w:rPr>
          <w:lang w:val="en-US"/>
        </w:rPr>
      </w:pPr>
      <w:r w:rsidRPr="00510BF2">
        <w:t>Источник: МОН РК</w:t>
      </w:r>
    </w:p>
    <w:p w:rsidR="00066225" w:rsidRPr="00510BF2" w:rsidRDefault="00066225" w:rsidP="00F2707E">
      <w:pPr>
        <w:pStyle w:val="2"/>
      </w:pPr>
      <w:bookmarkStart w:id="179" w:name="_Toc536734460"/>
      <w:bookmarkStart w:id="180" w:name="_Toc5783603"/>
      <w:bookmarkStart w:id="181" w:name="_Toc6772947"/>
      <w:bookmarkStart w:id="182" w:name="_Toc6793847"/>
      <w:r w:rsidRPr="00510BF2">
        <w:t xml:space="preserve">Дети с </w:t>
      </w:r>
      <w:bookmarkEnd w:id="179"/>
      <w:r w:rsidRPr="00510BF2">
        <w:t>инвалидностью</w:t>
      </w:r>
      <w:bookmarkEnd w:id="180"/>
      <w:bookmarkEnd w:id="181"/>
      <w:bookmarkEnd w:id="182"/>
    </w:p>
    <w:p w:rsidR="00915A66" w:rsidRDefault="00066225" w:rsidP="00296B63">
      <w:pPr>
        <w:pStyle w:val="a7"/>
        <w:widowControl w:val="0"/>
        <w:tabs>
          <w:tab w:val="left" w:pos="0"/>
          <w:tab w:val="left" w:pos="1134"/>
        </w:tabs>
        <w:spacing w:after="0" w:line="240" w:lineRule="auto"/>
        <w:ind w:left="0" w:firstLine="709"/>
        <w:jc w:val="both"/>
        <w:rPr>
          <w:sz w:val="28"/>
          <w:szCs w:val="28"/>
          <w:lang w:val="ru-RU"/>
        </w:rPr>
      </w:pPr>
      <w:r w:rsidRPr="00510BF2">
        <w:rPr>
          <w:sz w:val="28"/>
          <w:szCs w:val="28"/>
          <w:lang w:val="ru-RU"/>
        </w:rPr>
        <w:t>Другой группой, требующей повышенного внимания государства, являются дети</w:t>
      </w:r>
      <w:r w:rsidR="00F2565A">
        <w:rPr>
          <w:sz w:val="28"/>
          <w:szCs w:val="28"/>
          <w:lang w:val="ru-RU"/>
        </w:rPr>
        <w:t xml:space="preserve"> </w:t>
      </w:r>
      <w:r w:rsidRPr="00510BF2">
        <w:rPr>
          <w:sz w:val="28"/>
          <w:szCs w:val="28"/>
          <w:lang w:val="ru-RU"/>
        </w:rPr>
        <w:t>с инвалидностью. На 1 января 2019 года в стране зарегистрировано 86 956 детей</w:t>
      </w:r>
      <w:r w:rsidR="00F2565A">
        <w:rPr>
          <w:sz w:val="28"/>
          <w:szCs w:val="28"/>
          <w:lang w:val="ru-RU"/>
        </w:rPr>
        <w:t xml:space="preserve"> </w:t>
      </w:r>
      <w:r w:rsidRPr="00510BF2">
        <w:rPr>
          <w:sz w:val="28"/>
          <w:szCs w:val="28"/>
          <w:lang w:val="ru-RU"/>
        </w:rPr>
        <w:t>с инвалидностью до 18 лет, из них 90% составляют дети до 16 лет.</w:t>
      </w:r>
    </w:p>
    <w:p w:rsidR="00F2707E" w:rsidRPr="00F2707E" w:rsidRDefault="00066225" w:rsidP="00296B63">
      <w:pPr>
        <w:pStyle w:val="a7"/>
        <w:widowControl w:val="0"/>
        <w:tabs>
          <w:tab w:val="left" w:pos="0"/>
          <w:tab w:val="left" w:pos="1134"/>
        </w:tabs>
        <w:spacing w:after="0" w:line="240" w:lineRule="auto"/>
        <w:ind w:left="0" w:firstLine="709"/>
        <w:jc w:val="both"/>
        <w:rPr>
          <w:sz w:val="28"/>
          <w:szCs w:val="28"/>
          <w:lang w:val="ru-RU"/>
        </w:rPr>
      </w:pPr>
      <w:r w:rsidRPr="00510BF2">
        <w:rPr>
          <w:sz w:val="28"/>
          <w:szCs w:val="28"/>
          <w:lang w:val="ru-RU"/>
        </w:rPr>
        <w:t>Число детей с инвалидностью увеличилось относительно прошлого года на</w:t>
      </w:r>
      <w:r w:rsidR="00F2565A">
        <w:rPr>
          <w:sz w:val="28"/>
          <w:szCs w:val="28"/>
          <w:lang w:val="ru-RU"/>
        </w:rPr>
        <w:t xml:space="preserve"> </w:t>
      </w:r>
      <w:r w:rsidRPr="00510BF2">
        <w:rPr>
          <w:sz w:val="28"/>
          <w:szCs w:val="28"/>
          <w:lang w:val="ru-RU"/>
        </w:rPr>
        <w:t>3</w:t>
      </w:r>
      <w:r w:rsidR="00FF1FCA">
        <w:rPr>
          <w:sz w:val="28"/>
          <w:szCs w:val="28"/>
        </w:rPr>
        <w:t> </w:t>
      </w:r>
      <w:r w:rsidRPr="00510BF2">
        <w:rPr>
          <w:sz w:val="28"/>
          <w:szCs w:val="28"/>
          <w:lang w:val="ru-RU"/>
        </w:rPr>
        <w:t>494 ребенка (на 4%).</w:t>
      </w:r>
      <w:r w:rsidR="00EE3C8F">
        <w:rPr>
          <w:sz w:val="28"/>
          <w:szCs w:val="28"/>
          <w:lang w:val="ru-RU"/>
        </w:rPr>
        <w:t xml:space="preserve"> </w:t>
      </w:r>
    </w:p>
    <w:p w:rsidR="00066225" w:rsidRPr="008D1889" w:rsidRDefault="00066225" w:rsidP="00127411">
      <w:pPr>
        <w:pStyle w:val="affff4"/>
      </w:pPr>
      <w:r w:rsidRPr="008D1889">
        <w:t xml:space="preserve">Таблица </w:t>
      </w:r>
      <w:r w:rsidR="002C5FB9" w:rsidRPr="008D1889">
        <w:fldChar w:fldCharType="begin"/>
      </w:r>
      <w:r w:rsidRPr="008D1889">
        <w:instrText xml:space="preserve"> SEQ Таблица \* ARABIC </w:instrText>
      </w:r>
      <w:r w:rsidR="002C5FB9" w:rsidRPr="008D1889">
        <w:fldChar w:fldCharType="separate"/>
      </w:r>
      <w:r w:rsidR="00CD20D6">
        <w:t>30</w:t>
      </w:r>
      <w:r w:rsidR="002C5FB9" w:rsidRPr="008D1889">
        <w:fldChar w:fldCharType="end"/>
      </w:r>
      <w:r w:rsidRPr="008D1889">
        <w:t xml:space="preserve">. </w:t>
      </w:r>
      <w:r w:rsidR="00F2707E">
        <w:t>Количество детей</w:t>
      </w:r>
      <w:r w:rsidRPr="008D1889">
        <w:t xml:space="preserve"> с инвалидностью по возрастам в разрезе регионов</w:t>
      </w:r>
    </w:p>
    <w:tbl>
      <w:tblPr>
        <w:tblStyle w:val="-6110"/>
        <w:tblW w:w="4188" w:type="pct"/>
        <w:tblInd w:w="817" w:type="dxa"/>
        <w:tblCellMar>
          <w:left w:w="28" w:type="dxa"/>
          <w:right w:w="28" w:type="dxa"/>
        </w:tblCellMar>
        <w:tblLook w:val="0400" w:firstRow="0" w:lastRow="0" w:firstColumn="0" w:lastColumn="0" w:noHBand="0" w:noVBand="1"/>
      </w:tblPr>
      <w:tblGrid>
        <w:gridCol w:w="1857"/>
        <w:gridCol w:w="845"/>
        <w:gridCol w:w="1020"/>
        <w:gridCol w:w="1257"/>
        <w:gridCol w:w="880"/>
        <w:gridCol w:w="1005"/>
        <w:gridCol w:w="1257"/>
      </w:tblGrid>
      <w:tr w:rsidR="009F066C" w:rsidRPr="008D1889" w:rsidTr="001A4835">
        <w:trPr>
          <w:cnfStyle w:val="000000100000" w:firstRow="0" w:lastRow="0" w:firstColumn="0" w:lastColumn="0" w:oddVBand="0" w:evenVBand="0" w:oddHBand="1" w:evenHBand="0" w:firstRowFirstColumn="0" w:firstRowLastColumn="0" w:lastRowFirstColumn="0" w:lastRowLastColumn="0"/>
          <w:trHeight w:val="178"/>
        </w:trPr>
        <w:tc>
          <w:tcPr>
            <w:tcW w:w="1143" w:type="pct"/>
            <w:vAlign w:val="center"/>
          </w:tcPr>
          <w:p w:rsidR="00066225" w:rsidRPr="008D1889" w:rsidRDefault="00066225" w:rsidP="00F2707E">
            <w:pPr>
              <w:rPr>
                <w:bCs/>
                <w:color w:val="auto"/>
                <w:sz w:val="24"/>
                <w:szCs w:val="24"/>
              </w:rPr>
            </w:pPr>
          </w:p>
        </w:tc>
        <w:tc>
          <w:tcPr>
            <w:tcW w:w="1922" w:type="pct"/>
            <w:gridSpan w:val="3"/>
            <w:vAlign w:val="center"/>
          </w:tcPr>
          <w:p w:rsidR="00066225" w:rsidRPr="008D1889" w:rsidRDefault="00066225" w:rsidP="00F2707E">
            <w:pPr>
              <w:jc w:val="center"/>
              <w:rPr>
                <w:bCs/>
                <w:color w:val="auto"/>
                <w:sz w:val="24"/>
                <w:szCs w:val="24"/>
              </w:rPr>
            </w:pPr>
            <w:r w:rsidRPr="008D1889">
              <w:rPr>
                <w:bCs/>
                <w:color w:val="auto"/>
                <w:sz w:val="24"/>
                <w:szCs w:val="24"/>
              </w:rPr>
              <w:t>на 1.01.2018 г.</w:t>
            </w:r>
          </w:p>
        </w:tc>
        <w:tc>
          <w:tcPr>
            <w:tcW w:w="1935" w:type="pct"/>
            <w:gridSpan w:val="3"/>
            <w:vAlign w:val="center"/>
          </w:tcPr>
          <w:p w:rsidR="00066225" w:rsidRPr="008D1889" w:rsidRDefault="00066225" w:rsidP="00F2707E">
            <w:pPr>
              <w:jc w:val="center"/>
              <w:rPr>
                <w:bCs/>
                <w:color w:val="auto"/>
                <w:sz w:val="24"/>
                <w:szCs w:val="24"/>
              </w:rPr>
            </w:pPr>
            <w:r w:rsidRPr="008D1889">
              <w:rPr>
                <w:bCs/>
                <w:color w:val="auto"/>
                <w:sz w:val="24"/>
                <w:szCs w:val="24"/>
              </w:rPr>
              <w:t>на 1.01.2019 г.</w:t>
            </w:r>
          </w:p>
        </w:tc>
      </w:tr>
      <w:tr w:rsidR="00F2707E" w:rsidRPr="008D1889" w:rsidTr="001A4835">
        <w:trPr>
          <w:trHeight w:val="667"/>
        </w:trPr>
        <w:tc>
          <w:tcPr>
            <w:tcW w:w="1143" w:type="pct"/>
            <w:vAlign w:val="center"/>
          </w:tcPr>
          <w:p w:rsidR="00066225" w:rsidRPr="008D1889" w:rsidRDefault="00066225" w:rsidP="00F2707E">
            <w:pPr>
              <w:rPr>
                <w:bCs/>
                <w:color w:val="auto"/>
                <w:sz w:val="24"/>
                <w:szCs w:val="24"/>
              </w:rPr>
            </w:pPr>
            <w:r w:rsidRPr="008D1889">
              <w:rPr>
                <w:bCs/>
                <w:color w:val="auto"/>
                <w:sz w:val="24"/>
                <w:szCs w:val="24"/>
              </w:rPr>
              <w:t>Регион</w:t>
            </w:r>
          </w:p>
        </w:tc>
        <w:tc>
          <w:tcPr>
            <w:tcW w:w="520" w:type="pct"/>
            <w:vAlign w:val="center"/>
          </w:tcPr>
          <w:p w:rsidR="00066225" w:rsidRPr="008D1889" w:rsidRDefault="00066225" w:rsidP="00F2707E">
            <w:pPr>
              <w:jc w:val="center"/>
              <w:rPr>
                <w:color w:val="auto"/>
                <w:sz w:val="24"/>
                <w:szCs w:val="24"/>
              </w:rPr>
            </w:pPr>
            <w:r w:rsidRPr="008D1889">
              <w:rPr>
                <w:color w:val="auto"/>
                <w:sz w:val="24"/>
                <w:szCs w:val="24"/>
              </w:rPr>
              <w:t>Всего</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до 16 лет</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16-18 лет</w:t>
            </w:r>
          </w:p>
        </w:tc>
        <w:tc>
          <w:tcPr>
            <w:tcW w:w="542" w:type="pct"/>
            <w:vAlign w:val="center"/>
          </w:tcPr>
          <w:p w:rsidR="00066225" w:rsidRPr="008D1889" w:rsidRDefault="00066225" w:rsidP="00F2707E">
            <w:pPr>
              <w:jc w:val="center"/>
              <w:rPr>
                <w:color w:val="auto"/>
                <w:sz w:val="24"/>
                <w:szCs w:val="24"/>
              </w:rPr>
            </w:pPr>
            <w:r w:rsidRPr="008D1889">
              <w:rPr>
                <w:color w:val="auto"/>
                <w:sz w:val="24"/>
                <w:szCs w:val="24"/>
              </w:rPr>
              <w:t>Всего</w:t>
            </w:r>
          </w:p>
        </w:tc>
        <w:tc>
          <w:tcPr>
            <w:tcW w:w="619" w:type="pct"/>
            <w:vAlign w:val="center"/>
          </w:tcPr>
          <w:p w:rsidR="00066225" w:rsidRPr="008D1889" w:rsidRDefault="00066225" w:rsidP="00F2707E">
            <w:pPr>
              <w:jc w:val="center"/>
              <w:rPr>
                <w:bCs/>
                <w:color w:val="auto"/>
                <w:sz w:val="24"/>
                <w:szCs w:val="24"/>
              </w:rPr>
            </w:pPr>
            <w:r w:rsidRPr="008D1889">
              <w:rPr>
                <w:color w:val="auto"/>
                <w:sz w:val="24"/>
                <w:szCs w:val="24"/>
              </w:rPr>
              <w:t>до 16 лет</w:t>
            </w:r>
          </w:p>
        </w:tc>
        <w:tc>
          <w:tcPr>
            <w:tcW w:w="774" w:type="pct"/>
            <w:vAlign w:val="center"/>
          </w:tcPr>
          <w:p w:rsidR="00066225" w:rsidRPr="008D1889" w:rsidRDefault="00066225" w:rsidP="00F2707E">
            <w:pPr>
              <w:jc w:val="center"/>
              <w:rPr>
                <w:bCs/>
                <w:color w:val="auto"/>
                <w:sz w:val="24"/>
                <w:szCs w:val="24"/>
              </w:rPr>
            </w:pPr>
            <w:r w:rsidRPr="008D1889">
              <w:rPr>
                <w:color w:val="auto"/>
                <w:sz w:val="24"/>
                <w:szCs w:val="24"/>
              </w:rPr>
              <w:t>16-18 лет</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Акмолинская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2 749</w:t>
            </w:r>
          </w:p>
        </w:tc>
        <w:tc>
          <w:tcPr>
            <w:tcW w:w="628" w:type="pct"/>
            <w:vAlign w:val="center"/>
          </w:tcPr>
          <w:p w:rsidR="00066225" w:rsidRPr="008D1889" w:rsidRDefault="00066225" w:rsidP="00F2707E">
            <w:pPr>
              <w:jc w:val="center"/>
              <w:rPr>
                <w:bCs/>
                <w:color w:val="auto"/>
                <w:sz w:val="24"/>
                <w:szCs w:val="24"/>
              </w:rPr>
            </w:pPr>
            <w:r w:rsidRPr="008D1889">
              <w:rPr>
                <w:bCs/>
                <w:color w:val="auto"/>
                <w:sz w:val="24"/>
                <w:szCs w:val="24"/>
              </w:rPr>
              <w:t>2 438</w:t>
            </w:r>
          </w:p>
        </w:tc>
        <w:tc>
          <w:tcPr>
            <w:tcW w:w="774" w:type="pct"/>
            <w:vAlign w:val="center"/>
          </w:tcPr>
          <w:p w:rsidR="00066225" w:rsidRPr="008D1889" w:rsidRDefault="00066225" w:rsidP="00F2707E">
            <w:pPr>
              <w:jc w:val="center"/>
              <w:rPr>
                <w:bCs/>
                <w:color w:val="auto"/>
                <w:sz w:val="24"/>
                <w:szCs w:val="24"/>
              </w:rPr>
            </w:pPr>
            <w:r w:rsidRPr="008D1889">
              <w:rPr>
                <w:bCs/>
                <w:color w:val="auto"/>
                <w:sz w:val="24"/>
                <w:szCs w:val="24"/>
              </w:rPr>
              <w:t>311</w:t>
            </w:r>
          </w:p>
        </w:tc>
        <w:tc>
          <w:tcPr>
            <w:tcW w:w="542" w:type="pct"/>
            <w:vAlign w:val="center"/>
          </w:tcPr>
          <w:p w:rsidR="00066225" w:rsidRPr="008D1889" w:rsidRDefault="00066225" w:rsidP="00F2707E">
            <w:pPr>
              <w:jc w:val="center"/>
              <w:rPr>
                <w:bCs/>
                <w:color w:val="auto"/>
                <w:sz w:val="24"/>
                <w:szCs w:val="24"/>
              </w:rPr>
            </w:pPr>
            <w:r w:rsidRPr="008D1889">
              <w:rPr>
                <w:bCs/>
                <w:color w:val="auto"/>
                <w:sz w:val="24"/>
                <w:szCs w:val="24"/>
              </w:rPr>
              <w:t>2 796</w:t>
            </w:r>
          </w:p>
        </w:tc>
        <w:tc>
          <w:tcPr>
            <w:tcW w:w="619" w:type="pct"/>
            <w:vAlign w:val="center"/>
          </w:tcPr>
          <w:p w:rsidR="00066225" w:rsidRPr="008D1889" w:rsidRDefault="00066225" w:rsidP="00F2707E">
            <w:pPr>
              <w:jc w:val="center"/>
              <w:rPr>
                <w:bCs/>
                <w:color w:val="auto"/>
                <w:sz w:val="24"/>
                <w:szCs w:val="24"/>
              </w:rPr>
            </w:pPr>
            <w:r w:rsidRPr="008D1889">
              <w:rPr>
                <w:color w:val="auto"/>
                <w:sz w:val="24"/>
                <w:szCs w:val="24"/>
              </w:rPr>
              <w:t>2 505</w:t>
            </w:r>
          </w:p>
        </w:tc>
        <w:tc>
          <w:tcPr>
            <w:tcW w:w="774" w:type="pct"/>
            <w:vAlign w:val="center"/>
          </w:tcPr>
          <w:p w:rsidR="00066225" w:rsidRPr="008D1889" w:rsidRDefault="00066225" w:rsidP="00F2707E">
            <w:pPr>
              <w:jc w:val="center"/>
              <w:rPr>
                <w:bCs/>
                <w:color w:val="auto"/>
                <w:sz w:val="24"/>
                <w:szCs w:val="24"/>
              </w:rPr>
            </w:pPr>
            <w:r w:rsidRPr="008D1889">
              <w:rPr>
                <w:color w:val="auto"/>
                <w:sz w:val="24"/>
                <w:szCs w:val="24"/>
              </w:rPr>
              <w:t>291</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Актюбинская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3 520</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3 178</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342</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3 735</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3 385</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350</w:t>
            </w:r>
          </w:p>
        </w:tc>
      </w:tr>
      <w:tr w:rsidR="00F2707E" w:rsidRPr="008D1889" w:rsidTr="005D074D">
        <w:trPr>
          <w:cnfStyle w:val="000000100000" w:firstRow="0" w:lastRow="0" w:firstColumn="0" w:lastColumn="0" w:oddVBand="0" w:evenVBand="0" w:oddHBand="1" w:evenHBand="0" w:firstRowFirstColumn="0" w:firstRowLastColumn="0" w:lastRowFirstColumn="0" w:lastRowLastColumn="0"/>
          <w:trHeight w:val="263"/>
        </w:trPr>
        <w:tc>
          <w:tcPr>
            <w:tcW w:w="1143" w:type="pct"/>
            <w:vAlign w:val="center"/>
          </w:tcPr>
          <w:p w:rsidR="00066225" w:rsidRPr="008D1889" w:rsidRDefault="00066225" w:rsidP="00F2707E">
            <w:pPr>
              <w:rPr>
                <w:bCs/>
                <w:color w:val="auto"/>
                <w:sz w:val="24"/>
                <w:szCs w:val="24"/>
              </w:rPr>
            </w:pPr>
            <w:r w:rsidRPr="008D1889">
              <w:rPr>
                <w:bCs/>
                <w:color w:val="auto"/>
                <w:sz w:val="24"/>
                <w:szCs w:val="24"/>
              </w:rPr>
              <w:t>Алматинская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8 350</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7 562</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788</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8 507</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7 730</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777</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Атырауская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3 282</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2 961</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321</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3 342</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3 028</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314</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ВКО</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5 130</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4 628</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502</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5 278</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4 756</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522</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Жамбылская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5 892</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5 336</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556</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6 116</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5 568</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548</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ЗКО</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2 622</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2 320</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302</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2 654</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2 372</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282</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Карагандинская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5 058</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4 484</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574</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5 110</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4 535</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575</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Кызылординская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4 872</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4 387</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485</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4 942</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4 448</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494</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Костанайская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2 720</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2 404</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316</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2 796</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2 495</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301</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Мангистауская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4 600</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4 213</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387</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5 115</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4 710</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405</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Павлодарская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2 670</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2 406</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264</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2 746</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2 457</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289</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СКО</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2 081</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1 804</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277</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2 100</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1 822</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278</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Туркестанская</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19 194</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17 377</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1 817</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14 331</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12 847</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1</w:t>
            </w:r>
            <w:r w:rsidR="00F2707E">
              <w:rPr>
                <w:color w:val="auto"/>
                <w:sz w:val="24"/>
                <w:szCs w:val="24"/>
                <w:lang w:val="en-US"/>
              </w:rPr>
              <w:t xml:space="preserve"> </w:t>
            </w:r>
            <w:r w:rsidRPr="008D1889">
              <w:rPr>
                <w:color w:val="auto"/>
                <w:sz w:val="24"/>
                <w:szCs w:val="24"/>
              </w:rPr>
              <w:t>484</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г. Шымкент</w:t>
            </w:r>
          </w:p>
        </w:tc>
        <w:tc>
          <w:tcPr>
            <w:tcW w:w="520" w:type="pct"/>
            <w:vAlign w:val="center"/>
          </w:tcPr>
          <w:p w:rsidR="00066225" w:rsidRPr="008D1889" w:rsidRDefault="00066225" w:rsidP="00F2707E">
            <w:pPr>
              <w:jc w:val="center"/>
              <w:rPr>
                <w:bCs/>
                <w:color w:val="auto"/>
                <w:sz w:val="24"/>
                <w:szCs w:val="24"/>
              </w:rPr>
            </w:pPr>
          </w:p>
        </w:tc>
        <w:tc>
          <w:tcPr>
            <w:tcW w:w="628" w:type="pct"/>
            <w:vAlign w:val="center"/>
          </w:tcPr>
          <w:p w:rsidR="00066225" w:rsidRPr="008D1889" w:rsidRDefault="00066225" w:rsidP="00F2707E">
            <w:pPr>
              <w:jc w:val="center"/>
              <w:rPr>
                <w:color w:val="auto"/>
                <w:sz w:val="24"/>
                <w:szCs w:val="24"/>
              </w:rPr>
            </w:pPr>
          </w:p>
        </w:tc>
        <w:tc>
          <w:tcPr>
            <w:tcW w:w="774" w:type="pct"/>
            <w:vAlign w:val="center"/>
          </w:tcPr>
          <w:p w:rsidR="00066225" w:rsidRPr="008D1889" w:rsidRDefault="00066225" w:rsidP="00F2707E">
            <w:pPr>
              <w:jc w:val="center"/>
              <w:rPr>
                <w:color w:val="auto"/>
                <w:sz w:val="24"/>
                <w:szCs w:val="24"/>
              </w:rPr>
            </w:pP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5 586</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5 035</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551</w:t>
            </w:r>
          </w:p>
        </w:tc>
      </w:tr>
      <w:tr w:rsidR="00F2707E" w:rsidRPr="008D1889" w:rsidTr="001A4835">
        <w:trPr>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г. Алматы</w:t>
            </w:r>
          </w:p>
        </w:tc>
        <w:tc>
          <w:tcPr>
            <w:tcW w:w="520" w:type="pct"/>
            <w:vAlign w:val="center"/>
          </w:tcPr>
          <w:p w:rsidR="00066225" w:rsidRPr="008D1889" w:rsidRDefault="00066225" w:rsidP="00F2707E">
            <w:pPr>
              <w:jc w:val="center"/>
              <w:rPr>
                <w:bCs/>
                <w:color w:val="auto"/>
                <w:sz w:val="24"/>
                <w:szCs w:val="24"/>
              </w:rPr>
            </w:pPr>
            <w:r w:rsidRPr="008D1889">
              <w:rPr>
                <w:bCs/>
                <w:color w:val="auto"/>
                <w:sz w:val="24"/>
                <w:szCs w:val="24"/>
              </w:rPr>
              <w:t>6 078</w:t>
            </w:r>
          </w:p>
        </w:tc>
        <w:tc>
          <w:tcPr>
            <w:tcW w:w="628" w:type="pct"/>
            <w:vAlign w:val="center"/>
          </w:tcPr>
          <w:p w:rsidR="00066225" w:rsidRPr="008D1889" w:rsidRDefault="00066225" w:rsidP="00F2707E">
            <w:pPr>
              <w:jc w:val="center"/>
              <w:rPr>
                <w:color w:val="auto"/>
                <w:sz w:val="24"/>
                <w:szCs w:val="24"/>
              </w:rPr>
            </w:pPr>
            <w:r w:rsidRPr="008D1889">
              <w:rPr>
                <w:color w:val="auto"/>
                <w:sz w:val="24"/>
                <w:szCs w:val="24"/>
              </w:rPr>
              <w:t>5 544</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534</w:t>
            </w:r>
          </w:p>
        </w:tc>
        <w:tc>
          <w:tcPr>
            <w:tcW w:w="542" w:type="pct"/>
            <w:vAlign w:val="center"/>
          </w:tcPr>
          <w:p w:rsidR="00066225" w:rsidRPr="008D1889" w:rsidRDefault="00066225" w:rsidP="00F2707E">
            <w:pPr>
              <w:jc w:val="center"/>
              <w:rPr>
                <w:color w:val="auto"/>
                <w:sz w:val="24"/>
                <w:szCs w:val="24"/>
              </w:rPr>
            </w:pPr>
            <w:r w:rsidRPr="008D1889">
              <w:rPr>
                <w:bCs/>
                <w:color w:val="auto"/>
                <w:sz w:val="24"/>
                <w:szCs w:val="24"/>
              </w:rPr>
              <w:t>6 486</w:t>
            </w:r>
          </w:p>
        </w:tc>
        <w:tc>
          <w:tcPr>
            <w:tcW w:w="619" w:type="pct"/>
            <w:vAlign w:val="center"/>
          </w:tcPr>
          <w:p w:rsidR="00066225" w:rsidRPr="008D1889" w:rsidRDefault="00066225" w:rsidP="00F2707E">
            <w:pPr>
              <w:jc w:val="center"/>
              <w:rPr>
                <w:color w:val="auto"/>
                <w:sz w:val="24"/>
                <w:szCs w:val="24"/>
              </w:rPr>
            </w:pPr>
            <w:r w:rsidRPr="008D1889">
              <w:rPr>
                <w:color w:val="auto"/>
                <w:sz w:val="24"/>
                <w:szCs w:val="24"/>
              </w:rPr>
              <w:t>5 894</w:t>
            </w:r>
          </w:p>
        </w:tc>
        <w:tc>
          <w:tcPr>
            <w:tcW w:w="774" w:type="pct"/>
            <w:vAlign w:val="center"/>
          </w:tcPr>
          <w:p w:rsidR="00066225" w:rsidRPr="008D1889" w:rsidRDefault="00066225" w:rsidP="00F2707E">
            <w:pPr>
              <w:jc w:val="center"/>
              <w:rPr>
                <w:color w:val="auto"/>
                <w:sz w:val="24"/>
                <w:szCs w:val="24"/>
              </w:rPr>
            </w:pPr>
            <w:r w:rsidRPr="008D1889">
              <w:rPr>
                <w:color w:val="auto"/>
                <w:sz w:val="24"/>
                <w:szCs w:val="24"/>
              </w:rPr>
              <w:t>592</w:t>
            </w:r>
          </w:p>
        </w:tc>
      </w:tr>
      <w:tr w:rsidR="00F2707E" w:rsidRPr="008D1889" w:rsidTr="001A4835">
        <w:trPr>
          <w:cnfStyle w:val="000000100000" w:firstRow="0" w:lastRow="0" w:firstColumn="0" w:lastColumn="0" w:oddVBand="0" w:evenVBand="0" w:oddHBand="1" w:evenHBand="0" w:firstRowFirstColumn="0" w:firstRowLastColumn="0" w:lastRowFirstColumn="0" w:lastRowLastColumn="0"/>
          <w:trHeight w:val="340"/>
        </w:trPr>
        <w:tc>
          <w:tcPr>
            <w:tcW w:w="1143" w:type="pct"/>
            <w:vAlign w:val="center"/>
          </w:tcPr>
          <w:p w:rsidR="00066225" w:rsidRPr="008D1889" w:rsidRDefault="00066225" w:rsidP="00F2707E">
            <w:pPr>
              <w:rPr>
                <w:bCs/>
                <w:color w:val="auto"/>
                <w:sz w:val="24"/>
                <w:szCs w:val="24"/>
              </w:rPr>
            </w:pPr>
            <w:r w:rsidRPr="008D1889">
              <w:rPr>
                <w:bCs/>
                <w:color w:val="auto"/>
                <w:sz w:val="24"/>
                <w:szCs w:val="24"/>
              </w:rPr>
              <w:t>г. Астана</w:t>
            </w:r>
          </w:p>
        </w:tc>
        <w:tc>
          <w:tcPr>
            <w:tcW w:w="520" w:type="pct"/>
            <w:vAlign w:val="center"/>
          </w:tcPr>
          <w:p w:rsidR="00066225" w:rsidRPr="008D1889" w:rsidRDefault="00066225" w:rsidP="00F2707E">
            <w:pPr>
              <w:jc w:val="center"/>
              <w:rPr>
                <w:color w:val="auto"/>
                <w:sz w:val="24"/>
                <w:szCs w:val="24"/>
              </w:rPr>
            </w:pPr>
            <w:r w:rsidRPr="008D1889">
              <w:rPr>
                <w:bCs/>
                <w:color w:val="auto"/>
                <w:sz w:val="24"/>
                <w:szCs w:val="24"/>
              </w:rPr>
              <w:t>4 644</w:t>
            </w:r>
          </w:p>
        </w:tc>
        <w:tc>
          <w:tcPr>
            <w:tcW w:w="628" w:type="pct"/>
            <w:vAlign w:val="center"/>
          </w:tcPr>
          <w:p w:rsidR="00066225" w:rsidRPr="008D1889" w:rsidRDefault="00066225" w:rsidP="00F2707E">
            <w:pPr>
              <w:jc w:val="center"/>
              <w:rPr>
                <w:bCs/>
                <w:color w:val="auto"/>
                <w:sz w:val="24"/>
                <w:szCs w:val="24"/>
              </w:rPr>
            </w:pPr>
            <w:r w:rsidRPr="008D1889">
              <w:rPr>
                <w:color w:val="auto"/>
                <w:sz w:val="24"/>
                <w:szCs w:val="24"/>
              </w:rPr>
              <w:t>4 336</w:t>
            </w:r>
          </w:p>
        </w:tc>
        <w:tc>
          <w:tcPr>
            <w:tcW w:w="774" w:type="pct"/>
            <w:vAlign w:val="center"/>
          </w:tcPr>
          <w:p w:rsidR="00066225" w:rsidRPr="008D1889" w:rsidRDefault="00066225" w:rsidP="00F2707E">
            <w:pPr>
              <w:jc w:val="center"/>
              <w:rPr>
                <w:bCs/>
                <w:color w:val="auto"/>
                <w:sz w:val="24"/>
                <w:szCs w:val="24"/>
              </w:rPr>
            </w:pPr>
            <w:r w:rsidRPr="008D1889">
              <w:rPr>
                <w:color w:val="auto"/>
                <w:sz w:val="24"/>
                <w:szCs w:val="24"/>
              </w:rPr>
              <w:t>308</w:t>
            </w:r>
          </w:p>
        </w:tc>
        <w:tc>
          <w:tcPr>
            <w:tcW w:w="542" w:type="pct"/>
            <w:vAlign w:val="center"/>
          </w:tcPr>
          <w:p w:rsidR="00066225" w:rsidRPr="008D1889" w:rsidRDefault="00066225" w:rsidP="00F2707E">
            <w:pPr>
              <w:jc w:val="center"/>
              <w:rPr>
                <w:bCs/>
                <w:color w:val="auto"/>
                <w:sz w:val="24"/>
                <w:szCs w:val="24"/>
              </w:rPr>
            </w:pPr>
            <w:r w:rsidRPr="008D1889">
              <w:rPr>
                <w:bCs/>
                <w:color w:val="auto"/>
                <w:sz w:val="24"/>
                <w:szCs w:val="24"/>
              </w:rPr>
              <w:t>5 316</w:t>
            </w:r>
          </w:p>
        </w:tc>
        <w:tc>
          <w:tcPr>
            <w:tcW w:w="619" w:type="pct"/>
            <w:vAlign w:val="center"/>
          </w:tcPr>
          <w:p w:rsidR="00066225" w:rsidRPr="008D1889" w:rsidRDefault="00066225" w:rsidP="00F2707E">
            <w:pPr>
              <w:jc w:val="center"/>
              <w:rPr>
                <w:bCs/>
                <w:color w:val="auto"/>
                <w:sz w:val="24"/>
                <w:szCs w:val="24"/>
              </w:rPr>
            </w:pPr>
            <w:r w:rsidRPr="008D1889">
              <w:rPr>
                <w:color w:val="auto"/>
                <w:sz w:val="24"/>
                <w:szCs w:val="24"/>
              </w:rPr>
              <w:t>4 939</w:t>
            </w:r>
          </w:p>
        </w:tc>
        <w:tc>
          <w:tcPr>
            <w:tcW w:w="774" w:type="pct"/>
            <w:vAlign w:val="center"/>
          </w:tcPr>
          <w:p w:rsidR="00066225" w:rsidRPr="008D1889" w:rsidRDefault="00066225" w:rsidP="00F2707E">
            <w:pPr>
              <w:jc w:val="center"/>
              <w:rPr>
                <w:bCs/>
                <w:color w:val="auto"/>
                <w:sz w:val="24"/>
                <w:szCs w:val="24"/>
              </w:rPr>
            </w:pPr>
            <w:r w:rsidRPr="008D1889">
              <w:rPr>
                <w:color w:val="auto"/>
                <w:sz w:val="24"/>
                <w:szCs w:val="24"/>
              </w:rPr>
              <w:t>377</w:t>
            </w:r>
          </w:p>
        </w:tc>
      </w:tr>
      <w:tr w:rsidR="00F2707E" w:rsidRPr="008D1889" w:rsidTr="001A4835">
        <w:trPr>
          <w:trHeight w:val="340"/>
        </w:trPr>
        <w:tc>
          <w:tcPr>
            <w:tcW w:w="1143" w:type="pct"/>
            <w:vAlign w:val="center"/>
          </w:tcPr>
          <w:p w:rsidR="00066225" w:rsidRPr="008D1889" w:rsidRDefault="00066225" w:rsidP="00F2707E">
            <w:pPr>
              <w:rPr>
                <w:b/>
                <w:bCs/>
                <w:color w:val="auto"/>
                <w:sz w:val="24"/>
                <w:szCs w:val="24"/>
              </w:rPr>
            </w:pPr>
            <w:r w:rsidRPr="008D1889">
              <w:rPr>
                <w:b/>
                <w:bCs/>
                <w:color w:val="auto"/>
                <w:sz w:val="24"/>
                <w:szCs w:val="24"/>
              </w:rPr>
              <w:t>Казахстан</w:t>
            </w:r>
          </w:p>
        </w:tc>
        <w:tc>
          <w:tcPr>
            <w:tcW w:w="520" w:type="pct"/>
            <w:vAlign w:val="center"/>
          </w:tcPr>
          <w:p w:rsidR="00066225" w:rsidRPr="008D1889" w:rsidRDefault="00066225" w:rsidP="00F2707E">
            <w:pPr>
              <w:jc w:val="center"/>
              <w:rPr>
                <w:b/>
                <w:color w:val="auto"/>
                <w:sz w:val="24"/>
                <w:szCs w:val="24"/>
              </w:rPr>
            </w:pPr>
            <w:r w:rsidRPr="008D1889">
              <w:rPr>
                <w:b/>
                <w:color w:val="auto"/>
                <w:sz w:val="24"/>
                <w:szCs w:val="24"/>
              </w:rPr>
              <w:t>83 462</w:t>
            </w:r>
          </w:p>
        </w:tc>
        <w:tc>
          <w:tcPr>
            <w:tcW w:w="628" w:type="pct"/>
            <w:vAlign w:val="center"/>
          </w:tcPr>
          <w:p w:rsidR="00066225" w:rsidRPr="008D1889" w:rsidRDefault="00066225" w:rsidP="00F2707E">
            <w:pPr>
              <w:jc w:val="center"/>
              <w:rPr>
                <w:b/>
                <w:bCs/>
                <w:color w:val="auto"/>
                <w:sz w:val="24"/>
                <w:szCs w:val="24"/>
              </w:rPr>
            </w:pPr>
            <w:r w:rsidRPr="008D1889">
              <w:rPr>
                <w:b/>
                <w:bCs/>
                <w:color w:val="auto"/>
                <w:sz w:val="24"/>
                <w:szCs w:val="24"/>
              </w:rPr>
              <w:t>75 378</w:t>
            </w:r>
          </w:p>
        </w:tc>
        <w:tc>
          <w:tcPr>
            <w:tcW w:w="774" w:type="pct"/>
            <w:vAlign w:val="center"/>
          </w:tcPr>
          <w:p w:rsidR="00066225" w:rsidRPr="008D1889" w:rsidRDefault="00066225" w:rsidP="00F2707E">
            <w:pPr>
              <w:jc w:val="center"/>
              <w:rPr>
                <w:b/>
                <w:bCs/>
                <w:color w:val="auto"/>
                <w:sz w:val="24"/>
                <w:szCs w:val="24"/>
              </w:rPr>
            </w:pPr>
            <w:r w:rsidRPr="008D1889">
              <w:rPr>
                <w:b/>
                <w:bCs/>
                <w:color w:val="auto"/>
                <w:sz w:val="24"/>
                <w:szCs w:val="24"/>
              </w:rPr>
              <w:t>8 084</w:t>
            </w:r>
          </w:p>
        </w:tc>
        <w:tc>
          <w:tcPr>
            <w:tcW w:w="542" w:type="pct"/>
            <w:vAlign w:val="center"/>
          </w:tcPr>
          <w:p w:rsidR="00066225" w:rsidRPr="008D1889" w:rsidRDefault="00066225" w:rsidP="00F2707E">
            <w:pPr>
              <w:jc w:val="center"/>
              <w:rPr>
                <w:b/>
                <w:bCs/>
                <w:color w:val="auto"/>
                <w:sz w:val="24"/>
                <w:szCs w:val="24"/>
              </w:rPr>
            </w:pPr>
            <w:r w:rsidRPr="008D1889">
              <w:rPr>
                <w:b/>
                <w:bCs/>
                <w:color w:val="auto"/>
                <w:sz w:val="24"/>
                <w:szCs w:val="24"/>
              </w:rPr>
              <w:t>86 956</w:t>
            </w:r>
          </w:p>
        </w:tc>
        <w:tc>
          <w:tcPr>
            <w:tcW w:w="619" w:type="pct"/>
            <w:vAlign w:val="center"/>
          </w:tcPr>
          <w:p w:rsidR="00066225" w:rsidRPr="008D1889" w:rsidRDefault="00066225" w:rsidP="00F2707E">
            <w:pPr>
              <w:jc w:val="center"/>
              <w:rPr>
                <w:b/>
                <w:bCs/>
                <w:color w:val="auto"/>
                <w:sz w:val="24"/>
                <w:szCs w:val="24"/>
              </w:rPr>
            </w:pPr>
            <w:r w:rsidRPr="008D1889">
              <w:rPr>
                <w:b/>
                <w:bCs/>
                <w:color w:val="auto"/>
                <w:sz w:val="24"/>
                <w:szCs w:val="24"/>
              </w:rPr>
              <w:t>78 526</w:t>
            </w:r>
          </w:p>
        </w:tc>
        <w:tc>
          <w:tcPr>
            <w:tcW w:w="774" w:type="pct"/>
            <w:vAlign w:val="center"/>
          </w:tcPr>
          <w:p w:rsidR="00066225" w:rsidRPr="008D1889" w:rsidRDefault="00066225" w:rsidP="00F2707E">
            <w:pPr>
              <w:jc w:val="center"/>
              <w:rPr>
                <w:b/>
                <w:bCs/>
                <w:color w:val="auto"/>
                <w:sz w:val="24"/>
                <w:szCs w:val="24"/>
              </w:rPr>
            </w:pPr>
            <w:r w:rsidRPr="008D1889">
              <w:rPr>
                <w:b/>
                <w:bCs/>
                <w:color w:val="auto"/>
                <w:sz w:val="24"/>
                <w:szCs w:val="24"/>
              </w:rPr>
              <w:t>7 461</w:t>
            </w:r>
          </w:p>
        </w:tc>
      </w:tr>
    </w:tbl>
    <w:p w:rsidR="00066225" w:rsidRPr="00510BF2" w:rsidRDefault="00066225" w:rsidP="00127411">
      <w:pPr>
        <w:pStyle w:val="aa"/>
      </w:pPr>
      <w:r w:rsidRPr="00510BF2">
        <w:t xml:space="preserve">Источник: </w:t>
      </w:r>
      <w:r w:rsidRPr="00510BF2">
        <w:rPr>
          <w:color w:val="222A35"/>
        </w:rPr>
        <w:t>МТСЗН</w:t>
      </w:r>
      <w:r w:rsidR="008C4B03">
        <w:t xml:space="preserve"> </w:t>
      </w:r>
    </w:p>
    <w:p w:rsidR="00F2707E" w:rsidRDefault="00066225" w:rsidP="009F066C">
      <w:pPr>
        <w:ind w:firstLine="567"/>
        <w:jc w:val="both"/>
        <w:rPr>
          <w:sz w:val="28"/>
          <w:szCs w:val="28"/>
        </w:rPr>
      </w:pPr>
      <w:r w:rsidRPr="008C4B03">
        <w:rPr>
          <w:sz w:val="28"/>
          <w:szCs w:val="28"/>
        </w:rPr>
        <w:t>В среднем по стране на 1000 детского населения приходится 14,6 детей</w:t>
      </w:r>
      <w:r w:rsidR="00F2565A">
        <w:rPr>
          <w:sz w:val="28"/>
          <w:szCs w:val="28"/>
        </w:rPr>
        <w:t xml:space="preserve"> </w:t>
      </w:r>
      <w:r w:rsidRPr="008C4B03">
        <w:rPr>
          <w:sz w:val="28"/>
          <w:szCs w:val="28"/>
        </w:rPr>
        <w:t>с инвалидностью. В таких регионах, как Мангистауская (19,2 на 1</w:t>
      </w:r>
      <w:r w:rsidR="00F2707E">
        <w:rPr>
          <w:sz w:val="28"/>
          <w:szCs w:val="28"/>
          <w:lang w:val="en-US"/>
        </w:rPr>
        <w:t> </w:t>
      </w:r>
      <w:r w:rsidRPr="008C4B03">
        <w:rPr>
          <w:sz w:val="28"/>
          <w:szCs w:val="28"/>
        </w:rPr>
        <w:t>000 детей), Туркестанская</w:t>
      </w:r>
      <w:r w:rsidR="00F2565A">
        <w:rPr>
          <w:sz w:val="28"/>
          <w:szCs w:val="28"/>
        </w:rPr>
        <w:t xml:space="preserve"> </w:t>
      </w:r>
      <w:r w:rsidRPr="008C4B03">
        <w:rPr>
          <w:sz w:val="28"/>
          <w:szCs w:val="28"/>
        </w:rPr>
        <w:t>(16,8 на 1</w:t>
      </w:r>
      <w:r w:rsidR="00F2707E">
        <w:rPr>
          <w:sz w:val="28"/>
          <w:szCs w:val="28"/>
          <w:lang w:val="en-US"/>
        </w:rPr>
        <w:t> </w:t>
      </w:r>
      <w:r w:rsidRPr="008C4B03">
        <w:rPr>
          <w:sz w:val="28"/>
          <w:szCs w:val="28"/>
        </w:rPr>
        <w:t>000 детей), Кызылординская (16,5 на 1</w:t>
      </w:r>
      <w:r w:rsidR="00F2707E">
        <w:rPr>
          <w:sz w:val="28"/>
          <w:szCs w:val="28"/>
          <w:lang w:val="en-US"/>
        </w:rPr>
        <w:t> </w:t>
      </w:r>
      <w:r w:rsidRPr="008C4B03">
        <w:rPr>
          <w:sz w:val="28"/>
          <w:szCs w:val="28"/>
        </w:rPr>
        <w:t>000 детей) области данный показатель выше в сравнении с другими регионами.</w:t>
      </w:r>
    </w:p>
    <w:p w:rsidR="00F2707E" w:rsidRDefault="00F2707E">
      <w:pPr>
        <w:rPr>
          <w:sz w:val="28"/>
          <w:szCs w:val="28"/>
        </w:rPr>
      </w:pPr>
      <w:r>
        <w:rPr>
          <w:sz w:val="28"/>
          <w:szCs w:val="28"/>
        </w:rPr>
        <w:br w:type="page"/>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44</w:t>
      </w:r>
      <w:r w:rsidR="002C5FB9" w:rsidRPr="00510BF2">
        <w:fldChar w:fldCharType="end"/>
      </w:r>
      <w:r w:rsidRPr="00510BF2">
        <w:t>. Сведения о детях с инвалидностью на 1000 детского населения по регионам</w:t>
      </w:r>
    </w:p>
    <w:p w:rsidR="00066225" w:rsidRPr="00510BF2" w:rsidRDefault="001D0768" w:rsidP="009F066C">
      <w:pPr>
        <w:ind w:firstLine="567"/>
        <w:rPr>
          <w:sz w:val="28"/>
          <w:szCs w:val="28"/>
        </w:rPr>
      </w:pPr>
      <w:r>
        <w:rPr>
          <w:noProof/>
          <w:sz w:val="28"/>
          <w:szCs w:val="28"/>
          <w:lang w:eastAsia="ru-RU"/>
        </w:rPr>
        <w:drawing>
          <wp:inline distT="0" distB="0" distL="0" distR="0" wp14:anchorId="51DFF3E4" wp14:editId="179C4141">
            <wp:extent cx="5972175" cy="2362200"/>
            <wp:effectExtent l="0" t="0" r="0" b="0"/>
            <wp:docPr id="41" name="Диаграмма 25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rsidR="00066225" w:rsidRPr="00510BF2" w:rsidRDefault="00066225" w:rsidP="00127411">
      <w:pPr>
        <w:pStyle w:val="aa"/>
      </w:pPr>
      <w:r w:rsidRPr="00510BF2">
        <w:t xml:space="preserve">Источник: </w:t>
      </w:r>
      <w:r w:rsidR="00107F17">
        <w:t xml:space="preserve">МТСЗН </w:t>
      </w:r>
    </w:p>
    <w:p w:rsidR="00066225" w:rsidRPr="00510BF2" w:rsidRDefault="00066225" w:rsidP="00127411">
      <w:pPr>
        <w:pStyle w:val="aa"/>
      </w:pPr>
      <w:r w:rsidRPr="00510BF2">
        <w:t>* Расчеты Центра исследований Сандж по данным МТСЗН РК, Комитета по статистике МНЭ РК</w:t>
      </w:r>
    </w:p>
    <w:p w:rsidR="00066225" w:rsidRPr="00510BF2" w:rsidRDefault="00066225" w:rsidP="00F2707E">
      <w:pPr>
        <w:widowControl w:val="0"/>
        <w:tabs>
          <w:tab w:val="left" w:pos="0"/>
          <w:tab w:val="left" w:pos="1134"/>
        </w:tabs>
        <w:spacing w:after="0" w:line="276" w:lineRule="auto"/>
        <w:ind w:firstLine="709"/>
        <w:jc w:val="both"/>
        <w:rPr>
          <w:b/>
          <w:i/>
          <w:sz w:val="28"/>
          <w:szCs w:val="28"/>
        </w:rPr>
      </w:pPr>
      <w:r w:rsidRPr="00510BF2">
        <w:rPr>
          <w:bCs/>
          <w:sz w:val="28"/>
          <w:szCs w:val="28"/>
        </w:rPr>
        <w:t>Дети с инвалидностью до 16 лет получают социальное пособие по инвалидности</w:t>
      </w:r>
      <w:r w:rsidR="00F2565A">
        <w:rPr>
          <w:bCs/>
          <w:sz w:val="28"/>
          <w:szCs w:val="28"/>
        </w:rPr>
        <w:t xml:space="preserve"> </w:t>
      </w:r>
      <w:r w:rsidRPr="00510BF2">
        <w:rPr>
          <w:bCs/>
          <w:sz w:val="28"/>
          <w:szCs w:val="28"/>
        </w:rPr>
        <w:t>в размере 39 598 тенге. Дети с инвалидностью от 16 до 18 лет получают социальное пособие в зависимости от группы инвалидности: I группа – 54 306 тенге (1,92 прожиточного минимума); II группа – 44 972 тенге (1,59 прожиточного минимума); III группа –</w:t>
      </w:r>
      <w:r w:rsidR="00F2565A">
        <w:rPr>
          <w:bCs/>
          <w:sz w:val="28"/>
          <w:szCs w:val="28"/>
        </w:rPr>
        <w:t xml:space="preserve"> </w:t>
      </w:r>
      <w:r w:rsidRPr="00510BF2">
        <w:rPr>
          <w:bCs/>
          <w:sz w:val="28"/>
          <w:szCs w:val="28"/>
        </w:rPr>
        <w:t>33 941 тенге (1,20 прожиточного минимума).</w:t>
      </w:r>
    </w:p>
    <w:p w:rsidR="00066225" w:rsidRPr="00510BF2" w:rsidRDefault="00066225" w:rsidP="00F2707E">
      <w:pPr>
        <w:widowControl w:val="0"/>
        <w:tabs>
          <w:tab w:val="left" w:pos="0"/>
          <w:tab w:val="left" w:pos="1134"/>
        </w:tabs>
        <w:spacing w:after="0" w:line="276" w:lineRule="auto"/>
        <w:ind w:firstLine="709"/>
        <w:jc w:val="both"/>
        <w:rPr>
          <w:sz w:val="28"/>
          <w:szCs w:val="28"/>
        </w:rPr>
      </w:pPr>
      <w:r w:rsidRPr="00510BF2">
        <w:rPr>
          <w:bCs/>
          <w:sz w:val="28"/>
          <w:szCs w:val="28"/>
        </w:rPr>
        <w:t>Следует отметить, что материальные потребности ребенка с инвалидностью гораздо выше прожиточного минимума, который</w:t>
      </w:r>
      <w:r w:rsidRPr="00510BF2">
        <w:rPr>
          <w:sz w:val="28"/>
          <w:szCs w:val="28"/>
        </w:rPr>
        <w:t xml:space="preserve"> рассчитывается применительно к здоровым людям, ему требуется дополнительный уход, средства на реабилитацию и лекарства. Прожиточный минимум – величина, определяющая границу выживания, обеспечения минимальных физических потребностей здорового человека и этот показатель никак не отражает особые потребности ребенка с инвалидностью. Кроме того, размер пособия лицу, занятому уходом за ребенком с инвалидностью, фактически обрекает его на жизнь в бедности. В связи с чем подход к оценке размеров пособий для семей с детьми с инвалидностью должен быть пересмотрен.</w:t>
      </w:r>
    </w:p>
    <w:p w:rsidR="00066225" w:rsidRDefault="00066225" w:rsidP="00F2707E">
      <w:pPr>
        <w:spacing w:after="0" w:line="276" w:lineRule="auto"/>
        <w:ind w:firstLine="709"/>
        <w:jc w:val="both"/>
        <w:textAlignment w:val="baseline"/>
        <w:rPr>
          <w:sz w:val="28"/>
          <w:szCs w:val="28"/>
        </w:rPr>
      </w:pPr>
      <w:r w:rsidRPr="00510BF2">
        <w:rPr>
          <w:sz w:val="28"/>
          <w:szCs w:val="28"/>
        </w:rPr>
        <w:t>Помимо денежных пособий дети с инвалидностью имеют право на возмещение затрат по обучению на дому, а также претендовать (в соответствии с индивидуальной программой реабилитации) на обеспечение: техническими вспомогательными (компенсаторными) средствами; специальными средствами передвижения; санаторно-курортным лечением; комплексом специальных социальных услуг, включая бытовые, медицинские психологические, педагогические, трудовые, культурные, экономические, правовые.</w:t>
      </w:r>
    </w:p>
    <w:p w:rsidR="00066225" w:rsidRDefault="00066225" w:rsidP="00F2707E">
      <w:pPr>
        <w:spacing w:line="276" w:lineRule="auto"/>
        <w:ind w:firstLine="709"/>
        <w:jc w:val="both"/>
        <w:textAlignment w:val="baseline"/>
        <w:rPr>
          <w:sz w:val="28"/>
          <w:szCs w:val="28"/>
        </w:rPr>
      </w:pPr>
      <w:r w:rsidRPr="00510BF2">
        <w:rPr>
          <w:sz w:val="28"/>
          <w:szCs w:val="28"/>
        </w:rPr>
        <w:t>Законодательством защищены трудовые права членов семьи, воспитывающих ребенка с инвалидностью: расторжение трудового договора с одинокими матерями, воспитывающими особенных детей, по инициативе работодателя не допускается</w:t>
      </w:r>
      <w:r w:rsidR="00F2565A">
        <w:rPr>
          <w:sz w:val="28"/>
          <w:szCs w:val="28"/>
        </w:rPr>
        <w:t xml:space="preserve"> </w:t>
      </w:r>
      <w:r w:rsidRPr="00510BF2">
        <w:rPr>
          <w:sz w:val="28"/>
          <w:szCs w:val="28"/>
        </w:rPr>
        <w:t>до достижения ребенком 18 лет; работодатель не вправе привлекать к работе в ночное время без письменного согласия работников, воспитывающих детей с инвалидностью до 16 лет; работники, воспитывающие детей с инвалидностью, вправе отказаться от направления</w:t>
      </w:r>
      <w:r w:rsidR="00F2565A">
        <w:rPr>
          <w:sz w:val="28"/>
          <w:szCs w:val="28"/>
        </w:rPr>
        <w:t xml:space="preserve"> </w:t>
      </w:r>
      <w:r w:rsidRPr="00510BF2">
        <w:rPr>
          <w:sz w:val="28"/>
          <w:szCs w:val="28"/>
        </w:rPr>
        <w:t>в командировку, если на основании медицинского заключения эти дети нуждаются</w:t>
      </w:r>
      <w:r w:rsidR="00F2565A">
        <w:rPr>
          <w:sz w:val="28"/>
          <w:szCs w:val="28"/>
        </w:rPr>
        <w:t xml:space="preserve"> </w:t>
      </w:r>
      <w:r w:rsidRPr="00510BF2">
        <w:rPr>
          <w:sz w:val="28"/>
          <w:szCs w:val="28"/>
        </w:rPr>
        <w:t>в постоянном уходе.</w:t>
      </w:r>
    </w:p>
    <w:p w:rsidR="00066225" w:rsidRPr="00510BF2" w:rsidRDefault="00066225" w:rsidP="00F2707E">
      <w:pPr>
        <w:pStyle w:val="2"/>
      </w:pPr>
      <w:bookmarkStart w:id="183" w:name="_Toc536734461"/>
      <w:bookmarkStart w:id="184" w:name="_Toc5783604"/>
      <w:bookmarkStart w:id="185" w:name="_Toc6772948"/>
      <w:bookmarkStart w:id="186" w:name="_Toc6793848"/>
      <w:r w:rsidRPr="00510BF2">
        <w:t>Детские и подростковые суициды</w:t>
      </w:r>
      <w:bookmarkEnd w:id="183"/>
      <w:bookmarkEnd w:id="184"/>
      <w:bookmarkEnd w:id="185"/>
      <w:bookmarkEnd w:id="186"/>
    </w:p>
    <w:p w:rsidR="00915A66" w:rsidRDefault="00066225" w:rsidP="00F2707E">
      <w:pPr>
        <w:tabs>
          <w:tab w:val="left" w:pos="9815"/>
          <w:tab w:val="left" w:pos="9957"/>
        </w:tabs>
        <w:spacing w:after="0" w:line="276" w:lineRule="auto"/>
        <w:ind w:firstLine="743"/>
        <w:jc w:val="both"/>
        <w:rPr>
          <w:iCs/>
          <w:color w:val="000000"/>
          <w:sz w:val="28"/>
          <w:szCs w:val="28"/>
        </w:rPr>
      </w:pPr>
      <w:r w:rsidRPr="00510BF2">
        <w:rPr>
          <w:sz w:val="28"/>
          <w:szCs w:val="28"/>
        </w:rPr>
        <w:t>В</w:t>
      </w:r>
      <w:r w:rsidRPr="00510BF2">
        <w:rPr>
          <w:iCs/>
          <w:color w:val="000000"/>
          <w:sz w:val="28"/>
          <w:szCs w:val="28"/>
        </w:rPr>
        <w:t xml:space="preserve"> Казахстане количество суицидов среди несовершеннолетних в 2018г. составило</w:t>
      </w:r>
      <w:r w:rsidR="00F2565A">
        <w:rPr>
          <w:iCs/>
          <w:color w:val="000000"/>
          <w:sz w:val="28"/>
          <w:szCs w:val="28"/>
        </w:rPr>
        <w:t xml:space="preserve"> </w:t>
      </w:r>
      <w:r w:rsidRPr="00510BF2">
        <w:rPr>
          <w:iCs/>
          <w:color w:val="000000"/>
          <w:sz w:val="28"/>
          <w:szCs w:val="28"/>
        </w:rPr>
        <w:t>178 случаев, попыток суицида – 329.</w:t>
      </w:r>
    </w:p>
    <w:p w:rsidR="00F2707E" w:rsidRDefault="00066225" w:rsidP="00F2707E">
      <w:pPr>
        <w:tabs>
          <w:tab w:val="left" w:pos="9815"/>
          <w:tab w:val="left" w:pos="9957"/>
        </w:tabs>
        <w:spacing w:after="0" w:line="276" w:lineRule="auto"/>
        <w:ind w:firstLine="743"/>
        <w:jc w:val="both"/>
        <w:rPr>
          <w:iCs/>
          <w:color w:val="000000"/>
          <w:sz w:val="28"/>
          <w:szCs w:val="28"/>
        </w:rPr>
      </w:pPr>
      <w:r w:rsidRPr="00510BF2">
        <w:rPr>
          <w:iCs/>
          <w:color w:val="000000"/>
          <w:sz w:val="28"/>
          <w:szCs w:val="28"/>
        </w:rPr>
        <w:t>В целом с 2011 г. количество суицидов и суицидальных попыток снижается. Если количество попыток суицида снизилось относительно прошлого года, то случаев совершенного суицида стало больше. Проблема добровольного ухода подростков из жизни остается тревожной.</w:t>
      </w:r>
    </w:p>
    <w:p w:rsidR="00915A66"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45</w:t>
      </w:r>
      <w:r w:rsidR="002C5FB9" w:rsidRPr="00510BF2">
        <w:fldChar w:fldCharType="end"/>
      </w:r>
      <w:r w:rsidRPr="00510BF2">
        <w:t>. Динамика суицидов и суицидальных попыток в 2011-2018 гг.</w:t>
      </w:r>
    </w:p>
    <w:p w:rsidR="00066225" w:rsidRPr="00510BF2" w:rsidRDefault="001D0768" w:rsidP="00066225">
      <w:pPr>
        <w:autoSpaceDE w:val="0"/>
        <w:autoSpaceDN w:val="0"/>
        <w:adjustRightInd w:val="0"/>
        <w:rPr>
          <w:color w:val="000000"/>
          <w:sz w:val="28"/>
          <w:szCs w:val="28"/>
        </w:rPr>
      </w:pPr>
      <w:r>
        <w:rPr>
          <w:noProof/>
          <w:color w:val="000000"/>
          <w:sz w:val="28"/>
          <w:szCs w:val="28"/>
          <w:lang w:eastAsia="ru-RU"/>
        </w:rPr>
        <w:drawing>
          <wp:inline distT="0" distB="0" distL="0" distR="0" wp14:anchorId="7FB1AA7B" wp14:editId="5DE63741">
            <wp:extent cx="6267450" cy="2592705"/>
            <wp:effectExtent l="0" t="0" r="0" b="17145"/>
            <wp:docPr id="42" name="Диаграмма 34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rsidR="00066225" w:rsidRPr="00510BF2" w:rsidRDefault="00066225" w:rsidP="00127411">
      <w:pPr>
        <w:pStyle w:val="aa"/>
      </w:pPr>
      <w:r w:rsidRPr="00510BF2">
        <w:t>Источник: КПССУ ГП РК</w:t>
      </w:r>
    </w:p>
    <w:p w:rsidR="00915A66" w:rsidRDefault="00066225" w:rsidP="006A1421">
      <w:pPr>
        <w:spacing w:after="0" w:line="240" w:lineRule="auto"/>
        <w:ind w:firstLine="708"/>
        <w:jc w:val="both"/>
        <w:rPr>
          <w:sz w:val="28"/>
          <w:szCs w:val="28"/>
        </w:rPr>
      </w:pPr>
      <w:r w:rsidRPr="00510BF2">
        <w:rPr>
          <w:sz w:val="28"/>
          <w:szCs w:val="28"/>
        </w:rPr>
        <w:t>Наиболее высокий уровень суицидов в 2018г. в Костанайской (5,8 на 100 тыс. детей), Акмолинской (4,9 на 100 тыс. детей), Туркестанской (4,9 на 100 тыс. детей) областях.</w:t>
      </w:r>
      <w:r w:rsidR="00F2565A">
        <w:rPr>
          <w:sz w:val="28"/>
          <w:szCs w:val="28"/>
        </w:rPr>
        <w:t xml:space="preserve"> </w:t>
      </w:r>
      <w:r w:rsidRPr="00510BF2">
        <w:rPr>
          <w:sz w:val="28"/>
          <w:szCs w:val="28"/>
        </w:rPr>
        <w:t>В Костанайской области наблюдается также рост данного показателя относительно прошлого года.</w:t>
      </w:r>
    </w:p>
    <w:p w:rsidR="00066225" w:rsidRDefault="00066225" w:rsidP="006A1421">
      <w:pPr>
        <w:spacing w:after="0" w:line="240" w:lineRule="auto"/>
        <w:ind w:firstLine="708"/>
        <w:jc w:val="both"/>
        <w:rPr>
          <w:sz w:val="28"/>
          <w:szCs w:val="28"/>
        </w:rPr>
      </w:pPr>
      <w:r w:rsidRPr="00510BF2">
        <w:rPr>
          <w:sz w:val="28"/>
          <w:szCs w:val="28"/>
        </w:rPr>
        <w:t>Рост суицидальных попыток наблюдается в таких регионах, как Костанайская</w:t>
      </w:r>
      <w:r w:rsidR="00F2565A">
        <w:rPr>
          <w:sz w:val="28"/>
          <w:szCs w:val="28"/>
        </w:rPr>
        <w:t xml:space="preserve"> </w:t>
      </w:r>
      <w:r w:rsidRPr="00510BF2">
        <w:rPr>
          <w:sz w:val="28"/>
          <w:szCs w:val="28"/>
        </w:rPr>
        <w:t>(18,4 на 100 тыс. детей), Северо-Казахстанская (17,7 на 100 тыс. детей), Акмолинская</w:t>
      </w:r>
      <w:r w:rsidR="00F2565A">
        <w:rPr>
          <w:sz w:val="28"/>
          <w:szCs w:val="28"/>
        </w:rPr>
        <w:t xml:space="preserve"> </w:t>
      </w:r>
      <w:r w:rsidRPr="00510BF2">
        <w:rPr>
          <w:sz w:val="28"/>
          <w:szCs w:val="28"/>
        </w:rPr>
        <w:t>(11,2 на 100 тыс. детей), Павлодарская (11,7 на 100 тыс. детей) области.</w:t>
      </w:r>
    </w:p>
    <w:p w:rsidR="00F2707E" w:rsidRDefault="00066225" w:rsidP="006A1421">
      <w:pPr>
        <w:spacing w:after="0" w:line="240" w:lineRule="auto"/>
        <w:ind w:firstLine="708"/>
        <w:jc w:val="both"/>
        <w:rPr>
          <w:sz w:val="28"/>
          <w:szCs w:val="28"/>
        </w:rPr>
      </w:pPr>
      <w:r w:rsidRPr="00510BF2">
        <w:rPr>
          <w:sz w:val="28"/>
          <w:szCs w:val="28"/>
        </w:rPr>
        <w:t>Следует отметить позитивную динамику в Западно-Казахстанской области, где случаи совершенных суицидов уменьшились с 5,3 до 2,1 на 100 тыс. детей и попытки</w:t>
      </w:r>
      <w:r w:rsidR="00F2565A">
        <w:rPr>
          <w:sz w:val="28"/>
          <w:szCs w:val="28"/>
        </w:rPr>
        <w:t xml:space="preserve"> </w:t>
      </w:r>
      <w:r w:rsidRPr="00510BF2">
        <w:rPr>
          <w:sz w:val="28"/>
          <w:szCs w:val="28"/>
        </w:rPr>
        <w:t>суицида – с 8,5 до 0,5 случаев на 100 тыс. детей.</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31</w:t>
      </w:r>
      <w:r w:rsidR="002C5FB9" w:rsidRPr="00510BF2">
        <w:fldChar w:fldCharType="end"/>
      </w:r>
      <w:r w:rsidRPr="00510BF2">
        <w:t>. Суициды и попытки суицида по регионам Казахстана на 100 тыс. детского населения, 2017-2018 гг.*</w:t>
      </w:r>
    </w:p>
    <w:tbl>
      <w:tblPr>
        <w:tblStyle w:val="-1"/>
        <w:tblW w:w="4336" w:type="pct"/>
        <w:tblInd w:w="675" w:type="dxa"/>
        <w:tblLook w:val="04A0" w:firstRow="1" w:lastRow="0" w:firstColumn="1" w:lastColumn="0" w:noHBand="0" w:noVBand="1"/>
      </w:tblPr>
      <w:tblGrid>
        <w:gridCol w:w="4259"/>
        <w:gridCol w:w="1041"/>
        <w:gridCol w:w="1046"/>
        <w:gridCol w:w="1043"/>
        <w:gridCol w:w="1157"/>
      </w:tblGrid>
      <w:tr w:rsidR="006A1421" w:rsidRPr="00C95BCB" w:rsidTr="00F2707E">
        <w:trPr>
          <w:cnfStyle w:val="100000000000" w:firstRow="1" w:lastRow="0" w:firstColumn="0" w:lastColumn="0" w:oddVBand="0" w:evenVBand="0" w:oddHBand="0"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Merge w:val="restart"/>
            <w:noWrap/>
            <w:vAlign w:val="center"/>
            <w:hideMark/>
          </w:tcPr>
          <w:p w:rsidR="00066225" w:rsidRPr="00C95BCB" w:rsidRDefault="006A1421" w:rsidP="006A1421">
            <w:pPr>
              <w:rPr>
                <w:rFonts w:asciiTheme="minorHAnsi" w:hAnsiTheme="minorHAnsi" w:cstheme="minorHAnsi"/>
                <w:sz w:val="24"/>
                <w:szCs w:val="24"/>
              </w:rPr>
            </w:pPr>
            <w:r w:rsidRPr="00C95BCB">
              <w:rPr>
                <w:rFonts w:asciiTheme="minorHAnsi" w:hAnsiTheme="minorHAnsi" w:cstheme="minorHAnsi"/>
                <w:sz w:val="24"/>
                <w:szCs w:val="24"/>
              </w:rPr>
              <w:t>Регионы</w:t>
            </w:r>
            <w:r w:rsidR="00066225" w:rsidRPr="00C95BCB">
              <w:rPr>
                <w:rFonts w:asciiTheme="minorHAnsi" w:hAnsiTheme="minorHAnsi" w:cstheme="minorHAnsi"/>
                <w:sz w:val="24"/>
                <w:szCs w:val="24"/>
              </w:rPr>
              <w:t> </w:t>
            </w:r>
          </w:p>
        </w:tc>
        <w:tc>
          <w:tcPr>
            <w:tcW w:w="1221" w:type="pct"/>
            <w:gridSpan w:val="2"/>
            <w:hideMark/>
          </w:tcPr>
          <w:p w:rsidR="00066225" w:rsidRPr="00C95BCB" w:rsidRDefault="00066225" w:rsidP="00066225">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4"/>
                <w:szCs w:val="24"/>
              </w:rPr>
            </w:pPr>
            <w:r w:rsidRPr="00C95BCB">
              <w:rPr>
                <w:rFonts w:asciiTheme="minorHAnsi" w:hAnsiTheme="minorHAnsi" w:cstheme="minorHAnsi"/>
                <w:bCs w:val="0"/>
                <w:sz w:val="24"/>
                <w:szCs w:val="24"/>
              </w:rPr>
              <w:t>Суициды</w:t>
            </w:r>
          </w:p>
        </w:tc>
        <w:tc>
          <w:tcPr>
            <w:tcW w:w="1287" w:type="pct"/>
            <w:gridSpan w:val="2"/>
            <w:hideMark/>
          </w:tcPr>
          <w:p w:rsidR="00066225" w:rsidRPr="00C95BCB" w:rsidRDefault="00066225" w:rsidP="00066225">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4"/>
                <w:szCs w:val="24"/>
              </w:rPr>
            </w:pPr>
            <w:r w:rsidRPr="00C95BCB">
              <w:rPr>
                <w:rFonts w:asciiTheme="minorHAnsi" w:hAnsiTheme="minorHAnsi" w:cstheme="minorHAnsi"/>
                <w:bCs w:val="0"/>
                <w:sz w:val="24"/>
                <w:szCs w:val="24"/>
              </w:rPr>
              <w:t>Попытки суицида</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Merge/>
            <w:hideMark/>
          </w:tcPr>
          <w:p w:rsidR="00066225" w:rsidRPr="00C95BCB" w:rsidRDefault="00066225" w:rsidP="00066225">
            <w:pPr>
              <w:rPr>
                <w:rFonts w:asciiTheme="minorHAnsi" w:hAnsiTheme="minorHAnsi" w:cstheme="minorHAnsi"/>
                <w:b w:val="0"/>
                <w:sz w:val="24"/>
                <w:szCs w:val="24"/>
              </w:rPr>
            </w:pPr>
          </w:p>
        </w:tc>
        <w:tc>
          <w:tcPr>
            <w:tcW w:w="609" w:type="pct"/>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C95BCB">
              <w:rPr>
                <w:rFonts w:cstheme="minorHAnsi"/>
                <w:b/>
                <w:bCs/>
                <w:sz w:val="24"/>
                <w:szCs w:val="24"/>
              </w:rPr>
              <w:t>2017г.</w:t>
            </w:r>
          </w:p>
        </w:tc>
        <w:tc>
          <w:tcPr>
            <w:tcW w:w="612" w:type="pct"/>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C95BCB">
              <w:rPr>
                <w:rFonts w:cstheme="minorHAnsi"/>
                <w:b/>
                <w:bCs/>
                <w:sz w:val="24"/>
                <w:szCs w:val="24"/>
              </w:rPr>
              <w:t>2018г.</w:t>
            </w:r>
          </w:p>
        </w:tc>
        <w:tc>
          <w:tcPr>
            <w:tcW w:w="610" w:type="pct"/>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C95BCB">
              <w:rPr>
                <w:rFonts w:cstheme="minorHAnsi"/>
                <w:b/>
                <w:bCs/>
                <w:sz w:val="24"/>
                <w:szCs w:val="24"/>
              </w:rPr>
              <w:t>2017г.</w:t>
            </w:r>
          </w:p>
        </w:tc>
        <w:tc>
          <w:tcPr>
            <w:tcW w:w="677" w:type="pct"/>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C95BCB">
              <w:rPr>
                <w:rFonts w:cstheme="minorHAnsi"/>
                <w:b/>
                <w:bCs/>
                <w:sz w:val="24"/>
                <w:szCs w:val="24"/>
              </w:rPr>
              <w:t>2018г.</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noWrap/>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bCs w:val="0"/>
                <w:sz w:val="24"/>
                <w:szCs w:val="24"/>
              </w:rPr>
              <w:t>Казахстан</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2,9</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3,0</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6,2</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5,5</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 xml:space="preserve">Акмолинская </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6,9</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4,9</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9,4</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11,2</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Актюбинская</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3,7</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1,8</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5,6</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5,4</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Алматинская</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2,6</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2,5</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2,2</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3,4</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Атырауская</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1,3</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3,0</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3,1</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2,5</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ЗКО</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5,3</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2,1</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8,5</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0,5</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Жамбылская</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1,9</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2,8</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1,4</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0,7</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Карагандинская</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3,5</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2,4</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7,8</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5,1</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Костанайская</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4,9</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5,8</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17,9</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18,4</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Кызылординская</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1,7</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4,0</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1,7</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0,3</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Мангистауская</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0,4</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2,3</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3,1</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0,0</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Туркестанская (2017г.</w:t>
            </w:r>
            <w:r w:rsidR="006A1421" w:rsidRPr="00C95BCB">
              <w:rPr>
                <w:rFonts w:asciiTheme="minorHAnsi" w:hAnsiTheme="minorHAnsi" w:cstheme="minorHAnsi"/>
                <w:b w:val="0"/>
                <w:sz w:val="24"/>
                <w:szCs w:val="24"/>
              </w:rPr>
              <w:t>,</w:t>
            </w:r>
            <w:r w:rsidR="00F2565A">
              <w:rPr>
                <w:rFonts w:asciiTheme="minorHAnsi" w:hAnsiTheme="minorHAnsi" w:cstheme="minorHAnsi"/>
                <w:b w:val="0"/>
                <w:sz w:val="24"/>
                <w:szCs w:val="24"/>
              </w:rPr>
              <w:t xml:space="preserve"> </w:t>
            </w:r>
            <w:r w:rsidRPr="00C95BCB">
              <w:rPr>
                <w:rFonts w:asciiTheme="minorHAnsi" w:hAnsiTheme="minorHAnsi" w:cstheme="minorHAnsi"/>
                <w:b w:val="0"/>
                <w:sz w:val="24"/>
                <w:szCs w:val="24"/>
              </w:rPr>
              <w:t>включает г. Шымкент)</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3,4</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4,9</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5,9</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7,5</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Павлодарская</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3,6</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3,1</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11,3</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11,7</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СКО</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4,4</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4,4</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7,3</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17,7</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ВКО</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3,4</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2,8</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9,8</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7,7</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г. Астана</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0,9</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0,9</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6,2</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3,8</w:t>
            </w:r>
          </w:p>
        </w:tc>
      </w:tr>
      <w:tr w:rsidR="006A1421" w:rsidRPr="00C95BCB" w:rsidTr="00F2707E">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г. Алматы</w:t>
            </w:r>
          </w:p>
        </w:tc>
        <w:tc>
          <w:tcPr>
            <w:tcW w:w="609"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1,1</w:t>
            </w:r>
          </w:p>
        </w:tc>
        <w:tc>
          <w:tcPr>
            <w:tcW w:w="612"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0,9</w:t>
            </w:r>
          </w:p>
        </w:tc>
        <w:tc>
          <w:tcPr>
            <w:tcW w:w="610"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9,2</w:t>
            </w:r>
          </w:p>
        </w:tc>
        <w:tc>
          <w:tcPr>
            <w:tcW w:w="677" w:type="pct"/>
            <w:noWrap/>
            <w:hideMark/>
          </w:tcPr>
          <w:p w:rsidR="00066225" w:rsidRPr="00C95BCB" w:rsidRDefault="00066225" w:rsidP="00066225">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95BCB">
              <w:rPr>
                <w:rFonts w:cstheme="minorHAnsi"/>
                <w:sz w:val="24"/>
                <w:szCs w:val="24"/>
              </w:rPr>
              <w:t>7,0</w:t>
            </w:r>
          </w:p>
        </w:tc>
      </w:tr>
      <w:tr w:rsidR="006A1421" w:rsidRPr="00C95BCB" w:rsidTr="00F2707E">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hideMark/>
          </w:tcPr>
          <w:p w:rsidR="00066225" w:rsidRPr="00C95BCB" w:rsidRDefault="00066225" w:rsidP="00066225">
            <w:pPr>
              <w:rPr>
                <w:rFonts w:asciiTheme="minorHAnsi" w:hAnsiTheme="minorHAnsi" w:cstheme="minorHAnsi"/>
                <w:b w:val="0"/>
                <w:sz w:val="24"/>
                <w:szCs w:val="24"/>
              </w:rPr>
            </w:pPr>
            <w:r w:rsidRPr="00C95BCB">
              <w:rPr>
                <w:rFonts w:asciiTheme="minorHAnsi" w:hAnsiTheme="minorHAnsi" w:cstheme="minorHAnsi"/>
                <w:b w:val="0"/>
                <w:sz w:val="24"/>
                <w:szCs w:val="24"/>
              </w:rPr>
              <w:t>г. Шымкент</w:t>
            </w:r>
          </w:p>
        </w:tc>
        <w:tc>
          <w:tcPr>
            <w:tcW w:w="609"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 </w:t>
            </w:r>
          </w:p>
        </w:tc>
        <w:tc>
          <w:tcPr>
            <w:tcW w:w="612"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3,2</w:t>
            </w:r>
          </w:p>
        </w:tc>
        <w:tc>
          <w:tcPr>
            <w:tcW w:w="610"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 </w:t>
            </w:r>
          </w:p>
        </w:tc>
        <w:tc>
          <w:tcPr>
            <w:tcW w:w="677" w:type="pct"/>
            <w:noWrap/>
            <w:hideMark/>
          </w:tcPr>
          <w:p w:rsidR="00066225" w:rsidRPr="00C95BCB" w:rsidRDefault="00066225" w:rsidP="00066225">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95BCB">
              <w:rPr>
                <w:rFonts w:cstheme="minorHAnsi"/>
                <w:sz w:val="24"/>
                <w:szCs w:val="24"/>
              </w:rPr>
              <w:t>3,7</w:t>
            </w:r>
          </w:p>
        </w:tc>
      </w:tr>
    </w:tbl>
    <w:p w:rsidR="00066225" w:rsidRPr="00510BF2" w:rsidRDefault="00066225" w:rsidP="00127411">
      <w:pPr>
        <w:pStyle w:val="aa"/>
      </w:pPr>
      <w:r w:rsidRPr="00510BF2">
        <w:t>Источник: КПССУ ГП РК</w:t>
      </w:r>
      <w:r w:rsidR="00F2565A">
        <w:t xml:space="preserve"> </w:t>
      </w:r>
      <w:r w:rsidRPr="00510BF2">
        <w:t>*Расчеты Центра исследований Сандж по данным КПССУ ГП РК и Комитета по статистике МНЭ РК</w:t>
      </w:r>
    </w:p>
    <w:p w:rsidR="00F2707E" w:rsidRDefault="00066225" w:rsidP="009F79B4">
      <w:pPr>
        <w:tabs>
          <w:tab w:val="left" w:pos="9214"/>
        </w:tabs>
        <w:ind w:firstLine="743"/>
        <w:jc w:val="both"/>
        <w:rPr>
          <w:rFonts w:eastAsia="Calibri"/>
          <w:color w:val="000000"/>
          <w:sz w:val="28"/>
          <w:szCs w:val="28"/>
        </w:rPr>
      </w:pPr>
      <w:r w:rsidRPr="00510BF2">
        <w:rPr>
          <w:rFonts w:eastAsia="Calibri"/>
          <w:color w:val="000000"/>
          <w:sz w:val="28"/>
          <w:szCs w:val="28"/>
        </w:rPr>
        <w:t xml:space="preserve">Совершенные суициды и попытки суицидов демонстрирует разницу </w:t>
      </w:r>
      <w:r w:rsidR="00EE3C8F">
        <w:rPr>
          <w:rFonts w:eastAsia="Calibri"/>
          <w:color w:val="000000"/>
          <w:sz w:val="28"/>
          <w:szCs w:val="28"/>
          <w:lang w:val="kk-KZ"/>
        </w:rPr>
        <w:br/>
      </w:r>
      <w:r w:rsidRPr="00510BF2">
        <w:rPr>
          <w:rFonts w:eastAsia="Calibri"/>
          <w:color w:val="000000"/>
          <w:sz w:val="28"/>
          <w:szCs w:val="28"/>
        </w:rPr>
        <w:t>в гендерном разрезе. Девочки чаще совершают суицидальные попытки (76,9%), среди совершенных суицидов – больше мальчиков (67,4%).</w:t>
      </w:r>
    </w:p>
    <w:p w:rsidR="00F2707E" w:rsidRDefault="00F2707E">
      <w:pPr>
        <w:rPr>
          <w:rFonts w:eastAsia="Calibri"/>
          <w:color w:val="000000"/>
          <w:sz w:val="28"/>
          <w:szCs w:val="28"/>
        </w:rPr>
      </w:pPr>
      <w:r>
        <w:rPr>
          <w:rFonts w:eastAsia="Calibri"/>
          <w:color w:val="000000"/>
          <w:sz w:val="28"/>
          <w:szCs w:val="28"/>
        </w:rPr>
        <w:br w:type="page"/>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32</w:t>
      </w:r>
      <w:r w:rsidR="002C5FB9" w:rsidRPr="00510BF2">
        <w:fldChar w:fldCharType="end"/>
      </w:r>
      <w:r w:rsidRPr="00510BF2">
        <w:t xml:space="preserve">. Суициды и попытки суицидов в гендерном разрезе </w:t>
      </w:r>
      <w:r w:rsidR="00EE3C8F">
        <w:rPr>
          <w:lang w:val="kk-KZ"/>
        </w:rPr>
        <w:br/>
      </w:r>
      <w:r w:rsidRPr="00510BF2">
        <w:t>по регионам Казахстана, 2018 г.</w:t>
      </w:r>
    </w:p>
    <w:tbl>
      <w:tblPr>
        <w:tblStyle w:val="1-12"/>
        <w:tblW w:w="5000" w:type="pct"/>
        <w:tblLook w:val="04A0" w:firstRow="1" w:lastRow="0" w:firstColumn="1" w:lastColumn="0" w:noHBand="0" w:noVBand="1"/>
      </w:tblPr>
      <w:tblGrid>
        <w:gridCol w:w="2084"/>
        <w:gridCol w:w="856"/>
        <w:gridCol w:w="1607"/>
        <w:gridCol w:w="1424"/>
        <w:gridCol w:w="855"/>
        <w:gridCol w:w="1606"/>
        <w:gridCol w:w="1423"/>
      </w:tblGrid>
      <w:tr w:rsidR="00F2707E" w:rsidRPr="00F2707E" w:rsidTr="001A4835">
        <w:trPr>
          <w:cnfStyle w:val="100000000000" w:firstRow="1" w:lastRow="0" w:firstColumn="0" w:lastColumn="0" w:oddVBand="0" w:evenVBand="0" w:oddHBand="0"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vMerge w:val="restart"/>
            <w:noWrap/>
            <w:hideMark/>
          </w:tcPr>
          <w:p w:rsidR="00066225" w:rsidRPr="00F2707E" w:rsidRDefault="00066225" w:rsidP="002034E3">
            <w:pPr>
              <w:jc w:val="center"/>
              <w:rPr>
                <w:rFonts w:cstheme="minorHAnsi"/>
                <w:b w:val="0"/>
                <w:color w:val="000000" w:themeColor="text1"/>
                <w:sz w:val="24"/>
                <w:szCs w:val="24"/>
              </w:rPr>
            </w:pPr>
            <w:r w:rsidRPr="00F2707E">
              <w:rPr>
                <w:rFonts w:cstheme="minorHAnsi"/>
                <w:b w:val="0"/>
                <w:color w:val="000000" w:themeColor="text1"/>
                <w:sz w:val="24"/>
                <w:szCs w:val="24"/>
              </w:rPr>
              <w:t> </w:t>
            </w:r>
          </w:p>
        </w:tc>
        <w:tc>
          <w:tcPr>
            <w:tcW w:w="1971" w:type="pct"/>
            <w:gridSpan w:val="3"/>
            <w:noWrap/>
            <w:hideMark/>
          </w:tcPr>
          <w:p w:rsidR="00066225" w:rsidRPr="00F2707E" w:rsidRDefault="00066225" w:rsidP="002034E3">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themeColor="text1"/>
                <w:sz w:val="24"/>
                <w:szCs w:val="24"/>
              </w:rPr>
            </w:pPr>
            <w:r w:rsidRPr="00F2707E">
              <w:rPr>
                <w:rFonts w:cstheme="minorHAnsi"/>
                <w:b w:val="0"/>
                <w:bCs w:val="0"/>
                <w:color w:val="000000" w:themeColor="text1"/>
                <w:sz w:val="24"/>
                <w:szCs w:val="24"/>
              </w:rPr>
              <w:t>Суициды</w:t>
            </w:r>
          </w:p>
        </w:tc>
        <w:tc>
          <w:tcPr>
            <w:tcW w:w="1971" w:type="pct"/>
            <w:gridSpan w:val="3"/>
            <w:noWrap/>
            <w:hideMark/>
          </w:tcPr>
          <w:p w:rsidR="00066225" w:rsidRPr="00F2707E" w:rsidRDefault="00066225" w:rsidP="002034E3">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themeColor="text1"/>
                <w:sz w:val="24"/>
                <w:szCs w:val="24"/>
              </w:rPr>
            </w:pPr>
            <w:r w:rsidRPr="00F2707E">
              <w:rPr>
                <w:rFonts w:cstheme="minorHAnsi"/>
                <w:b w:val="0"/>
                <w:bCs w:val="0"/>
                <w:color w:val="000000" w:themeColor="text1"/>
                <w:sz w:val="24"/>
                <w:szCs w:val="24"/>
              </w:rPr>
              <w:t>Попытки суицида</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vMerge/>
            <w:hideMark/>
          </w:tcPr>
          <w:p w:rsidR="00066225" w:rsidRPr="00F2707E" w:rsidRDefault="00066225" w:rsidP="002034E3">
            <w:pPr>
              <w:rPr>
                <w:rFonts w:cstheme="minorHAnsi"/>
                <w:b w:val="0"/>
                <w:color w:val="000000" w:themeColor="text1"/>
                <w:sz w:val="24"/>
                <w:szCs w:val="24"/>
              </w:rPr>
            </w:pP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bCs/>
                <w:color w:val="000000" w:themeColor="text1"/>
                <w:sz w:val="24"/>
                <w:szCs w:val="24"/>
              </w:rPr>
            </w:pPr>
            <w:r w:rsidRPr="00F2707E">
              <w:rPr>
                <w:rFonts w:cstheme="minorHAnsi"/>
                <w:bCs/>
                <w:color w:val="000000" w:themeColor="text1"/>
                <w:sz w:val="24"/>
                <w:szCs w:val="24"/>
              </w:rPr>
              <w:t>Всего</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bCs/>
                <w:color w:val="000000" w:themeColor="text1"/>
                <w:sz w:val="24"/>
                <w:szCs w:val="24"/>
              </w:rPr>
            </w:pPr>
            <w:r w:rsidRPr="00F2707E">
              <w:rPr>
                <w:rFonts w:cstheme="minorHAnsi"/>
                <w:bCs/>
                <w:color w:val="000000" w:themeColor="text1"/>
                <w:sz w:val="24"/>
                <w:szCs w:val="24"/>
              </w:rPr>
              <w:t>Мальчики,</w:t>
            </w:r>
            <w:r w:rsidR="0072670B" w:rsidRPr="00F2707E">
              <w:rPr>
                <w:rFonts w:cstheme="minorHAnsi"/>
                <w:bCs/>
                <w:color w:val="000000" w:themeColor="text1"/>
                <w:sz w:val="24"/>
                <w:szCs w:val="24"/>
              </w:rPr>
              <w:t>%</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bCs/>
                <w:color w:val="000000" w:themeColor="text1"/>
                <w:sz w:val="24"/>
                <w:szCs w:val="24"/>
              </w:rPr>
            </w:pPr>
            <w:r w:rsidRPr="00F2707E">
              <w:rPr>
                <w:rFonts w:cstheme="minorHAnsi"/>
                <w:bCs/>
                <w:color w:val="000000" w:themeColor="text1"/>
                <w:sz w:val="24"/>
                <w:szCs w:val="24"/>
              </w:rPr>
              <w:t>Девочки,</w:t>
            </w:r>
            <w:r w:rsidR="0072670B" w:rsidRPr="00F2707E">
              <w:rPr>
                <w:rFonts w:cstheme="minorHAnsi"/>
                <w:bCs/>
                <w:color w:val="000000" w:themeColor="text1"/>
                <w:sz w:val="24"/>
                <w:szCs w:val="24"/>
              </w:rPr>
              <w:t>%</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bCs/>
                <w:color w:val="000000" w:themeColor="text1"/>
                <w:sz w:val="24"/>
                <w:szCs w:val="24"/>
              </w:rPr>
            </w:pPr>
            <w:r w:rsidRPr="00F2707E">
              <w:rPr>
                <w:rFonts w:cstheme="minorHAnsi"/>
                <w:bCs/>
                <w:color w:val="000000" w:themeColor="text1"/>
                <w:sz w:val="24"/>
                <w:szCs w:val="24"/>
              </w:rPr>
              <w:t>Всего</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bCs/>
                <w:color w:val="000000" w:themeColor="text1"/>
                <w:sz w:val="24"/>
                <w:szCs w:val="24"/>
              </w:rPr>
            </w:pPr>
            <w:r w:rsidRPr="00F2707E">
              <w:rPr>
                <w:rFonts w:cstheme="minorHAnsi"/>
                <w:bCs/>
                <w:color w:val="000000" w:themeColor="text1"/>
                <w:sz w:val="24"/>
                <w:szCs w:val="24"/>
              </w:rPr>
              <w:t>Мальчики,</w:t>
            </w:r>
            <w:r w:rsidR="0072670B" w:rsidRPr="00F2707E">
              <w:rPr>
                <w:rFonts w:cstheme="minorHAnsi"/>
                <w:bCs/>
                <w:color w:val="000000" w:themeColor="text1"/>
                <w:sz w:val="24"/>
                <w:szCs w:val="24"/>
              </w:rPr>
              <w:t>%</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bCs/>
                <w:color w:val="000000" w:themeColor="text1"/>
                <w:sz w:val="24"/>
                <w:szCs w:val="24"/>
              </w:rPr>
            </w:pPr>
            <w:r w:rsidRPr="00F2707E">
              <w:rPr>
                <w:rFonts w:cstheme="minorHAnsi"/>
                <w:bCs/>
                <w:color w:val="000000" w:themeColor="text1"/>
                <w:sz w:val="24"/>
                <w:szCs w:val="24"/>
              </w:rPr>
              <w:t>Девочки,</w:t>
            </w:r>
            <w:r w:rsidR="0072670B" w:rsidRPr="00F2707E">
              <w:rPr>
                <w:rFonts w:cstheme="minorHAnsi"/>
                <w:bCs/>
                <w:color w:val="000000" w:themeColor="text1"/>
                <w:sz w:val="24"/>
                <w:szCs w:val="24"/>
              </w:rPr>
              <w:t>%</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bCs w:val="0"/>
                <w:color w:val="000000" w:themeColor="text1"/>
                <w:sz w:val="24"/>
                <w:szCs w:val="24"/>
              </w:rPr>
            </w:pPr>
            <w:r w:rsidRPr="00F2707E">
              <w:rPr>
                <w:rFonts w:cstheme="minorHAnsi"/>
                <w:b w:val="0"/>
                <w:bCs w:val="0"/>
                <w:color w:val="000000" w:themeColor="text1"/>
                <w:sz w:val="24"/>
                <w:szCs w:val="24"/>
              </w:rPr>
              <w:t>Казахстан</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178</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67,4</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32,6</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329</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23,1</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76,9</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Акмолинская</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90,0</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10,0</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23</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26,1</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73,9</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Актюбинская</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5</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60,0</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40,0</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15</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33,3</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66,7</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Алматинская</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18</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77,8</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22,2</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24</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25,0</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75,0</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Атырауская</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71,4</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28,6</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66,7</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33,3</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ЗКО</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4</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75,0</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25,0</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0,0</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100</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Жамбылская</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12</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50,0</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50,0</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0,0</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100</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Карагандинская</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9</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66,7</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33,3</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19</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21,1</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78,9</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Костанайская</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12</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58,3</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41,7</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38</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26,3</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73,7</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Кызылординская</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12</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66,7</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33,3</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0,0</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100</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Мангистауская</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33,3</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66,7</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0</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100</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 </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Туркестанская (2017г. включает г. Шымкент)</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42</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64,3</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35,7</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64</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18,8</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81,3</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Павлодарская</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33,3</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66,7</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23</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30,4</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69,6</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СКО</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100</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0,0</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24</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16,7</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83,3</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ВКО</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10</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80,0</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20,0</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28</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21,4</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78,6</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г. Астана</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66,7</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33,3</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13</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15,4</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84,6</w:t>
            </w:r>
          </w:p>
        </w:tc>
      </w:tr>
      <w:tr w:rsidR="00F2707E" w:rsidRPr="00F2707E" w:rsidTr="001A4835">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г. Алматы</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4</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25,0</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75,0</w:t>
            </w:r>
          </w:p>
        </w:tc>
        <w:tc>
          <w:tcPr>
            <w:tcW w:w="434"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33</w:t>
            </w:r>
          </w:p>
        </w:tc>
        <w:tc>
          <w:tcPr>
            <w:tcW w:w="815"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18,2</w:t>
            </w:r>
          </w:p>
        </w:tc>
        <w:tc>
          <w:tcPr>
            <w:tcW w:w="722" w:type="pct"/>
            <w:noWrap/>
            <w:hideMark/>
          </w:tcPr>
          <w:p w:rsidR="00066225" w:rsidRPr="00F2707E" w:rsidRDefault="00066225" w:rsidP="002034E3">
            <w:pPr>
              <w:jc w:val="center"/>
              <w:cnfStyle w:val="000000010000" w:firstRow="0" w:lastRow="0" w:firstColumn="0" w:lastColumn="0" w:oddVBand="0" w:evenVBand="0" w:oddHBand="0" w:evenHBand="1"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81,8</w:t>
            </w:r>
          </w:p>
        </w:tc>
      </w:tr>
      <w:tr w:rsidR="00F2707E" w:rsidRPr="00F2707E" w:rsidTr="001A4835">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57" w:type="pct"/>
            <w:hideMark/>
          </w:tcPr>
          <w:p w:rsidR="00066225" w:rsidRPr="00F2707E" w:rsidRDefault="00066225" w:rsidP="002034E3">
            <w:pPr>
              <w:rPr>
                <w:rFonts w:cstheme="minorHAnsi"/>
                <w:b w:val="0"/>
                <w:color w:val="000000" w:themeColor="text1"/>
                <w:sz w:val="24"/>
                <w:szCs w:val="24"/>
              </w:rPr>
            </w:pPr>
            <w:r w:rsidRPr="00F2707E">
              <w:rPr>
                <w:rFonts w:cstheme="minorHAnsi"/>
                <w:b w:val="0"/>
                <w:color w:val="000000" w:themeColor="text1"/>
                <w:sz w:val="24"/>
                <w:szCs w:val="24"/>
              </w:rPr>
              <w:t>Шымкент</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12</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91,7</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8,3</w:t>
            </w:r>
          </w:p>
        </w:tc>
        <w:tc>
          <w:tcPr>
            <w:tcW w:w="434"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14</w:t>
            </w:r>
          </w:p>
        </w:tc>
        <w:tc>
          <w:tcPr>
            <w:tcW w:w="815"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28,6</w:t>
            </w:r>
          </w:p>
        </w:tc>
        <w:tc>
          <w:tcPr>
            <w:tcW w:w="722" w:type="pct"/>
            <w:noWrap/>
            <w:hideMark/>
          </w:tcPr>
          <w:p w:rsidR="00066225" w:rsidRPr="00F2707E" w:rsidRDefault="00066225" w:rsidP="002034E3">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F2707E">
              <w:rPr>
                <w:rFonts w:cstheme="minorHAnsi"/>
                <w:color w:val="000000" w:themeColor="text1"/>
                <w:sz w:val="24"/>
                <w:szCs w:val="24"/>
              </w:rPr>
              <w:t>71,4</w:t>
            </w:r>
          </w:p>
        </w:tc>
      </w:tr>
    </w:tbl>
    <w:p w:rsidR="00066225" w:rsidRPr="00510BF2" w:rsidRDefault="002034E3" w:rsidP="00127411">
      <w:pPr>
        <w:pStyle w:val="aa"/>
      </w:pPr>
      <w:r>
        <w:t>Источник: КПССУ ГП</w:t>
      </w:r>
    </w:p>
    <w:p w:rsidR="00066225" w:rsidRPr="00510BF2" w:rsidRDefault="00066225" w:rsidP="00F2707E">
      <w:pPr>
        <w:spacing w:line="276" w:lineRule="auto"/>
        <w:ind w:firstLine="743"/>
        <w:jc w:val="both"/>
        <w:rPr>
          <w:sz w:val="28"/>
          <w:szCs w:val="28"/>
        </w:rPr>
      </w:pPr>
      <w:r w:rsidRPr="00510BF2">
        <w:rPr>
          <w:sz w:val="28"/>
          <w:szCs w:val="28"/>
        </w:rPr>
        <w:t>Дети в возрасте от 15 до 18 лет преобладают среди несовершеннолетних, совершивших суицидальные попытки – 74,7%, среди совершенных суицидов их доля уменьшается до 58,7%. То есть среди завершенных суицидов значительно возрастает доля подростков 5-14 лет (41,3%). Детям более младшего возраста, сложнее справиться с трудной жизненной ситуацией, они более беззащитны и требуют не меньшего внимания</w:t>
      </w:r>
      <w:r w:rsidR="00F2565A">
        <w:rPr>
          <w:sz w:val="28"/>
          <w:szCs w:val="28"/>
        </w:rPr>
        <w:t xml:space="preserve"> </w:t>
      </w:r>
      <w:r w:rsidRPr="00510BF2">
        <w:rPr>
          <w:sz w:val="28"/>
          <w:szCs w:val="28"/>
        </w:rPr>
        <w:t>по профилактике суицида, чем дети старшего возраста.</w:t>
      </w:r>
    </w:p>
    <w:p w:rsidR="00066225" w:rsidRPr="006A1421" w:rsidRDefault="00066225" w:rsidP="00F2707E">
      <w:pPr>
        <w:tabs>
          <w:tab w:val="left" w:pos="9214"/>
        </w:tabs>
        <w:spacing w:after="0" w:line="276" w:lineRule="auto"/>
        <w:ind w:firstLine="743"/>
        <w:jc w:val="both"/>
        <w:rPr>
          <w:rFonts w:eastAsia="Calibri"/>
          <w:color w:val="000000"/>
          <w:sz w:val="28"/>
          <w:szCs w:val="28"/>
        </w:rPr>
      </w:pPr>
      <w:r w:rsidRPr="006A1421">
        <w:rPr>
          <w:rFonts w:eastAsia="Calibri"/>
          <w:color w:val="000000"/>
          <w:sz w:val="28"/>
          <w:szCs w:val="28"/>
        </w:rPr>
        <w:t>В период с мая 2015 года по май 2017 года Правительство Казахстана при поддержке ЮНИСЕФ пилотировало «Программу укрепления психического здоровья и профилактики суицида среди подростков» в Кызылординской области. Программа инвестировала</w:t>
      </w:r>
      <w:r w:rsidR="00F2565A">
        <w:rPr>
          <w:rFonts w:eastAsia="Calibri"/>
          <w:color w:val="000000"/>
          <w:sz w:val="28"/>
          <w:szCs w:val="28"/>
        </w:rPr>
        <w:t xml:space="preserve"> </w:t>
      </w:r>
      <w:r w:rsidRPr="006A1421">
        <w:rPr>
          <w:rFonts w:eastAsia="Calibri"/>
          <w:color w:val="000000"/>
          <w:sz w:val="28"/>
          <w:szCs w:val="28"/>
        </w:rPr>
        <w:t xml:space="preserve">в обучение и повышение осведомленности в секторах здравоохранения и образования, чтобы улучшить методы выявления подростков, находящихся в группе риска. Она также предполагала взаимодействие с другими группами заинтересованных сторон – местными органами власти, первичной медико-санитарной помощью, родителями </w:t>
      </w:r>
      <w:r w:rsidR="00EE3C8F">
        <w:rPr>
          <w:rFonts w:eastAsia="Calibri"/>
          <w:color w:val="000000"/>
          <w:sz w:val="28"/>
          <w:szCs w:val="28"/>
          <w:lang w:val="kk-KZ"/>
        </w:rPr>
        <w:br/>
      </w:r>
      <w:r w:rsidRPr="006A1421">
        <w:rPr>
          <w:rFonts w:eastAsia="Calibri"/>
          <w:color w:val="000000"/>
          <w:sz w:val="28"/>
          <w:szCs w:val="28"/>
        </w:rPr>
        <w:t>и другими лицами – для преодоления препятствий, связанных со стигматизацией.</w:t>
      </w:r>
    </w:p>
    <w:p w:rsidR="00066225" w:rsidRPr="006A1421" w:rsidRDefault="00066225" w:rsidP="00F2707E">
      <w:pPr>
        <w:tabs>
          <w:tab w:val="left" w:pos="9214"/>
        </w:tabs>
        <w:spacing w:after="0" w:line="276" w:lineRule="auto"/>
        <w:ind w:firstLine="743"/>
        <w:jc w:val="both"/>
        <w:rPr>
          <w:rFonts w:eastAsia="Calibri"/>
          <w:color w:val="000000"/>
          <w:sz w:val="28"/>
          <w:szCs w:val="28"/>
        </w:rPr>
      </w:pPr>
      <w:r w:rsidRPr="006A1421">
        <w:rPr>
          <w:rFonts w:eastAsia="Calibri"/>
          <w:color w:val="000000"/>
          <w:sz w:val="28"/>
          <w:szCs w:val="28"/>
        </w:rPr>
        <w:t>Оценка результатов эффективности Программы среди подростков группы риска, показала значительное улучшение их психического здоровья. Результаты также свидетельствуют о сохраняющихся препятствиях в поиске помощи: убежденность в том,</w:t>
      </w:r>
      <w:r w:rsidR="00F2565A">
        <w:rPr>
          <w:rFonts w:eastAsia="Calibri"/>
          <w:color w:val="000000"/>
          <w:sz w:val="28"/>
          <w:szCs w:val="28"/>
        </w:rPr>
        <w:t xml:space="preserve"> </w:t>
      </w:r>
      <w:r w:rsidRPr="006A1421">
        <w:rPr>
          <w:rFonts w:eastAsia="Calibri"/>
          <w:color w:val="000000"/>
          <w:sz w:val="28"/>
          <w:szCs w:val="28"/>
        </w:rPr>
        <w:t>что подростки должны справляться с трудностями самостоятельно и скептицизм</w:t>
      </w:r>
      <w:r w:rsidR="00F2565A">
        <w:rPr>
          <w:rFonts w:eastAsia="Calibri"/>
          <w:color w:val="000000"/>
          <w:sz w:val="28"/>
          <w:szCs w:val="28"/>
        </w:rPr>
        <w:t xml:space="preserve"> </w:t>
      </w:r>
      <w:r w:rsidRPr="006A1421">
        <w:rPr>
          <w:rFonts w:eastAsia="Calibri"/>
          <w:color w:val="000000"/>
          <w:sz w:val="28"/>
          <w:szCs w:val="28"/>
        </w:rPr>
        <w:t>в отношении способности взрослых соблюдать конфиденциальность</w:t>
      </w:r>
      <w:r w:rsidRPr="00F2707E">
        <w:rPr>
          <w:rFonts w:eastAsia="Calibri"/>
          <w:color w:val="000000"/>
          <w:sz w:val="28"/>
          <w:szCs w:val="28"/>
          <w:vertAlign w:val="superscript"/>
        </w:rPr>
        <w:t>.</w:t>
      </w:r>
      <w:r w:rsidRPr="00F2707E">
        <w:rPr>
          <w:rFonts w:eastAsia="Calibri"/>
          <w:color w:val="000000"/>
          <w:vertAlign w:val="superscript"/>
        </w:rPr>
        <w:footnoteReference w:id="73"/>
      </w:r>
    </w:p>
    <w:p w:rsidR="00915A66" w:rsidRPr="006A1421" w:rsidRDefault="00066225" w:rsidP="00F2707E">
      <w:pPr>
        <w:tabs>
          <w:tab w:val="left" w:pos="9214"/>
        </w:tabs>
        <w:spacing w:after="0" w:line="276" w:lineRule="auto"/>
        <w:ind w:firstLine="743"/>
        <w:jc w:val="both"/>
        <w:rPr>
          <w:rFonts w:eastAsia="Calibri"/>
          <w:color w:val="000000"/>
          <w:sz w:val="28"/>
          <w:szCs w:val="28"/>
        </w:rPr>
      </w:pPr>
      <w:r w:rsidRPr="006A1421">
        <w:rPr>
          <w:rFonts w:eastAsia="Calibri"/>
          <w:color w:val="000000"/>
          <w:sz w:val="28"/>
          <w:szCs w:val="28"/>
        </w:rPr>
        <w:t>В итоге была сформирована программа «Формирование здоровья и жизненных навыков, а также превенция суицида среди несовершеннолетних». Программа была внедрена в Кызылординской, Актюбинской, Атырауской и Акмолинской областях Фондом «Bilimfoundation» при непосредственной поддержке руководства областей. Постепенное внедрение программы во все регионы страны приведет к формированию единой практики по превенции суицида и укреплению жизненных навыков несовершеннолетних.</w:t>
      </w:r>
    </w:p>
    <w:p w:rsidR="00066225" w:rsidRPr="006A1421" w:rsidRDefault="00066225" w:rsidP="00F2707E">
      <w:pPr>
        <w:tabs>
          <w:tab w:val="left" w:pos="9214"/>
        </w:tabs>
        <w:spacing w:after="0" w:line="276" w:lineRule="auto"/>
        <w:ind w:firstLine="743"/>
        <w:jc w:val="both"/>
        <w:rPr>
          <w:rFonts w:eastAsia="Calibri"/>
          <w:color w:val="000000"/>
          <w:sz w:val="28"/>
          <w:szCs w:val="28"/>
        </w:rPr>
      </w:pPr>
      <w:r w:rsidRPr="006A1421">
        <w:rPr>
          <w:rFonts w:eastAsia="Calibri"/>
          <w:color w:val="000000"/>
          <w:sz w:val="28"/>
          <w:szCs w:val="28"/>
        </w:rPr>
        <w:t>В последние десятилетия, в особенности после 2000 г., в ряде стран были разработаны национальные стратегии по предотвращению самоубийств. Известно, что такие стратегии существуют в 28 странах.</w:t>
      </w:r>
    </w:p>
    <w:p w:rsidR="00915A66" w:rsidRPr="006A1421" w:rsidRDefault="00066225" w:rsidP="00F2707E">
      <w:pPr>
        <w:tabs>
          <w:tab w:val="left" w:pos="9214"/>
        </w:tabs>
        <w:spacing w:after="0" w:line="276" w:lineRule="auto"/>
        <w:ind w:firstLine="743"/>
        <w:jc w:val="both"/>
        <w:rPr>
          <w:rFonts w:eastAsia="Calibri"/>
          <w:color w:val="000000"/>
          <w:sz w:val="28"/>
          <w:szCs w:val="28"/>
        </w:rPr>
      </w:pPr>
      <w:r w:rsidRPr="006A1421">
        <w:rPr>
          <w:rFonts w:eastAsia="Calibri"/>
          <w:color w:val="000000"/>
          <w:sz w:val="28"/>
          <w:szCs w:val="28"/>
        </w:rPr>
        <w:t>Наиболее успешным является опыт Шотландии, где частота самоубийств за 10 лет снизилась на 18% в результате реализации с 2002 года национальной стратегии и плана действий по предупреждению самоубийств под названием «Выбери жизнь». Была создана национальная сеть с участием представителей муниципальных советов, полиции, служб экстренной медицинской помощи, спасательных служб, администрации мест лишения свободы и неправительственных организаций, а также начата реализация национальной программы обучения и укрепления институционально-кадрового потенциала.</w:t>
      </w:r>
    </w:p>
    <w:p w:rsidR="00066225" w:rsidRPr="006A1421" w:rsidRDefault="00066225" w:rsidP="00F2707E">
      <w:pPr>
        <w:tabs>
          <w:tab w:val="left" w:pos="9214"/>
        </w:tabs>
        <w:spacing w:after="0" w:line="276" w:lineRule="auto"/>
        <w:ind w:firstLine="743"/>
        <w:jc w:val="both"/>
        <w:rPr>
          <w:rFonts w:eastAsia="Calibri"/>
          <w:color w:val="000000"/>
          <w:sz w:val="28"/>
          <w:szCs w:val="28"/>
        </w:rPr>
      </w:pPr>
      <w:r w:rsidRPr="006A1421">
        <w:rPr>
          <w:rFonts w:eastAsia="Calibri"/>
          <w:color w:val="000000"/>
          <w:sz w:val="28"/>
          <w:szCs w:val="28"/>
        </w:rPr>
        <w:t>Был разработан план для 32 муниципальных учреждений, включающий следующие задачи:</w:t>
      </w:r>
    </w:p>
    <w:p w:rsidR="00066225" w:rsidRPr="00F2707E" w:rsidRDefault="00066225" w:rsidP="00E910D6">
      <w:pPr>
        <w:pStyle w:val="a5"/>
        <w:numPr>
          <w:ilvl w:val="0"/>
          <w:numId w:val="22"/>
        </w:numPr>
        <w:tabs>
          <w:tab w:val="left" w:pos="0"/>
          <w:tab w:val="left" w:pos="993"/>
        </w:tabs>
        <w:spacing w:after="0" w:line="276" w:lineRule="auto"/>
        <w:ind w:left="142" w:firstLine="459"/>
        <w:jc w:val="both"/>
        <w:rPr>
          <w:rFonts w:eastAsia="Calibri"/>
          <w:color w:val="000000"/>
          <w:sz w:val="28"/>
          <w:szCs w:val="28"/>
        </w:rPr>
      </w:pPr>
      <w:r w:rsidRPr="00F2707E">
        <w:rPr>
          <w:rFonts w:eastAsia="Calibri"/>
          <w:color w:val="000000"/>
          <w:sz w:val="28"/>
          <w:szCs w:val="28"/>
        </w:rPr>
        <w:t>Добиться скоординированных действий по предупреждению самоубийств</w:t>
      </w:r>
      <w:r w:rsidR="00F2565A">
        <w:rPr>
          <w:rFonts w:eastAsia="Calibri"/>
          <w:color w:val="000000"/>
          <w:sz w:val="28"/>
          <w:szCs w:val="28"/>
        </w:rPr>
        <w:t xml:space="preserve"> </w:t>
      </w:r>
      <w:r w:rsidRPr="00F2707E">
        <w:rPr>
          <w:rFonts w:eastAsia="Calibri"/>
          <w:color w:val="000000"/>
          <w:sz w:val="28"/>
          <w:szCs w:val="28"/>
        </w:rPr>
        <w:t>в службах здравоохранения, медико-социальной помощи, образования, жилищного обеспечения, полиции, службах социального обеспечения и трудоустройства.</w:t>
      </w:r>
    </w:p>
    <w:p w:rsidR="00066225" w:rsidRPr="00F2707E" w:rsidRDefault="00066225" w:rsidP="00E910D6">
      <w:pPr>
        <w:pStyle w:val="a5"/>
        <w:numPr>
          <w:ilvl w:val="0"/>
          <w:numId w:val="22"/>
        </w:numPr>
        <w:tabs>
          <w:tab w:val="left" w:pos="0"/>
          <w:tab w:val="left" w:pos="993"/>
        </w:tabs>
        <w:spacing w:after="0" w:line="276" w:lineRule="auto"/>
        <w:ind w:left="142" w:firstLine="459"/>
        <w:jc w:val="both"/>
        <w:rPr>
          <w:rFonts w:eastAsia="Calibri"/>
          <w:color w:val="000000"/>
          <w:sz w:val="28"/>
          <w:szCs w:val="28"/>
        </w:rPr>
      </w:pPr>
      <w:r w:rsidRPr="00F2707E">
        <w:rPr>
          <w:rFonts w:eastAsia="Calibri"/>
          <w:color w:val="000000"/>
          <w:sz w:val="28"/>
          <w:szCs w:val="28"/>
        </w:rPr>
        <w:t>Разработать программы обучения специалистов различного формата, чтобы укрепить потенциал, необходимый для предупреждения самоубийств.</w:t>
      </w:r>
    </w:p>
    <w:p w:rsidR="00066225" w:rsidRPr="00F2707E" w:rsidRDefault="00066225" w:rsidP="00E910D6">
      <w:pPr>
        <w:pStyle w:val="a5"/>
        <w:numPr>
          <w:ilvl w:val="0"/>
          <w:numId w:val="22"/>
        </w:numPr>
        <w:tabs>
          <w:tab w:val="left" w:pos="0"/>
          <w:tab w:val="left" w:pos="993"/>
        </w:tabs>
        <w:spacing w:after="0" w:line="276" w:lineRule="auto"/>
        <w:ind w:left="142" w:firstLine="459"/>
        <w:jc w:val="both"/>
        <w:rPr>
          <w:rFonts w:eastAsia="Calibri"/>
          <w:color w:val="000000"/>
          <w:sz w:val="28"/>
          <w:szCs w:val="28"/>
        </w:rPr>
      </w:pPr>
      <w:r w:rsidRPr="00F2707E">
        <w:rPr>
          <w:rFonts w:eastAsia="Calibri"/>
          <w:color w:val="000000"/>
          <w:sz w:val="28"/>
          <w:szCs w:val="28"/>
        </w:rPr>
        <w:t>Обеспечить финансирование вмешательств на уровне местных сообществ</w:t>
      </w:r>
      <w:r w:rsidR="00F2565A">
        <w:rPr>
          <w:rFonts w:eastAsia="Calibri"/>
          <w:color w:val="000000"/>
          <w:sz w:val="28"/>
          <w:szCs w:val="28"/>
        </w:rPr>
        <w:t xml:space="preserve"> </w:t>
      </w:r>
      <w:r w:rsidRPr="00F2707E">
        <w:rPr>
          <w:rFonts w:eastAsia="Calibri"/>
          <w:color w:val="000000"/>
          <w:sz w:val="28"/>
          <w:szCs w:val="28"/>
        </w:rPr>
        <w:t>и микрорайонов</w:t>
      </w:r>
      <w:r w:rsidRPr="00F2707E">
        <w:rPr>
          <w:rFonts w:eastAsia="Calibri"/>
          <w:vertAlign w:val="superscript"/>
        </w:rPr>
        <w:footnoteReference w:id="74"/>
      </w:r>
      <w:r w:rsidRPr="00F2707E">
        <w:rPr>
          <w:rFonts w:eastAsia="Calibri"/>
          <w:color w:val="000000"/>
          <w:sz w:val="28"/>
          <w:szCs w:val="28"/>
        </w:rPr>
        <w:t>.</w:t>
      </w:r>
    </w:p>
    <w:p w:rsidR="00066225" w:rsidRPr="00510BF2" w:rsidRDefault="00066225" w:rsidP="00F2707E">
      <w:pPr>
        <w:pStyle w:val="2"/>
      </w:pPr>
      <w:bookmarkStart w:id="187" w:name="_Toc536734462"/>
      <w:bookmarkStart w:id="188" w:name="_Toc5783605"/>
      <w:bookmarkStart w:id="189" w:name="_Toc6772949"/>
      <w:bookmarkStart w:id="190" w:name="_Toc6793849"/>
      <w:r w:rsidRPr="00510BF2">
        <w:t>Ранние браки и ранняя беременность</w:t>
      </w:r>
      <w:bookmarkEnd w:id="187"/>
      <w:bookmarkEnd w:id="188"/>
      <w:bookmarkEnd w:id="189"/>
      <w:bookmarkEnd w:id="190"/>
    </w:p>
    <w:p w:rsidR="00915A66" w:rsidRDefault="00066225" w:rsidP="00F2707E">
      <w:pPr>
        <w:spacing w:after="0" w:line="276" w:lineRule="auto"/>
        <w:ind w:firstLine="709"/>
        <w:jc w:val="both"/>
        <w:rPr>
          <w:bCs/>
          <w:sz w:val="28"/>
          <w:szCs w:val="28"/>
        </w:rPr>
      </w:pPr>
      <w:r w:rsidRPr="00510BF2">
        <w:rPr>
          <w:bCs/>
          <w:sz w:val="28"/>
          <w:szCs w:val="28"/>
        </w:rPr>
        <w:t>Одним из обязательных условий для заключения брака является достижение брачного (супружеского) возраста лиц, вступающих в брак.</w:t>
      </w:r>
      <w:r w:rsidRPr="00510BF2">
        <w:rPr>
          <w:rStyle w:val="af1"/>
          <w:bCs/>
          <w:sz w:val="28"/>
          <w:szCs w:val="28"/>
        </w:rPr>
        <w:footnoteReference w:id="75"/>
      </w:r>
      <w:r w:rsidRPr="00510BF2">
        <w:rPr>
          <w:bCs/>
          <w:sz w:val="28"/>
          <w:szCs w:val="28"/>
        </w:rPr>
        <w:t xml:space="preserve"> Статьей 10 Кодекса установлен единый брачный возраст для мужчин и женщин – восемнадцать лет. Однако пункт 2 статьи</w:t>
      </w:r>
      <w:r w:rsidR="00F2565A">
        <w:rPr>
          <w:bCs/>
          <w:sz w:val="28"/>
          <w:szCs w:val="28"/>
        </w:rPr>
        <w:t xml:space="preserve"> </w:t>
      </w:r>
      <w:r w:rsidRPr="00510BF2">
        <w:rPr>
          <w:bCs/>
          <w:sz w:val="28"/>
          <w:szCs w:val="28"/>
        </w:rPr>
        <w:t>10 Кодекса предусматривает возможность снижения брачного возраста на срок не более двух лет при беременности невесты и наличии общего ребенка.</w:t>
      </w:r>
    </w:p>
    <w:p w:rsidR="00915A66" w:rsidRDefault="00066225" w:rsidP="00F2707E">
      <w:pPr>
        <w:spacing w:after="0" w:line="276" w:lineRule="auto"/>
        <w:ind w:firstLine="709"/>
        <w:jc w:val="both"/>
        <w:rPr>
          <w:bCs/>
          <w:sz w:val="28"/>
          <w:szCs w:val="28"/>
        </w:rPr>
      </w:pPr>
      <w:r w:rsidRPr="00510BF2">
        <w:rPr>
          <w:bCs/>
          <w:sz w:val="28"/>
          <w:szCs w:val="28"/>
        </w:rPr>
        <w:t>В 2018 г. зарегистрированы браки 990 девушек и 56 юношей от 16 до 18 лет. Подавляющее большинство зарегистрированных ранних браков составляют браки девушек. В тоже время наблюдается незначительное их снижение.</w:t>
      </w:r>
    </w:p>
    <w:p w:rsidR="00F2707E" w:rsidRPr="002034E3" w:rsidRDefault="00F2707E" w:rsidP="00F2707E">
      <w:pPr>
        <w:spacing w:after="0"/>
        <w:ind w:firstLine="709"/>
        <w:jc w:val="both"/>
        <w:rPr>
          <w:bCs/>
          <w:sz w:val="28"/>
          <w:szCs w:val="28"/>
        </w:rPr>
      </w:pPr>
      <w:r w:rsidRPr="002034E3">
        <w:rPr>
          <w:bCs/>
          <w:sz w:val="28"/>
          <w:szCs w:val="28"/>
        </w:rPr>
        <w:t>Общее количество зарегистрированных по республике браков составило 137 797.</w:t>
      </w:r>
      <w:r w:rsidR="00F2565A">
        <w:rPr>
          <w:bCs/>
          <w:sz w:val="28"/>
          <w:szCs w:val="28"/>
        </w:rPr>
        <w:t xml:space="preserve"> </w:t>
      </w:r>
      <w:r w:rsidRPr="002034E3">
        <w:rPr>
          <w:bCs/>
          <w:sz w:val="28"/>
          <w:szCs w:val="28"/>
        </w:rPr>
        <w:t xml:space="preserve">Из них ранние браки девушек составляют 0,7%, юношей – 0,04%. </w:t>
      </w:r>
    </w:p>
    <w:p w:rsidR="00F2707E" w:rsidRPr="002034E3" w:rsidRDefault="00F2707E" w:rsidP="00F2707E">
      <w:pPr>
        <w:spacing w:after="0"/>
        <w:ind w:firstLine="709"/>
        <w:jc w:val="both"/>
        <w:rPr>
          <w:bCs/>
          <w:sz w:val="28"/>
          <w:szCs w:val="28"/>
        </w:rPr>
      </w:pPr>
      <w:r w:rsidRPr="002034E3">
        <w:rPr>
          <w:bCs/>
          <w:sz w:val="28"/>
          <w:szCs w:val="28"/>
        </w:rPr>
        <w:t>Наибольшая доля ранних браков девушек в Атырауской, Мангистауской, Акмолинской, Северо-Казахстанской областях (более 1% от общего количества браков</w:t>
      </w:r>
      <w:r w:rsidR="00F2565A">
        <w:rPr>
          <w:bCs/>
          <w:sz w:val="28"/>
          <w:szCs w:val="28"/>
        </w:rPr>
        <w:t xml:space="preserve"> </w:t>
      </w:r>
      <w:r w:rsidRPr="002034E3">
        <w:rPr>
          <w:bCs/>
          <w:sz w:val="28"/>
          <w:szCs w:val="28"/>
        </w:rPr>
        <w:t xml:space="preserve">в регионе). </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33</w:t>
      </w:r>
      <w:r w:rsidR="002C5FB9" w:rsidRPr="00510BF2">
        <w:fldChar w:fldCharType="end"/>
      </w:r>
      <w:r w:rsidRPr="00510BF2">
        <w:t>. Ранние браки, 2017-2018 гг.</w:t>
      </w:r>
    </w:p>
    <w:tbl>
      <w:tblPr>
        <w:tblStyle w:val="-1"/>
        <w:tblW w:w="0" w:type="auto"/>
        <w:tblInd w:w="675" w:type="dxa"/>
        <w:tblLook w:val="04A0" w:firstRow="1" w:lastRow="0" w:firstColumn="1" w:lastColumn="0" w:noHBand="0" w:noVBand="1"/>
      </w:tblPr>
      <w:tblGrid>
        <w:gridCol w:w="1068"/>
        <w:gridCol w:w="1203"/>
        <w:gridCol w:w="1175"/>
        <w:gridCol w:w="1203"/>
        <w:gridCol w:w="1132"/>
        <w:gridCol w:w="1135"/>
        <w:gridCol w:w="1131"/>
        <w:gridCol w:w="1133"/>
      </w:tblGrid>
      <w:tr w:rsidR="00066225" w:rsidRPr="006A1421" w:rsidTr="00EA6BA8">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4755" w:type="dxa"/>
            <w:gridSpan w:val="4"/>
          </w:tcPr>
          <w:p w:rsidR="00066225" w:rsidRPr="006A1421" w:rsidRDefault="00066225" w:rsidP="00066225">
            <w:pPr>
              <w:jc w:val="center"/>
              <w:rPr>
                <w:bCs w:val="0"/>
                <w:sz w:val="24"/>
                <w:szCs w:val="24"/>
              </w:rPr>
            </w:pPr>
            <w:r w:rsidRPr="006A1421">
              <w:rPr>
                <w:sz w:val="24"/>
                <w:szCs w:val="24"/>
              </w:rPr>
              <w:t>2017 год</w:t>
            </w:r>
          </w:p>
        </w:tc>
        <w:tc>
          <w:tcPr>
            <w:tcW w:w="4633" w:type="dxa"/>
            <w:gridSpan w:val="4"/>
          </w:tcPr>
          <w:p w:rsidR="00066225" w:rsidRPr="006A1421" w:rsidRDefault="00066225" w:rsidP="00066225">
            <w:pPr>
              <w:jc w:val="center"/>
              <w:cnfStyle w:val="100000000000" w:firstRow="1" w:lastRow="0" w:firstColumn="0" w:lastColumn="0" w:oddVBand="0" w:evenVBand="0" w:oddHBand="0" w:evenHBand="0" w:firstRowFirstColumn="0" w:firstRowLastColumn="0" w:lastRowFirstColumn="0" w:lastRowLastColumn="0"/>
              <w:rPr>
                <w:bCs w:val="0"/>
                <w:sz w:val="24"/>
                <w:szCs w:val="24"/>
              </w:rPr>
            </w:pPr>
            <w:r w:rsidRPr="006A1421">
              <w:rPr>
                <w:sz w:val="24"/>
                <w:szCs w:val="24"/>
              </w:rPr>
              <w:t>2018 год</w:t>
            </w:r>
          </w:p>
        </w:tc>
      </w:tr>
      <w:tr w:rsidR="00066225" w:rsidRPr="006A1421" w:rsidTr="00EA6BA8">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2320" w:type="dxa"/>
            <w:gridSpan w:val="2"/>
          </w:tcPr>
          <w:p w:rsidR="00066225" w:rsidRPr="006A1421" w:rsidRDefault="00066225" w:rsidP="00066225">
            <w:pPr>
              <w:jc w:val="center"/>
              <w:rPr>
                <w:b w:val="0"/>
                <w:bCs w:val="0"/>
                <w:sz w:val="24"/>
                <w:szCs w:val="24"/>
              </w:rPr>
            </w:pPr>
            <w:r w:rsidRPr="006A1421">
              <w:rPr>
                <w:b w:val="0"/>
                <w:sz w:val="24"/>
                <w:szCs w:val="24"/>
              </w:rPr>
              <w:t>девушки</w:t>
            </w:r>
          </w:p>
        </w:tc>
        <w:tc>
          <w:tcPr>
            <w:tcW w:w="2434" w:type="dxa"/>
            <w:gridSpan w:val="2"/>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юноши</w:t>
            </w:r>
          </w:p>
        </w:tc>
        <w:tc>
          <w:tcPr>
            <w:tcW w:w="2317" w:type="dxa"/>
            <w:gridSpan w:val="2"/>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девушки</w:t>
            </w:r>
          </w:p>
        </w:tc>
        <w:tc>
          <w:tcPr>
            <w:tcW w:w="2315" w:type="dxa"/>
            <w:gridSpan w:val="2"/>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юноши</w:t>
            </w:r>
          </w:p>
        </w:tc>
      </w:tr>
      <w:tr w:rsidR="00066225" w:rsidRPr="006A1421" w:rsidTr="00EA6BA8">
        <w:trPr>
          <w:cnfStyle w:val="000000010000" w:firstRow="0" w:lastRow="0" w:firstColumn="0" w:lastColumn="0" w:oddVBand="0" w:evenVBand="0" w:oddHBand="0" w:evenHBand="1"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89" w:type="dxa"/>
          </w:tcPr>
          <w:p w:rsidR="00066225" w:rsidRPr="006A1421" w:rsidRDefault="00066225" w:rsidP="00066225">
            <w:pPr>
              <w:jc w:val="center"/>
              <w:rPr>
                <w:b w:val="0"/>
                <w:bCs w:val="0"/>
                <w:sz w:val="24"/>
                <w:szCs w:val="24"/>
              </w:rPr>
            </w:pPr>
            <w:r w:rsidRPr="006A1421">
              <w:rPr>
                <w:b w:val="0"/>
                <w:sz w:val="24"/>
                <w:szCs w:val="24"/>
              </w:rPr>
              <w:t>16 лет</w:t>
            </w:r>
          </w:p>
        </w:tc>
        <w:tc>
          <w:tcPr>
            <w:tcW w:w="1230" w:type="dxa"/>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17 лет</w:t>
            </w:r>
          </w:p>
        </w:tc>
        <w:tc>
          <w:tcPr>
            <w:tcW w:w="1203" w:type="dxa"/>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16 лет</w:t>
            </w:r>
          </w:p>
        </w:tc>
        <w:tc>
          <w:tcPr>
            <w:tcW w:w="1230" w:type="dxa"/>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17 лет</w:t>
            </w:r>
          </w:p>
        </w:tc>
        <w:tc>
          <w:tcPr>
            <w:tcW w:w="1157" w:type="dxa"/>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16 лет</w:t>
            </w:r>
          </w:p>
        </w:tc>
        <w:tc>
          <w:tcPr>
            <w:tcW w:w="1159" w:type="dxa"/>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17 лет</w:t>
            </w:r>
          </w:p>
        </w:tc>
        <w:tc>
          <w:tcPr>
            <w:tcW w:w="1157" w:type="dxa"/>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16 лет</w:t>
            </w:r>
          </w:p>
        </w:tc>
        <w:tc>
          <w:tcPr>
            <w:tcW w:w="1158" w:type="dxa"/>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17 лет</w:t>
            </w:r>
          </w:p>
        </w:tc>
      </w:tr>
      <w:tr w:rsidR="00066225" w:rsidRPr="006A1421" w:rsidTr="00EA6BA8">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089" w:type="dxa"/>
          </w:tcPr>
          <w:p w:rsidR="00066225" w:rsidRPr="006A1421" w:rsidRDefault="00066225" w:rsidP="00066225">
            <w:pPr>
              <w:jc w:val="center"/>
              <w:rPr>
                <w:b w:val="0"/>
                <w:bCs w:val="0"/>
                <w:sz w:val="24"/>
                <w:szCs w:val="24"/>
              </w:rPr>
            </w:pPr>
            <w:r w:rsidRPr="006A1421">
              <w:rPr>
                <w:b w:val="0"/>
                <w:sz w:val="24"/>
                <w:szCs w:val="24"/>
              </w:rPr>
              <w:t>274</w:t>
            </w:r>
          </w:p>
        </w:tc>
        <w:tc>
          <w:tcPr>
            <w:tcW w:w="1230" w:type="dxa"/>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735</w:t>
            </w:r>
          </w:p>
        </w:tc>
        <w:tc>
          <w:tcPr>
            <w:tcW w:w="1203" w:type="dxa"/>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13</w:t>
            </w:r>
          </w:p>
        </w:tc>
        <w:tc>
          <w:tcPr>
            <w:tcW w:w="1230" w:type="dxa"/>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35</w:t>
            </w:r>
          </w:p>
        </w:tc>
        <w:tc>
          <w:tcPr>
            <w:tcW w:w="1157" w:type="dxa"/>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283</w:t>
            </w:r>
          </w:p>
        </w:tc>
        <w:tc>
          <w:tcPr>
            <w:tcW w:w="1159" w:type="dxa"/>
          </w:tcPr>
          <w:p w:rsidR="00066225" w:rsidRPr="006A1421" w:rsidRDefault="00066225" w:rsidP="002034E3">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7</w:t>
            </w:r>
            <w:r w:rsidR="002034E3" w:rsidRPr="006A1421">
              <w:rPr>
                <w:bCs/>
                <w:sz w:val="24"/>
                <w:szCs w:val="24"/>
              </w:rPr>
              <w:t>13</w:t>
            </w:r>
          </w:p>
        </w:tc>
        <w:tc>
          <w:tcPr>
            <w:tcW w:w="1157" w:type="dxa"/>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7</w:t>
            </w:r>
          </w:p>
        </w:tc>
        <w:tc>
          <w:tcPr>
            <w:tcW w:w="1158" w:type="dxa"/>
          </w:tcPr>
          <w:p w:rsidR="00066225" w:rsidRPr="006A1421" w:rsidRDefault="00066225" w:rsidP="00066225">
            <w:pPr>
              <w:jc w:val="center"/>
              <w:cnfStyle w:val="000000100000" w:firstRow="0" w:lastRow="0" w:firstColumn="0" w:lastColumn="0" w:oddVBand="0" w:evenVBand="0" w:oddHBand="1" w:evenHBand="0" w:firstRowFirstColumn="0" w:firstRowLastColumn="0" w:lastRowFirstColumn="0" w:lastRowLastColumn="0"/>
              <w:rPr>
                <w:bCs/>
                <w:sz w:val="24"/>
                <w:szCs w:val="24"/>
              </w:rPr>
            </w:pPr>
            <w:r w:rsidRPr="006A1421">
              <w:rPr>
                <w:bCs/>
                <w:sz w:val="24"/>
                <w:szCs w:val="24"/>
              </w:rPr>
              <w:t>49</w:t>
            </w:r>
          </w:p>
        </w:tc>
      </w:tr>
      <w:tr w:rsidR="00066225" w:rsidRPr="006A1421" w:rsidTr="00EA6BA8">
        <w:trPr>
          <w:cnfStyle w:val="000000010000" w:firstRow="0" w:lastRow="0" w:firstColumn="0" w:lastColumn="0" w:oddVBand="0" w:evenVBand="0" w:oddHBand="0" w:evenHBand="1"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2320" w:type="dxa"/>
            <w:gridSpan w:val="2"/>
          </w:tcPr>
          <w:p w:rsidR="00066225" w:rsidRPr="006A1421" w:rsidRDefault="00066225" w:rsidP="00066225">
            <w:pPr>
              <w:jc w:val="center"/>
              <w:rPr>
                <w:b w:val="0"/>
                <w:bCs w:val="0"/>
                <w:sz w:val="24"/>
                <w:szCs w:val="24"/>
              </w:rPr>
            </w:pPr>
            <w:r w:rsidRPr="006A1421">
              <w:rPr>
                <w:b w:val="0"/>
                <w:sz w:val="24"/>
                <w:szCs w:val="24"/>
              </w:rPr>
              <w:t>1009</w:t>
            </w:r>
          </w:p>
        </w:tc>
        <w:tc>
          <w:tcPr>
            <w:tcW w:w="2434" w:type="dxa"/>
            <w:gridSpan w:val="2"/>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48</w:t>
            </w:r>
          </w:p>
        </w:tc>
        <w:tc>
          <w:tcPr>
            <w:tcW w:w="2317" w:type="dxa"/>
            <w:gridSpan w:val="2"/>
          </w:tcPr>
          <w:p w:rsidR="00066225" w:rsidRPr="006A1421" w:rsidRDefault="00066225" w:rsidP="002034E3">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99</w:t>
            </w:r>
            <w:r w:rsidR="002034E3" w:rsidRPr="006A1421">
              <w:rPr>
                <w:bCs/>
                <w:sz w:val="24"/>
                <w:szCs w:val="24"/>
              </w:rPr>
              <w:t>6</w:t>
            </w:r>
          </w:p>
        </w:tc>
        <w:tc>
          <w:tcPr>
            <w:tcW w:w="2315" w:type="dxa"/>
            <w:gridSpan w:val="2"/>
          </w:tcPr>
          <w:p w:rsidR="00066225" w:rsidRPr="006A1421" w:rsidRDefault="00066225" w:rsidP="00066225">
            <w:pPr>
              <w:jc w:val="center"/>
              <w:cnfStyle w:val="000000010000" w:firstRow="0" w:lastRow="0" w:firstColumn="0" w:lastColumn="0" w:oddVBand="0" w:evenVBand="0" w:oddHBand="0" w:evenHBand="1" w:firstRowFirstColumn="0" w:firstRowLastColumn="0" w:lastRowFirstColumn="0" w:lastRowLastColumn="0"/>
              <w:rPr>
                <w:bCs/>
                <w:sz w:val="24"/>
                <w:szCs w:val="24"/>
              </w:rPr>
            </w:pPr>
            <w:r w:rsidRPr="006A1421">
              <w:rPr>
                <w:bCs/>
                <w:sz w:val="24"/>
                <w:szCs w:val="24"/>
              </w:rPr>
              <w:t>56</w:t>
            </w:r>
          </w:p>
        </w:tc>
      </w:tr>
    </w:tbl>
    <w:p w:rsidR="00066225" w:rsidRPr="00510BF2" w:rsidRDefault="00066225" w:rsidP="00127411">
      <w:pPr>
        <w:pStyle w:val="aa"/>
      </w:pPr>
      <w:r w:rsidRPr="00510BF2">
        <w:t xml:space="preserve">Источник: </w:t>
      </w:r>
      <w:r w:rsidR="002034E3">
        <w:t>МЮ</w:t>
      </w:r>
    </w:p>
    <w:p w:rsidR="00EB7132" w:rsidRPr="00AC5B38" w:rsidRDefault="002034E3" w:rsidP="00084E5F">
      <w:pPr>
        <w:spacing w:after="0"/>
        <w:ind w:firstLine="709"/>
        <w:jc w:val="both"/>
        <w:rPr>
          <w:sz w:val="28"/>
          <w:szCs w:val="28"/>
        </w:rPr>
      </w:pPr>
      <w:r w:rsidRPr="002034E3">
        <w:rPr>
          <w:sz w:val="28"/>
          <w:szCs w:val="28"/>
        </w:rPr>
        <w:t>В течение ряда лет количество родов среди несовершеннолетних достигало</w:t>
      </w:r>
      <w:r w:rsidR="00F2565A">
        <w:rPr>
          <w:sz w:val="28"/>
          <w:szCs w:val="28"/>
        </w:rPr>
        <w:t xml:space="preserve"> </w:t>
      </w:r>
      <w:r w:rsidRPr="002034E3">
        <w:rPr>
          <w:sz w:val="28"/>
          <w:szCs w:val="28"/>
        </w:rPr>
        <w:t xml:space="preserve">4 тыс. Наибольшее количество родов приходится на 2014 год – 5693 родов. </w:t>
      </w:r>
    </w:p>
    <w:p w:rsidR="002034E3" w:rsidRPr="002034E3" w:rsidRDefault="002034E3" w:rsidP="00084E5F">
      <w:pPr>
        <w:spacing w:after="0"/>
        <w:ind w:firstLine="709"/>
        <w:jc w:val="both"/>
        <w:rPr>
          <w:sz w:val="28"/>
          <w:szCs w:val="28"/>
        </w:rPr>
      </w:pPr>
      <w:r w:rsidRPr="002034E3">
        <w:rPr>
          <w:sz w:val="28"/>
          <w:szCs w:val="28"/>
        </w:rPr>
        <w:t>В 2018 г. по предварительным данным зарегистрировано 3461 родов среди несовершеннолетних (без учета республиканских организаций).</w:t>
      </w:r>
    </w:p>
    <w:p w:rsidR="002034E3" w:rsidRPr="00510BF2" w:rsidRDefault="002034E3" w:rsidP="00084E5F">
      <w:pPr>
        <w:spacing w:after="0"/>
        <w:ind w:firstLine="708"/>
        <w:jc w:val="both"/>
        <w:rPr>
          <w:sz w:val="28"/>
          <w:szCs w:val="28"/>
        </w:rPr>
      </w:pPr>
      <w:r w:rsidRPr="002034E3">
        <w:rPr>
          <w:sz w:val="28"/>
          <w:szCs w:val="28"/>
        </w:rPr>
        <w:t>Число абортов среди несовершеннолетних достигает 1237 в 2018 г., это меньше</w:t>
      </w:r>
      <w:r w:rsidR="00F2565A">
        <w:rPr>
          <w:sz w:val="28"/>
          <w:szCs w:val="28"/>
        </w:rPr>
        <w:t xml:space="preserve"> </w:t>
      </w:r>
      <w:r w:rsidRPr="002034E3">
        <w:rPr>
          <w:sz w:val="28"/>
          <w:szCs w:val="28"/>
        </w:rPr>
        <w:t>на 68 случаев относительно предыдущего года. В целом за последние годы число абортов сокращается.</w:t>
      </w:r>
      <w:r w:rsidRPr="00510BF2">
        <w:rPr>
          <w:sz w:val="28"/>
          <w:szCs w:val="28"/>
        </w:rPr>
        <w:t xml:space="preserve"> </w:t>
      </w:r>
    </w:p>
    <w:p w:rsidR="00066225" w:rsidRPr="00510BF2" w:rsidRDefault="00066225" w:rsidP="00127411">
      <w:pPr>
        <w:pStyle w:val="affff4"/>
      </w:pPr>
      <w:r w:rsidRPr="00296B63">
        <w:t xml:space="preserve">Диаграмма </w:t>
      </w:r>
      <w:r w:rsidR="002C5FB9" w:rsidRPr="00296B63">
        <w:fldChar w:fldCharType="begin"/>
      </w:r>
      <w:r w:rsidRPr="00296B63">
        <w:instrText xml:space="preserve"> SEQ Диаграмма \* ARABIC </w:instrText>
      </w:r>
      <w:r w:rsidR="002C5FB9" w:rsidRPr="00296B63">
        <w:fldChar w:fldCharType="separate"/>
      </w:r>
      <w:r w:rsidR="00CD20D6">
        <w:t>46</w:t>
      </w:r>
      <w:r w:rsidR="002C5FB9" w:rsidRPr="00296B63">
        <w:fldChar w:fldCharType="end"/>
      </w:r>
      <w:r w:rsidRPr="00296B63">
        <w:t>. Роды и аборты среди несовершеннолетних, 2010 – 2018 гг .</w:t>
      </w:r>
    </w:p>
    <w:p w:rsidR="00066225" w:rsidRPr="00510BF2" w:rsidRDefault="00AE39BA" w:rsidP="00EB19C1">
      <w:pPr>
        <w:ind w:firstLine="567"/>
        <w:rPr>
          <w:sz w:val="24"/>
          <w:szCs w:val="24"/>
        </w:rPr>
      </w:pPr>
      <w:r w:rsidRPr="00255865">
        <w:rPr>
          <w:noProof/>
          <w:sz w:val="24"/>
          <w:szCs w:val="24"/>
          <w:highlight w:val="yellow"/>
          <w:lang w:eastAsia="ru-RU"/>
        </w:rPr>
        <w:drawing>
          <wp:inline distT="0" distB="0" distL="0" distR="0" wp14:anchorId="0E14D09F" wp14:editId="4F9428D8">
            <wp:extent cx="6020435" cy="2428875"/>
            <wp:effectExtent l="0" t="0" r="0" b="0"/>
            <wp:docPr id="23" name="Диаграмма 35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AE39BA" w:rsidRPr="00AE39BA" w:rsidRDefault="00AE39BA" w:rsidP="00127411">
      <w:pPr>
        <w:pStyle w:val="aa"/>
      </w:pPr>
      <w:r w:rsidRPr="00AE39BA">
        <w:t>Источник: Женщины и мужчины Казахстана, 2013-2017 и 201</w:t>
      </w:r>
      <w:r>
        <w:t>0-2014. Статистические сборники.</w:t>
      </w:r>
      <w:r w:rsidRPr="00AE39BA">
        <w:t xml:space="preserve"> Предварительные данные за 2018г. предоставлены МЗ с учетом родов в республиканских организациях</w:t>
      </w:r>
      <w:r w:rsidR="00F2565A">
        <w:t xml:space="preserve"> </w:t>
      </w:r>
      <w:r w:rsidRPr="00AE39BA">
        <w:t>(без учета республиканских организаций)</w:t>
      </w:r>
    </w:p>
    <w:p w:rsidR="00066225" w:rsidRDefault="00066225" w:rsidP="00BF6EC9">
      <w:pPr>
        <w:ind w:firstLine="709"/>
        <w:jc w:val="both"/>
        <w:rPr>
          <w:color w:val="000000"/>
          <w:sz w:val="28"/>
          <w:szCs w:val="28"/>
          <w:lang w:val="kk-KZ"/>
        </w:rPr>
      </w:pPr>
      <w:r w:rsidRPr="00510BF2">
        <w:rPr>
          <w:color w:val="000000"/>
          <w:sz w:val="28"/>
          <w:szCs w:val="28"/>
        </w:rPr>
        <w:t>Тревожным сигналом является высокое число абортов среди девочек до 15 лет. Если</w:t>
      </w:r>
      <w:r w:rsidR="00F2565A">
        <w:rPr>
          <w:color w:val="000000"/>
          <w:sz w:val="28"/>
          <w:szCs w:val="28"/>
        </w:rPr>
        <w:t xml:space="preserve"> </w:t>
      </w:r>
      <w:r w:rsidRPr="00510BF2">
        <w:rPr>
          <w:color w:val="000000"/>
          <w:sz w:val="28"/>
          <w:szCs w:val="28"/>
        </w:rPr>
        <w:t>в целом число абортов среди несовершеннолетних снижается, то среди данной возрастной группы их число растет и достигло уровня 2015 г. – 27 абортов.</w:t>
      </w:r>
    </w:p>
    <w:p w:rsidR="00066225" w:rsidRPr="00510BF2" w:rsidRDefault="00066225" w:rsidP="00127411">
      <w:pPr>
        <w:pStyle w:val="affff4"/>
      </w:pPr>
      <w:r w:rsidRPr="00510BF2">
        <w:t xml:space="preserve">Рисунок </w:t>
      </w:r>
      <w:r w:rsidR="002C5FB9" w:rsidRPr="00510BF2">
        <w:fldChar w:fldCharType="begin"/>
      </w:r>
      <w:r w:rsidRPr="00510BF2">
        <w:instrText xml:space="preserve"> SEQ Рисунок \* ARABIC </w:instrText>
      </w:r>
      <w:r w:rsidR="002C5FB9" w:rsidRPr="00510BF2">
        <w:fldChar w:fldCharType="separate"/>
      </w:r>
      <w:r w:rsidR="00CD20D6">
        <w:t>3</w:t>
      </w:r>
      <w:r w:rsidR="002C5FB9" w:rsidRPr="00510BF2">
        <w:fldChar w:fldCharType="end"/>
      </w:r>
      <w:r w:rsidRPr="00510BF2">
        <w:t>. Аборты среди несовершеннолетних, 2015-2018 гг.</w:t>
      </w:r>
    </w:p>
    <w:p w:rsidR="00066225" w:rsidRPr="00510BF2" w:rsidRDefault="00066225" w:rsidP="00066225">
      <w:pPr>
        <w:ind w:firstLine="567"/>
        <w:rPr>
          <w:rFonts w:eastAsia="Calibri"/>
          <w:color w:val="000000"/>
          <w:sz w:val="28"/>
          <w:szCs w:val="28"/>
        </w:rPr>
      </w:pPr>
      <w:r w:rsidRPr="00510BF2">
        <w:rPr>
          <w:rFonts w:eastAsia="Calibri"/>
          <w:noProof/>
          <w:color w:val="000000"/>
          <w:sz w:val="28"/>
          <w:szCs w:val="28"/>
          <w:lang w:eastAsia="ru-RU"/>
        </w:rPr>
        <w:drawing>
          <wp:inline distT="0" distB="0" distL="0" distR="0" wp14:anchorId="0C4E27CB" wp14:editId="2D593DF0">
            <wp:extent cx="5688000" cy="2376000"/>
            <wp:effectExtent l="38100" t="0" r="27305" b="0"/>
            <wp:docPr id="3" name="Схема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4" r:lo="rId85" r:qs="rId86" r:cs="rId87"/>
              </a:graphicData>
            </a:graphic>
          </wp:inline>
        </w:drawing>
      </w:r>
    </w:p>
    <w:p w:rsidR="00915A66" w:rsidRDefault="00066225" w:rsidP="00127411">
      <w:pPr>
        <w:pStyle w:val="aa"/>
      </w:pPr>
      <w:r w:rsidRPr="00510BF2">
        <w:t>Источник: МЗ</w:t>
      </w:r>
    </w:p>
    <w:p w:rsidR="00066225" w:rsidRDefault="00066225" w:rsidP="00C95BCB">
      <w:pPr>
        <w:spacing w:after="0" w:line="240" w:lineRule="auto"/>
        <w:ind w:firstLine="708"/>
        <w:jc w:val="both"/>
        <w:rPr>
          <w:sz w:val="28"/>
          <w:szCs w:val="28"/>
        </w:rPr>
      </w:pPr>
      <w:r w:rsidRPr="00510BF2">
        <w:rPr>
          <w:sz w:val="28"/>
          <w:szCs w:val="28"/>
        </w:rPr>
        <w:t>Следует отметить, что наибольшее число родов по абсолютным показателям среди несовершеннолетних от 15 до 18 лет в Алматинской (688) и Туркестанской (568) областях, по абортам наибольшее число – в Карагандинской (153), Туркестанской (141)</w:t>
      </w:r>
      <w:r w:rsidR="00F2565A">
        <w:rPr>
          <w:sz w:val="28"/>
          <w:szCs w:val="28"/>
        </w:rPr>
        <w:t xml:space="preserve"> </w:t>
      </w:r>
      <w:r w:rsidRPr="00510BF2">
        <w:rPr>
          <w:sz w:val="28"/>
          <w:szCs w:val="28"/>
        </w:rPr>
        <w:t>и Алматинской (132) областях.</w:t>
      </w:r>
    </w:p>
    <w:p w:rsidR="007A14BD" w:rsidRPr="00F47DA0" w:rsidRDefault="007A14BD" w:rsidP="007A14BD">
      <w:pPr>
        <w:spacing w:after="0" w:line="240" w:lineRule="auto"/>
        <w:ind w:firstLine="708"/>
        <w:jc w:val="both"/>
        <w:rPr>
          <w:sz w:val="28"/>
          <w:szCs w:val="28"/>
        </w:rPr>
      </w:pPr>
      <w:r w:rsidRPr="00510BF2">
        <w:rPr>
          <w:sz w:val="28"/>
          <w:szCs w:val="28"/>
        </w:rPr>
        <w:t>Если сравнивать статистику родов среди несовершеннолетних по регионам,</w:t>
      </w:r>
      <w:r w:rsidR="00F2565A">
        <w:rPr>
          <w:sz w:val="28"/>
          <w:szCs w:val="28"/>
        </w:rPr>
        <w:t xml:space="preserve"> </w:t>
      </w:r>
      <w:r w:rsidRPr="00510BF2">
        <w:rPr>
          <w:sz w:val="28"/>
          <w:szCs w:val="28"/>
        </w:rPr>
        <w:t>то наиболее высокий уровень в Северо-Казахстанской области – 20,3 на 1</w:t>
      </w:r>
      <w:r>
        <w:rPr>
          <w:sz w:val="28"/>
          <w:szCs w:val="28"/>
          <w:lang w:val="en-US"/>
        </w:rPr>
        <w:t> </w:t>
      </w:r>
      <w:r w:rsidRPr="00510BF2">
        <w:rPr>
          <w:sz w:val="28"/>
          <w:szCs w:val="28"/>
        </w:rPr>
        <w:t>000 родившихся. Далее следуют Восточно-Казахстанская (13,7 на 1</w:t>
      </w:r>
      <w:r>
        <w:rPr>
          <w:sz w:val="28"/>
          <w:szCs w:val="28"/>
          <w:lang w:val="en-US"/>
        </w:rPr>
        <w:t> </w:t>
      </w:r>
      <w:r w:rsidRPr="00510BF2">
        <w:rPr>
          <w:sz w:val="28"/>
          <w:szCs w:val="28"/>
        </w:rPr>
        <w:t>000 родившихся), Алматинская</w:t>
      </w:r>
      <w:r w:rsidR="00F2565A">
        <w:rPr>
          <w:sz w:val="28"/>
          <w:szCs w:val="28"/>
        </w:rPr>
        <w:t xml:space="preserve"> </w:t>
      </w:r>
      <w:r w:rsidRPr="00510BF2">
        <w:rPr>
          <w:sz w:val="28"/>
          <w:szCs w:val="28"/>
        </w:rPr>
        <w:t>(13,7 на 1</w:t>
      </w:r>
      <w:r>
        <w:rPr>
          <w:sz w:val="28"/>
          <w:szCs w:val="28"/>
          <w:lang w:val="en-US"/>
        </w:rPr>
        <w:t> </w:t>
      </w:r>
      <w:r w:rsidRPr="00510BF2">
        <w:rPr>
          <w:sz w:val="28"/>
          <w:szCs w:val="28"/>
        </w:rPr>
        <w:t>000 родившихся) и Костанайская (13 на 1</w:t>
      </w:r>
      <w:r>
        <w:rPr>
          <w:sz w:val="28"/>
          <w:szCs w:val="28"/>
          <w:lang w:val="en-US"/>
        </w:rPr>
        <w:t> </w:t>
      </w:r>
      <w:r w:rsidRPr="00510BF2">
        <w:rPr>
          <w:sz w:val="28"/>
          <w:szCs w:val="28"/>
        </w:rPr>
        <w:t>000 родившихся) области.</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34</w:t>
      </w:r>
      <w:r w:rsidR="002C5FB9" w:rsidRPr="00510BF2">
        <w:fldChar w:fldCharType="end"/>
      </w:r>
      <w:r w:rsidRPr="00510BF2">
        <w:t>. Роды и аборты среди несовершеннолетних от 15 до18 лет, 2018г.</w:t>
      </w:r>
    </w:p>
    <w:tbl>
      <w:tblPr>
        <w:tblStyle w:val="-6110"/>
        <w:tblW w:w="8802" w:type="dxa"/>
        <w:tblInd w:w="675" w:type="dxa"/>
        <w:tblLook w:val="04A0" w:firstRow="1" w:lastRow="0" w:firstColumn="1" w:lastColumn="0" w:noHBand="0" w:noVBand="1"/>
      </w:tblPr>
      <w:tblGrid>
        <w:gridCol w:w="3460"/>
        <w:gridCol w:w="2671"/>
        <w:gridCol w:w="2671"/>
      </w:tblGrid>
      <w:tr w:rsidR="00C95BCB" w:rsidRPr="00EB19C1" w:rsidTr="007A14BD">
        <w:trPr>
          <w:cnfStyle w:val="100000000000" w:firstRow="1" w:lastRow="0" w:firstColumn="0" w:lastColumn="0" w:oddVBand="0" w:evenVBand="0" w:oddHBand="0" w:evenHBand="0" w:firstRowFirstColumn="0" w:firstRowLastColumn="0" w:lastRowFirstColumn="0" w:lastRowLastColumn="0"/>
          <w:cantSplit/>
          <w:trHeight w:val="314"/>
          <w:tblHeader/>
        </w:trPr>
        <w:tc>
          <w:tcPr>
            <w:cnfStyle w:val="001000000000" w:firstRow="0" w:lastRow="0" w:firstColumn="1" w:lastColumn="0" w:oddVBand="0" w:evenVBand="0" w:oddHBand="0" w:evenHBand="0" w:firstRowFirstColumn="0" w:firstRowLastColumn="0" w:lastRowFirstColumn="0" w:lastRowLastColumn="0"/>
            <w:tcW w:w="3460" w:type="dxa"/>
          </w:tcPr>
          <w:p w:rsidR="00066225" w:rsidRPr="00EB19C1" w:rsidRDefault="00066225" w:rsidP="00066225">
            <w:pPr>
              <w:rPr>
                <w:color w:val="auto"/>
                <w:sz w:val="24"/>
                <w:szCs w:val="24"/>
              </w:rPr>
            </w:pPr>
            <w:r w:rsidRPr="00EB19C1">
              <w:rPr>
                <w:color w:val="auto"/>
                <w:sz w:val="24"/>
                <w:szCs w:val="24"/>
              </w:rPr>
              <w:t>Область</w:t>
            </w:r>
          </w:p>
        </w:tc>
        <w:tc>
          <w:tcPr>
            <w:tcW w:w="2671" w:type="dxa"/>
          </w:tcPr>
          <w:p w:rsidR="00066225" w:rsidRPr="00EB19C1" w:rsidRDefault="007A14BD" w:rsidP="007A14BD">
            <w:pPr>
              <w:jc w:val="center"/>
              <w:cnfStyle w:val="100000000000" w:firstRow="1" w:lastRow="0" w:firstColumn="0" w:lastColumn="0" w:oddVBand="0" w:evenVBand="0" w:oddHBand="0" w:evenHBand="0" w:firstRowFirstColumn="0" w:firstRowLastColumn="0" w:lastRowFirstColumn="0" w:lastRowLastColumn="0"/>
              <w:rPr>
                <w:color w:val="auto"/>
                <w:sz w:val="24"/>
                <w:szCs w:val="24"/>
              </w:rPr>
            </w:pPr>
            <w:r>
              <w:rPr>
                <w:color w:val="auto"/>
                <w:sz w:val="24"/>
                <w:szCs w:val="24"/>
              </w:rPr>
              <w:t>р</w:t>
            </w:r>
            <w:r w:rsidR="00066225" w:rsidRPr="00EB19C1">
              <w:rPr>
                <w:color w:val="auto"/>
                <w:sz w:val="24"/>
                <w:szCs w:val="24"/>
              </w:rPr>
              <w:t xml:space="preserve">оды </w:t>
            </w:r>
          </w:p>
        </w:tc>
        <w:tc>
          <w:tcPr>
            <w:tcW w:w="2671" w:type="dxa"/>
          </w:tcPr>
          <w:p w:rsidR="00066225" w:rsidRPr="00EB19C1" w:rsidRDefault="007A14BD" w:rsidP="00066225">
            <w:pPr>
              <w:jc w:val="center"/>
              <w:cnfStyle w:val="100000000000" w:firstRow="1" w:lastRow="0" w:firstColumn="0" w:lastColumn="0" w:oddVBand="0" w:evenVBand="0" w:oddHBand="0" w:evenHBand="0" w:firstRowFirstColumn="0" w:firstRowLastColumn="0" w:lastRowFirstColumn="0" w:lastRowLastColumn="0"/>
              <w:rPr>
                <w:color w:val="auto"/>
                <w:sz w:val="24"/>
                <w:szCs w:val="24"/>
              </w:rPr>
            </w:pPr>
            <w:r>
              <w:rPr>
                <w:color w:val="auto"/>
                <w:sz w:val="24"/>
                <w:szCs w:val="24"/>
              </w:rPr>
              <w:t>а</w:t>
            </w:r>
            <w:r w:rsidR="00066225" w:rsidRPr="00EB19C1">
              <w:rPr>
                <w:color w:val="auto"/>
                <w:sz w:val="24"/>
                <w:szCs w:val="24"/>
              </w:rPr>
              <w:t>борты</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Акмолинская</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99</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69</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Актюбинская</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47</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38</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Алматинская</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688</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132</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Атырауская</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113</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41</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ЗКО</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45</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39</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 xml:space="preserve">Жамбылская </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307</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86</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Карагандинская</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218</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153</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Костанайская</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150</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105</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Кызылординская</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143</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26</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 xml:space="preserve">Мангистауская </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129</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62</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 xml:space="preserve">Павлодарская </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53</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55</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СКО</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146</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61</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Туркестанская</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568</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141</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ВКО</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300</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102</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г. Шымкент</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69</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24</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г. Алматы</w:t>
            </w:r>
          </w:p>
        </w:tc>
        <w:tc>
          <w:tcPr>
            <w:tcW w:w="2671" w:type="dxa"/>
            <w:hideMark/>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190</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79</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hideMark/>
          </w:tcPr>
          <w:p w:rsidR="00066225" w:rsidRPr="00EB19C1" w:rsidRDefault="00066225" w:rsidP="00066225">
            <w:pPr>
              <w:rPr>
                <w:b w:val="0"/>
                <w:color w:val="auto"/>
                <w:sz w:val="24"/>
                <w:szCs w:val="24"/>
              </w:rPr>
            </w:pPr>
            <w:r w:rsidRPr="00EB19C1">
              <w:rPr>
                <w:b w:val="0"/>
                <w:color w:val="auto"/>
                <w:sz w:val="24"/>
                <w:szCs w:val="24"/>
              </w:rPr>
              <w:t>г. Астана</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196</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51</w:t>
            </w:r>
          </w:p>
        </w:tc>
      </w:tr>
      <w:tr w:rsidR="00C95BCB" w:rsidRPr="00EB19C1" w:rsidTr="007A14BD">
        <w:trPr>
          <w:trHeight w:val="314"/>
        </w:trPr>
        <w:tc>
          <w:tcPr>
            <w:cnfStyle w:val="001000000000" w:firstRow="0" w:lastRow="0" w:firstColumn="1" w:lastColumn="0" w:oddVBand="0" w:evenVBand="0" w:oddHBand="0" w:evenHBand="0" w:firstRowFirstColumn="0" w:firstRowLastColumn="0" w:lastRowFirstColumn="0" w:lastRowLastColumn="0"/>
            <w:tcW w:w="3460" w:type="dxa"/>
          </w:tcPr>
          <w:p w:rsidR="00066225" w:rsidRPr="00EB19C1" w:rsidRDefault="00066225" w:rsidP="00066225">
            <w:pPr>
              <w:rPr>
                <w:b w:val="0"/>
                <w:color w:val="auto"/>
                <w:sz w:val="24"/>
                <w:szCs w:val="24"/>
              </w:rPr>
            </w:pPr>
            <w:r w:rsidRPr="00EB19C1">
              <w:rPr>
                <w:b w:val="0"/>
                <w:color w:val="auto"/>
                <w:sz w:val="24"/>
                <w:szCs w:val="24"/>
              </w:rPr>
              <w:t>Республиканские организации</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1515</w:t>
            </w:r>
          </w:p>
        </w:tc>
        <w:tc>
          <w:tcPr>
            <w:tcW w:w="2671" w:type="dxa"/>
          </w:tcPr>
          <w:p w:rsidR="00066225" w:rsidRPr="00EB19C1" w:rsidRDefault="00066225" w:rsidP="00066225">
            <w:pPr>
              <w:jc w:val="center"/>
              <w:cnfStyle w:val="000000000000" w:firstRow="0" w:lastRow="0" w:firstColumn="0" w:lastColumn="0" w:oddVBand="0" w:evenVBand="0" w:oddHBand="0" w:evenHBand="0" w:firstRowFirstColumn="0" w:firstRowLastColumn="0" w:lastRowFirstColumn="0" w:lastRowLastColumn="0"/>
              <w:rPr>
                <w:color w:val="auto"/>
                <w:sz w:val="24"/>
                <w:szCs w:val="24"/>
              </w:rPr>
            </w:pPr>
            <w:r w:rsidRPr="00EB19C1">
              <w:rPr>
                <w:color w:val="auto"/>
                <w:sz w:val="24"/>
                <w:szCs w:val="24"/>
              </w:rPr>
              <w:t>0</w:t>
            </w:r>
          </w:p>
        </w:tc>
      </w:tr>
      <w:tr w:rsidR="00C95BCB" w:rsidRPr="00EB19C1" w:rsidTr="007A14B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460" w:type="dxa"/>
            <w:noWrap/>
            <w:hideMark/>
          </w:tcPr>
          <w:p w:rsidR="00066225" w:rsidRPr="00EB19C1" w:rsidRDefault="00066225" w:rsidP="00066225">
            <w:pPr>
              <w:rPr>
                <w:b w:val="0"/>
                <w:color w:val="auto"/>
                <w:sz w:val="24"/>
                <w:szCs w:val="24"/>
                <w:highlight w:val="green"/>
              </w:rPr>
            </w:pPr>
            <w:r w:rsidRPr="00EB19C1">
              <w:rPr>
                <w:b w:val="0"/>
                <w:color w:val="auto"/>
                <w:sz w:val="24"/>
                <w:szCs w:val="24"/>
              </w:rPr>
              <w:t>Казахстан</w:t>
            </w:r>
          </w:p>
        </w:tc>
        <w:tc>
          <w:tcPr>
            <w:tcW w:w="2671" w:type="dxa"/>
            <w:hideMark/>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bCs/>
                <w:color w:val="auto"/>
                <w:sz w:val="24"/>
                <w:szCs w:val="24"/>
              </w:rPr>
            </w:pPr>
            <w:r w:rsidRPr="00EB19C1">
              <w:rPr>
                <w:color w:val="auto"/>
                <w:sz w:val="24"/>
                <w:szCs w:val="24"/>
              </w:rPr>
              <w:t>4976</w:t>
            </w:r>
          </w:p>
        </w:tc>
        <w:tc>
          <w:tcPr>
            <w:tcW w:w="2671" w:type="dxa"/>
          </w:tcPr>
          <w:p w:rsidR="00066225" w:rsidRPr="00EB19C1" w:rsidRDefault="00066225" w:rsidP="00066225">
            <w:pPr>
              <w:jc w:val="center"/>
              <w:cnfStyle w:val="000000100000" w:firstRow="0" w:lastRow="0" w:firstColumn="0" w:lastColumn="0" w:oddVBand="0" w:evenVBand="0" w:oddHBand="1" w:evenHBand="0" w:firstRowFirstColumn="0" w:firstRowLastColumn="0" w:lastRowFirstColumn="0" w:lastRowLastColumn="0"/>
              <w:rPr>
                <w:color w:val="auto"/>
                <w:sz w:val="24"/>
                <w:szCs w:val="24"/>
              </w:rPr>
            </w:pPr>
            <w:r w:rsidRPr="00EB19C1">
              <w:rPr>
                <w:color w:val="auto"/>
                <w:sz w:val="24"/>
                <w:szCs w:val="24"/>
              </w:rPr>
              <w:t>1264</w:t>
            </w:r>
          </w:p>
        </w:tc>
      </w:tr>
    </w:tbl>
    <w:p w:rsidR="007A14BD" w:rsidRDefault="007A14BD" w:rsidP="00127411">
      <w:pPr>
        <w:pStyle w:val="aa"/>
      </w:pPr>
    </w:p>
    <w:p w:rsidR="00915A66" w:rsidRDefault="00066225" w:rsidP="00127411">
      <w:pPr>
        <w:pStyle w:val="aa"/>
      </w:pPr>
      <w:r w:rsidRPr="00510BF2">
        <w:t>Источник: МЗ</w:t>
      </w:r>
    </w:p>
    <w:p w:rsidR="007A14BD" w:rsidRPr="00F47DA0" w:rsidRDefault="007A14BD" w:rsidP="007A14BD">
      <w:pPr>
        <w:spacing w:after="0" w:line="240" w:lineRule="auto"/>
        <w:ind w:firstLine="708"/>
        <w:jc w:val="both"/>
        <w:rPr>
          <w:sz w:val="28"/>
          <w:szCs w:val="28"/>
        </w:rPr>
      </w:pPr>
      <w:r w:rsidRPr="00510BF2">
        <w:rPr>
          <w:sz w:val="28"/>
          <w:szCs w:val="28"/>
        </w:rPr>
        <w:t>По числу абортов на 1</w:t>
      </w:r>
      <w:r>
        <w:rPr>
          <w:sz w:val="28"/>
          <w:szCs w:val="28"/>
          <w:lang w:val="en-US"/>
        </w:rPr>
        <w:t> </w:t>
      </w:r>
      <w:r w:rsidRPr="00510BF2">
        <w:rPr>
          <w:sz w:val="28"/>
          <w:szCs w:val="28"/>
        </w:rPr>
        <w:t>000 родившихся лидируют также Костанайская</w:t>
      </w:r>
      <w:r w:rsidR="00F2565A">
        <w:rPr>
          <w:sz w:val="28"/>
          <w:szCs w:val="28"/>
        </w:rPr>
        <w:t xml:space="preserve"> </w:t>
      </w:r>
      <w:r w:rsidRPr="00510BF2">
        <w:rPr>
          <w:sz w:val="28"/>
          <w:szCs w:val="28"/>
        </w:rPr>
        <w:t>(9,1 на 1</w:t>
      </w:r>
      <w:r>
        <w:rPr>
          <w:sz w:val="28"/>
          <w:szCs w:val="28"/>
          <w:lang w:val="en-US"/>
        </w:rPr>
        <w:t> </w:t>
      </w:r>
      <w:r w:rsidRPr="00510BF2">
        <w:rPr>
          <w:sz w:val="28"/>
          <w:szCs w:val="28"/>
        </w:rPr>
        <w:t>000 родившихся), Северо-Казахстанская (8,5 на 1</w:t>
      </w:r>
      <w:r>
        <w:rPr>
          <w:sz w:val="28"/>
          <w:szCs w:val="28"/>
          <w:lang w:val="en-US"/>
        </w:rPr>
        <w:t> </w:t>
      </w:r>
      <w:r w:rsidRPr="00510BF2">
        <w:rPr>
          <w:sz w:val="28"/>
          <w:szCs w:val="28"/>
        </w:rPr>
        <w:t>000 родившихся),</w:t>
      </w:r>
      <w:r w:rsidR="00F2565A">
        <w:rPr>
          <w:sz w:val="28"/>
          <w:szCs w:val="28"/>
        </w:rPr>
        <w:t xml:space="preserve"> </w:t>
      </w:r>
      <w:r w:rsidRPr="00510BF2">
        <w:rPr>
          <w:sz w:val="28"/>
          <w:szCs w:val="28"/>
        </w:rPr>
        <w:t>Карагандинская (6,7 на 1</w:t>
      </w:r>
      <w:r>
        <w:rPr>
          <w:sz w:val="28"/>
          <w:szCs w:val="28"/>
          <w:lang w:val="en-US"/>
        </w:rPr>
        <w:t> </w:t>
      </w:r>
      <w:r w:rsidRPr="00510BF2">
        <w:rPr>
          <w:sz w:val="28"/>
          <w:szCs w:val="28"/>
        </w:rPr>
        <w:t>000 родившихся) области.</w:t>
      </w:r>
    </w:p>
    <w:p w:rsidR="007A14BD" w:rsidRPr="00510BF2" w:rsidRDefault="007A14BD" w:rsidP="007A14BD">
      <w:pPr>
        <w:spacing w:after="0" w:line="240" w:lineRule="auto"/>
        <w:ind w:firstLine="708"/>
        <w:jc w:val="both"/>
        <w:rPr>
          <w:sz w:val="28"/>
          <w:szCs w:val="28"/>
        </w:rPr>
      </w:pPr>
    </w:p>
    <w:p w:rsidR="007A14BD" w:rsidRDefault="007A14BD">
      <w:pPr>
        <w:rPr>
          <w:sz w:val="28"/>
          <w:szCs w:val="28"/>
        </w:rPr>
      </w:pPr>
      <w:r>
        <w:rPr>
          <w:sz w:val="28"/>
          <w:szCs w:val="28"/>
        </w:rPr>
        <w:br w:type="page"/>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47</w:t>
      </w:r>
      <w:r w:rsidR="002C5FB9" w:rsidRPr="00510BF2">
        <w:fldChar w:fldCharType="end"/>
      </w:r>
      <w:r w:rsidRPr="00510BF2">
        <w:t>. Роды и аборты среди несовершеннолетних от 15 до 18 лет</w:t>
      </w:r>
      <w:r w:rsidR="00F2565A">
        <w:t xml:space="preserve"> </w:t>
      </w:r>
      <w:r w:rsidRPr="00510BF2">
        <w:t>по регионам (на 1000 родившихся), 2018 г.</w:t>
      </w:r>
    </w:p>
    <w:p w:rsidR="00066225" w:rsidRPr="00510BF2" w:rsidRDefault="001D0768" w:rsidP="00066225">
      <w:pPr>
        <w:rPr>
          <w:sz w:val="18"/>
          <w:szCs w:val="18"/>
        </w:rPr>
      </w:pPr>
      <w:r>
        <w:rPr>
          <w:noProof/>
          <w:sz w:val="18"/>
          <w:szCs w:val="18"/>
          <w:lang w:eastAsia="ru-RU"/>
        </w:rPr>
        <w:drawing>
          <wp:inline distT="0" distB="0" distL="0" distR="0" wp14:anchorId="481F5C82" wp14:editId="762CB560">
            <wp:extent cx="6203950" cy="3288665"/>
            <wp:effectExtent l="0" t="0" r="6350" b="6985"/>
            <wp:docPr id="44" name="Диаграмма 25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066225" w:rsidRDefault="00066225" w:rsidP="00127411">
      <w:pPr>
        <w:pStyle w:val="aa"/>
      </w:pPr>
      <w:r w:rsidRPr="00510BF2">
        <w:t>Расчеты Центра исследований Сандж по данным МЗ, Комитета по статистике МНЭ РК</w:t>
      </w:r>
    </w:p>
    <w:p w:rsidR="00066225" w:rsidRPr="00510BF2" w:rsidRDefault="00066225" w:rsidP="00F2707E">
      <w:pPr>
        <w:pStyle w:val="2"/>
      </w:pPr>
      <w:bookmarkStart w:id="191" w:name="_Toc536734463"/>
      <w:bookmarkStart w:id="192" w:name="_Toc5783606"/>
      <w:bookmarkStart w:id="193" w:name="_Toc6772950"/>
      <w:bookmarkStart w:id="194" w:name="_Toc6793850"/>
      <w:r w:rsidRPr="00510BF2">
        <w:t>Детская и подростковая преступность</w:t>
      </w:r>
      <w:bookmarkEnd w:id="191"/>
      <w:bookmarkEnd w:id="192"/>
      <w:bookmarkEnd w:id="193"/>
      <w:bookmarkEnd w:id="194"/>
    </w:p>
    <w:p w:rsidR="001D5FD1" w:rsidRDefault="00066225" w:rsidP="00AA4886">
      <w:pPr>
        <w:tabs>
          <w:tab w:val="left" w:pos="851"/>
          <w:tab w:val="left" w:pos="993"/>
          <w:tab w:val="left" w:pos="1134"/>
        </w:tabs>
        <w:ind w:firstLine="709"/>
        <w:jc w:val="both"/>
        <w:rPr>
          <w:sz w:val="28"/>
          <w:szCs w:val="28"/>
        </w:rPr>
      </w:pPr>
      <w:r w:rsidRPr="00510BF2">
        <w:rPr>
          <w:sz w:val="28"/>
          <w:szCs w:val="28"/>
        </w:rPr>
        <w:t>В 2018 году было совершено 2949 преступлений несовершеннолетними. За последние десять лет наблюдается снижение подростковой преступности. Относительно прошлого года подростковая преступность снизилась на 6,3%.</w:t>
      </w:r>
    </w:p>
    <w:p w:rsidR="00066225" w:rsidRPr="00510BF2" w:rsidRDefault="00066225" w:rsidP="00127411">
      <w:pPr>
        <w:pStyle w:val="affff4"/>
      </w:pPr>
      <w:r w:rsidRPr="00296B63">
        <w:t xml:space="preserve">Диаграмма </w:t>
      </w:r>
      <w:r w:rsidR="002C5FB9" w:rsidRPr="00296B63">
        <w:fldChar w:fldCharType="begin"/>
      </w:r>
      <w:r w:rsidRPr="00296B63">
        <w:instrText xml:space="preserve"> SEQ Диаграмма \* ARABIC </w:instrText>
      </w:r>
      <w:r w:rsidR="002C5FB9" w:rsidRPr="00296B63">
        <w:fldChar w:fldCharType="separate"/>
      </w:r>
      <w:r w:rsidR="00CD20D6">
        <w:t>48</w:t>
      </w:r>
      <w:r w:rsidR="002C5FB9" w:rsidRPr="00296B63">
        <w:fldChar w:fldCharType="end"/>
      </w:r>
      <w:r w:rsidRPr="00296B63">
        <w:t xml:space="preserve">. </w:t>
      </w:r>
      <w:r w:rsidRPr="00510BF2">
        <w:t>Преступления, совершенные несовершеннолетними</w:t>
      </w:r>
      <w:r w:rsidR="00F2565A">
        <w:t xml:space="preserve"> </w:t>
      </w:r>
      <w:r w:rsidRPr="00510BF2">
        <w:t>в 2008-2018 гг.</w:t>
      </w:r>
    </w:p>
    <w:p w:rsidR="00066225" w:rsidRPr="00510BF2" w:rsidRDefault="001D0768" w:rsidP="001D5FD1">
      <w:pPr>
        <w:tabs>
          <w:tab w:val="left" w:pos="851"/>
          <w:tab w:val="left" w:pos="993"/>
          <w:tab w:val="left" w:pos="1134"/>
        </w:tabs>
        <w:ind w:firstLine="567"/>
        <w:rPr>
          <w:sz w:val="28"/>
          <w:szCs w:val="28"/>
        </w:rPr>
      </w:pPr>
      <w:r>
        <w:rPr>
          <w:noProof/>
          <w:sz w:val="28"/>
          <w:szCs w:val="28"/>
          <w:lang w:eastAsia="ru-RU"/>
        </w:rPr>
        <w:drawing>
          <wp:inline distT="0" distB="0" distL="0" distR="0" wp14:anchorId="6C3F9ACF" wp14:editId="5F22E2CB">
            <wp:extent cx="5836285" cy="1623695"/>
            <wp:effectExtent l="0" t="0" r="12065" b="14605"/>
            <wp:docPr id="45" name="Диаграмма 15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rsidR="00066225" w:rsidRPr="00510BF2" w:rsidRDefault="00066225" w:rsidP="00127411">
      <w:pPr>
        <w:pStyle w:val="aa"/>
      </w:pPr>
      <w:r w:rsidRPr="00510BF2">
        <w:t>Источник: КПССУ ГП РК</w:t>
      </w:r>
    </w:p>
    <w:p w:rsidR="00915A66" w:rsidRDefault="00066225" w:rsidP="00C95BCB">
      <w:pPr>
        <w:tabs>
          <w:tab w:val="left" w:pos="851"/>
          <w:tab w:val="left" w:pos="993"/>
          <w:tab w:val="left" w:pos="1134"/>
        </w:tabs>
        <w:spacing w:after="0"/>
        <w:ind w:firstLine="709"/>
        <w:jc w:val="both"/>
        <w:rPr>
          <w:sz w:val="28"/>
          <w:szCs w:val="28"/>
        </w:rPr>
      </w:pPr>
      <w:r w:rsidRPr="00510BF2">
        <w:rPr>
          <w:sz w:val="28"/>
          <w:szCs w:val="28"/>
        </w:rPr>
        <w:t>В 2018 году было привлечено к уголовной ответственности 3</w:t>
      </w:r>
      <w:r w:rsidR="001D5FD1">
        <w:rPr>
          <w:sz w:val="28"/>
          <w:szCs w:val="28"/>
          <w:lang w:val="en-US"/>
        </w:rPr>
        <w:t> </w:t>
      </w:r>
      <w:r w:rsidRPr="00510BF2">
        <w:rPr>
          <w:sz w:val="28"/>
          <w:szCs w:val="28"/>
        </w:rPr>
        <w:t>156 несовершеннолетних (на уровне 2017</w:t>
      </w:r>
      <w:r w:rsidR="001D5FD1">
        <w:rPr>
          <w:sz w:val="28"/>
          <w:szCs w:val="28"/>
          <w:lang w:val="en-US"/>
        </w:rPr>
        <w:t> </w:t>
      </w:r>
      <w:r w:rsidRPr="00510BF2">
        <w:rPr>
          <w:sz w:val="28"/>
          <w:szCs w:val="28"/>
        </w:rPr>
        <w:t>г.), из них 7,7%</w:t>
      </w:r>
      <w:r w:rsidR="00CC1B07">
        <w:rPr>
          <w:sz w:val="28"/>
          <w:szCs w:val="28"/>
        </w:rPr>
        <w:t xml:space="preserve"> – </w:t>
      </w:r>
      <w:r w:rsidRPr="00510BF2">
        <w:rPr>
          <w:sz w:val="28"/>
          <w:szCs w:val="28"/>
        </w:rPr>
        <w:t>несовершеннолетние женского пола. Большинство правонарушений (77%) совершается несовершеннолетними в возрасте от 16 до 18 лет, остальные (23%) – подростками 14-15 лет.</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49</w:t>
      </w:r>
      <w:r w:rsidR="002C5FB9" w:rsidRPr="00510BF2">
        <w:fldChar w:fldCharType="end"/>
      </w:r>
      <w:r w:rsidRPr="00510BF2">
        <w:t>. Структура преступлений несовершеннолетних, 2018 г. (%)</w:t>
      </w:r>
    </w:p>
    <w:p w:rsidR="00066225" w:rsidRPr="00510BF2" w:rsidRDefault="001D0768" w:rsidP="00066225">
      <w:pPr>
        <w:ind w:firstLine="709"/>
        <w:rPr>
          <w:sz w:val="28"/>
          <w:szCs w:val="28"/>
        </w:rPr>
      </w:pPr>
      <w:r w:rsidRPr="00C95BCB">
        <w:rPr>
          <w:noProof/>
          <w:sz w:val="24"/>
          <w:szCs w:val="24"/>
          <w:lang w:eastAsia="ru-RU"/>
        </w:rPr>
        <w:drawing>
          <wp:inline distT="0" distB="0" distL="0" distR="0" wp14:anchorId="2795A3F6" wp14:editId="32BFE0B8">
            <wp:extent cx="5800725" cy="2590800"/>
            <wp:effectExtent l="0" t="0" r="0" b="0"/>
            <wp:docPr id="46" name="Диаграмма 35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066225" w:rsidRPr="00510BF2" w:rsidRDefault="00066225" w:rsidP="00127411">
      <w:pPr>
        <w:pStyle w:val="aa"/>
      </w:pPr>
      <w:r w:rsidRPr="00510BF2">
        <w:t>Источник: КПССУ ГП РК</w:t>
      </w:r>
    </w:p>
    <w:p w:rsidR="001D5FD1" w:rsidRDefault="001D5FD1" w:rsidP="00746AD9">
      <w:pPr>
        <w:tabs>
          <w:tab w:val="left" w:pos="851"/>
          <w:tab w:val="left" w:pos="993"/>
          <w:tab w:val="left" w:pos="1134"/>
        </w:tabs>
        <w:spacing w:after="0"/>
        <w:ind w:firstLine="709"/>
        <w:jc w:val="both"/>
        <w:rPr>
          <w:sz w:val="28"/>
          <w:szCs w:val="28"/>
        </w:rPr>
      </w:pPr>
      <w:r w:rsidRPr="00510BF2">
        <w:rPr>
          <w:sz w:val="28"/>
          <w:szCs w:val="28"/>
        </w:rPr>
        <w:t>Значительная часть несовершеннолетних, совершивших правонарушения, не являются учащимися и не работает – 40,2% (1</w:t>
      </w:r>
      <w:r w:rsidR="00746AD9">
        <w:rPr>
          <w:sz w:val="28"/>
          <w:szCs w:val="28"/>
          <w:lang w:val="en-US"/>
        </w:rPr>
        <w:t> </w:t>
      </w:r>
      <w:r w:rsidRPr="00510BF2">
        <w:rPr>
          <w:sz w:val="28"/>
          <w:szCs w:val="28"/>
        </w:rPr>
        <w:t>268 человек).</w:t>
      </w:r>
      <w:r w:rsidR="00746AD9" w:rsidRPr="00746AD9">
        <w:rPr>
          <w:sz w:val="28"/>
          <w:szCs w:val="28"/>
        </w:rPr>
        <w:t xml:space="preserve"> </w:t>
      </w:r>
      <w:r w:rsidRPr="00510BF2">
        <w:rPr>
          <w:sz w:val="28"/>
          <w:szCs w:val="28"/>
        </w:rPr>
        <w:t>44,2% несовершеннолетних совершили правонарушения в группе, в том числе с участием взрослых.</w:t>
      </w:r>
      <w:r w:rsidR="00746AD9" w:rsidRPr="00746AD9">
        <w:rPr>
          <w:sz w:val="28"/>
          <w:szCs w:val="28"/>
        </w:rPr>
        <w:t xml:space="preserve"> </w:t>
      </w:r>
      <w:r w:rsidRPr="00510BF2">
        <w:rPr>
          <w:sz w:val="28"/>
          <w:szCs w:val="28"/>
        </w:rPr>
        <w:t>В структуре преступлений несовершеннолетних преобладают преступления против собственности – 81,4%. Правонарушения против личности составляют 8,2%, против общественной безопасности</w:t>
      </w:r>
      <w:r w:rsidR="00F2565A">
        <w:rPr>
          <w:sz w:val="28"/>
          <w:szCs w:val="28"/>
        </w:rPr>
        <w:t xml:space="preserve"> </w:t>
      </w:r>
      <w:r w:rsidRPr="00510BF2">
        <w:rPr>
          <w:sz w:val="28"/>
          <w:szCs w:val="28"/>
        </w:rPr>
        <w:t>и общественного порядка (преимущественно хулиганство) – 7,4% и другие – 3%.</w:t>
      </w:r>
    </w:p>
    <w:p w:rsidR="001D5FD1" w:rsidRPr="00510BF2" w:rsidRDefault="001D5FD1" w:rsidP="001D5FD1">
      <w:pPr>
        <w:tabs>
          <w:tab w:val="left" w:pos="851"/>
          <w:tab w:val="left" w:pos="993"/>
          <w:tab w:val="left" w:pos="1134"/>
        </w:tabs>
        <w:spacing w:after="0"/>
        <w:ind w:firstLine="709"/>
        <w:jc w:val="both"/>
        <w:rPr>
          <w:sz w:val="28"/>
          <w:szCs w:val="28"/>
        </w:rPr>
      </w:pPr>
      <w:r w:rsidRPr="00510BF2">
        <w:rPr>
          <w:sz w:val="28"/>
          <w:szCs w:val="28"/>
        </w:rPr>
        <w:t>На фоне общего снижения подростковой преступности наблюдается рост преступлений против личности на 11,5%, в основном за счет таких категорий как умышленное нанесение тяжкого вреда здоровью и половое сношение или иные действия сексуального характера с лицом, не достигшим шестнадцатилетнего возраста.</w:t>
      </w:r>
    </w:p>
    <w:p w:rsidR="001D5FD1" w:rsidRPr="00510BF2" w:rsidRDefault="001D5FD1" w:rsidP="001D5FD1">
      <w:pPr>
        <w:tabs>
          <w:tab w:val="left" w:pos="851"/>
          <w:tab w:val="left" w:pos="993"/>
          <w:tab w:val="left" w:pos="1134"/>
        </w:tabs>
        <w:spacing w:after="0"/>
        <w:ind w:firstLine="709"/>
        <w:jc w:val="both"/>
        <w:rPr>
          <w:sz w:val="28"/>
          <w:szCs w:val="28"/>
        </w:rPr>
      </w:pPr>
      <w:r w:rsidRPr="00510BF2">
        <w:rPr>
          <w:sz w:val="28"/>
          <w:szCs w:val="28"/>
        </w:rPr>
        <w:t>Костанайская область отличается наиболее высоким уровнем подростковой преступности – 102,2 преступлений на 100 тыс. детского населения. Относительно других регионов более высокий уровень подростковой преступности также в Восточно-Казахстанской области – 73,3 преступления на 100 тыс. детей.</w:t>
      </w:r>
    </w:p>
    <w:p w:rsidR="00915A66" w:rsidRDefault="00066225" w:rsidP="001D5FD1">
      <w:pPr>
        <w:tabs>
          <w:tab w:val="left" w:pos="851"/>
          <w:tab w:val="left" w:pos="993"/>
          <w:tab w:val="left" w:pos="1134"/>
        </w:tabs>
        <w:spacing w:after="0"/>
        <w:ind w:firstLine="709"/>
        <w:jc w:val="both"/>
        <w:rPr>
          <w:sz w:val="28"/>
          <w:szCs w:val="28"/>
        </w:rPr>
      </w:pPr>
      <w:r w:rsidRPr="00510BF2">
        <w:rPr>
          <w:sz w:val="28"/>
          <w:szCs w:val="28"/>
        </w:rPr>
        <w:t>Отрицательная динамика в сравнении с 2017г. наблюдается в Кызылординской области (с 29,3 до 45 преступлений на 100 тыс.) и г. Астане (с 48,4 до 61,8 преступлений</w:t>
      </w:r>
      <w:r w:rsidR="00F2565A">
        <w:rPr>
          <w:sz w:val="28"/>
          <w:szCs w:val="28"/>
        </w:rPr>
        <w:t xml:space="preserve"> </w:t>
      </w:r>
      <w:r w:rsidRPr="00510BF2">
        <w:rPr>
          <w:sz w:val="28"/>
          <w:szCs w:val="28"/>
        </w:rPr>
        <w:t>на 100 тыс. детей).</w:t>
      </w:r>
    </w:p>
    <w:p w:rsidR="00915A66"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50</w:t>
      </w:r>
      <w:r w:rsidR="002C5FB9" w:rsidRPr="00510BF2">
        <w:fldChar w:fldCharType="end"/>
      </w:r>
      <w:r w:rsidRPr="00510BF2">
        <w:t>. Преступления, совершенные несовершеннолетними по регионам, на 100 тыс. детского населения*</w:t>
      </w:r>
    </w:p>
    <w:p w:rsidR="00A854A9" w:rsidRDefault="001D0768" w:rsidP="00066225">
      <w:pPr>
        <w:tabs>
          <w:tab w:val="left" w:pos="851"/>
          <w:tab w:val="left" w:pos="993"/>
          <w:tab w:val="left" w:pos="1134"/>
        </w:tabs>
        <w:rPr>
          <w:noProof/>
          <w:sz w:val="28"/>
          <w:szCs w:val="28"/>
        </w:rPr>
      </w:pPr>
      <w:r>
        <w:rPr>
          <w:noProof/>
          <w:sz w:val="28"/>
          <w:szCs w:val="28"/>
          <w:lang w:eastAsia="ru-RU"/>
        </w:rPr>
        <w:drawing>
          <wp:inline distT="0" distB="0" distL="0" distR="0" wp14:anchorId="63D7B825" wp14:editId="65C056FB">
            <wp:extent cx="6183630" cy="2495550"/>
            <wp:effectExtent l="0" t="0" r="7620" b="0"/>
            <wp:docPr id="47" name="Диаграмма 35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rsidR="00066225" w:rsidRPr="00510BF2" w:rsidRDefault="00066225" w:rsidP="00127411">
      <w:pPr>
        <w:pStyle w:val="aa"/>
      </w:pPr>
      <w:r w:rsidRPr="00510BF2">
        <w:t>Источник: КПССУ ГП РК</w:t>
      </w:r>
    </w:p>
    <w:p w:rsidR="00066225" w:rsidRPr="00510BF2" w:rsidRDefault="00066225" w:rsidP="00127411">
      <w:pPr>
        <w:pStyle w:val="aa"/>
      </w:pPr>
      <w:r w:rsidRPr="00510BF2">
        <w:t>Расчеты Центра исследований Сандж по данным КПССУ ГП РК, Комитета по статистике МНЭ РК</w:t>
      </w:r>
    </w:p>
    <w:p w:rsidR="00066225" w:rsidRPr="00510BF2" w:rsidRDefault="00066225" w:rsidP="009A6CC3">
      <w:pPr>
        <w:tabs>
          <w:tab w:val="left" w:pos="851"/>
          <w:tab w:val="left" w:pos="993"/>
          <w:tab w:val="left" w:pos="1134"/>
        </w:tabs>
        <w:jc w:val="both"/>
        <w:rPr>
          <w:sz w:val="28"/>
          <w:szCs w:val="28"/>
        </w:rPr>
      </w:pPr>
      <w:r w:rsidRPr="00510BF2">
        <w:rPr>
          <w:sz w:val="28"/>
          <w:szCs w:val="28"/>
        </w:rPr>
        <w:t>Наибольшее количество преступлений в абсолютном выражении (более 200)</w:t>
      </w:r>
      <w:r w:rsidR="00F2565A">
        <w:rPr>
          <w:sz w:val="28"/>
          <w:szCs w:val="28"/>
        </w:rPr>
        <w:t xml:space="preserve"> </w:t>
      </w:r>
      <w:r w:rsidRPr="00510BF2">
        <w:rPr>
          <w:sz w:val="28"/>
          <w:szCs w:val="28"/>
        </w:rPr>
        <w:t>в Алматинской, Карагандинской, Костанайской, Туркестанской, Восточно-Казахстанской областях и в г. Астане, г. Алматы, г. Шымкенте.</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35</w:t>
      </w:r>
      <w:r w:rsidR="002C5FB9" w:rsidRPr="00510BF2">
        <w:fldChar w:fldCharType="end"/>
      </w:r>
      <w:r w:rsidRPr="00510BF2">
        <w:t>. Преступления, совершенные несовершеннолетними по регионам, общее количество и на 100 тыс. детского населения*</w:t>
      </w:r>
    </w:p>
    <w:tbl>
      <w:tblPr>
        <w:tblStyle w:val="-441"/>
        <w:tblpPr w:leftFromText="180" w:rightFromText="180" w:vertAnchor="text" w:horzAnchor="margin" w:tblpY="106"/>
        <w:tblW w:w="4996" w:type="pct"/>
        <w:tblLook w:val="04A0" w:firstRow="1" w:lastRow="0" w:firstColumn="1" w:lastColumn="0" w:noHBand="0" w:noVBand="1"/>
      </w:tblPr>
      <w:tblGrid>
        <w:gridCol w:w="3168"/>
        <w:gridCol w:w="1466"/>
        <w:gridCol w:w="1677"/>
        <w:gridCol w:w="1848"/>
        <w:gridCol w:w="1688"/>
      </w:tblGrid>
      <w:tr w:rsidR="00E878C8" w:rsidRPr="00E878C8" w:rsidTr="004605BA">
        <w:trPr>
          <w:cnfStyle w:val="100000000000" w:firstRow="1" w:lastRow="0" w:firstColumn="0" w:lastColumn="0" w:oddVBand="0" w:evenVBand="0" w:oddHBand="0"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1587" w:type="pct"/>
            <w:vMerge w:val="restart"/>
            <w:hideMark/>
          </w:tcPr>
          <w:p w:rsidR="00066225" w:rsidRPr="00E878C8" w:rsidRDefault="00066225" w:rsidP="00E878C8">
            <w:pPr>
              <w:jc w:val="center"/>
              <w:rPr>
                <w:rFonts w:cstheme="minorHAnsi"/>
                <w:b w:val="0"/>
                <w:bCs w:val="0"/>
                <w:color w:val="auto"/>
                <w:sz w:val="24"/>
                <w:szCs w:val="24"/>
              </w:rPr>
            </w:pPr>
            <w:r w:rsidRPr="00E878C8">
              <w:rPr>
                <w:rFonts w:cstheme="minorHAnsi"/>
                <w:b w:val="0"/>
                <w:bCs w:val="0"/>
                <w:color w:val="auto"/>
                <w:sz w:val="24"/>
                <w:szCs w:val="24"/>
              </w:rPr>
              <w:t>Регион</w:t>
            </w:r>
          </w:p>
        </w:tc>
        <w:tc>
          <w:tcPr>
            <w:tcW w:w="1607" w:type="pct"/>
            <w:gridSpan w:val="2"/>
            <w:noWrap/>
          </w:tcPr>
          <w:p w:rsidR="00066225" w:rsidRPr="00E878C8" w:rsidRDefault="00066225" w:rsidP="00E878C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uto"/>
                <w:sz w:val="24"/>
                <w:szCs w:val="24"/>
              </w:rPr>
            </w:pPr>
            <w:r w:rsidRPr="00E878C8">
              <w:rPr>
                <w:rFonts w:cstheme="minorHAnsi"/>
                <w:b w:val="0"/>
                <w:bCs w:val="0"/>
                <w:color w:val="auto"/>
                <w:sz w:val="24"/>
                <w:szCs w:val="24"/>
              </w:rPr>
              <w:t>Количество преступлений</w:t>
            </w:r>
          </w:p>
        </w:tc>
        <w:tc>
          <w:tcPr>
            <w:tcW w:w="1806" w:type="pct"/>
            <w:gridSpan w:val="2"/>
            <w:noWrap/>
          </w:tcPr>
          <w:p w:rsidR="00066225" w:rsidRPr="00E878C8" w:rsidRDefault="00066225" w:rsidP="00E878C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uto"/>
                <w:sz w:val="24"/>
                <w:szCs w:val="24"/>
              </w:rPr>
            </w:pPr>
            <w:r w:rsidRPr="00E878C8">
              <w:rPr>
                <w:rFonts w:cstheme="minorHAnsi"/>
                <w:b w:val="0"/>
                <w:bCs w:val="0"/>
                <w:color w:val="auto"/>
                <w:sz w:val="24"/>
                <w:szCs w:val="24"/>
              </w:rPr>
              <w:t>Преступления</w:t>
            </w:r>
          </w:p>
          <w:p w:rsidR="00066225" w:rsidRPr="00E878C8" w:rsidRDefault="00066225" w:rsidP="00E878C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uto"/>
                <w:sz w:val="24"/>
                <w:szCs w:val="24"/>
              </w:rPr>
            </w:pPr>
            <w:r w:rsidRPr="00E878C8">
              <w:rPr>
                <w:rFonts w:cstheme="minorHAnsi"/>
                <w:b w:val="0"/>
                <w:bCs w:val="0"/>
                <w:color w:val="auto"/>
                <w:sz w:val="24"/>
                <w:szCs w:val="24"/>
              </w:rPr>
              <w:t>на 100 тыс. детского населения</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1587" w:type="pct"/>
            <w:vMerge/>
          </w:tcPr>
          <w:p w:rsidR="00066225" w:rsidRPr="00E878C8" w:rsidRDefault="00066225" w:rsidP="00E878C8">
            <w:pPr>
              <w:jc w:val="center"/>
              <w:rPr>
                <w:rFonts w:cstheme="minorHAnsi"/>
                <w:b w:val="0"/>
                <w:bCs w:val="0"/>
                <w:sz w:val="24"/>
                <w:szCs w:val="24"/>
              </w:rPr>
            </w:pPr>
          </w:p>
        </w:tc>
        <w:tc>
          <w:tcPr>
            <w:tcW w:w="750" w:type="pct"/>
            <w:noWrap/>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E878C8">
              <w:rPr>
                <w:rFonts w:cstheme="minorHAnsi"/>
                <w:bCs/>
                <w:sz w:val="24"/>
                <w:szCs w:val="24"/>
              </w:rPr>
              <w:t>2017 г.</w:t>
            </w:r>
          </w:p>
        </w:tc>
        <w:tc>
          <w:tcPr>
            <w:tcW w:w="857" w:type="pct"/>
            <w:noWrap/>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E878C8">
              <w:rPr>
                <w:rFonts w:cstheme="minorHAnsi"/>
                <w:bCs/>
                <w:sz w:val="24"/>
                <w:szCs w:val="24"/>
              </w:rPr>
              <w:t>2018 г.</w:t>
            </w:r>
          </w:p>
        </w:tc>
        <w:tc>
          <w:tcPr>
            <w:tcW w:w="944" w:type="pct"/>
            <w:noWrap/>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E878C8">
              <w:rPr>
                <w:rFonts w:cstheme="minorHAnsi"/>
                <w:bCs/>
                <w:sz w:val="24"/>
                <w:szCs w:val="24"/>
              </w:rPr>
              <w:t>2017 г.</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bCs/>
                <w:sz w:val="24"/>
                <w:szCs w:val="24"/>
              </w:rPr>
            </w:pPr>
            <w:r w:rsidRPr="00E878C8">
              <w:rPr>
                <w:rFonts w:cstheme="minorHAnsi"/>
                <w:bCs/>
                <w:sz w:val="24"/>
                <w:szCs w:val="24"/>
              </w:rPr>
              <w:t>2018 г.</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sz w:val="24"/>
                <w:szCs w:val="24"/>
              </w:rPr>
              <w:t>Казахстан</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sz w:val="24"/>
                <w:szCs w:val="24"/>
              </w:rPr>
            </w:pPr>
            <w:r w:rsidRPr="00E878C8">
              <w:rPr>
                <w:rFonts w:cstheme="minorHAnsi"/>
                <w:bCs/>
                <w:sz w:val="24"/>
                <w:szCs w:val="24"/>
              </w:rPr>
              <w:t>3</w:t>
            </w:r>
            <w:r w:rsidR="00C40D3B">
              <w:rPr>
                <w:rFonts w:cstheme="minorHAnsi"/>
                <w:bCs/>
                <w:sz w:val="24"/>
                <w:szCs w:val="24"/>
              </w:rPr>
              <w:t> </w:t>
            </w:r>
            <w:r w:rsidRPr="00E878C8">
              <w:rPr>
                <w:rFonts w:cstheme="minorHAnsi"/>
                <w:bCs/>
                <w:sz w:val="24"/>
                <w:szCs w:val="24"/>
              </w:rPr>
              <w:t>148</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sz w:val="24"/>
                <w:szCs w:val="24"/>
              </w:rPr>
            </w:pPr>
            <w:r w:rsidRPr="00E878C8">
              <w:rPr>
                <w:rFonts w:cstheme="minorHAnsi"/>
                <w:bCs/>
                <w:sz w:val="24"/>
                <w:szCs w:val="24"/>
              </w:rPr>
              <w:t>2</w:t>
            </w:r>
            <w:r w:rsidR="00C40D3B">
              <w:rPr>
                <w:rFonts w:cstheme="minorHAnsi"/>
                <w:bCs/>
                <w:sz w:val="24"/>
                <w:szCs w:val="24"/>
              </w:rPr>
              <w:t> </w:t>
            </w:r>
            <w:r w:rsidRPr="00E878C8">
              <w:rPr>
                <w:rFonts w:cstheme="minorHAnsi"/>
                <w:bCs/>
                <w:sz w:val="24"/>
                <w:szCs w:val="24"/>
              </w:rPr>
              <w:t>949</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sz w:val="24"/>
                <w:szCs w:val="24"/>
              </w:rPr>
            </w:pPr>
            <w:r w:rsidRPr="00E878C8">
              <w:rPr>
                <w:rFonts w:cstheme="minorHAnsi"/>
                <w:bCs/>
                <w:sz w:val="24"/>
                <w:szCs w:val="24"/>
              </w:rPr>
              <w:t>54,4</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sz w:val="24"/>
                <w:szCs w:val="24"/>
              </w:rPr>
            </w:pPr>
            <w:r w:rsidRPr="00E878C8">
              <w:rPr>
                <w:rFonts w:cstheme="minorHAnsi"/>
                <w:sz w:val="24"/>
                <w:szCs w:val="24"/>
              </w:rPr>
              <w:t>49,6</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Акмолинская</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143</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131</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70,8</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64,1</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Актюбинская</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160</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146</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59,2</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52,3</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Алматинская</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334</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228</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48,1</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32,0</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Атырауская</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137</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153</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59,8</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64,5</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Западно-Казахстанская</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150</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120</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79,8</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62,0</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Жамбылская</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183</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150</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43,6</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35,1</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Карагандинская</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231</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215</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62,1</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57,2</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Костанайская</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243</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211</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117,9</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102,2</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Кызылординская</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86</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135</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29,3</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45,0</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Мангистауская</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69</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74</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27,0</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27,8</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Павлодарская</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73</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63</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37,6</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32,1</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Северо-Казахстанская</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73</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51</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53,6</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37,6</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Туркестанская область</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483</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225</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40,3</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26,4</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Восточно-Казахстанская</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367</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265</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102,6</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73,3</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г. Астана</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156</w:t>
            </w: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214</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48,4</w:t>
            </w: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61,8</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г. Алматы</w:t>
            </w:r>
          </w:p>
        </w:tc>
        <w:tc>
          <w:tcPr>
            <w:tcW w:w="750"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219</w:t>
            </w:r>
          </w:p>
        </w:tc>
        <w:tc>
          <w:tcPr>
            <w:tcW w:w="857"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239</w:t>
            </w:r>
          </w:p>
        </w:tc>
        <w:tc>
          <w:tcPr>
            <w:tcW w:w="944" w:type="pct"/>
            <w:noWrap/>
            <w:hideMark/>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49,1</w:t>
            </w: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50,8</w:t>
            </w:r>
          </w:p>
        </w:tc>
      </w:tr>
      <w:tr w:rsidR="00E878C8" w:rsidRPr="00E878C8" w:rsidTr="004605BA">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587" w:type="pct"/>
            <w:noWrap/>
            <w:hideMark/>
          </w:tcPr>
          <w:p w:rsidR="00066225" w:rsidRPr="00E878C8" w:rsidRDefault="00066225" w:rsidP="00E878C8">
            <w:pPr>
              <w:rPr>
                <w:rFonts w:cstheme="minorHAnsi"/>
                <w:b w:val="0"/>
                <w:bCs w:val="0"/>
                <w:sz w:val="24"/>
                <w:szCs w:val="24"/>
              </w:rPr>
            </w:pPr>
            <w:r w:rsidRPr="00E878C8">
              <w:rPr>
                <w:rFonts w:cstheme="minorHAnsi"/>
                <w:b w:val="0"/>
                <w:bCs w:val="0"/>
                <w:sz w:val="24"/>
                <w:szCs w:val="24"/>
              </w:rPr>
              <w:t>г. Шымкент</w:t>
            </w:r>
          </w:p>
        </w:tc>
        <w:tc>
          <w:tcPr>
            <w:tcW w:w="750"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857"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235</w:t>
            </w:r>
          </w:p>
        </w:tc>
        <w:tc>
          <w:tcPr>
            <w:tcW w:w="944" w:type="pct"/>
            <w:noWrap/>
            <w:hideMark/>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862" w:type="pct"/>
          </w:tcPr>
          <w:p w:rsidR="00066225" w:rsidRPr="00E878C8"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E878C8">
              <w:rPr>
                <w:rFonts w:cstheme="minorHAnsi"/>
                <w:sz w:val="24"/>
                <w:szCs w:val="24"/>
              </w:rPr>
              <w:t>62,2</w:t>
            </w:r>
          </w:p>
        </w:tc>
      </w:tr>
      <w:tr w:rsidR="00E878C8" w:rsidRPr="00E878C8" w:rsidTr="004605BA">
        <w:trPr>
          <w:trHeight w:val="215"/>
        </w:trPr>
        <w:tc>
          <w:tcPr>
            <w:cnfStyle w:val="001000000000" w:firstRow="0" w:lastRow="0" w:firstColumn="1" w:lastColumn="0" w:oddVBand="0" w:evenVBand="0" w:oddHBand="0" w:evenHBand="0" w:firstRowFirstColumn="0" w:firstRowLastColumn="0" w:lastRowFirstColumn="0" w:lastRowLastColumn="0"/>
            <w:tcW w:w="1587" w:type="pct"/>
            <w:noWrap/>
          </w:tcPr>
          <w:p w:rsidR="00066225" w:rsidRPr="00E878C8" w:rsidRDefault="00066225" w:rsidP="00E878C8">
            <w:pPr>
              <w:rPr>
                <w:rFonts w:cstheme="minorHAnsi"/>
                <w:b w:val="0"/>
                <w:bCs w:val="0"/>
                <w:sz w:val="24"/>
                <w:szCs w:val="24"/>
              </w:rPr>
            </w:pPr>
            <w:r w:rsidRPr="00E878C8">
              <w:rPr>
                <w:rFonts w:cstheme="minorHAnsi"/>
                <w:b w:val="0"/>
                <w:bCs w:val="0"/>
                <w:sz w:val="24"/>
                <w:szCs w:val="24"/>
              </w:rPr>
              <w:t>Транспортные регионы и др.</w:t>
            </w:r>
          </w:p>
        </w:tc>
        <w:tc>
          <w:tcPr>
            <w:tcW w:w="750" w:type="pct"/>
            <w:noWrap/>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41</w:t>
            </w:r>
          </w:p>
        </w:tc>
        <w:tc>
          <w:tcPr>
            <w:tcW w:w="857" w:type="pct"/>
            <w:noWrap/>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878C8">
              <w:rPr>
                <w:rFonts w:cstheme="minorHAnsi"/>
                <w:sz w:val="24"/>
                <w:szCs w:val="24"/>
              </w:rPr>
              <w:t>94</w:t>
            </w:r>
          </w:p>
        </w:tc>
        <w:tc>
          <w:tcPr>
            <w:tcW w:w="944" w:type="pct"/>
            <w:noWrap/>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862" w:type="pct"/>
          </w:tcPr>
          <w:p w:rsidR="00066225" w:rsidRPr="00E878C8"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bl>
    <w:p w:rsidR="00915A66" w:rsidRDefault="00066225" w:rsidP="00127411">
      <w:pPr>
        <w:pStyle w:val="aa"/>
      </w:pPr>
      <w:r w:rsidRPr="00510BF2">
        <w:t>Источник: КПССУ ГП РК.</w:t>
      </w:r>
    </w:p>
    <w:p w:rsidR="00066225" w:rsidRPr="00510BF2" w:rsidRDefault="00066225" w:rsidP="00127411">
      <w:pPr>
        <w:pStyle w:val="aa"/>
      </w:pPr>
      <w:r w:rsidRPr="00510BF2">
        <w:t>*Расчеты Центра исследований Сандж по данным КПССУ ГП РК и Комитета по статистике МНЭ РК</w:t>
      </w:r>
    </w:p>
    <w:p w:rsidR="00066225" w:rsidRPr="00510BF2" w:rsidRDefault="00AE39BA" w:rsidP="004605BA">
      <w:pPr>
        <w:spacing w:after="0" w:line="276" w:lineRule="auto"/>
        <w:ind w:firstLine="709"/>
        <w:jc w:val="both"/>
        <w:rPr>
          <w:bCs/>
          <w:color w:val="000000"/>
          <w:sz w:val="28"/>
          <w:szCs w:val="28"/>
        </w:rPr>
      </w:pPr>
      <w:r w:rsidRPr="00AE39BA">
        <w:rPr>
          <w:bCs/>
          <w:color w:val="000000"/>
          <w:sz w:val="28"/>
          <w:szCs w:val="28"/>
        </w:rPr>
        <w:t xml:space="preserve">По итогам 2018 года в </w:t>
      </w:r>
      <w:r w:rsidR="00EB7132">
        <w:rPr>
          <w:bCs/>
          <w:color w:val="000000"/>
          <w:sz w:val="28"/>
          <w:szCs w:val="28"/>
        </w:rPr>
        <w:t>р</w:t>
      </w:r>
      <w:r w:rsidRPr="00AE39BA">
        <w:rPr>
          <w:bCs/>
          <w:color w:val="000000"/>
          <w:sz w:val="28"/>
          <w:szCs w:val="28"/>
        </w:rPr>
        <w:t>еспублике функционирует 7 специальных организаций образования и 1 организац</w:t>
      </w:r>
      <w:r w:rsidR="004605BA">
        <w:rPr>
          <w:bCs/>
          <w:color w:val="000000"/>
          <w:sz w:val="28"/>
          <w:szCs w:val="28"/>
        </w:rPr>
        <w:t>ия с особым режимом содержания.</w:t>
      </w:r>
      <w:r w:rsidR="00EB7132">
        <w:rPr>
          <w:bCs/>
          <w:color w:val="000000"/>
          <w:sz w:val="28"/>
          <w:szCs w:val="28"/>
        </w:rPr>
        <w:t xml:space="preserve"> </w:t>
      </w:r>
      <w:r w:rsidRPr="00AE39BA">
        <w:rPr>
          <w:bCs/>
          <w:color w:val="000000"/>
          <w:sz w:val="28"/>
          <w:szCs w:val="28"/>
        </w:rPr>
        <w:t>Всего в данные организации поступило 186 детей, из них 67% составляют мальчики.</w:t>
      </w:r>
      <w:r w:rsidRPr="00510BF2">
        <w:rPr>
          <w:bCs/>
          <w:color w:val="000000"/>
          <w:sz w:val="28"/>
          <w:szCs w:val="28"/>
        </w:rPr>
        <w:t xml:space="preserve"> </w:t>
      </w:r>
      <w:r w:rsidR="00066225" w:rsidRPr="00510BF2">
        <w:rPr>
          <w:bCs/>
          <w:color w:val="000000"/>
          <w:sz w:val="28"/>
          <w:szCs w:val="28"/>
        </w:rPr>
        <w:t>Большую долю воспитанников составляют дети 14-15 лет (52,7%).</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51</w:t>
      </w:r>
      <w:r w:rsidR="002C5FB9" w:rsidRPr="00510BF2">
        <w:fldChar w:fldCharType="end"/>
      </w:r>
      <w:r w:rsidRPr="00510BF2">
        <w:t>. Возрастная структура детей в организациях образования</w:t>
      </w:r>
      <w:r w:rsidR="00F2565A">
        <w:t xml:space="preserve"> </w:t>
      </w:r>
      <w:r w:rsidRPr="00510BF2">
        <w:t>с девиантным поведением и с особым режимом содержания</w:t>
      </w:r>
      <w:r w:rsidR="00E878C8">
        <w:t>,</w:t>
      </w:r>
      <w:r w:rsidR="0072670B">
        <w:t>%</w:t>
      </w:r>
    </w:p>
    <w:p w:rsidR="00066225" w:rsidRPr="00510BF2" w:rsidRDefault="001D0768" w:rsidP="00E878C8">
      <w:pPr>
        <w:spacing w:line="240" w:lineRule="auto"/>
        <w:ind w:firstLine="709"/>
        <w:rPr>
          <w:bCs/>
          <w:color w:val="000000"/>
          <w:sz w:val="28"/>
          <w:szCs w:val="28"/>
        </w:rPr>
      </w:pPr>
      <w:r>
        <w:rPr>
          <w:noProof/>
          <w:color w:val="000000"/>
          <w:sz w:val="28"/>
          <w:szCs w:val="28"/>
          <w:lang w:eastAsia="ru-RU"/>
        </w:rPr>
        <w:drawing>
          <wp:inline distT="0" distB="0" distL="0" distR="0" wp14:anchorId="232562DB" wp14:editId="6C4E374F">
            <wp:extent cx="5878195" cy="1590675"/>
            <wp:effectExtent l="0" t="0" r="8255" b="0"/>
            <wp:docPr id="16"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066225" w:rsidRPr="00510BF2" w:rsidRDefault="00066225" w:rsidP="00127411">
      <w:pPr>
        <w:pStyle w:val="aa"/>
      </w:pPr>
      <w:r w:rsidRPr="00510BF2">
        <w:t>Источник. МОН РК</w:t>
      </w:r>
    </w:p>
    <w:p w:rsidR="00915A66" w:rsidRDefault="00066225" w:rsidP="00E878C8">
      <w:pPr>
        <w:spacing w:line="240" w:lineRule="auto"/>
        <w:ind w:firstLine="709"/>
        <w:jc w:val="both"/>
        <w:rPr>
          <w:bCs/>
          <w:color w:val="000000"/>
          <w:sz w:val="28"/>
          <w:szCs w:val="28"/>
        </w:rPr>
      </w:pPr>
      <w:r w:rsidRPr="00510BF2">
        <w:rPr>
          <w:bCs/>
          <w:color w:val="000000"/>
          <w:sz w:val="28"/>
          <w:szCs w:val="28"/>
        </w:rPr>
        <w:t>По социальному статусу среди воспитанников преобладают дети из неполных семей – 66,7%. Более половины детей из малообеспеченных семей – 54,8%.</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52</w:t>
      </w:r>
      <w:r w:rsidR="002C5FB9" w:rsidRPr="00510BF2">
        <w:fldChar w:fldCharType="end"/>
      </w:r>
      <w:r w:rsidRPr="00510BF2">
        <w:t>. Социальный статус детей в организациях образования</w:t>
      </w:r>
      <w:r w:rsidR="00F2565A">
        <w:t xml:space="preserve"> </w:t>
      </w:r>
      <w:r w:rsidRPr="00510BF2">
        <w:t>с девиантным поведением и с особым режимом содержания</w:t>
      </w:r>
    </w:p>
    <w:p w:rsidR="004806F7" w:rsidRDefault="001D0768" w:rsidP="00066225">
      <w:pPr>
        <w:ind w:firstLine="709"/>
        <w:rPr>
          <w:noProof/>
          <w:color w:val="000000"/>
          <w:sz w:val="28"/>
          <w:szCs w:val="28"/>
        </w:rPr>
      </w:pPr>
      <w:r>
        <w:rPr>
          <w:noProof/>
          <w:color w:val="000000"/>
          <w:sz w:val="28"/>
          <w:szCs w:val="28"/>
          <w:lang w:eastAsia="ru-RU"/>
        </w:rPr>
        <w:drawing>
          <wp:inline distT="0" distB="0" distL="0" distR="0" wp14:anchorId="0303FA07" wp14:editId="4A9B922B">
            <wp:extent cx="5848350" cy="1813560"/>
            <wp:effectExtent l="0" t="0" r="0" b="0"/>
            <wp:docPr id="49" name="Диаграмма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066225" w:rsidRPr="00510BF2" w:rsidRDefault="004806F7" w:rsidP="00127411">
      <w:pPr>
        <w:pStyle w:val="aa"/>
      </w:pPr>
      <w:r>
        <w:t>Источник</w:t>
      </w:r>
      <w:r w:rsidR="00E878C8">
        <w:t>:</w:t>
      </w:r>
      <w:r>
        <w:t xml:space="preserve"> МОН </w:t>
      </w:r>
    </w:p>
    <w:p w:rsidR="00066225" w:rsidRPr="00510BF2" w:rsidRDefault="00066225" w:rsidP="004806F7">
      <w:pPr>
        <w:rPr>
          <w:b/>
          <w:bCs/>
          <w:color w:val="000000"/>
        </w:rPr>
      </w:pPr>
    </w:p>
    <w:p w:rsidR="00AE39BA" w:rsidRPr="00510BF2" w:rsidRDefault="00AE39BA" w:rsidP="004605BA">
      <w:pPr>
        <w:spacing w:after="0" w:line="276" w:lineRule="auto"/>
        <w:ind w:firstLine="709"/>
        <w:jc w:val="both"/>
        <w:rPr>
          <w:bCs/>
          <w:color w:val="000000"/>
          <w:sz w:val="28"/>
          <w:szCs w:val="28"/>
        </w:rPr>
      </w:pPr>
      <w:r w:rsidRPr="00510BF2">
        <w:rPr>
          <w:bCs/>
          <w:color w:val="000000"/>
          <w:sz w:val="28"/>
          <w:szCs w:val="28"/>
        </w:rPr>
        <w:t xml:space="preserve">Выбыло из данных организаций 202 ребенка, из них </w:t>
      </w:r>
      <w:r>
        <w:rPr>
          <w:bCs/>
          <w:color w:val="000000"/>
          <w:sz w:val="28"/>
          <w:szCs w:val="28"/>
        </w:rPr>
        <w:t xml:space="preserve">в средние школы – 128, ТиПО – </w:t>
      </w:r>
      <w:r w:rsidRPr="00E878C8">
        <w:rPr>
          <w:bCs/>
          <w:color w:val="000000"/>
          <w:sz w:val="28"/>
          <w:szCs w:val="28"/>
        </w:rPr>
        <w:t>26, трудоустроены</w:t>
      </w:r>
      <w:r w:rsidRPr="00510BF2">
        <w:rPr>
          <w:bCs/>
          <w:color w:val="000000"/>
          <w:sz w:val="28"/>
          <w:szCs w:val="28"/>
        </w:rPr>
        <w:t xml:space="preserve"> – 28, специальные организации с особым режимом – 1</w:t>
      </w:r>
      <w:r w:rsidRPr="00E878C8">
        <w:rPr>
          <w:bCs/>
          <w:color w:val="000000"/>
          <w:sz w:val="28"/>
          <w:szCs w:val="28"/>
        </w:rPr>
        <w:t>,</w:t>
      </w:r>
      <w:r w:rsidR="00F2565A">
        <w:rPr>
          <w:bCs/>
          <w:color w:val="000000"/>
          <w:sz w:val="28"/>
          <w:szCs w:val="28"/>
        </w:rPr>
        <w:t xml:space="preserve"> </w:t>
      </w:r>
      <w:r w:rsidRPr="00E878C8">
        <w:rPr>
          <w:bCs/>
          <w:color w:val="000000"/>
          <w:sz w:val="28"/>
          <w:szCs w:val="28"/>
        </w:rPr>
        <w:t>не трудоустроены – 19.</w:t>
      </w:r>
    </w:p>
    <w:p w:rsidR="00915A66" w:rsidRDefault="00066225" w:rsidP="00542317">
      <w:pPr>
        <w:pStyle w:val="3"/>
      </w:pPr>
      <w:bookmarkStart w:id="195" w:name="_Toc6793851"/>
      <w:r w:rsidRPr="00510BF2">
        <w:t>Работа с осужденными несовершеннолетними</w:t>
      </w:r>
      <w:bookmarkEnd w:id="195"/>
    </w:p>
    <w:p w:rsidR="00066225" w:rsidRPr="00E878C8" w:rsidRDefault="00066225" w:rsidP="00093F98">
      <w:pPr>
        <w:spacing w:after="0" w:line="276" w:lineRule="auto"/>
        <w:ind w:firstLine="709"/>
        <w:jc w:val="both"/>
        <w:rPr>
          <w:bCs/>
          <w:color w:val="000000"/>
          <w:sz w:val="28"/>
          <w:szCs w:val="28"/>
        </w:rPr>
      </w:pPr>
      <w:r w:rsidRPr="00E878C8">
        <w:rPr>
          <w:bCs/>
          <w:color w:val="000000"/>
          <w:sz w:val="28"/>
          <w:szCs w:val="28"/>
        </w:rPr>
        <w:t>В единственном учреждении по Казахстану для содержания несовершеннолетних мальчиков находится 41 осужденный за тяжкие (33%) и особо тяжкие преступления (67%),</w:t>
      </w:r>
      <w:r w:rsidR="00F2565A">
        <w:rPr>
          <w:bCs/>
          <w:color w:val="000000"/>
          <w:sz w:val="28"/>
          <w:szCs w:val="28"/>
        </w:rPr>
        <w:t xml:space="preserve"> </w:t>
      </w:r>
      <w:r w:rsidRPr="00E878C8">
        <w:rPr>
          <w:bCs/>
          <w:color w:val="000000"/>
          <w:sz w:val="28"/>
          <w:szCs w:val="28"/>
        </w:rPr>
        <w:t>в т.ч. каждый четвертый за убийство.71% несовершеннолетних отбывающие наказание</w:t>
      </w:r>
      <w:r w:rsidR="00F2565A">
        <w:rPr>
          <w:bCs/>
          <w:color w:val="000000"/>
          <w:sz w:val="28"/>
          <w:szCs w:val="28"/>
        </w:rPr>
        <w:t xml:space="preserve"> </w:t>
      </w:r>
      <w:r w:rsidRPr="00E878C8">
        <w:rPr>
          <w:bCs/>
          <w:color w:val="000000"/>
          <w:sz w:val="28"/>
          <w:szCs w:val="28"/>
        </w:rPr>
        <w:t>в возрасте от 17 лет и старше, 63</w:t>
      </w:r>
      <w:r w:rsidR="0072670B">
        <w:rPr>
          <w:bCs/>
          <w:color w:val="000000"/>
          <w:sz w:val="28"/>
          <w:szCs w:val="28"/>
        </w:rPr>
        <w:t>%</w:t>
      </w:r>
      <w:r w:rsidR="00CC1B07">
        <w:rPr>
          <w:bCs/>
          <w:color w:val="000000"/>
          <w:sz w:val="28"/>
          <w:szCs w:val="28"/>
        </w:rPr>
        <w:t xml:space="preserve"> – </w:t>
      </w:r>
      <w:r w:rsidRPr="00E878C8">
        <w:rPr>
          <w:bCs/>
          <w:color w:val="000000"/>
          <w:sz w:val="28"/>
          <w:szCs w:val="28"/>
        </w:rPr>
        <w:t>осуждены к лишению свободы сроком свыше 5 лет.</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За соблюдением прав воспитанников данного учреждения осуществляется общественный контроль со стороны общественных наблюдательных комиссий (ОНК)</w:t>
      </w:r>
      <w:r w:rsidR="00F2565A">
        <w:rPr>
          <w:bCs/>
          <w:color w:val="000000"/>
          <w:sz w:val="28"/>
          <w:szCs w:val="28"/>
        </w:rPr>
        <w:t xml:space="preserve"> </w:t>
      </w:r>
      <w:r w:rsidRPr="00E878C8">
        <w:rPr>
          <w:bCs/>
          <w:color w:val="000000"/>
          <w:sz w:val="28"/>
          <w:szCs w:val="28"/>
        </w:rPr>
        <w:t>и участников национального превентивного механизма (НПМ).</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Кроме того, сотрудниками территориальных органов юстиции, адвокатских</w:t>
      </w:r>
      <w:r w:rsidR="00F2565A">
        <w:rPr>
          <w:bCs/>
          <w:color w:val="000000"/>
          <w:sz w:val="28"/>
          <w:szCs w:val="28"/>
        </w:rPr>
        <w:t xml:space="preserve"> </w:t>
      </w:r>
      <w:r w:rsidRPr="00E878C8">
        <w:rPr>
          <w:bCs/>
          <w:color w:val="000000"/>
          <w:sz w:val="28"/>
          <w:szCs w:val="28"/>
        </w:rPr>
        <w:t>и нотариальных контор воспитанникам оказывается квалифицированная юридическая помощь.</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В соответствии с новым Уголовно-исполнительным кодексом исключен такой вид наказания для несовершеннолетних осужденных, как водворение в ДИЗО. Данные меры были приняты с учетом рекомендации международных правозащитных организаций.</w:t>
      </w:r>
    </w:p>
    <w:p w:rsidR="00066225" w:rsidRPr="00E878C8" w:rsidRDefault="00066225" w:rsidP="00093F98">
      <w:pPr>
        <w:spacing w:after="0" w:line="276" w:lineRule="auto"/>
        <w:ind w:firstLine="709"/>
        <w:jc w:val="both"/>
        <w:rPr>
          <w:bCs/>
          <w:color w:val="000000"/>
          <w:sz w:val="28"/>
          <w:szCs w:val="28"/>
        </w:rPr>
      </w:pPr>
      <w:r w:rsidRPr="00E878C8">
        <w:rPr>
          <w:bCs/>
          <w:color w:val="000000"/>
          <w:sz w:val="28"/>
          <w:szCs w:val="28"/>
        </w:rPr>
        <w:t>С целью комплексного сопровождения несовершеннолетнего и поддержки в процессе отбывания уголовного наказания в учреждении действует психологическая служба.</w:t>
      </w:r>
      <w:r w:rsidR="00F2565A">
        <w:rPr>
          <w:bCs/>
          <w:color w:val="000000"/>
          <w:sz w:val="28"/>
          <w:szCs w:val="28"/>
        </w:rPr>
        <w:t xml:space="preserve"> </w:t>
      </w:r>
      <w:r w:rsidRPr="00E878C8">
        <w:rPr>
          <w:bCs/>
          <w:color w:val="000000"/>
          <w:sz w:val="28"/>
          <w:szCs w:val="28"/>
        </w:rPr>
        <w:t>С учетом результатов комплексного психодиагностического обследования</w:t>
      </w:r>
      <w:r w:rsidR="00F2565A">
        <w:rPr>
          <w:bCs/>
          <w:color w:val="000000"/>
          <w:sz w:val="28"/>
          <w:szCs w:val="28"/>
        </w:rPr>
        <w:t xml:space="preserve"> </w:t>
      </w:r>
      <w:r w:rsidRPr="00E878C8">
        <w:rPr>
          <w:bCs/>
          <w:color w:val="000000"/>
          <w:sz w:val="28"/>
          <w:szCs w:val="28"/>
        </w:rPr>
        <w:t>и психофизических особенностей, свойственных подростковому возрасту, индивидуальных особенностей воспитанников сотрудники учреждения проводят дальнейшую работу</w:t>
      </w:r>
      <w:r w:rsidR="00F2565A">
        <w:rPr>
          <w:bCs/>
          <w:color w:val="000000"/>
          <w:sz w:val="28"/>
          <w:szCs w:val="28"/>
        </w:rPr>
        <w:t xml:space="preserve"> </w:t>
      </w:r>
      <w:r w:rsidRPr="00E878C8">
        <w:rPr>
          <w:bCs/>
          <w:color w:val="000000"/>
          <w:sz w:val="28"/>
          <w:szCs w:val="28"/>
        </w:rPr>
        <w:t>с осужденными. Проводятся такие виды работ как групповые психокоррекционные, психопрофилактические и просветительские занятия (тренинги, тренинг-лекции), в которых каждому осужденному предоставляется возможность отработать коммуникативные навыки, увидеть своё поведение со стороны, проанализировать свои ошибки и элементы неэффективных форм коммуникации. Для формирования у несовершеннолетних осужденных позитивного отношения к социуму и восприятия жизни как ценности проводятся тренинги по снижению тревожности, эмоционального напряжения</w:t>
      </w:r>
      <w:r w:rsidR="00F2565A">
        <w:rPr>
          <w:bCs/>
          <w:color w:val="000000"/>
          <w:sz w:val="28"/>
          <w:szCs w:val="28"/>
        </w:rPr>
        <w:t xml:space="preserve"> </w:t>
      </w:r>
      <w:r w:rsidRPr="00E878C8">
        <w:rPr>
          <w:bCs/>
          <w:color w:val="000000"/>
          <w:sz w:val="28"/>
          <w:szCs w:val="28"/>
        </w:rPr>
        <w:t>и агрессивности.</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На территории учреждения действует общеобразовательная школа, в которой обучаются дети в возрасте от 14-18 лет. В школе доступно обучение на государственном</w:t>
      </w:r>
      <w:r w:rsidR="00F2565A">
        <w:rPr>
          <w:bCs/>
          <w:color w:val="000000"/>
          <w:sz w:val="28"/>
          <w:szCs w:val="28"/>
        </w:rPr>
        <w:t xml:space="preserve"> </w:t>
      </w:r>
      <w:r w:rsidRPr="00E878C8">
        <w:rPr>
          <w:bCs/>
          <w:color w:val="000000"/>
          <w:sz w:val="28"/>
          <w:szCs w:val="28"/>
        </w:rPr>
        <w:t>и русском языках, а внеклассная кружковая работа, где дети обучаются технике рисования и прикладного искусства.</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По учетам служб пробации в 2018 году было зарегистрировано</w:t>
      </w:r>
      <w:r w:rsidR="00F2565A">
        <w:rPr>
          <w:bCs/>
          <w:color w:val="000000"/>
          <w:sz w:val="28"/>
          <w:szCs w:val="28"/>
        </w:rPr>
        <w:t xml:space="preserve"> </w:t>
      </w:r>
      <w:r w:rsidRPr="00E878C8">
        <w:rPr>
          <w:bCs/>
          <w:color w:val="000000"/>
          <w:sz w:val="28"/>
          <w:szCs w:val="28"/>
        </w:rPr>
        <w:t>397 несовершеннолетних, осужденных к наказаниям, не связанным с изоляцией</w:t>
      </w:r>
      <w:r w:rsidR="00F2565A">
        <w:rPr>
          <w:bCs/>
          <w:color w:val="000000"/>
          <w:sz w:val="28"/>
          <w:szCs w:val="28"/>
        </w:rPr>
        <w:t xml:space="preserve"> </w:t>
      </w:r>
      <w:r w:rsidRPr="00E878C8">
        <w:rPr>
          <w:bCs/>
          <w:color w:val="000000"/>
          <w:sz w:val="28"/>
          <w:szCs w:val="28"/>
        </w:rPr>
        <w:t>от общества. По состоянию на 31 декабря 2018 года, на учете службы пробации состояло 129 несовершеннолетних осужденных, из них к общественным работам – 1, к ограничению свободы – 98 и условно – 30.</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С несовершеннолетними проводятся беседы профилактического характера, изучение личности несовершеннолетнего осужденного с установлением состояния здоровья, уровня его образования, занятости, наличия места жительства, а также выясняются иные сведения, необходимые для определения объема социально-правовой помощи.</w:t>
      </w:r>
    </w:p>
    <w:p w:rsidR="00066225" w:rsidRPr="00E878C8" w:rsidRDefault="00066225" w:rsidP="00093F98">
      <w:pPr>
        <w:spacing w:after="0" w:line="276" w:lineRule="auto"/>
        <w:ind w:firstLine="709"/>
        <w:jc w:val="both"/>
        <w:rPr>
          <w:bCs/>
          <w:color w:val="000000"/>
          <w:sz w:val="28"/>
          <w:szCs w:val="28"/>
        </w:rPr>
      </w:pPr>
      <w:r w:rsidRPr="00E878C8">
        <w:rPr>
          <w:bCs/>
          <w:color w:val="000000"/>
          <w:sz w:val="28"/>
          <w:szCs w:val="28"/>
        </w:rPr>
        <w:t>По каждому несовершеннолетнему, в присутствии одного из родителей, составляется индивидуальная программа, которая направляется в соответствующие органы, оказывающие социально-правовую помощь. При необходимости индивидуальной программой должно предусматриваться участие педагога и психолога. За отчетный период службой пробации оказано содействие в получении социально-правовой помощи 1040 несовершеннолетним,</w:t>
      </w:r>
      <w:r w:rsidR="00F2565A">
        <w:rPr>
          <w:bCs/>
          <w:color w:val="000000"/>
          <w:sz w:val="28"/>
          <w:szCs w:val="28"/>
        </w:rPr>
        <w:t xml:space="preserve"> </w:t>
      </w:r>
      <w:r w:rsidRPr="00E878C8">
        <w:rPr>
          <w:bCs/>
          <w:color w:val="000000"/>
          <w:sz w:val="28"/>
          <w:szCs w:val="28"/>
        </w:rPr>
        <w:t>в том числе на досудебной стадии – 666, приговорной – 363 и пенитенциарной</w:t>
      </w:r>
      <w:r w:rsidR="00F2565A">
        <w:rPr>
          <w:bCs/>
          <w:color w:val="000000"/>
          <w:sz w:val="28"/>
          <w:szCs w:val="28"/>
        </w:rPr>
        <w:t xml:space="preserve"> </w:t>
      </w:r>
      <w:r w:rsidRPr="00E878C8">
        <w:rPr>
          <w:bCs/>
          <w:color w:val="000000"/>
          <w:sz w:val="28"/>
          <w:szCs w:val="28"/>
        </w:rPr>
        <w:t>пробации – 11.</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В рамках Плана мероприятий по реализации Комплексной стратегии социальной реабилитации граждан, освободившихся из мест лишения свободы и находящихся на учете службы пробации, в Республике Казахстан на 2017-2019 годы, общественными объединениями и некоммерческими фондами в 2018 году заключено 97 меморандумов</w:t>
      </w:r>
      <w:r w:rsidR="00F2565A">
        <w:rPr>
          <w:bCs/>
          <w:color w:val="000000"/>
          <w:sz w:val="28"/>
          <w:szCs w:val="28"/>
        </w:rPr>
        <w:t xml:space="preserve"> </w:t>
      </w:r>
      <w:r w:rsidRPr="00E878C8">
        <w:rPr>
          <w:bCs/>
          <w:color w:val="000000"/>
          <w:sz w:val="28"/>
          <w:szCs w:val="28"/>
        </w:rPr>
        <w:t>по вопросам реабилитации несовершеннолетних, находящихся на учете службы пробации.</w:t>
      </w:r>
    </w:p>
    <w:p w:rsidR="00066225" w:rsidRPr="00E878C8" w:rsidRDefault="00066225" w:rsidP="00093F98">
      <w:pPr>
        <w:spacing w:after="0" w:line="276" w:lineRule="auto"/>
        <w:ind w:firstLine="709"/>
        <w:jc w:val="both"/>
        <w:rPr>
          <w:bCs/>
          <w:color w:val="000000"/>
          <w:sz w:val="28"/>
          <w:szCs w:val="28"/>
        </w:rPr>
      </w:pPr>
      <w:r w:rsidRPr="00E878C8">
        <w:rPr>
          <w:bCs/>
          <w:color w:val="000000"/>
          <w:sz w:val="28"/>
          <w:szCs w:val="28"/>
        </w:rPr>
        <w:t>При поддержке неправительственных организации для несовершеннолетних, находящихся на учете службы пробации, в 2018 году открыто 30 комнат.</w:t>
      </w:r>
    </w:p>
    <w:p w:rsidR="00915A66" w:rsidRPr="00E878C8" w:rsidRDefault="00066225" w:rsidP="00093F98">
      <w:pPr>
        <w:spacing w:after="0" w:line="276" w:lineRule="auto"/>
        <w:ind w:firstLine="709"/>
        <w:jc w:val="both"/>
        <w:rPr>
          <w:bCs/>
          <w:color w:val="000000"/>
          <w:sz w:val="28"/>
          <w:szCs w:val="28"/>
        </w:rPr>
      </w:pPr>
      <w:r w:rsidRPr="00E878C8">
        <w:rPr>
          <w:bCs/>
          <w:color w:val="000000"/>
          <w:sz w:val="28"/>
          <w:szCs w:val="28"/>
        </w:rPr>
        <w:t>Кроме того, несовершеннолетние осужденные, состоящие на учете службы пробации, вовлекаются в социальные культурно-массовые мероприятия, проводимые совместно</w:t>
      </w:r>
      <w:r w:rsidR="00F2565A">
        <w:rPr>
          <w:bCs/>
          <w:color w:val="000000"/>
          <w:sz w:val="28"/>
          <w:szCs w:val="28"/>
        </w:rPr>
        <w:t xml:space="preserve"> </w:t>
      </w:r>
      <w:r w:rsidRPr="00E878C8">
        <w:rPr>
          <w:bCs/>
          <w:color w:val="000000"/>
          <w:sz w:val="28"/>
          <w:szCs w:val="28"/>
        </w:rPr>
        <w:t>с неправительственными организациями согласно утвержденным совместным планам.</w:t>
      </w:r>
    </w:p>
    <w:p w:rsidR="00066225" w:rsidRPr="00E878C8" w:rsidRDefault="00066225" w:rsidP="00093F98">
      <w:pPr>
        <w:spacing w:after="0" w:line="276" w:lineRule="auto"/>
        <w:ind w:firstLine="709"/>
        <w:jc w:val="both"/>
        <w:rPr>
          <w:bCs/>
          <w:color w:val="000000"/>
          <w:sz w:val="28"/>
          <w:szCs w:val="28"/>
        </w:rPr>
      </w:pPr>
      <w:r w:rsidRPr="00E878C8">
        <w:rPr>
          <w:bCs/>
          <w:color w:val="000000"/>
          <w:sz w:val="28"/>
          <w:szCs w:val="28"/>
        </w:rPr>
        <w:t>В 2018 году Департаментами УИС для несовершеннолетних осужденных, состоящих на учете служб пробации, проведено 141 различных мероприятий.</w:t>
      </w:r>
    </w:p>
    <w:p w:rsidR="00066225" w:rsidRPr="00510BF2" w:rsidRDefault="00066225" w:rsidP="00F2707E">
      <w:pPr>
        <w:pStyle w:val="2"/>
      </w:pPr>
      <w:bookmarkStart w:id="196" w:name="_Toc536734464"/>
      <w:bookmarkStart w:id="197" w:name="_Toc5783607"/>
      <w:bookmarkStart w:id="198" w:name="_Toc6772951"/>
      <w:bookmarkStart w:id="199" w:name="_Toc6793852"/>
      <w:r w:rsidRPr="00510BF2">
        <w:t>Проблема алкоголизма и наркомании среди несовершеннолетних</w:t>
      </w:r>
      <w:bookmarkEnd w:id="196"/>
      <w:bookmarkEnd w:id="197"/>
      <w:bookmarkEnd w:id="198"/>
      <w:bookmarkEnd w:id="199"/>
    </w:p>
    <w:p w:rsidR="00066225" w:rsidRPr="00510BF2" w:rsidRDefault="00066225" w:rsidP="006151B3">
      <w:pPr>
        <w:pStyle w:val="afe"/>
        <w:spacing w:after="0" w:line="240" w:lineRule="auto"/>
        <w:ind w:firstLine="709"/>
        <w:jc w:val="both"/>
        <w:rPr>
          <w:rFonts w:eastAsia="Times New Roman"/>
          <w:sz w:val="28"/>
          <w:szCs w:val="28"/>
        </w:rPr>
      </w:pPr>
      <w:r w:rsidRPr="00510BF2">
        <w:rPr>
          <w:rFonts w:eastAsia="Times New Roman"/>
          <w:bCs/>
          <w:sz w:val="28"/>
          <w:szCs w:val="28"/>
        </w:rPr>
        <w:t>К</w:t>
      </w:r>
      <w:r w:rsidRPr="00510BF2">
        <w:rPr>
          <w:rFonts w:eastAsia="Times New Roman"/>
          <w:sz w:val="28"/>
          <w:szCs w:val="28"/>
        </w:rPr>
        <w:t>оличество несовершеннолетних, больных психическими и поведенческими расстройствами, вызванными употреблением алкоголя, находящихся под диспансерным</w:t>
      </w:r>
      <w:r w:rsidR="00F2565A">
        <w:rPr>
          <w:rFonts w:eastAsia="Times New Roman"/>
          <w:sz w:val="28"/>
          <w:szCs w:val="28"/>
        </w:rPr>
        <w:t xml:space="preserve"> </w:t>
      </w:r>
      <w:r w:rsidRPr="00510BF2">
        <w:rPr>
          <w:rFonts w:eastAsia="Times New Roman"/>
          <w:sz w:val="28"/>
          <w:szCs w:val="28"/>
        </w:rPr>
        <w:t>и профилактическим наблюдением (15-17 лет), стабильно снижается с 2010 г. В 2018 году их число составило 253 несовершеннолетних или 4,4 на 100 тыс. детей.</w:t>
      </w:r>
    </w:p>
    <w:p w:rsidR="00915A66" w:rsidRDefault="00066225" w:rsidP="006151B3">
      <w:pPr>
        <w:pStyle w:val="afe"/>
        <w:spacing w:after="0" w:line="240" w:lineRule="auto"/>
        <w:ind w:firstLine="709"/>
        <w:jc w:val="both"/>
        <w:rPr>
          <w:rFonts w:eastAsia="Times New Roman"/>
          <w:sz w:val="28"/>
          <w:szCs w:val="28"/>
        </w:rPr>
      </w:pPr>
      <w:r w:rsidRPr="00510BF2">
        <w:rPr>
          <w:rFonts w:eastAsia="Times New Roman"/>
          <w:sz w:val="28"/>
          <w:szCs w:val="28"/>
        </w:rPr>
        <w:t>133 несовершеннолетних (15-17 лет) (2,3 на 100 тыс. детей), больных психическими</w:t>
      </w:r>
      <w:r w:rsidR="00F2565A">
        <w:rPr>
          <w:rFonts w:eastAsia="Times New Roman"/>
          <w:sz w:val="28"/>
          <w:szCs w:val="28"/>
        </w:rPr>
        <w:t xml:space="preserve"> </w:t>
      </w:r>
      <w:r w:rsidRPr="00510BF2">
        <w:rPr>
          <w:rFonts w:eastAsia="Times New Roman"/>
          <w:sz w:val="28"/>
          <w:szCs w:val="28"/>
        </w:rPr>
        <w:t>и поведенческими расстройствами, вызванными употреблением наркотических средств</w:t>
      </w:r>
      <w:r w:rsidR="00F2565A">
        <w:rPr>
          <w:rFonts w:eastAsia="Times New Roman"/>
          <w:sz w:val="28"/>
          <w:szCs w:val="28"/>
        </w:rPr>
        <w:t xml:space="preserve"> </w:t>
      </w:r>
      <w:r w:rsidRPr="00510BF2">
        <w:rPr>
          <w:rFonts w:eastAsia="Times New Roman"/>
          <w:sz w:val="28"/>
          <w:szCs w:val="28"/>
        </w:rPr>
        <w:t>и психотропных веществ, находится под диспансерным и профилактическим наблюдением.</w:t>
      </w:r>
    </w:p>
    <w:p w:rsidR="00066225" w:rsidRPr="000C54C7" w:rsidRDefault="00066225" w:rsidP="00127411">
      <w:pPr>
        <w:pStyle w:val="affff4"/>
      </w:pPr>
      <w:r w:rsidRPr="000C54C7">
        <w:t xml:space="preserve">Таблица </w:t>
      </w:r>
      <w:r w:rsidR="002C5FB9" w:rsidRPr="000C54C7">
        <w:fldChar w:fldCharType="begin"/>
      </w:r>
      <w:r w:rsidRPr="000C54C7">
        <w:instrText xml:space="preserve"> SEQ Таблица \* ARABIC </w:instrText>
      </w:r>
      <w:r w:rsidR="002C5FB9" w:rsidRPr="000C54C7">
        <w:fldChar w:fldCharType="separate"/>
      </w:r>
      <w:r w:rsidR="00CD20D6">
        <w:t>36</w:t>
      </w:r>
      <w:r w:rsidR="002C5FB9" w:rsidRPr="000C54C7">
        <w:fldChar w:fldCharType="end"/>
      </w:r>
      <w:r w:rsidRPr="000C54C7">
        <w:t>. Алкоголизм и наркомания среди несовершеннолетних</w:t>
      </w:r>
    </w:p>
    <w:tbl>
      <w:tblPr>
        <w:tblStyle w:val="-11"/>
        <w:tblW w:w="0" w:type="auto"/>
        <w:tblInd w:w="675" w:type="dxa"/>
        <w:tblLook w:val="04A0" w:firstRow="1" w:lastRow="0" w:firstColumn="1" w:lastColumn="0" w:noHBand="0" w:noVBand="1"/>
      </w:tblPr>
      <w:tblGrid>
        <w:gridCol w:w="1799"/>
        <w:gridCol w:w="855"/>
        <w:gridCol w:w="838"/>
        <w:gridCol w:w="838"/>
        <w:gridCol w:w="838"/>
        <w:gridCol w:w="838"/>
        <w:gridCol w:w="807"/>
        <w:gridCol w:w="807"/>
        <w:gridCol w:w="743"/>
        <w:gridCol w:w="817"/>
      </w:tblGrid>
      <w:tr w:rsidR="00066225" w:rsidRPr="00093F98" w:rsidTr="00C40D3B">
        <w:trPr>
          <w:cnfStyle w:val="100000000000" w:firstRow="1" w:lastRow="0" w:firstColumn="0" w:lastColumn="0" w:oddVBand="0" w:evenVBand="0" w:oddHBand="0"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2057" w:type="dxa"/>
          </w:tcPr>
          <w:p w:rsidR="00066225" w:rsidRPr="00093F98" w:rsidRDefault="00066225" w:rsidP="00066225">
            <w:pPr>
              <w:pStyle w:val="afe"/>
              <w:spacing w:after="0"/>
              <w:rPr>
                <w:rFonts w:eastAsia="Times New Roman"/>
                <w:bCs w:val="0"/>
                <w:i/>
                <w:sz w:val="24"/>
                <w:szCs w:val="24"/>
              </w:rPr>
            </w:pPr>
          </w:p>
        </w:tc>
        <w:tc>
          <w:tcPr>
            <w:tcW w:w="961"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2010</w:t>
            </w:r>
          </w:p>
        </w:tc>
        <w:tc>
          <w:tcPr>
            <w:tcW w:w="926"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2011</w:t>
            </w:r>
          </w:p>
        </w:tc>
        <w:tc>
          <w:tcPr>
            <w:tcW w:w="926"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2012</w:t>
            </w:r>
          </w:p>
        </w:tc>
        <w:tc>
          <w:tcPr>
            <w:tcW w:w="926"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2013</w:t>
            </w:r>
          </w:p>
        </w:tc>
        <w:tc>
          <w:tcPr>
            <w:tcW w:w="926"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2014</w:t>
            </w:r>
          </w:p>
        </w:tc>
        <w:tc>
          <w:tcPr>
            <w:tcW w:w="926"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2015</w:t>
            </w:r>
          </w:p>
        </w:tc>
        <w:tc>
          <w:tcPr>
            <w:tcW w:w="926"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2016</w:t>
            </w:r>
          </w:p>
        </w:tc>
        <w:tc>
          <w:tcPr>
            <w:tcW w:w="793"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2017</w:t>
            </w:r>
          </w:p>
        </w:tc>
        <w:tc>
          <w:tcPr>
            <w:tcW w:w="947" w:type="dxa"/>
          </w:tcPr>
          <w:p w:rsidR="00066225" w:rsidRPr="00093F98" w:rsidRDefault="00066225" w:rsidP="00066225">
            <w:pPr>
              <w:pStyle w:val="afe"/>
              <w:spacing w:after="0"/>
              <w:jc w:val="center"/>
              <w:cnfStyle w:val="100000000000" w:firstRow="1" w:lastRow="0" w:firstColumn="0" w:lastColumn="0" w:oddVBand="0" w:evenVBand="0" w:oddHBand="0" w:evenHBand="0" w:firstRowFirstColumn="0" w:firstRowLastColumn="0" w:lastRowFirstColumn="0" w:lastRowLastColumn="0"/>
              <w:rPr>
                <w:rFonts w:eastAsia="Times New Roman"/>
                <w:bCs w:val="0"/>
                <w:sz w:val="24"/>
                <w:szCs w:val="24"/>
              </w:rPr>
            </w:pPr>
            <w:r w:rsidRPr="00093F98">
              <w:rPr>
                <w:rFonts w:eastAsia="Times New Roman"/>
                <w:bCs w:val="0"/>
                <w:sz w:val="24"/>
                <w:szCs w:val="24"/>
              </w:rPr>
              <w:t>2018</w:t>
            </w:r>
          </w:p>
        </w:tc>
      </w:tr>
      <w:tr w:rsidR="00066225" w:rsidRPr="00093F98" w:rsidTr="00C40D3B">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2057" w:type="dxa"/>
          </w:tcPr>
          <w:p w:rsidR="00066225" w:rsidRPr="00093F98" w:rsidRDefault="00066225" w:rsidP="00066225">
            <w:pPr>
              <w:pStyle w:val="afe"/>
              <w:spacing w:after="0"/>
              <w:rPr>
                <w:rFonts w:eastAsia="Times New Roman"/>
                <w:bCs w:val="0"/>
                <w:i/>
                <w:sz w:val="24"/>
                <w:szCs w:val="24"/>
              </w:rPr>
            </w:pPr>
            <w:r w:rsidRPr="00093F98">
              <w:rPr>
                <w:rFonts w:eastAsia="Times New Roman"/>
                <w:bCs w:val="0"/>
                <w:i/>
                <w:sz w:val="24"/>
                <w:szCs w:val="24"/>
              </w:rPr>
              <w:t>Алкоголизм</w:t>
            </w:r>
          </w:p>
        </w:tc>
        <w:tc>
          <w:tcPr>
            <w:tcW w:w="961"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7</w:t>
            </w:r>
            <w:r w:rsidR="00C40D3B">
              <w:rPr>
                <w:rFonts w:eastAsia="Times New Roman"/>
                <w:sz w:val="24"/>
                <w:szCs w:val="24"/>
              </w:rPr>
              <w:t> </w:t>
            </w:r>
            <w:r w:rsidRPr="00093F98">
              <w:rPr>
                <w:rFonts w:eastAsia="Times New Roman"/>
                <w:sz w:val="24"/>
                <w:szCs w:val="24"/>
              </w:rPr>
              <w:t>741</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4</w:t>
            </w:r>
            <w:r w:rsidR="00C40D3B">
              <w:rPr>
                <w:rFonts w:eastAsia="Times New Roman"/>
                <w:sz w:val="24"/>
                <w:szCs w:val="24"/>
              </w:rPr>
              <w:t> </w:t>
            </w:r>
            <w:r w:rsidRPr="00093F98">
              <w:rPr>
                <w:rFonts w:eastAsia="Times New Roman"/>
                <w:sz w:val="24"/>
                <w:szCs w:val="24"/>
              </w:rPr>
              <w:t>167</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3</w:t>
            </w:r>
            <w:r w:rsidR="00C40D3B">
              <w:rPr>
                <w:rFonts w:eastAsia="Times New Roman"/>
                <w:sz w:val="24"/>
                <w:szCs w:val="24"/>
              </w:rPr>
              <w:t> </w:t>
            </w:r>
            <w:r w:rsidRPr="00093F98">
              <w:rPr>
                <w:rFonts w:eastAsia="Times New Roman"/>
                <w:sz w:val="24"/>
                <w:szCs w:val="24"/>
              </w:rPr>
              <w:t>267</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2</w:t>
            </w:r>
            <w:r w:rsidR="00C40D3B">
              <w:rPr>
                <w:rFonts w:eastAsia="Times New Roman"/>
                <w:sz w:val="24"/>
                <w:szCs w:val="24"/>
              </w:rPr>
              <w:t> </w:t>
            </w:r>
            <w:r w:rsidRPr="00093F98">
              <w:rPr>
                <w:rFonts w:eastAsia="Times New Roman"/>
                <w:sz w:val="24"/>
                <w:szCs w:val="24"/>
              </w:rPr>
              <w:t>195</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1</w:t>
            </w:r>
            <w:r w:rsidR="00C40D3B">
              <w:rPr>
                <w:rFonts w:eastAsia="Times New Roman"/>
                <w:sz w:val="24"/>
                <w:szCs w:val="24"/>
              </w:rPr>
              <w:t> </w:t>
            </w:r>
            <w:r w:rsidRPr="00093F98">
              <w:rPr>
                <w:rFonts w:eastAsia="Times New Roman"/>
                <w:sz w:val="24"/>
                <w:szCs w:val="24"/>
              </w:rPr>
              <w:t>426</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749</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515</w:t>
            </w:r>
          </w:p>
        </w:tc>
        <w:tc>
          <w:tcPr>
            <w:tcW w:w="793"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346</w:t>
            </w:r>
          </w:p>
        </w:tc>
        <w:tc>
          <w:tcPr>
            <w:tcW w:w="947"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253</w:t>
            </w:r>
          </w:p>
        </w:tc>
      </w:tr>
      <w:tr w:rsidR="00066225" w:rsidRPr="00093F98" w:rsidTr="00C40D3B">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2057" w:type="dxa"/>
          </w:tcPr>
          <w:p w:rsidR="00066225" w:rsidRPr="00093F98" w:rsidRDefault="00066225" w:rsidP="00066225">
            <w:pPr>
              <w:pStyle w:val="afe"/>
              <w:spacing w:after="0"/>
              <w:rPr>
                <w:rFonts w:eastAsia="Times New Roman"/>
                <w:bCs w:val="0"/>
                <w:i/>
                <w:sz w:val="24"/>
                <w:szCs w:val="24"/>
              </w:rPr>
            </w:pPr>
            <w:r w:rsidRPr="00093F98">
              <w:rPr>
                <w:rFonts w:eastAsia="Times New Roman"/>
                <w:bCs w:val="0"/>
                <w:i/>
                <w:sz w:val="24"/>
                <w:szCs w:val="24"/>
              </w:rPr>
              <w:t>На 100 тыс. населения</w:t>
            </w:r>
          </w:p>
        </w:tc>
        <w:tc>
          <w:tcPr>
            <w:tcW w:w="961"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161,2</w:t>
            </w:r>
          </w:p>
        </w:tc>
        <w:tc>
          <w:tcPr>
            <w:tcW w:w="926"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84,4</w:t>
            </w:r>
          </w:p>
        </w:tc>
        <w:tc>
          <w:tcPr>
            <w:tcW w:w="926"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78,6</w:t>
            </w:r>
          </w:p>
        </w:tc>
        <w:tc>
          <w:tcPr>
            <w:tcW w:w="926"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43,6</w:t>
            </w:r>
          </w:p>
        </w:tc>
        <w:tc>
          <w:tcPr>
            <w:tcW w:w="926"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27,6</w:t>
            </w:r>
          </w:p>
        </w:tc>
        <w:tc>
          <w:tcPr>
            <w:tcW w:w="926"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14,1</w:t>
            </w:r>
          </w:p>
        </w:tc>
        <w:tc>
          <w:tcPr>
            <w:tcW w:w="926"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9,4</w:t>
            </w:r>
          </w:p>
        </w:tc>
        <w:tc>
          <w:tcPr>
            <w:tcW w:w="793"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6,1</w:t>
            </w:r>
          </w:p>
        </w:tc>
        <w:tc>
          <w:tcPr>
            <w:tcW w:w="947" w:type="dxa"/>
          </w:tcPr>
          <w:p w:rsidR="00066225" w:rsidRPr="00093F98" w:rsidRDefault="00066225" w:rsidP="00066225">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4,3</w:t>
            </w:r>
          </w:p>
        </w:tc>
      </w:tr>
      <w:tr w:rsidR="00066225" w:rsidRPr="00093F98" w:rsidTr="00C40D3B">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2057" w:type="dxa"/>
          </w:tcPr>
          <w:p w:rsidR="00066225" w:rsidRPr="00093F98" w:rsidRDefault="00066225" w:rsidP="00066225">
            <w:pPr>
              <w:pStyle w:val="afe"/>
              <w:spacing w:after="0"/>
              <w:rPr>
                <w:rFonts w:eastAsia="Times New Roman"/>
                <w:bCs w:val="0"/>
                <w:i/>
                <w:sz w:val="24"/>
                <w:szCs w:val="24"/>
              </w:rPr>
            </w:pPr>
            <w:r w:rsidRPr="00093F98">
              <w:rPr>
                <w:rFonts w:eastAsia="Times New Roman"/>
                <w:bCs w:val="0"/>
                <w:i/>
                <w:sz w:val="24"/>
                <w:szCs w:val="24"/>
              </w:rPr>
              <w:t>Наркомания</w:t>
            </w:r>
          </w:p>
        </w:tc>
        <w:tc>
          <w:tcPr>
            <w:tcW w:w="961"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843</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2649</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463</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421</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304</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362</w:t>
            </w:r>
          </w:p>
        </w:tc>
        <w:tc>
          <w:tcPr>
            <w:tcW w:w="926"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159</w:t>
            </w:r>
          </w:p>
        </w:tc>
        <w:tc>
          <w:tcPr>
            <w:tcW w:w="793"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156</w:t>
            </w:r>
          </w:p>
        </w:tc>
        <w:tc>
          <w:tcPr>
            <w:tcW w:w="947" w:type="dxa"/>
          </w:tcPr>
          <w:p w:rsidR="00066225" w:rsidRPr="00093F98" w:rsidRDefault="00066225" w:rsidP="00066225">
            <w:pPr>
              <w:pStyle w:val="afe"/>
              <w:spacing w:after="0"/>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093F98">
              <w:rPr>
                <w:rFonts w:eastAsia="Times New Roman"/>
                <w:sz w:val="24"/>
                <w:szCs w:val="24"/>
              </w:rPr>
              <w:t>133</w:t>
            </w:r>
          </w:p>
        </w:tc>
      </w:tr>
      <w:tr w:rsidR="00066225" w:rsidRPr="00093F98" w:rsidTr="00C40D3B">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2057" w:type="dxa"/>
          </w:tcPr>
          <w:p w:rsidR="00066225" w:rsidRPr="00093F98" w:rsidRDefault="00066225" w:rsidP="00E11CAF">
            <w:pPr>
              <w:pStyle w:val="afe"/>
              <w:spacing w:after="0"/>
              <w:rPr>
                <w:rFonts w:eastAsia="Times New Roman"/>
                <w:bCs w:val="0"/>
                <w:i/>
                <w:sz w:val="24"/>
                <w:szCs w:val="24"/>
              </w:rPr>
            </w:pPr>
            <w:r w:rsidRPr="00093F98">
              <w:rPr>
                <w:rFonts w:eastAsia="Times New Roman"/>
                <w:bCs w:val="0"/>
                <w:i/>
                <w:sz w:val="24"/>
                <w:szCs w:val="24"/>
              </w:rPr>
              <w:t>На 100 тыс. населения</w:t>
            </w:r>
          </w:p>
        </w:tc>
        <w:tc>
          <w:tcPr>
            <w:tcW w:w="961"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18,2</w:t>
            </w:r>
          </w:p>
        </w:tc>
        <w:tc>
          <w:tcPr>
            <w:tcW w:w="926"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53,7</w:t>
            </w:r>
          </w:p>
        </w:tc>
        <w:tc>
          <w:tcPr>
            <w:tcW w:w="926"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11,1</w:t>
            </w:r>
          </w:p>
        </w:tc>
        <w:tc>
          <w:tcPr>
            <w:tcW w:w="926"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8,3</w:t>
            </w:r>
          </w:p>
        </w:tc>
        <w:tc>
          <w:tcPr>
            <w:tcW w:w="926"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5,9</w:t>
            </w:r>
          </w:p>
        </w:tc>
        <w:tc>
          <w:tcPr>
            <w:tcW w:w="926"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6,8</w:t>
            </w:r>
          </w:p>
        </w:tc>
        <w:tc>
          <w:tcPr>
            <w:tcW w:w="926"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2,9</w:t>
            </w:r>
          </w:p>
        </w:tc>
        <w:tc>
          <w:tcPr>
            <w:tcW w:w="793"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2,9</w:t>
            </w:r>
          </w:p>
        </w:tc>
        <w:tc>
          <w:tcPr>
            <w:tcW w:w="947" w:type="dxa"/>
          </w:tcPr>
          <w:p w:rsidR="00066225" w:rsidRPr="00093F98" w:rsidRDefault="00066225" w:rsidP="00E11CAF">
            <w:pPr>
              <w:pStyle w:val="afe"/>
              <w:spacing w:after="0"/>
              <w:jc w:val="center"/>
              <w:cnfStyle w:val="000000010000" w:firstRow="0" w:lastRow="0" w:firstColumn="0" w:lastColumn="0" w:oddVBand="0" w:evenVBand="0" w:oddHBand="0" w:evenHBand="1" w:firstRowFirstColumn="0" w:firstRowLastColumn="0" w:lastRowFirstColumn="0" w:lastRowLastColumn="0"/>
              <w:rPr>
                <w:rFonts w:eastAsia="Times New Roman"/>
                <w:sz w:val="24"/>
                <w:szCs w:val="24"/>
              </w:rPr>
            </w:pPr>
            <w:r w:rsidRPr="00093F98">
              <w:rPr>
                <w:rFonts w:eastAsia="Times New Roman"/>
                <w:sz w:val="24"/>
                <w:szCs w:val="24"/>
              </w:rPr>
              <w:t>2,2</w:t>
            </w:r>
          </w:p>
        </w:tc>
      </w:tr>
    </w:tbl>
    <w:p w:rsidR="00066225" w:rsidRPr="00510BF2" w:rsidRDefault="00066225" w:rsidP="00127411">
      <w:pPr>
        <w:pStyle w:val="aa"/>
      </w:pPr>
      <w:r w:rsidRPr="00510BF2">
        <w:t>Источник: Республиканский научно-практический центр психического здоровья</w:t>
      </w:r>
    </w:p>
    <w:p w:rsidR="00066225" w:rsidRPr="00510BF2" w:rsidRDefault="00066225" w:rsidP="000C4E47">
      <w:pPr>
        <w:widowControl w:val="0"/>
        <w:autoSpaceDE w:val="0"/>
        <w:autoSpaceDN w:val="0"/>
        <w:spacing w:before="2"/>
        <w:ind w:firstLine="709"/>
        <w:jc w:val="both"/>
        <w:rPr>
          <w:sz w:val="28"/>
          <w:szCs w:val="28"/>
        </w:rPr>
      </w:pPr>
      <w:r w:rsidRPr="00510BF2">
        <w:rPr>
          <w:sz w:val="28"/>
          <w:szCs w:val="28"/>
        </w:rPr>
        <w:t>По распространенности алкоголизма среди несовершеннолетних наиболее тревожная ситуация в Восточно-Казахстанской области 53,4 человек на 100 тыс. детского населения. Также высоким уровнем алкоголизма среди несовершеннолетних отличаются</w:t>
      </w:r>
      <w:r w:rsidR="00F2565A">
        <w:rPr>
          <w:sz w:val="28"/>
          <w:szCs w:val="28"/>
        </w:rPr>
        <w:t xml:space="preserve"> </w:t>
      </w:r>
      <w:r w:rsidRPr="00510BF2">
        <w:rPr>
          <w:sz w:val="28"/>
          <w:szCs w:val="28"/>
        </w:rPr>
        <w:t>Северо-Казахстанская (23,6 на 100 тыс. детей) и Костанайская (16,5 на 100 тыс. детей) области.</w:t>
      </w:r>
    </w:p>
    <w:p w:rsidR="00915A66" w:rsidRDefault="00066225" w:rsidP="000C4E47">
      <w:pPr>
        <w:widowControl w:val="0"/>
        <w:autoSpaceDE w:val="0"/>
        <w:autoSpaceDN w:val="0"/>
        <w:spacing w:before="2"/>
        <w:ind w:firstLine="709"/>
        <w:jc w:val="both"/>
        <w:rPr>
          <w:sz w:val="28"/>
          <w:szCs w:val="28"/>
        </w:rPr>
      </w:pPr>
      <w:r w:rsidRPr="00510BF2">
        <w:rPr>
          <w:sz w:val="28"/>
          <w:szCs w:val="28"/>
        </w:rPr>
        <w:t>Расстройства, вызванные употреблением наркотических средств и психотропных веществ, больше распространены среди несовершеннолетних в таких регионах как</w:t>
      </w:r>
      <w:r w:rsidR="00F2565A">
        <w:rPr>
          <w:sz w:val="28"/>
          <w:szCs w:val="28"/>
        </w:rPr>
        <w:t xml:space="preserve"> </w:t>
      </w:r>
      <w:r w:rsidRPr="00510BF2">
        <w:rPr>
          <w:sz w:val="28"/>
          <w:szCs w:val="28"/>
        </w:rPr>
        <w:t>Западно-Казахстанская, Северо-Казахстанская и Костанайская области и г. Астана</w:t>
      </w:r>
      <w:r w:rsidR="00F2565A">
        <w:rPr>
          <w:sz w:val="28"/>
          <w:szCs w:val="28"/>
        </w:rPr>
        <w:t xml:space="preserve"> </w:t>
      </w:r>
      <w:r w:rsidRPr="00510BF2">
        <w:rPr>
          <w:sz w:val="28"/>
          <w:szCs w:val="28"/>
        </w:rPr>
        <w:t>(7-9 человек на 100 тыс. детского населения).</w:t>
      </w:r>
    </w:p>
    <w:p w:rsidR="00296B63" w:rsidRDefault="00296B63">
      <w:pPr>
        <w:rPr>
          <w:rFonts w:eastAsia="Calibri"/>
          <w:b/>
          <w:bCs/>
          <w:i/>
          <w:iCs/>
          <w:noProof/>
          <w:color w:val="20344C" w:themeColor="accent1" w:themeShade="40"/>
          <w:sz w:val="28"/>
          <w:szCs w:val="24"/>
          <w:lang w:eastAsia="ru-RU"/>
        </w:rPr>
      </w:pPr>
      <w:r>
        <w:br w:type="page"/>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37</w:t>
      </w:r>
      <w:r w:rsidR="002C5FB9" w:rsidRPr="00510BF2">
        <w:fldChar w:fldCharType="end"/>
      </w:r>
      <w:r w:rsidRPr="00510BF2">
        <w:t>.</w:t>
      </w:r>
      <w:r w:rsidR="0020168B">
        <w:t xml:space="preserve"> </w:t>
      </w:r>
      <w:r w:rsidRPr="00510BF2">
        <w:t>Алкоголизм и наркомания среди несовершеннолетних по регионам, 2018г.</w:t>
      </w:r>
    </w:p>
    <w:tbl>
      <w:tblPr>
        <w:tblStyle w:val="1-1"/>
        <w:tblW w:w="9816" w:type="dxa"/>
        <w:tblInd w:w="627" w:type="dxa"/>
        <w:tblLook w:val="04A0" w:firstRow="1" w:lastRow="0" w:firstColumn="1" w:lastColumn="0" w:noHBand="0" w:noVBand="1"/>
      </w:tblPr>
      <w:tblGrid>
        <w:gridCol w:w="2880"/>
        <w:gridCol w:w="1248"/>
        <w:gridCol w:w="2277"/>
        <w:gridCol w:w="1134"/>
        <w:gridCol w:w="2277"/>
      </w:tblGrid>
      <w:tr w:rsidR="00066225" w:rsidRPr="009D1CCC" w:rsidTr="009D1CCC">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vMerge w:val="restart"/>
            <w:noWrap/>
            <w:hideMark/>
          </w:tcPr>
          <w:p w:rsidR="00066225" w:rsidRPr="009D1CCC" w:rsidRDefault="00E878C8" w:rsidP="00E878C8">
            <w:pPr>
              <w:rPr>
                <w:rFonts w:cstheme="minorHAnsi"/>
                <w:b w:val="0"/>
                <w:color w:val="000000"/>
                <w:sz w:val="24"/>
                <w:szCs w:val="24"/>
              </w:rPr>
            </w:pPr>
            <w:r w:rsidRPr="009D1CCC">
              <w:rPr>
                <w:rFonts w:cstheme="minorHAnsi"/>
                <w:b w:val="0"/>
                <w:color w:val="000000"/>
                <w:sz w:val="24"/>
                <w:szCs w:val="24"/>
              </w:rPr>
              <w:t>Регион</w:t>
            </w:r>
            <w:r w:rsidR="00066225" w:rsidRPr="009D1CCC">
              <w:rPr>
                <w:rFonts w:ascii="Arial" w:hAnsi="Arial" w:cs="Arial"/>
                <w:b w:val="0"/>
                <w:color w:val="000000"/>
                <w:sz w:val="24"/>
                <w:szCs w:val="24"/>
              </w:rPr>
              <w:t> </w:t>
            </w:r>
          </w:p>
        </w:tc>
        <w:tc>
          <w:tcPr>
            <w:tcW w:w="3525" w:type="dxa"/>
            <w:gridSpan w:val="2"/>
            <w:noWrap/>
            <w:hideMark/>
          </w:tcPr>
          <w:p w:rsidR="00066225" w:rsidRPr="009D1CCC" w:rsidRDefault="00066225" w:rsidP="00E878C8">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sz w:val="24"/>
                <w:szCs w:val="24"/>
              </w:rPr>
            </w:pPr>
            <w:r w:rsidRPr="009D1CCC">
              <w:rPr>
                <w:rFonts w:cstheme="minorHAnsi"/>
                <w:b w:val="0"/>
                <w:color w:val="000000"/>
                <w:sz w:val="24"/>
                <w:szCs w:val="24"/>
              </w:rPr>
              <w:t>Алкоголизм</w:t>
            </w:r>
          </w:p>
        </w:tc>
        <w:tc>
          <w:tcPr>
            <w:tcW w:w="3411" w:type="dxa"/>
            <w:gridSpan w:val="2"/>
            <w:noWrap/>
            <w:hideMark/>
          </w:tcPr>
          <w:p w:rsidR="00066225" w:rsidRPr="009D1CCC" w:rsidRDefault="00066225" w:rsidP="00E878C8">
            <w:pPr>
              <w:jc w:val="center"/>
              <w:cnfStyle w:val="100000000000" w:firstRow="1" w:lastRow="0" w:firstColumn="0" w:lastColumn="0" w:oddVBand="0" w:evenVBand="0" w:oddHBand="0" w:evenHBand="0" w:firstRowFirstColumn="0" w:firstRowLastColumn="0" w:lastRowFirstColumn="0" w:lastRowLastColumn="0"/>
              <w:rPr>
                <w:rFonts w:cstheme="minorHAnsi"/>
                <w:b w:val="0"/>
                <w:color w:val="000000"/>
                <w:sz w:val="24"/>
                <w:szCs w:val="24"/>
              </w:rPr>
            </w:pPr>
            <w:r w:rsidRPr="009D1CCC">
              <w:rPr>
                <w:rFonts w:cstheme="minorHAnsi"/>
                <w:b w:val="0"/>
                <w:color w:val="000000"/>
                <w:sz w:val="24"/>
                <w:szCs w:val="24"/>
              </w:rPr>
              <w:t>Наркомания</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vMerge/>
            <w:hideMark/>
          </w:tcPr>
          <w:p w:rsidR="00066225" w:rsidRPr="009D1CCC" w:rsidRDefault="00066225" w:rsidP="00E878C8">
            <w:pPr>
              <w:rPr>
                <w:rFonts w:cstheme="minorHAnsi"/>
                <w:b w:val="0"/>
                <w:color w:val="000000"/>
                <w:sz w:val="24"/>
                <w:szCs w:val="24"/>
              </w:rPr>
            </w:pP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Всего</w:t>
            </w:r>
          </w:p>
        </w:tc>
        <w:tc>
          <w:tcPr>
            <w:tcW w:w="2277"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На 100 тыс. детей*</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Всего</w:t>
            </w:r>
          </w:p>
        </w:tc>
        <w:tc>
          <w:tcPr>
            <w:tcW w:w="2277"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На 100 тыс. детей*</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Казахстан</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color w:val="000000"/>
                <w:sz w:val="24"/>
                <w:szCs w:val="24"/>
              </w:rPr>
            </w:pPr>
            <w:r w:rsidRPr="009D1CCC">
              <w:rPr>
                <w:rFonts w:cstheme="minorHAnsi"/>
                <w:bCs/>
                <w:color w:val="000000"/>
                <w:sz w:val="24"/>
                <w:szCs w:val="24"/>
              </w:rPr>
              <w:t>253</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color w:val="000000"/>
                <w:sz w:val="24"/>
                <w:szCs w:val="24"/>
              </w:rPr>
            </w:pPr>
            <w:r w:rsidRPr="009D1CCC">
              <w:rPr>
                <w:rFonts w:cstheme="minorHAnsi"/>
                <w:bCs/>
                <w:color w:val="000000"/>
                <w:sz w:val="24"/>
                <w:szCs w:val="24"/>
              </w:rPr>
              <w:t>4,3</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color w:val="000000"/>
                <w:sz w:val="24"/>
                <w:szCs w:val="24"/>
              </w:rPr>
            </w:pPr>
            <w:r w:rsidRPr="009D1CCC">
              <w:rPr>
                <w:rFonts w:cstheme="minorHAnsi"/>
                <w:bCs/>
                <w:color w:val="000000"/>
                <w:sz w:val="24"/>
                <w:szCs w:val="24"/>
              </w:rPr>
              <w:t>133</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bCs/>
                <w:color w:val="000000"/>
                <w:sz w:val="24"/>
                <w:szCs w:val="24"/>
              </w:rPr>
            </w:pPr>
            <w:r w:rsidRPr="009D1CCC">
              <w:rPr>
                <w:rFonts w:cstheme="minorHAnsi"/>
                <w:bCs/>
                <w:color w:val="000000"/>
                <w:sz w:val="24"/>
                <w:szCs w:val="24"/>
              </w:rPr>
              <w:t>2,2</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Акмолинская</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18</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8,8</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6</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2,9</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Актюбинская</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13</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4,7</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6</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2,2</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Алматинская</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0,1</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0,1</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Атырауская</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0,0</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0,8</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ЗКО</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6</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3,1</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17</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FFFFFF"/>
                <w:sz w:val="24"/>
                <w:szCs w:val="24"/>
              </w:rPr>
            </w:pPr>
            <w:r w:rsidRPr="009D1CCC">
              <w:rPr>
                <w:rFonts w:cstheme="minorHAnsi"/>
                <w:color w:val="FFFFFF"/>
                <w:sz w:val="24"/>
                <w:szCs w:val="24"/>
              </w:rPr>
              <w:t>8,8</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Жамбылская</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10</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2,3</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7</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1,6</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Карагандинская</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0,5</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7</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1,9</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Костанайская</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34</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16,5</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15</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FFFFFF"/>
                <w:sz w:val="24"/>
                <w:szCs w:val="24"/>
              </w:rPr>
            </w:pPr>
            <w:r w:rsidRPr="009D1CCC">
              <w:rPr>
                <w:rFonts w:cstheme="minorHAnsi"/>
                <w:color w:val="FFFFFF"/>
                <w:sz w:val="24"/>
                <w:szCs w:val="24"/>
              </w:rPr>
              <w:t>7,3</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Кызылординская</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4</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1,3</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0,3</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Мангистауская</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4</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1,5</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7</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2,6</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ЮКО</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0,2</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0,0</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Павлодарская</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10</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5,1</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4</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2,0</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СКО</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32</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23,6</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11</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FFFFFF"/>
                <w:sz w:val="24"/>
                <w:szCs w:val="24"/>
              </w:rPr>
            </w:pPr>
            <w:r w:rsidRPr="009D1CCC">
              <w:rPr>
                <w:rFonts w:cstheme="minorHAnsi"/>
                <w:color w:val="FFFFFF"/>
                <w:sz w:val="24"/>
                <w:szCs w:val="24"/>
              </w:rPr>
              <w:t>8,1</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ВКО</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193</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FFFFFF"/>
                <w:sz w:val="24"/>
                <w:szCs w:val="24"/>
              </w:rPr>
            </w:pPr>
            <w:r w:rsidRPr="009D1CCC">
              <w:rPr>
                <w:rFonts w:cstheme="minorHAnsi"/>
                <w:color w:val="FFFFFF"/>
                <w:sz w:val="24"/>
                <w:szCs w:val="24"/>
              </w:rPr>
              <w:t>53,4</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12</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3,3</w:t>
            </w:r>
          </w:p>
        </w:tc>
      </w:tr>
      <w:tr w:rsidR="00066225" w:rsidRPr="009D1CCC" w:rsidTr="009D1CC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г. Астана</w:t>
            </w:r>
          </w:p>
        </w:tc>
        <w:tc>
          <w:tcPr>
            <w:tcW w:w="1248"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29</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8,4</w:t>
            </w:r>
          </w:p>
        </w:tc>
        <w:tc>
          <w:tcPr>
            <w:tcW w:w="1134" w:type="dxa"/>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28</w:t>
            </w:r>
          </w:p>
        </w:tc>
        <w:tc>
          <w:tcPr>
            <w:tcW w:w="2277" w:type="dxa"/>
            <w:noWrap/>
            <w:hideMark/>
          </w:tcPr>
          <w:p w:rsidR="00066225" w:rsidRPr="009D1CCC"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color w:val="FFFFFF"/>
                <w:sz w:val="24"/>
                <w:szCs w:val="24"/>
              </w:rPr>
            </w:pPr>
            <w:r w:rsidRPr="009D1CCC">
              <w:rPr>
                <w:rFonts w:cstheme="minorHAnsi"/>
                <w:color w:val="FFFFFF"/>
                <w:sz w:val="24"/>
                <w:szCs w:val="24"/>
              </w:rPr>
              <w:t>8,1</w:t>
            </w:r>
          </w:p>
        </w:tc>
      </w:tr>
      <w:tr w:rsidR="00066225" w:rsidRPr="009D1CCC" w:rsidTr="009D1CCC">
        <w:trPr>
          <w:trHeight w:val="20"/>
        </w:trPr>
        <w:tc>
          <w:tcPr>
            <w:cnfStyle w:val="001000000000" w:firstRow="0" w:lastRow="0" w:firstColumn="1" w:lastColumn="0" w:oddVBand="0" w:evenVBand="0" w:oddHBand="0" w:evenHBand="0" w:firstRowFirstColumn="0" w:firstRowLastColumn="0" w:lastRowFirstColumn="0" w:lastRowLastColumn="0"/>
            <w:tcW w:w="2880" w:type="dxa"/>
            <w:hideMark/>
          </w:tcPr>
          <w:p w:rsidR="00066225" w:rsidRPr="009D1CCC" w:rsidRDefault="00066225" w:rsidP="00E878C8">
            <w:pPr>
              <w:rPr>
                <w:rFonts w:cstheme="minorHAnsi"/>
                <w:b w:val="0"/>
                <w:color w:val="000000"/>
                <w:sz w:val="24"/>
                <w:szCs w:val="24"/>
              </w:rPr>
            </w:pPr>
            <w:r w:rsidRPr="009D1CCC">
              <w:rPr>
                <w:rFonts w:cstheme="minorHAnsi"/>
                <w:b w:val="0"/>
                <w:color w:val="000000"/>
                <w:sz w:val="24"/>
                <w:szCs w:val="24"/>
              </w:rPr>
              <w:t>г. Алматы</w:t>
            </w:r>
          </w:p>
        </w:tc>
        <w:tc>
          <w:tcPr>
            <w:tcW w:w="1248"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2</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0,4</w:t>
            </w:r>
          </w:p>
        </w:tc>
        <w:tc>
          <w:tcPr>
            <w:tcW w:w="1134" w:type="dxa"/>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9</w:t>
            </w:r>
          </w:p>
        </w:tc>
        <w:tc>
          <w:tcPr>
            <w:tcW w:w="2277" w:type="dxa"/>
            <w:noWrap/>
            <w:hideMark/>
          </w:tcPr>
          <w:p w:rsidR="00066225" w:rsidRPr="009D1CCC" w:rsidRDefault="00066225" w:rsidP="00E878C8">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9D1CCC">
              <w:rPr>
                <w:rFonts w:cstheme="minorHAnsi"/>
                <w:color w:val="000000"/>
                <w:sz w:val="24"/>
                <w:szCs w:val="24"/>
              </w:rPr>
              <w:t>1,9</w:t>
            </w:r>
          </w:p>
        </w:tc>
      </w:tr>
    </w:tbl>
    <w:p w:rsidR="00915A66" w:rsidRDefault="00066225" w:rsidP="00127411">
      <w:pPr>
        <w:pStyle w:val="aa"/>
      </w:pPr>
      <w:r w:rsidRPr="00510BF2">
        <w:t>Источник: МЗ</w:t>
      </w:r>
    </w:p>
    <w:p w:rsidR="00066225" w:rsidRPr="00510BF2" w:rsidRDefault="00066225" w:rsidP="00127411">
      <w:pPr>
        <w:pStyle w:val="aa"/>
      </w:pPr>
      <w:r w:rsidRPr="00510BF2">
        <w:t>*Расчеты Центра исследований Сандж по данным МЗ и КС</w:t>
      </w:r>
    </w:p>
    <w:p w:rsidR="00066225" w:rsidRPr="00510BF2" w:rsidRDefault="00066225" w:rsidP="009D1CCC">
      <w:pPr>
        <w:widowControl w:val="0"/>
        <w:autoSpaceDE w:val="0"/>
        <w:autoSpaceDN w:val="0"/>
        <w:spacing w:after="0" w:line="276" w:lineRule="auto"/>
        <w:ind w:firstLine="709"/>
        <w:jc w:val="both"/>
        <w:rPr>
          <w:sz w:val="28"/>
          <w:szCs w:val="28"/>
        </w:rPr>
      </w:pPr>
      <w:r w:rsidRPr="00510BF2">
        <w:rPr>
          <w:sz w:val="28"/>
          <w:szCs w:val="28"/>
        </w:rPr>
        <w:t>В Восточно-Казахстанской области, с самым высоким уровнем алкоголизма среди несовершеннолетних, положительных сдвигов не наблюдается – количество несовершеннолетних подростков с расстройствами, вызванными употреблением алкоголя сохраняется на одном уровне в течение последних четырех лет (193 человека).</w:t>
      </w:r>
      <w:r w:rsidR="00F2565A">
        <w:rPr>
          <w:sz w:val="28"/>
          <w:szCs w:val="28"/>
        </w:rPr>
        <w:t xml:space="preserve"> </w:t>
      </w:r>
      <w:r w:rsidRPr="00510BF2">
        <w:rPr>
          <w:sz w:val="28"/>
          <w:szCs w:val="28"/>
        </w:rPr>
        <w:t>В Северо-Казахстанской области растет число несовершеннолетних с расстройствами, вызванными употреблением алкоголизма (с 20 в 201</w:t>
      </w:r>
      <w:r w:rsidR="007D2048">
        <w:rPr>
          <w:sz w:val="28"/>
          <w:szCs w:val="28"/>
        </w:rPr>
        <w:t>6г. до 32 человек в 2018г.).</w:t>
      </w:r>
      <w:r w:rsidR="00F2565A">
        <w:rPr>
          <w:sz w:val="28"/>
          <w:szCs w:val="28"/>
        </w:rPr>
        <w:t xml:space="preserve"> </w:t>
      </w:r>
      <w:r w:rsidRPr="00510BF2">
        <w:rPr>
          <w:sz w:val="28"/>
          <w:szCs w:val="28"/>
        </w:rPr>
        <w:t>В Костанайской области наблюдается снижение данного показателя относительно прошлого года (с 46 до 34 человек).</w:t>
      </w:r>
    </w:p>
    <w:p w:rsidR="00066225" w:rsidRPr="00510BF2" w:rsidRDefault="00066225" w:rsidP="009D1CCC">
      <w:pPr>
        <w:widowControl w:val="0"/>
        <w:autoSpaceDE w:val="0"/>
        <w:autoSpaceDN w:val="0"/>
        <w:spacing w:after="0" w:line="276" w:lineRule="auto"/>
        <w:ind w:firstLine="709"/>
        <w:jc w:val="both"/>
        <w:rPr>
          <w:sz w:val="28"/>
          <w:szCs w:val="28"/>
        </w:rPr>
      </w:pPr>
      <w:r w:rsidRPr="00510BF2">
        <w:rPr>
          <w:sz w:val="28"/>
          <w:szCs w:val="28"/>
        </w:rPr>
        <w:t>На фоне тенденции снижения наркомании нельзя сказать об улучшении ситуации</w:t>
      </w:r>
      <w:r w:rsidR="00F2565A">
        <w:rPr>
          <w:sz w:val="28"/>
          <w:szCs w:val="28"/>
        </w:rPr>
        <w:t xml:space="preserve"> </w:t>
      </w:r>
      <w:r w:rsidRPr="00510BF2">
        <w:rPr>
          <w:sz w:val="28"/>
          <w:szCs w:val="28"/>
        </w:rPr>
        <w:t>в Западно-Казахстанской, Костанайской, Северо-Казахстанской областях, где наблюдается более высокий уровень распространения наркомании. Стабильно высокое значение сохраняется в г. Астане – 25-28 больных психическими и поведенческими расстройствами, вызванными употреблением наркотических средств и психотропных веществ, находится</w:t>
      </w:r>
      <w:r w:rsidR="00F2565A">
        <w:rPr>
          <w:sz w:val="28"/>
          <w:szCs w:val="28"/>
        </w:rPr>
        <w:t xml:space="preserve"> </w:t>
      </w:r>
      <w:r w:rsidRPr="00510BF2">
        <w:rPr>
          <w:sz w:val="28"/>
          <w:szCs w:val="28"/>
        </w:rPr>
        <w:t>под диспансерным и профилактическим наблюдением</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38</w:t>
      </w:r>
      <w:r w:rsidR="002C5FB9" w:rsidRPr="00510BF2">
        <w:fldChar w:fldCharType="end"/>
      </w:r>
      <w:r w:rsidRPr="00510BF2">
        <w:t>. Алкоголизм и наркомания среди несовершеннолетних по регионам, 2015-2018 г.</w:t>
      </w:r>
    </w:p>
    <w:tbl>
      <w:tblPr>
        <w:tblStyle w:val="-11"/>
        <w:tblW w:w="9342" w:type="dxa"/>
        <w:tblInd w:w="648" w:type="dxa"/>
        <w:tblLook w:val="04A0" w:firstRow="1" w:lastRow="0" w:firstColumn="1" w:lastColumn="0" w:noHBand="0" w:noVBand="1"/>
      </w:tblPr>
      <w:tblGrid>
        <w:gridCol w:w="2142"/>
        <w:gridCol w:w="900"/>
        <w:gridCol w:w="900"/>
        <w:gridCol w:w="900"/>
        <w:gridCol w:w="900"/>
        <w:gridCol w:w="900"/>
        <w:gridCol w:w="900"/>
        <w:gridCol w:w="900"/>
        <w:gridCol w:w="900"/>
      </w:tblGrid>
      <w:tr w:rsidR="00066225" w:rsidRPr="00E878C8" w:rsidTr="00C40D3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vMerge w:val="restart"/>
            <w:noWrap/>
            <w:hideMark/>
          </w:tcPr>
          <w:p w:rsidR="00066225" w:rsidRPr="00C40D3B" w:rsidRDefault="00066225" w:rsidP="00E878C8">
            <w:pPr>
              <w:jc w:val="center"/>
              <w:rPr>
                <w:rFonts w:cstheme="minorHAnsi"/>
                <w:b w:val="0"/>
                <w:bCs w:val="0"/>
                <w:sz w:val="24"/>
                <w:szCs w:val="24"/>
              </w:rPr>
            </w:pPr>
            <w:r w:rsidRPr="00C40D3B">
              <w:rPr>
                <w:rFonts w:cstheme="minorHAnsi"/>
                <w:b w:val="0"/>
                <w:bCs w:val="0"/>
                <w:sz w:val="24"/>
                <w:szCs w:val="24"/>
              </w:rPr>
              <w:t> </w:t>
            </w:r>
          </w:p>
        </w:tc>
        <w:tc>
          <w:tcPr>
            <w:tcW w:w="3600" w:type="dxa"/>
            <w:gridSpan w:val="4"/>
            <w:noWrap/>
            <w:hideMark/>
          </w:tcPr>
          <w:p w:rsidR="00066225" w:rsidRPr="00C40D3B" w:rsidRDefault="00066225" w:rsidP="00E878C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C40D3B">
              <w:rPr>
                <w:rFonts w:cstheme="minorHAnsi"/>
                <w:b w:val="0"/>
                <w:bCs w:val="0"/>
                <w:sz w:val="24"/>
                <w:szCs w:val="24"/>
              </w:rPr>
              <w:t>Алкоголизм</w:t>
            </w:r>
          </w:p>
        </w:tc>
        <w:tc>
          <w:tcPr>
            <w:tcW w:w="3600" w:type="dxa"/>
            <w:gridSpan w:val="4"/>
            <w:noWrap/>
            <w:hideMark/>
          </w:tcPr>
          <w:p w:rsidR="00066225" w:rsidRPr="00C40D3B" w:rsidRDefault="00066225" w:rsidP="00E878C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C40D3B">
              <w:rPr>
                <w:rFonts w:cstheme="minorHAnsi"/>
                <w:b w:val="0"/>
                <w:bCs w:val="0"/>
                <w:sz w:val="24"/>
                <w:szCs w:val="24"/>
              </w:rPr>
              <w:t>Наркомания</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vMerge/>
            <w:hideMark/>
          </w:tcPr>
          <w:p w:rsidR="00066225" w:rsidRPr="00C40D3B" w:rsidRDefault="00066225" w:rsidP="00E878C8">
            <w:pPr>
              <w:rPr>
                <w:rFonts w:cstheme="minorHAnsi"/>
                <w:b w:val="0"/>
                <w:bCs w:val="0"/>
                <w:sz w:val="24"/>
                <w:szCs w:val="24"/>
              </w:rPr>
            </w:pP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2016</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2017</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2018</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2016</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2017</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2018</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sz w:val="24"/>
                <w:szCs w:val="24"/>
              </w:rPr>
              <w:t>Казахстан</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749</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515</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346</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253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215</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159</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156</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bCs/>
                <w:sz w:val="24"/>
                <w:szCs w:val="24"/>
              </w:rPr>
            </w:pPr>
            <w:r w:rsidRPr="00C40D3B">
              <w:rPr>
                <w:rFonts w:cstheme="minorHAnsi"/>
                <w:bCs/>
                <w:sz w:val="24"/>
                <w:szCs w:val="24"/>
              </w:rPr>
              <w:t>133</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Акмолинская</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63</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28</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29</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18</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16</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12</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6</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Актюбинская</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105</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83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7</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6</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Алматинская</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21</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9</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9</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7</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Атырауская</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2</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17</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11</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6</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2</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ЗКО</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11</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6</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6</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30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17</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Жамбылская</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17</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18</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5</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4</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7</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Карагандинская</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6</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9</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7</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Костанайская</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40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46</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34</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9</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8</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18</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15</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Кызылординская</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3</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Мангистауская</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7</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4</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5</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7</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ЮКО</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54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37</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3</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0</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Павлодарская</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16</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16</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6</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2</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4</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СКО</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20</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28</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32</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11</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7</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4</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11</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ВКО</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193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193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193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193</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37</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30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12</w:t>
            </w:r>
          </w:p>
        </w:tc>
      </w:tr>
      <w:tr w:rsidR="00066225" w:rsidRPr="00E878C8" w:rsidTr="00C40D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г. Астана</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45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49</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33</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29</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25</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27</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23</w:t>
            </w:r>
          </w:p>
        </w:tc>
        <w:tc>
          <w:tcPr>
            <w:tcW w:w="900" w:type="dxa"/>
            <w:hideMark/>
          </w:tcPr>
          <w:p w:rsidR="00066225" w:rsidRPr="00C40D3B" w:rsidRDefault="00066225" w:rsidP="00E878C8">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0D3B">
              <w:rPr>
                <w:rFonts w:cstheme="minorHAnsi"/>
                <w:sz w:val="24"/>
                <w:szCs w:val="24"/>
              </w:rPr>
              <w:t>28</w:t>
            </w:r>
          </w:p>
        </w:tc>
      </w:tr>
      <w:tr w:rsidR="00066225" w:rsidRPr="00E878C8" w:rsidTr="00C40D3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42" w:type="dxa"/>
            <w:hideMark/>
          </w:tcPr>
          <w:p w:rsidR="00066225" w:rsidRPr="00C40D3B" w:rsidRDefault="00066225" w:rsidP="00E878C8">
            <w:pPr>
              <w:rPr>
                <w:rFonts w:cstheme="minorHAnsi"/>
                <w:b w:val="0"/>
                <w:bCs w:val="0"/>
                <w:sz w:val="24"/>
                <w:szCs w:val="24"/>
              </w:rPr>
            </w:pPr>
            <w:r w:rsidRPr="00C40D3B">
              <w:rPr>
                <w:rFonts w:cstheme="minorHAnsi"/>
                <w:b w:val="0"/>
                <w:bCs w:val="0"/>
                <w:sz w:val="24"/>
                <w:szCs w:val="24"/>
              </w:rPr>
              <w:t>г. Алматы</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210</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82</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9</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2</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19</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7</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5</w:t>
            </w:r>
          </w:p>
        </w:tc>
        <w:tc>
          <w:tcPr>
            <w:tcW w:w="900" w:type="dxa"/>
            <w:hideMark/>
          </w:tcPr>
          <w:p w:rsidR="00066225" w:rsidRPr="00C40D3B" w:rsidRDefault="00066225" w:rsidP="00E878C8">
            <w:pPr>
              <w:jc w:val="center"/>
              <w:cnfStyle w:val="000000010000" w:firstRow="0" w:lastRow="0" w:firstColumn="0" w:lastColumn="0" w:oddVBand="0" w:evenVBand="0" w:oddHBand="0" w:evenHBand="1" w:firstRowFirstColumn="0" w:firstRowLastColumn="0" w:lastRowFirstColumn="0" w:lastRowLastColumn="0"/>
              <w:rPr>
                <w:rFonts w:cstheme="minorHAnsi"/>
                <w:sz w:val="24"/>
                <w:szCs w:val="24"/>
              </w:rPr>
            </w:pPr>
            <w:r w:rsidRPr="00C40D3B">
              <w:rPr>
                <w:rFonts w:cstheme="minorHAnsi"/>
                <w:sz w:val="24"/>
                <w:szCs w:val="24"/>
              </w:rPr>
              <w:t>9</w:t>
            </w:r>
          </w:p>
        </w:tc>
      </w:tr>
    </w:tbl>
    <w:p w:rsidR="00066225" w:rsidRPr="00510BF2" w:rsidRDefault="001F59D9" w:rsidP="00127411">
      <w:pPr>
        <w:pStyle w:val="aa"/>
      </w:pPr>
      <w:r>
        <w:t xml:space="preserve">Источник: МЗ </w:t>
      </w:r>
    </w:p>
    <w:p w:rsidR="00066225" w:rsidRPr="00510BF2" w:rsidRDefault="00066225" w:rsidP="00296B63">
      <w:pPr>
        <w:pStyle w:val="afe"/>
        <w:spacing w:after="0" w:line="276" w:lineRule="auto"/>
        <w:ind w:firstLine="709"/>
        <w:jc w:val="both"/>
        <w:rPr>
          <w:spacing w:val="-7"/>
          <w:sz w:val="28"/>
          <w:szCs w:val="28"/>
        </w:rPr>
      </w:pPr>
      <w:r w:rsidRPr="00510BF2">
        <w:rPr>
          <w:rFonts w:eastAsia="Times New Roman"/>
          <w:sz w:val="28"/>
          <w:szCs w:val="28"/>
        </w:rPr>
        <w:t>Медико-социальная реабилитация больных наркоманией представляет собой комплексную взаимосвязанную систему медицинских и социальных мероприятий.</w:t>
      </w:r>
      <w:r w:rsidR="00F2565A">
        <w:rPr>
          <w:rFonts w:eastAsia="Times New Roman"/>
          <w:sz w:val="28"/>
          <w:szCs w:val="28"/>
        </w:rPr>
        <w:t xml:space="preserve"> </w:t>
      </w:r>
      <w:r w:rsidRPr="00510BF2">
        <w:rPr>
          <w:sz w:val="28"/>
          <w:szCs w:val="28"/>
        </w:rPr>
        <w:t xml:space="preserve">В настоящее </w:t>
      </w:r>
      <w:r w:rsidRPr="00510BF2">
        <w:rPr>
          <w:spacing w:val="-5"/>
          <w:sz w:val="28"/>
          <w:szCs w:val="28"/>
        </w:rPr>
        <w:t xml:space="preserve">время </w:t>
      </w:r>
      <w:r w:rsidRPr="00510BF2">
        <w:rPr>
          <w:spacing w:val="-3"/>
          <w:sz w:val="28"/>
          <w:szCs w:val="28"/>
        </w:rPr>
        <w:t xml:space="preserve">программа </w:t>
      </w:r>
      <w:r w:rsidRPr="00510BF2">
        <w:rPr>
          <w:rFonts w:eastAsia="Times New Roman"/>
          <w:sz w:val="28"/>
          <w:szCs w:val="28"/>
        </w:rPr>
        <w:t>медико-социальной реабилитации</w:t>
      </w:r>
      <w:r w:rsidRPr="00510BF2">
        <w:rPr>
          <w:spacing w:val="-5"/>
          <w:sz w:val="28"/>
          <w:szCs w:val="28"/>
        </w:rPr>
        <w:t xml:space="preserve"> в Казахстане </w:t>
      </w:r>
      <w:r w:rsidRPr="00510BF2">
        <w:rPr>
          <w:sz w:val="28"/>
          <w:szCs w:val="28"/>
        </w:rPr>
        <w:t>реализуется</w:t>
      </w:r>
      <w:r w:rsidR="00F2565A">
        <w:rPr>
          <w:sz w:val="28"/>
          <w:szCs w:val="28"/>
        </w:rPr>
        <w:t xml:space="preserve"> </w:t>
      </w:r>
      <w:r w:rsidRPr="00510BF2">
        <w:rPr>
          <w:spacing w:val="-4"/>
          <w:sz w:val="28"/>
          <w:szCs w:val="28"/>
        </w:rPr>
        <w:t xml:space="preserve">по последней редакции </w:t>
      </w:r>
      <w:r w:rsidRPr="00510BF2">
        <w:rPr>
          <w:sz w:val="28"/>
          <w:szCs w:val="28"/>
        </w:rPr>
        <w:t xml:space="preserve">клинических протоколов диагностики и лечения, </w:t>
      </w:r>
      <w:r w:rsidRPr="00510BF2">
        <w:rPr>
          <w:spacing w:val="-3"/>
          <w:sz w:val="28"/>
          <w:szCs w:val="28"/>
        </w:rPr>
        <w:t xml:space="preserve">утвержденных экспертным </w:t>
      </w:r>
      <w:r w:rsidRPr="00510BF2">
        <w:rPr>
          <w:sz w:val="28"/>
          <w:szCs w:val="28"/>
        </w:rPr>
        <w:t xml:space="preserve">советом </w:t>
      </w:r>
      <w:r w:rsidRPr="00510BF2">
        <w:rPr>
          <w:spacing w:val="-5"/>
          <w:sz w:val="28"/>
          <w:szCs w:val="28"/>
        </w:rPr>
        <w:t xml:space="preserve">Республиканского центра развития здравоохранения </w:t>
      </w:r>
      <w:r w:rsidRPr="00510BF2">
        <w:rPr>
          <w:spacing w:val="-7"/>
          <w:sz w:val="28"/>
          <w:szCs w:val="28"/>
        </w:rPr>
        <w:t xml:space="preserve">27 </w:t>
      </w:r>
      <w:r w:rsidRPr="00510BF2">
        <w:rPr>
          <w:spacing w:val="-4"/>
          <w:sz w:val="28"/>
          <w:szCs w:val="28"/>
        </w:rPr>
        <w:t xml:space="preserve">марта </w:t>
      </w:r>
      <w:r w:rsidRPr="00510BF2">
        <w:rPr>
          <w:spacing w:val="-7"/>
          <w:sz w:val="28"/>
          <w:szCs w:val="28"/>
        </w:rPr>
        <w:t>2015 года.</w:t>
      </w:r>
    </w:p>
    <w:p w:rsidR="00066225" w:rsidRPr="00510BF2" w:rsidRDefault="00066225" w:rsidP="00296B63">
      <w:pPr>
        <w:widowControl w:val="0"/>
        <w:suppressAutoHyphens/>
        <w:spacing w:after="0" w:line="276" w:lineRule="auto"/>
        <w:ind w:firstLine="709"/>
        <w:jc w:val="both"/>
        <w:rPr>
          <w:rFonts w:eastAsia="Arial Unicode MS"/>
          <w:kern w:val="2"/>
          <w:sz w:val="28"/>
          <w:szCs w:val="28"/>
          <w:lang w:eastAsia="ar-SA"/>
        </w:rPr>
      </w:pPr>
      <w:r w:rsidRPr="00510BF2">
        <w:rPr>
          <w:rFonts w:eastAsia="Arial Unicode MS"/>
          <w:kern w:val="2"/>
          <w:sz w:val="28"/>
          <w:szCs w:val="28"/>
          <w:lang w:eastAsia="ar-SA"/>
        </w:rPr>
        <w:t>В этом направлении страной, с наиболее успешным примером по предотвращению алкоголизма, курения и употребления наркотических веществ в подростковой среде, является Исландия.</w:t>
      </w:r>
    </w:p>
    <w:p w:rsidR="00915A66" w:rsidRDefault="00066225" w:rsidP="00296B63">
      <w:pPr>
        <w:widowControl w:val="0"/>
        <w:suppressAutoHyphens/>
        <w:spacing w:after="0" w:line="276" w:lineRule="auto"/>
        <w:ind w:firstLine="709"/>
        <w:jc w:val="both"/>
        <w:rPr>
          <w:rFonts w:eastAsia="Arial Unicode MS"/>
          <w:kern w:val="2"/>
          <w:sz w:val="28"/>
          <w:szCs w:val="28"/>
          <w:lang w:eastAsia="ar-SA"/>
        </w:rPr>
      </w:pPr>
      <w:r w:rsidRPr="00510BF2">
        <w:rPr>
          <w:rFonts w:eastAsia="Arial Unicode MS"/>
          <w:kern w:val="2"/>
          <w:sz w:val="28"/>
          <w:szCs w:val="28"/>
          <w:lang w:eastAsia="ar-SA"/>
        </w:rPr>
        <w:t>В 1992 году была запущена программа под названием «ProjectSelf-Discovery» («Проект самопознания»), в рамках которой подросткам, употреблявшим алкоголь, наркотики</w:t>
      </w:r>
      <w:r w:rsidR="00F2565A">
        <w:rPr>
          <w:rFonts w:eastAsia="Arial Unicode MS"/>
          <w:kern w:val="2"/>
          <w:sz w:val="28"/>
          <w:szCs w:val="28"/>
          <w:lang w:eastAsia="ar-SA"/>
        </w:rPr>
        <w:t xml:space="preserve"> </w:t>
      </w:r>
      <w:r w:rsidRPr="00510BF2">
        <w:rPr>
          <w:rFonts w:eastAsia="Arial Unicode MS"/>
          <w:kern w:val="2"/>
          <w:sz w:val="28"/>
          <w:szCs w:val="28"/>
          <w:lang w:eastAsia="ar-SA"/>
        </w:rPr>
        <w:t>и сигареты, начали предлагать альтернативу. Дети могли научиться чему угодно по желанию: музыке, искусству, хип-хопу, танцам, боевым искусствам.</w:t>
      </w:r>
    </w:p>
    <w:p w:rsidR="00066225" w:rsidRPr="00510BF2" w:rsidRDefault="00066225" w:rsidP="00296B63">
      <w:pPr>
        <w:widowControl w:val="0"/>
        <w:suppressAutoHyphens/>
        <w:spacing w:after="0" w:line="276" w:lineRule="auto"/>
        <w:ind w:firstLine="709"/>
        <w:jc w:val="both"/>
        <w:rPr>
          <w:rFonts w:eastAsia="Arial Unicode MS"/>
          <w:kern w:val="2"/>
          <w:sz w:val="28"/>
          <w:szCs w:val="28"/>
          <w:lang w:eastAsia="ar-SA"/>
        </w:rPr>
      </w:pPr>
      <w:r w:rsidRPr="00510BF2">
        <w:rPr>
          <w:rFonts w:eastAsia="Arial Unicode MS"/>
          <w:kern w:val="2"/>
          <w:sz w:val="28"/>
          <w:szCs w:val="28"/>
          <w:lang w:eastAsia="ar-SA"/>
        </w:rPr>
        <w:t>Идея заключалась в том, что эти занятия должны стимулировать у подростков</w:t>
      </w:r>
      <w:r w:rsidR="00F2565A">
        <w:rPr>
          <w:rFonts w:eastAsia="Arial Unicode MS"/>
          <w:kern w:val="2"/>
          <w:sz w:val="28"/>
          <w:szCs w:val="28"/>
          <w:lang w:eastAsia="ar-SA"/>
        </w:rPr>
        <w:t xml:space="preserve"> </w:t>
      </w:r>
      <w:r w:rsidRPr="00510BF2">
        <w:rPr>
          <w:rFonts w:eastAsia="Arial Unicode MS"/>
          <w:kern w:val="2"/>
          <w:sz w:val="28"/>
          <w:szCs w:val="28"/>
          <w:lang w:eastAsia="ar-SA"/>
        </w:rPr>
        <w:t>те реакции, которые нужны им, чтобы лучше справиться со стрессом в жизни. В тоже время с детьми работали преподаватели, учившие их лучше понимать самих себя</w:t>
      </w:r>
      <w:r w:rsidR="00F2565A">
        <w:rPr>
          <w:rFonts w:eastAsia="Arial Unicode MS"/>
          <w:kern w:val="2"/>
          <w:sz w:val="28"/>
          <w:szCs w:val="28"/>
          <w:lang w:eastAsia="ar-SA"/>
        </w:rPr>
        <w:t xml:space="preserve"> </w:t>
      </w:r>
      <w:r w:rsidRPr="00510BF2">
        <w:rPr>
          <w:rFonts w:eastAsia="Arial Unicode MS"/>
          <w:kern w:val="2"/>
          <w:sz w:val="28"/>
          <w:szCs w:val="28"/>
          <w:lang w:eastAsia="ar-SA"/>
        </w:rPr>
        <w:t>и взаимодействовать с окружающими.</w:t>
      </w:r>
    </w:p>
    <w:p w:rsidR="00066225" w:rsidRPr="00510BF2" w:rsidRDefault="00066225" w:rsidP="00296B63">
      <w:pPr>
        <w:widowControl w:val="0"/>
        <w:suppressAutoHyphens/>
        <w:spacing w:after="0" w:line="276" w:lineRule="auto"/>
        <w:ind w:firstLine="709"/>
        <w:jc w:val="both"/>
        <w:rPr>
          <w:rFonts w:eastAsia="Arial Unicode MS"/>
          <w:kern w:val="2"/>
          <w:sz w:val="28"/>
          <w:szCs w:val="28"/>
          <w:lang w:eastAsia="ar-SA"/>
        </w:rPr>
      </w:pPr>
      <w:r w:rsidRPr="00510BF2">
        <w:rPr>
          <w:rFonts w:eastAsia="Arial Unicode MS"/>
          <w:kern w:val="2"/>
          <w:sz w:val="28"/>
          <w:szCs w:val="28"/>
          <w:lang w:eastAsia="ar-SA"/>
        </w:rPr>
        <w:t>Одновременно были предприняты следующие меры:</w:t>
      </w:r>
    </w:p>
    <w:p w:rsidR="00066225" w:rsidRPr="00E878C8" w:rsidRDefault="00066225" w:rsidP="00296B63">
      <w:pPr>
        <w:pStyle w:val="a5"/>
        <w:widowControl w:val="0"/>
        <w:numPr>
          <w:ilvl w:val="0"/>
          <w:numId w:val="16"/>
        </w:numPr>
        <w:suppressAutoHyphens/>
        <w:spacing w:after="0" w:line="276" w:lineRule="auto"/>
        <w:jc w:val="both"/>
        <w:rPr>
          <w:rFonts w:eastAsia="Arial Unicode MS"/>
          <w:kern w:val="2"/>
          <w:sz w:val="28"/>
          <w:szCs w:val="28"/>
          <w:lang w:eastAsia="ar-SA"/>
        </w:rPr>
      </w:pPr>
      <w:r w:rsidRPr="00E878C8">
        <w:rPr>
          <w:rFonts w:eastAsia="Arial Unicode MS"/>
          <w:kern w:val="2"/>
          <w:sz w:val="28"/>
          <w:szCs w:val="28"/>
          <w:lang w:eastAsia="ar-SA"/>
        </w:rPr>
        <w:t>Запрет продажи сигарет лицам моложе 18 лет и алкоголя тем, кому не исполнилось 20.</w:t>
      </w:r>
    </w:p>
    <w:p w:rsidR="00066225" w:rsidRPr="00E878C8" w:rsidRDefault="00066225" w:rsidP="00296B63">
      <w:pPr>
        <w:pStyle w:val="a5"/>
        <w:widowControl w:val="0"/>
        <w:numPr>
          <w:ilvl w:val="0"/>
          <w:numId w:val="16"/>
        </w:numPr>
        <w:suppressAutoHyphens/>
        <w:spacing w:after="0" w:line="276" w:lineRule="auto"/>
        <w:jc w:val="both"/>
        <w:rPr>
          <w:rFonts w:eastAsia="Arial Unicode MS"/>
          <w:kern w:val="2"/>
          <w:sz w:val="28"/>
          <w:szCs w:val="28"/>
          <w:lang w:eastAsia="ar-SA"/>
        </w:rPr>
      </w:pPr>
      <w:r w:rsidRPr="00E878C8">
        <w:rPr>
          <w:rFonts w:eastAsia="Arial Unicode MS"/>
          <w:kern w:val="2"/>
          <w:sz w:val="28"/>
          <w:szCs w:val="28"/>
          <w:lang w:eastAsia="ar-SA"/>
        </w:rPr>
        <w:t>Закон, запрещающий детям 13-16 лет находиться на улице после 10 вечера зимой</w:t>
      </w:r>
      <w:r w:rsidR="00F2565A">
        <w:rPr>
          <w:rFonts w:eastAsia="Arial Unicode MS"/>
          <w:kern w:val="2"/>
          <w:sz w:val="28"/>
          <w:szCs w:val="28"/>
          <w:lang w:eastAsia="ar-SA"/>
        </w:rPr>
        <w:t xml:space="preserve"> </w:t>
      </w:r>
      <w:r w:rsidRPr="00E878C8">
        <w:rPr>
          <w:rFonts w:eastAsia="Arial Unicode MS"/>
          <w:kern w:val="2"/>
          <w:sz w:val="28"/>
          <w:szCs w:val="28"/>
          <w:lang w:eastAsia="ar-SA"/>
        </w:rPr>
        <w:t>и после полуночи летом.</w:t>
      </w:r>
    </w:p>
    <w:p w:rsidR="00066225" w:rsidRPr="00E878C8" w:rsidRDefault="00066225" w:rsidP="00296B63">
      <w:pPr>
        <w:pStyle w:val="a5"/>
        <w:widowControl w:val="0"/>
        <w:numPr>
          <w:ilvl w:val="0"/>
          <w:numId w:val="16"/>
        </w:numPr>
        <w:suppressAutoHyphens/>
        <w:spacing w:after="0" w:line="276" w:lineRule="auto"/>
        <w:jc w:val="both"/>
        <w:rPr>
          <w:rFonts w:eastAsia="Arial Unicode MS"/>
          <w:kern w:val="2"/>
          <w:sz w:val="28"/>
          <w:szCs w:val="28"/>
          <w:lang w:eastAsia="ar-SA"/>
        </w:rPr>
      </w:pPr>
      <w:r w:rsidRPr="00E878C8">
        <w:rPr>
          <w:rFonts w:eastAsia="Arial Unicode MS"/>
          <w:kern w:val="2"/>
          <w:sz w:val="28"/>
          <w:szCs w:val="28"/>
          <w:lang w:eastAsia="ar-SA"/>
        </w:rPr>
        <w:t>Запрет рекламы алкоголя и сигарет. Существенное повышение цен на эти товары.</w:t>
      </w:r>
    </w:p>
    <w:p w:rsidR="00E878C8" w:rsidRDefault="00066225" w:rsidP="00296B63">
      <w:pPr>
        <w:pStyle w:val="a5"/>
        <w:widowControl w:val="0"/>
        <w:numPr>
          <w:ilvl w:val="0"/>
          <w:numId w:val="16"/>
        </w:numPr>
        <w:suppressAutoHyphens/>
        <w:spacing w:after="0" w:line="276" w:lineRule="auto"/>
        <w:jc w:val="both"/>
        <w:rPr>
          <w:rFonts w:eastAsia="Arial Unicode MS"/>
          <w:kern w:val="2"/>
          <w:sz w:val="28"/>
          <w:szCs w:val="28"/>
          <w:lang w:eastAsia="ar-SA"/>
        </w:rPr>
      </w:pPr>
      <w:r w:rsidRPr="00E878C8">
        <w:rPr>
          <w:rFonts w:eastAsia="Arial Unicode MS"/>
          <w:kern w:val="2"/>
          <w:sz w:val="28"/>
          <w:szCs w:val="28"/>
          <w:lang w:eastAsia="ar-SA"/>
        </w:rPr>
        <w:t xml:space="preserve">Создание в системе образования звена, соединившего школы и семьи, – родительские организации и школьные советы с обязательными представителями родителей. </w:t>
      </w:r>
    </w:p>
    <w:p w:rsidR="00066225" w:rsidRPr="00E878C8" w:rsidRDefault="00066225" w:rsidP="00296B63">
      <w:pPr>
        <w:pStyle w:val="a5"/>
        <w:widowControl w:val="0"/>
        <w:numPr>
          <w:ilvl w:val="0"/>
          <w:numId w:val="16"/>
        </w:numPr>
        <w:suppressAutoHyphens/>
        <w:spacing w:after="0" w:line="276" w:lineRule="auto"/>
        <w:jc w:val="both"/>
        <w:rPr>
          <w:rFonts w:eastAsia="Arial Unicode MS"/>
          <w:kern w:val="2"/>
          <w:sz w:val="28"/>
          <w:szCs w:val="28"/>
          <w:lang w:eastAsia="ar-SA"/>
        </w:rPr>
      </w:pPr>
      <w:r w:rsidRPr="00E878C8">
        <w:rPr>
          <w:rFonts w:eastAsia="Arial Unicode MS"/>
          <w:kern w:val="2"/>
          <w:sz w:val="28"/>
          <w:szCs w:val="28"/>
          <w:lang w:eastAsia="ar-SA"/>
        </w:rPr>
        <w:t>Родителей также учили тому, как общаться с детьми, зачем нужно проводить с ними больше времени, как заинтересовать ребенка, чтобы он меньше бесцельно проводил время улице.</w:t>
      </w:r>
    </w:p>
    <w:p w:rsidR="00C40D3B" w:rsidRDefault="00C40D3B" w:rsidP="00296B63">
      <w:pPr>
        <w:widowControl w:val="0"/>
        <w:suppressAutoHyphens/>
        <w:spacing w:after="0" w:line="276" w:lineRule="auto"/>
        <w:ind w:firstLine="709"/>
        <w:jc w:val="both"/>
        <w:rPr>
          <w:rFonts w:eastAsia="Arial Unicode MS"/>
          <w:kern w:val="2"/>
          <w:sz w:val="28"/>
          <w:szCs w:val="28"/>
          <w:lang w:eastAsia="ar-SA"/>
        </w:rPr>
      </w:pPr>
    </w:p>
    <w:p w:rsidR="00066225" w:rsidRPr="00510BF2" w:rsidRDefault="00066225" w:rsidP="00296B63">
      <w:pPr>
        <w:widowControl w:val="0"/>
        <w:suppressAutoHyphens/>
        <w:spacing w:after="0" w:line="276" w:lineRule="auto"/>
        <w:ind w:firstLine="709"/>
        <w:jc w:val="both"/>
        <w:rPr>
          <w:rFonts w:eastAsia="Arial Unicode MS"/>
          <w:kern w:val="2"/>
          <w:sz w:val="28"/>
          <w:szCs w:val="28"/>
          <w:lang w:eastAsia="ar-SA"/>
        </w:rPr>
      </w:pPr>
      <w:r w:rsidRPr="00510BF2">
        <w:rPr>
          <w:rFonts w:eastAsia="Arial Unicode MS"/>
          <w:kern w:val="2"/>
          <w:sz w:val="28"/>
          <w:szCs w:val="28"/>
          <w:lang w:eastAsia="ar-SA"/>
        </w:rPr>
        <w:t>В Исландии были увеличены субсидии на развитие спортивных, творческих, музыкальных, танцевальных и других клубов, чтобы дать детям возможность изучить что-то новое, почувствовать общность и заботу. Семьям с низким уровнем дохода помогали особо. Так, в Рейкьявике, где живет две трети всего населения страны, правительство выдает специальные карты (LeisureCard) номиналом 35 тыс</w:t>
      </w:r>
      <w:r w:rsidR="00AE39BA">
        <w:rPr>
          <w:rFonts w:eastAsia="Arial Unicode MS"/>
          <w:kern w:val="2"/>
          <w:sz w:val="28"/>
          <w:szCs w:val="28"/>
          <w:lang w:eastAsia="ar-SA"/>
        </w:rPr>
        <w:t>.</w:t>
      </w:r>
      <w:r w:rsidRPr="00510BF2">
        <w:rPr>
          <w:rFonts w:eastAsia="Arial Unicode MS"/>
          <w:kern w:val="2"/>
          <w:sz w:val="28"/>
          <w:szCs w:val="28"/>
          <w:lang w:eastAsia="ar-SA"/>
        </w:rPr>
        <w:t xml:space="preserve"> крон (примерно 320 долларов) на год, которые ребенок может потратить на внешкольные активности.</w:t>
      </w:r>
    </w:p>
    <w:p w:rsidR="00066225" w:rsidRPr="00510BF2" w:rsidRDefault="00066225" w:rsidP="00296B63">
      <w:pPr>
        <w:pStyle w:val="afe"/>
        <w:spacing w:after="0" w:line="276" w:lineRule="auto"/>
        <w:ind w:firstLine="709"/>
        <w:jc w:val="both"/>
        <w:rPr>
          <w:spacing w:val="-7"/>
          <w:sz w:val="28"/>
          <w:szCs w:val="28"/>
        </w:rPr>
      </w:pPr>
      <w:r w:rsidRPr="00510BF2">
        <w:rPr>
          <w:rFonts w:eastAsia="Arial Unicode MS"/>
          <w:kern w:val="2"/>
          <w:sz w:val="28"/>
          <w:szCs w:val="28"/>
          <w:lang w:eastAsia="ar-SA"/>
        </w:rPr>
        <w:t>По результатам ежегодных опросов школьников, к 2012 году доля 15–16-летних</w:t>
      </w:r>
      <w:r w:rsidR="00F2565A">
        <w:rPr>
          <w:rFonts w:eastAsia="Arial Unicode MS"/>
          <w:kern w:val="2"/>
          <w:sz w:val="28"/>
          <w:szCs w:val="28"/>
          <w:lang w:eastAsia="ar-SA"/>
        </w:rPr>
        <w:t xml:space="preserve"> </w:t>
      </w:r>
      <w:r w:rsidRPr="00510BF2">
        <w:rPr>
          <w:rFonts w:eastAsia="Arial Unicode MS"/>
          <w:kern w:val="2"/>
          <w:sz w:val="28"/>
          <w:szCs w:val="28"/>
          <w:lang w:eastAsia="ar-SA"/>
        </w:rPr>
        <w:t>из числа тех, кто проводил свободное время с родителями, удвоилась (увеличилась</w:t>
      </w:r>
      <w:r w:rsidR="00F2565A">
        <w:rPr>
          <w:rFonts w:eastAsia="Arial Unicode MS"/>
          <w:kern w:val="2"/>
          <w:sz w:val="28"/>
          <w:szCs w:val="28"/>
          <w:lang w:eastAsia="ar-SA"/>
        </w:rPr>
        <w:t xml:space="preserve"> </w:t>
      </w:r>
      <w:r w:rsidRPr="00510BF2">
        <w:rPr>
          <w:rFonts w:eastAsia="Arial Unicode MS"/>
          <w:kern w:val="2"/>
          <w:sz w:val="28"/>
          <w:szCs w:val="28"/>
          <w:lang w:eastAsia="ar-SA"/>
        </w:rPr>
        <w:t>с 23% в 1997 году до 46% в 2012-м). Тех, кто занимается спортом четыре и более раз</w:t>
      </w:r>
      <w:r w:rsidR="00F2565A">
        <w:rPr>
          <w:rFonts w:eastAsia="Arial Unicode MS"/>
          <w:kern w:val="2"/>
          <w:sz w:val="28"/>
          <w:szCs w:val="28"/>
          <w:lang w:eastAsia="ar-SA"/>
        </w:rPr>
        <w:t xml:space="preserve"> </w:t>
      </w:r>
      <w:r w:rsidRPr="00510BF2">
        <w:rPr>
          <w:rFonts w:eastAsia="Arial Unicode MS"/>
          <w:kern w:val="2"/>
          <w:sz w:val="28"/>
          <w:szCs w:val="28"/>
          <w:lang w:eastAsia="ar-SA"/>
        </w:rPr>
        <w:t>в неделю, также стало заметно больше: 42% против 24%. Число подростков, употреблявших алкоголь, марихуану или табак, наоборот, снизилось</w:t>
      </w:r>
      <w:r w:rsidRPr="00510BF2">
        <w:rPr>
          <w:rFonts w:eastAsia="Arial Unicode MS"/>
          <w:kern w:val="2"/>
          <w:sz w:val="28"/>
          <w:szCs w:val="28"/>
          <w:vertAlign w:val="superscript"/>
          <w:lang w:eastAsia="ar-SA"/>
        </w:rPr>
        <w:footnoteReference w:id="76"/>
      </w:r>
      <w:r w:rsidRPr="00510BF2">
        <w:rPr>
          <w:rFonts w:eastAsia="Arial Unicode MS"/>
          <w:kern w:val="2"/>
          <w:sz w:val="28"/>
          <w:szCs w:val="28"/>
          <w:lang w:eastAsia="ar-SA"/>
        </w:rPr>
        <w:t>. В последнее десятилетие во многих европейских странах уровень вредных привычек среди молодежи постепенно снижается,</w:t>
      </w:r>
      <w:r w:rsidR="00F2565A">
        <w:rPr>
          <w:rFonts w:eastAsia="Arial Unicode MS"/>
          <w:kern w:val="2"/>
          <w:sz w:val="28"/>
          <w:szCs w:val="28"/>
          <w:lang w:eastAsia="ar-SA"/>
        </w:rPr>
        <w:t xml:space="preserve"> </w:t>
      </w:r>
      <w:r w:rsidRPr="00510BF2">
        <w:rPr>
          <w:rFonts w:eastAsia="Arial Unicode MS"/>
          <w:kern w:val="2"/>
          <w:sz w:val="28"/>
          <w:szCs w:val="28"/>
          <w:lang w:eastAsia="ar-SA"/>
        </w:rPr>
        <w:t>но такого прорыва, как в Исландии, в них не наблюдалось.</w:t>
      </w:r>
    </w:p>
    <w:p w:rsidR="00066225" w:rsidRPr="00510BF2" w:rsidRDefault="00066225" w:rsidP="00F2707E">
      <w:pPr>
        <w:pStyle w:val="2"/>
      </w:pPr>
      <w:bookmarkStart w:id="200" w:name="_Toc5783608"/>
      <w:bookmarkStart w:id="201" w:name="_Toc6772952"/>
      <w:bookmarkStart w:id="202" w:name="_Toc6793853"/>
      <w:r>
        <w:t>Дети в центрах адаптации несовершеннолетних</w:t>
      </w:r>
      <w:bookmarkEnd w:id="200"/>
      <w:bookmarkEnd w:id="201"/>
      <w:bookmarkEnd w:id="202"/>
    </w:p>
    <w:p w:rsidR="00AE39BA" w:rsidRPr="00AE39BA" w:rsidRDefault="00AE39BA" w:rsidP="00E878C8">
      <w:pPr>
        <w:tabs>
          <w:tab w:val="left" w:pos="1134"/>
          <w:tab w:val="left" w:pos="1276"/>
        </w:tabs>
        <w:suppressAutoHyphens/>
        <w:spacing w:after="0" w:line="240" w:lineRule="auto"/>
        <w:ind w:firstLine="851"/>
        <w:jc w:val="both"/>
        <w:rPr>
          <w:sz w:val="28"/>
          <w:szCs w:val="28"/>
        </w:rPr>
      </w:pPr>
      <w:r w:rsidRPr="00AE39BA">
        <w:rPr>
          <w:sz w:val="28"/>
          <w:szCs w:val="28"/>
        </w:rPr>
        <w:t>В 2018г. в республике функционировало 19 Центров адаптации несовершеннолетних (ЦАНов), из них 10</w:t>
      </w:r>
      <w:r w:rsidRPr="00510BF2">
        <w:rPr>
          <w:sz w:val="28"/>
          <w:szCs w:val="28"/>
        </w:rPr>
        <w:t xml:space="preserve"> областных, 8 городских и 1 районный</w:t>
      </w:r>
      <w:r w:rsidRPr="00AE39BA">
        <w:rPr>
          <w:sz w:val="28"/>
          <w:szCs w:val="28"/>
        </w:rPr>
        <w:t xml:space="preserve">. </w:t>
      </w:r>
    </w:p>
    <w:p w:rsidR="00915A66" w:rsidRDefault="00066225" w:rsidP="00E878C8">
      <w:pPr>
        <w:tabs>
          <w:tab w:val="left" w:pos="1134"/>
          <w:tab w:val="left" w:pos="1276"/>
        </w:tabs>
        <w:suppressAutoHyphens/>
        <w:spacing w:after="0" w:line="240" w:lineRule="auto"/>
        <w:ind w:firstLine="851"/>
        <w:jc w:val="both"/>
        <w:rPr>
          <w:sz w:val="28"/>
          <w:szCs w:val="28"/>
        </w:rPr>
      </w:pPr>
      <w:r w:rsidRPr="00510BF2">
        <w:rPr>
          <w:sz w:val="28"/>
          <w:szCs w:val="28"/>
        </w:rPr>
        <w:t>В ЦАНах было зарегистрировано 6953 несовершеннолетних, из них: безнадзорных</w:t>
      </w:r>
      <w:r w:rsidR="00F2565A">
        <w:rPr>
          <w:sz w:val="28"/>
          <w:szCs w:val="28"/>
        </w:rPr>
        <w:t xml:space="preserve"> </w:t>
      </w:r>
      <w:r w:rsidRPr="00510BF2">
        <w:rPr>
          <w:sz w:val="28"/>
          <w:szCs w:val="28"/>
        </w:rPr>
        <w:t>и беспризорных – 5830 (84</w:t>
      </w:r>
      <w:r w:rsidR="0072670B">
        <w:rPr>
          <w:sz w:val="28"/>
          <w:szCs w:val="28"/>
        </w:rPr>
        <w:t>%</w:t>
      </w:r>
      <w:r w:rsidRPr="00510BF2">
        <w:rPr>
          <w:sz w:val="28"/>
          <w:szCs w:val="28"/>
        </w:rPr>
        <w:t>), детей, оставшихся без попечения родителей – 970 (14</w:t>
      </w:r>
      <w:r w:rsidR="0072670B">
        <w:rPr>
          <w:sz w:val="28"/>
          <w:szCs w:val="28"/>
        </w:rPr>
        <w:t>%</w:t>
      </w:r>
      <w:r w:rsidRPr="00510BF2">
        <w:rPr>
          <w:sz w:val="28"/>
          <w:szCs w:val="28"/>
        </w:rPr>
        <w:t>), направ</w:t>
      </w:r>
      <w:r>
        <w:rPr>
          <w:sz w:val="28"/>
          <w:szCs w:val="28"/>
        </w:rPr>
        <w:t>ляемые в специальные организации</w:t>
      </w:r>
      <w:r w:rsidRPr="00510BF2">
        <w:rPr>
          <w:sz w:val="28"/>
          <w:szCs w:val="28"/>
        </w:rPr>
        <w:t xml:space="preserve"> образования для детей с девиантным поведением и с особым режимом содержания – 103 (1,5</w:t>
      </w:r>
      <w:r w:rsidR="0072670B">
        <w:rPr>
          <w:sz w:val="28"/>
          <w:szCs w:val="28"/>
        </w:rPr>
        <w:t>%</w:t>
      </w:r>
      <w:r w:rsidRPr="00510BF2">
        <w:rPr>
          <w:sz w:val="28"/>
          <w:szCs w:val="28"/>
        </w:rPr>
        <w:t>), несовершеннолетних, находящихся</w:t>
      </w:r>
      <w:r w:rsidR="00F2565A">
        <w:rPr>
          <w:sz w:val="28"/>
          <w:szCs w:val="28"/>
        </w:rPr>
        <w:t xml:space="preserve"> </w:t>
      </w:r>
      <w:r w:rsidRPr="00510BF2">
        <w:rPr>
          <w:sz w:val="28"/>
          <w:szCs w:val="28"/>
        </w:rPr>
        <w:t>в трудной жизненной ситуации – 50 (0,7</w:t>
      </w:r>
      <w:r w:rsidR="0072670B">
        <w:rPr>
          <w:sz w:val="28"/>
          <w:szCs w:val="28"/>
        </w:rPr>
        <w:t>%</w:t>
      </w:r>
      <w:r w:rsidRPr="00510BF2">
        <w:rPr>
          <w:sz w:val="28"/>
          <w:szCs w:val="28"/>
        </w:rPr>
        <w:t>).</w:t>
      </w:r>
    </w:p>
    <w:p w:rsidR="00915A66" w:rsidRDefault="00066225" w:rsidP="00E878C8">
      <w:pPr>
        <w:tabs>
          <w:tab w:val="left" w:pos="1134"/>
          <w:tab w:val="left" w:pos="1276"/>
        </w:tabs>
        <w:suppressAutoHyphens/>
        <w:spacing w:after="0" w:line="240" w:lineRule="auto"/>
        <w:ind w:firstLine="851"/>
        <w:jc w:val="both"/>
        <w:rPr>
          <w:sz w:val="28"/>
          <w:szCs w:val="28"/>
        </w:rPr>
      </w:pPr>
      <w:r w:rsidRPr="00510BF2">
        <w:rPr>
          <w:sz w:val="28"/>
          <w:szCs w:val="28"/>
        </w:rPr>
        <w:t>Основную долю воспитанников ЦАНа составляют беспризорные и безнадзорные дети. Если смотреть данные в динамике за период 2011-2018 годы, то можно отметить,</w:t>
      </w:r>
      <w:r w:rsidR="00F2565A">
        <w:rPr>
          <w:sz w:val="28"/>
          <w:szCs w:val="28"/>
        </w:rPr>
        <w:t xml:space="preserve"> </w:t>
      </w:r>
      <w:r w:rsidRPr="00510BF2">
        <w:rPr>
          <w:sz w:val="28"/>
          <w:szCs w:val="28"/>
        </w:rPr>
        <w:t>что в течение последних четырех лет их число не снижается до уровня 2011-2014гг.</w:t>
      </w:r>
    </w:p>
    <w:p w:rsidR="00915A66"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53</w:t>
      </w:r>
      <w:r w:rsidR="002C5FB9" w:rsidRPr="00510BF2">
        <w:fldChar w:fldCharType="end"/>
      </w:r>
      <w:r w:rsidRPr="00510BF2">
        <w:t>. Безнадзорные дети, поступившие в ЦАНы (2011-2018гг.)</w:t>
      </w:r>
    </w:p>
    <w:p w:rsidR="00635395" w:rsidRDefault="001D0768" w:rsidP="001A4835">
      <w:pPr>
        <w:spacing w:after="0"/>
        <w:jc w:val="center"/>
        <w:rPr>
          <w:noProof/>
        </w:rPr>
      </w:pPr>
      <w:r>
        <w:rPr>
          <w:noProof/>
          <w:lang w:eastAsia="ru-RU"/>
        </w:rPr>
        <w:drawing>
          <wp:inline distT="0" distB="0" distL="0" distR="0" wp14:anchorId="60330BB5" wp14:editId="2155099B">
            <wp:extent cx="6005015" cy="2088108"/>
            <wp:effectExtent l="0" t="0" r="0" b="7620"/>
            <wp:docPr id="50"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p>
    <w:p w:rsidR="00066225" w:rsidRPr="00510BF2" w:rsidRDefault="00066225" w:rsidP="00127411">
      <w:pPr>
        <w:pStyle w:val="aa"/>
        <w:rPr>
          <w:shd w:val="clear" w:color="auto" w:fill="FFFFFF"/>
        </w:rPr>
      </w:pPr>
      <w:r w:rsidRPr="00510BF2">
        <w:rPr>
          <w:shd w:val="clear" w:color="auto" w:fill="FFFFFF"/>
        </w:rPr>
        <w:t>Источник: МОН РК</w:t>
      </w:r>
    </w:p>
    <w:p w:rsidR="00066225" w:rsidRPr="009D1CCC" w:rsidRDefault="00066225" w:rsidP="00900BE5">
      <w:pPr>
        <w:ind w:firstLine="708"/>
        <w:jc w:val="both"/>
        <w:rPr>
          <w:sz w:val="28"/>
          <w:szCs w:val="28"/>
          <w:shd w:val="clear" w:color="auto" w:fill="FFFFFF"/>
        </w:rPr>
      </w:pPr>
      <w:r w:rsidRPr="00510BF2">
        <w:rPr>
          <w:sz w:val="28"/>
          <w:szCs w:val="28"/>
          <w:shd w:val="clear" w:color="auto" w:fill="FFFFFF"/>
        </w:rPr>
        <w:t xml:space="preserve">Наибольшее число </w:t>
      </w:r>
      <w:r w:rsidRPr="009D1CCC">
        <w:rPr>
          <w:sz w:val="28"/>
          <w:szCs w:val="28"/>
          <w:shd w:val="clear" w:color="auto" w:fill="FFFFFF"/>
        </w:rPr>
        <w:t xml:space="preserve">безнадзорных, беспризорных детей </w:t>
      </w:r>
      <w:r w:rsidR="00084D5E" w:rsidRPr="009D1CCC">
        <w:rPr>
          <w:sz w:val="28"/>
          <w:szCs w:val="28"/>
          <w:shd w:val="clear" w:color="auto" w:fill="FFFFFF"/>
        </w:rPr>
        <w:t xml:space="preserve">наблюдается </w:t>
      </w:r>
      <w:r w:rsidRPr="009D1CCC">
        <w:rPr>
          <w:sz w:val="28"/>
          <w:szCs w:val="28"/>
          <w:shd w:val="clear" w:color="auto" w:fill="FFFFFF"/>
        </w:rPr>
        <w:t>в Восточно-Казахстанской (935) и Южно-Казахстанской (Туркестанская, г. Шымкент – 943) областях,</w:t>
      </w:r>
      <w:r w:rsidR="00F2565A">
        <w:rPr>
          <w:sz w:val="28"/>
          <w:szCs w:val="28"/>
          <w:shd w:val="clear" w:color="auto" w:fill="FFFFFF"/>
        </w:rPr>
        <w:t xml:space="preserve"> </w:t>
      </w:r>
      <w:r w:rsidRPr="009D1CCC">
        <w:rPr>
          <w:sz w:val="28"/>
          <w:szCs w:val="28"/>
          <w:shd w:val="clear" w:color="auto" w:fill="FFFFFF"/>
        </w:rPr>
        <w:t>а также в гг. Астана (774) и Алматы (630).</w:t>
      </w:r>
    </w:p>
    <w:p w:rsidR="00915A66" w:rsidRDefault="00066225" w:rsidP="00127411">
      <w:pPr>
        <w:pStyle w:val="affff4"/>
      </w:pPr>
      <w:r w:rsidRPr="009D1CCC">
        <w:t xml:space="preserve">Диаграмма </w:t>
      </w:r>
      <w:r w:rsidR="002C5FB9" w:rsidRPr="009D1CCC">
        <w:fldChar w:fldCharType="begin"/>
      </w:r>
      <w:r w:rsidRPr="009D1CCC">
        <w:instrText xml:space="preserve"> SEQ Диаграмма \* ARABIC </w:instrText>
      </w:r>
      <w:r w:rsidR="002C5FB9" w:rsidRPr="009D1CCC">
        <w:fldChar w:fldCharType="separate"/>
      </w:r>
      <w:r w:rsidR="00CD20D6">
        <w:t>54</w:t>
      </w:r>
      <w:r w:rsidR="002C5FB9" w:rsidRPr="009D1CCC">
        <w:fldChar w:fldCharType="end"/>
      </w:r>
      <w:r w:rsidRPr="009D1CCC">
        <w:t xml:space="preserve">. </w:t>
      </w:r>
      <w:r w:rsidR="00084D5E" w:rsidRPr="009D1CCC">
        <w:t>Количество безнадзорных детей, поступивших</w:t>
      </w:r>
      <w:r w:rsidRPr="009D1CCC">
        <w:t xml:space="preserve"> в ЦАНы</w:t>
      </w:r>
      <w:r w:rsidR="00084D5E" w:rsidRPr="009D1CCC">
        <w:t>,</w:t>
      </w:r>
      <w:r w:rsidR="00F2565A">
        <w:t xml:space="preserve"> </w:t>
      </w:r>
      <w:r w:rsidR="00084D5E" w:rsidRPr="009D1CCC">
        <w:t xml:space="preserve">с разбивкой </w:t>
      </w:r>
      <w:r w:rsidRPr="009D1CCC">
        <w:t>по регионам в 201</w:t>
      </w:r>
      <w:r w:rsidRPr="00510BF2">
        <w:t>8г.</w:t>
      </w:r>
    </w:p>
    <w:p w:rsidR="00900BE5" w:rsidRDefault="001D0768" w:rsidP="009D1CCC">
      <w:pPr>
        <w:ind w:firstLine="709"/>
        <w:rPr>
          <w:noProof/>
        </w:rPr>
      </w:pPr>
      <w:r w:rsidRPr="009D1CCC">
        <w:rPr>
          <w:noProof/>
          <w:sz w:val="24"/>
          <w:lang w:eastAsia="ru-RU"/>
        </w:rPr>
        <w:drawing>
          <wp:inline distT="0" distB="0" distL="0" distR="0" wp14:anchorId="4FBF9C0B" wp14:editId="04D21FA0">
            <wp:extent cx="5753100" cy="3111500"/>
            <wp:effectExtent l="0" t="0" r="0" b="0"/>
            <wp:docPr id="51" name="Диаграмма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066225" w:rsidRPr="00510BF2" w:rsidRDefault="00066225" w:rsidP="00127411">
      <w:pPr>
        <w:pStyle w:val="aa"/>
        <w:rPr>
          <w:shd w:val="clear" w:color="auto" w:fill="FFFFFF"/>
        </w:rPr>
      </w:pPr>
      <w:r w:rsidRPr="00510BF2">
        <w:rPr>
          <w:shd w:val="clear" w:color="auto" w:fill="FFFFFF"/>
        </w:rPr>
        <w:t>Источник: МОН РК</w:t>
      </w:r>
    </w:p>
    <w:p w:rsidR="00915A66" w:rsidRDefault="00066225" w:rsidP="00C90002">
      <w:pPr>
        <w:tabs>
          <w:tab w:val="left" w:pos="1134"/>
          <w:tab w:val="left" w:pos="1276"/>
        </w:tabs>
        <w:suppressAutoHyphens/>
        <w:spacing w:before="240" w:after="0" w:line="240" w:lineRule="auto"/>
        <w:jc w:val="both"/>
        <w:rPr>
          <w:sz w:val="28"/>
          <w:szCs w:val="28"/>
        </w:rPr>
      </w:pPr>
      <w:r w:rsidRPr="00510BF2">
        <w:rPr>
          <w:sz w:val="28"/>
          <w:szCs w:val="28"/>
        </w:rPr>
        <w:t>Из числа поступивших несовершеннолетних устроено 6686 детей:</w:t>
      </w:r>
    </w:p>
    <w:p w:rsidR="00066225" w:rsidRPr="00510BF2" w:rsidRDefault="00066225" w:rsidP="00C90002">
      <w:pPr>
        <w:pStyle w:val="a5"/>
        <w:numPr>
          <w:ilvl w:val="0"/>
          <w:numId w:val="6"/>
        </w:numPr>
        <w:tabs>
          <w:tab w:val="left" w:pos="1134"/>
          <w:tab w:val="left" w:pos="1276"/>
        </w:tabs>
        <w:suppressAutoHyphens/>
        <w:spacing w:after="0" w:line="240" w:lineRule="auto"/>
        <w:jc w:val="both"/>
        <w:rPr>
          <w:sz w:val="28"/>
          <w:szCs w:val="28"/>
        </w:rPr>
      </w:pPr>
      <w:r w:rsidRPr="00510BF2">
        <w:rPr>
          <w:sz w:val="28"/>
          <w:szCs w:val="28"/>
        </w:rPr>
        <w:t>переданы в семьи – 5</w:t>
      </w:r>
      <w:r w:rsidR="00C40D3B">
        <w:rPr>
          <w:sz w:val="28"/>
          <w:szCs w:val="28"/>
        </w:rPr>
        <w:t> </w:t>
      </w:r>
      <w:r w:rsidRPr="00510BF2">
        <w:rPr>
          <w:sz w:val="28"/>
          <w:szCs w:val="28"/>
        </w:rPr>
        <w:t>871 несовершеннолетних;</w:t>
      </w:r>
    </w:p>
    <w:p w:rsidR="00915A66" w:rsidRDefault="00066225" w:rsidP="00C90002">
      <w:pPr>
        <w:pStyle w:val="a5"/>
        <w:numPr>
          <w:ilvl w:val="0"/>
          <w:numId w:val="6"/>
        </w:numPr>
        <w:tabs>
          <w:tab w:val="left" w:pos="1134"/>
          <w:tab w:val="left" w:pos="1276"/>
        </w:tabs>
        <w:suppressAutoHyphens/>
        <w:spacing w:after="0" w:line="240" w:lineRule="auto"/>
        <w:jc w:val="both"/>
        <w:rPr>
          <w:sz w:val="28"/>
          <w:szCs w:val="28"/>
        </w:rPr>
      </w:pPr>
      <w:r w:rsidRPr="00510BF2">
        <w:rPr>
          <w:sz w:val="28"/>
          <w:szCs w:val="28"/>
        </w:rPr>
        <w:t>направлены в организации для детей-сирот и детей ОБПР – 478;</w:t>
      </w:r>
    </w:p>
    <w:p w:rsidR="00915A66" w:rsidRDefault="00066225" w:rsidP="00C90002">
      <w:pPr>
        <w:pStyle w:val="a5"/>
        <w:numPr>
          <w:ilvl w:val="0"/>
          <w:numId w:val="6"/>
        </w:numPr>
        <w:tabs>
          <w:tab w:val="left" w:pos="1134"/>
          <w:tab w:val="left" w:pos="1276"/>
        </w:tabs>
        <w:suppressAutoHyphens/>
        <w:spacing w:after="0" w:line="240" w:lineRule="auto"/>
        <w:jc w:val="both"/>
        <w:rPr>
          <w:sz w:val="28"/>
          <w:szCs w:val="28"/>
        </w:rPr>
      </w:pPr>
      <w:r w:rsidRPr="00510BF2">
        <w:rPr>
          <w:sz w:val="28"/>
          <w:szCs w:val="28"/>
        </w:rPr>
        <w:t>под опеку – 118;</w:t>
      </w:r>
    </w:p>
    <w:p w:rsidR="00915A66" w:rsidRDefault="00066225" w:rsidP="00C90002">
      <w:pPr>
        <w:pStyle w:val="a5"/>
        <w:numPr>
          <w:ilvl w:val="0"/>
          <w:numId w:val="6"/>
        </w:numPr>
        <w:tabs>
          <w:tab w:val="left" w:pos="1134"/>
          <w:tab w:val="left" w:pos="1276"/>
        </w:tabs>
        <w:suppressAutoHyphens/>
        <w:spacing w:after="0" w:line="240" w:lineRule="auto"/>
        <w:jc w:val="both"/>
        <w:rPr>
          <w:sz w:val="28"/>
          <w:szCs w:val="28"/>
        </w:rPr>
      </w:pPr>
      <w:r w:rsidRPr="00510BF2">
        <w:rPr>
          <w:sz w:val="28"/>
          <w:szCs w:val="28"/>
        </w:rPr>
        <w:t>на патронат – 30;</w:t>
      </w:r>
    </w:p>
    <w:p w:rsidR="00915A66" w:rsidRDefault="00066225" w:rsidP="00C90002">
      <w:pPr>
        <w:pStyle w:val="a5"/>
        <w:numPr>
          <w:ilvl w:val="0"/>
          <w:numId w:val="6"/>
        </w:numPr>
        <w:tabs>
          <w:tab w:val="left" w:pos="1134"/>
          <w:tab w:val="left" w:pos="1276"/>
        </w:tabs>
        <w:suppressAutoHyphens/>
        <w:spacing w:after="0" w:line="240" w:lineRule="auto"/>
        <w:jc w:val="both"/>
        <w:rPr>
          <w:sz w:val="28"/>
          <w:szCs w:val="28"/>
        </w:rPr>
      </w:pPr>
      <w:r w:rsidRPr="00510BF2">
        <w:rPr>
          <w:sz w:val="28"/>
          <w:szCs w:val="28"/>
        </w:rPr>
        <w:t>направлены в спецшколу для детей с девиантным поведением – 103;</w:t>
      </w:r>
    </w:p>
    <w:p w:rsidR="00915A66" w:rsidRDefault="00066225" w:rsidP="00C90002">
      <w:pPr>
        <w:pStyle w:val="a5"/>
        <w:numPr>
          <w:ilvl w:val="0"/>
          <w:numId w:val="6"/>
        </w:numPr>
        <w:tabs>
          <w:tab w:val="left" w:pos="1134"/>
          <w:tab w:val="left" w:pos="1276"/>
        </w:tabs>
        <w:suppressAutoHyphens/>
        <w:spacing w:after="0" w:line="240" w:lineRule="auto"/>
        <w:jc w:val="both"/>
        <w:rPr>
          <w:sz w:val="28"/>
          <w:szCs w:val="28"/>
        </w:rPr>
      </w:pPr>
      <w:r w:rsidRPr="00510BF2">
        <w:rPr>
          <w:sz w:val="28"/>
          <w:szCs w:val="28"/>
        </w:rPr>
        <w:t>направлены в организации по типу ЦАН других стран – 21;</w:t>
      </w:r>
    </w:p>
    <w:p w:rsidR="00066225" w:rsidRPr="00510BF2" w:rsidRDefault="00066225" w:rsidP="00C90002">
      <w:pPr>
        <w:pStyle w:val="a5"/>
        <w:numPr>
          <w:ilvl w:val="0"/>
          <w:numId w:val="6"/>
        </w:numPr>
        <w:tabs>
          <w:tab w:val="left" w:pos="1134"/>
          <w:tab w:val="left" w:pos="1276"/>
        </w:tabs>
        <w:suppressAutoHyphens/>
        <w:spacing w:after="0" w:line="240" w:lineRule="auto"/>
        <w:jc w:val="both"/>
        <w:rPr>
          <w:sz w:val="28"/>
          <w:szCs w:val="28"/>
        </w:rPr>
      </w:pPr>
      <w:r w:rsidRPr="00510BF2">
        <w:rPr>
          <w:sz w:val="28"/>
          <w:szCs w:val="28"/>
        </w:rPr>
        <w:t>переданы в гостевую семью – 65.</w:t>
      </w:r>
    </w:p>
    <w:p w:rsidR="00915A66" w:rsidRDefault="00066225" w:rsidP="001A4835">
      <w:pPr>
        <w:spacing w:after="0" w:line="240" w:lineRule="auto"/>
        <w:ind w:firstLine="360"/>
        <w:jc w:val="both"/>
        <w:rPr>
          <w:rFonts w:eastAsia="Calibri"/>
          <w:sz w:val="28"/>
          <w:szCs w:val="28"/>
        </w:rPr>
      </w:pPr>
      <w:r w:rsidRPr="00510BF2">
        <w:rPr>
          <w:rFonts w:eastAsia="Calibri"/>
          <w:sz w:val="28"/>
          <w:szCs w:val="28"/>
        </w:rPr>
        <w:t>В целом, контингент несовершеннолетних в ЦАНах в 2018г. значительно ниже относительно 2016-2017 гг.</w:t>
      </w:r>
    </w:p>
    <w:p w:rsidR="00915A66"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55</w:t>
      </w:r>
      <w:r w:rsidR="002C5FB9" w:rsidRPr="00510BF2">
        <w:fldChar w:fldCharType="end"/>
      </w:r>
      <w:r w:rsidRPr="00510BF2">
        <w:t>. Дети, поступившие в ЦАНы, 2016-2018 гг.</w:t>
      </w:r>
    </w:p>
    <w:p w:rsidR="00066225" w:rsidRPr="00510BF2" w:rsidRDefault="001D0768" w:rsidP="001A4835">
      <w:pPr>
        <w:spacing w:after="0"/>
        <w:ind w:firstLine="708"/>
        <w:rPr>
          <w:rFonts w:eastAsia="Calibri"/>
          <w:sz w:val="28"/>
          <w:szCs w:val="28"/>
        </w:rPr>
      </w:pPr>
      <w:r>
        <w:rPr>
          <w:rFonts w:eastAsia="Calibri"/>
          <w:noProof/>
          <w:sz w:val="28"/>
          <w:szCs w:val="28"/>
          <w:lang w:eastAsia="ru-RU"/>
        </w:rPr>
        <w:drawing>
          <wp:inline distT="0" distB="0" distL="0" distR="0" wp14:anchorId="351B5B6C" wp14:editId="758F0EC8">
            <wp:extent cx="5247640" cy="1473835"/>
            <wp:effectExtent l="0" t="0" r="10160" b="12065"/>
            <wp:docPr id="52" name="Диаграмма 35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rsidR="00066225" w:rsidRPr="00510BF2" w:rsidRDefault="00066225" w:rsidP="00127411">
      <w:pPr>
        <w:pStyle w:val="aa"/>
      </w:pPr>
      <w:r w:rsidRPr="00510BF2">
        <w:t>Источник: МОН РК</w:t>
      </w:r>
    </w:p>
    <w:p w:rsidR="00915A66" w:rsidRDefault="00066225" w:rsidP="001A4835">
      <w:pPr>
        <w:tabs>
          <w:tab w:val="left" w:pos="1134"/>
          <w:tab w:val="left" w:pos="1276"/>
        </w:tabs>
        <w:suppressAutoHyphens/>
        <w:spacing w:after="0" w:line="276" w:lineRule="auto"/>
        <w:ind w:firstLine="851"/>
        <w:jc w:val="both"/>
        <w:rPr>
          <w:sz w:val="28"/>
          <w:szCs w:val="28"/>
        </w:rPr>
      </w:pPr>
      <w:r w:rsidRPr="00510BF2">
        <w:rPr>
          <w:sz w:val="28"/>
          <w:szCs w:val="28"/>
        </w:rPr>
        <w:t>Во всех ЦАНах работают Службы поддержки семьи, где работают с детьми психологи, педагоги, воспитатели, юристы. Служба поддержки оказывает воспитанникам ЦАН консультационную, психологическую, справочно-информационную, социально-правовую помощь. В течение 2018 г. была оказана помощь в оформлении документов 82 родителям и 243 несовершеннолетним, даны консультации 1313 родителям и 1312 детям, вместе с тем, 10 детям оказана помощь в определении в специальную организацию образования.</w:t>
      </w:r>
    </w:p>
    <w:p w:rsidR="00066225" w:rsidRPr="00510BF2" w:rsidRDefault="00066225" w:rsidP="001A4835">
      <w:pPr>
        <w:widowControl w:val="0"/>
        <w:suppressAutoHyphens/>
        <w:spacing w:after="0" w:line="240" w:lineRule="auto"/>
        <w:ind w:firstLine="709"/>
        <w:jc w:val="both"/>
        <w:rPr>
          <w:rFonts w:eastAsia="Arial Unicode MS"/>
          <w:kern w:val="2"/>
          <w:sz w:val="28"/>
          <w:szCs w:val="28"/>
          <w:lang w:eastAsia="ar-SA"/>
        </w:rPr>
      </w:pPr>
      <w:r w:rsidRPr="00510BF2">
        <w:rPr>
          <w:rFonts w:eastAsia="Arial Unicode MS"/>
          <w:kern w:val="2"/>
          <w:sz w:val="28"/>
          <w:szCs w:val="28"/>
          <w:lang w:eastAsia="ar-SA"/>
        </w:rPr>
        <w:t>Для работы с безнадзорными, беспризорными детьми интересен опыт российского цирка «Упсала», автономной некоммерческой организации, занимающейся социальной адаптацией беспризорных детей и подростков методом цирковой педагогики. Организация работает с 2000 года в Санкт-Петербурге. Ее цель – создание альтернативы уличной жизни, возвращение детей в общество и создание условий для их всестороннего развития. Ежегодно в кризисных центрах и коррекционных школах проходят наборы, в результате которых</w:t>
      </w:r>
      <w:r w:rsidR="00F2565A">
        <w:rPr>
          <w:rFonts w:eastAsia="Arial Unicode MS"/>
          <w:kern w:val="2"/>
          <w:sz w:val="28"/>
          <w:szCs w:val="28"/>
          <w:lang w:eastAsia="ar-SA"/>
        </w:rPr>
        <w:t xml:space="preserve"> </w:t>
      </w:r>
      <w:r w:rsidRPr="00510BF2">
        <w:rPr>
          <w:rFonts w:eastAsia="Arial Unicode MS"/>
          <w:kern w:val="2"/>
          <w:sz w:val="28"/>
          <w:szCs w:val="28"/>
          <w:lang w:eastAsia="ar-SA"/>
        </w:rPr>
        <w:t xml:space="preserve">в цирк попадают около 50 новых детей (примерно 35 из них остаются в цирке на постоянной основе). В цирке работает специальная группа, собранная из детей с особыми потребностями, главным образом из детей с </w:t>
      </w:r>
      <w:hyperlink r:id="rId98" w:tooltip="Синдром Дауна" w:history="1">
        <w:r w:rsidRPr="00510BF2">
          <w:rPr>
            <w:rFonts w:eastAsia="Arial Unicode MS"/>
            <w:kern w:val="2"/>
            <w:sz w:val="28"/>
            <w:szCs w:val="28"/>
            <w:lang w:eastAsia="ar-SA"/>
          </w:rPr>
          <w:t>синдромом Дауна</w:t>
        </w:r>
      </w:hyperlink>
      <w:r w:rsidRPr="00510BF2">
        <w:rPr>
          <w:rFonts w:eastAsia="Arial Unicode MS"/>
          <w:kern w:val="2"/>
          <w:sz w:val="28"/>
          <w:szCs w:val="28"/>
          <w:vertAlign w:val="superscript"/>
          <w:lang w:eastAsia="ar-SA"/>
        </w:rPr>
        <w:footnoteReference w:id="77"/>
      </w:r>
      <w:r w:rsidRPr="00510BF2">
        <w:rPr>
          <w:rFonts w:eastAsia="Arial Unicode MS"/>
          <w:kern w:val="2"/>
          <w:sz w:val="28"/>
          <w:szCs w:val="28"/>
          <w:lang w:eastAsia="ar-SA"/>
        </w:rPr>
        <w:t>.</w:t>
      </w:r>
    </w:p>
    <w:p w:rsidR="00066225" w:rsidRPr="00510BF2" w:rsidRDefault="00066225" w:rsidP="00411BBF">
      <w:pPr>
        <w:pStyle w:val="1"/>
      </w:pPr>
      <w:bookmarkStart w:id="203" w:name="_Toc5783609"/>
      <w:bookmarkStart w:id="204" w:name="_Toc6772953"/>
      <w:bookmarkStart w:id="205" w:name="_Toc6793854"/>
      <w:r w:rsidRPr="00510BF2">
        <w:t>Глава. Соблюдение прав детей в Казахстане</w:t>
      </w:r>
      <w:bookmarkEnd w:id="203"/>
      <w:bookmarkEnd w:id="204"/>
      <w:bookmarkEnd w:id="205"/>
    </w:p>
    <w:p w:rsidR="00066225" w:rsidRPr="00510BF2" w:rsidRDefault="00066225" w:rsidP="00C90002">
      <w:pPr>
        <w:spacing w:after="0" w:line="276" w:lineRule="auto"/>
        <w:ind w:firstLine="709"/>
        <w:jc w:val="both"/>
        <w:rPr>
          <w:rFonts w:eastAsia="Calibri"/>
          <w:sz w:val="28"/>
          <w:szCs w:val="28"/>
        </w:rPr>
      </w:pPr>
      <w:r w:rsidRPr="00510BF2">
        <w:rPr>
          <w:rFonts w:eastAsia="Calibri"/>
          <w:sz w:val="28"/>
          <w:szCs w:val="28"/>
        </w:rPr>
        <w:t>Защита прав, свобод и интересов детей представляет собой взаимосвязанную систему действий государства, общества, а также международных и казахстанских неправительственных организаций.</w:t>
      </w:r>
    </w:p>
    <w:p w:rsidR="00066225" w:rsidRPr="00510BF2" w:rsidRDefault="00066225" w:rsidP="00C90002">
      <w:pPr>
        <w:spacing w:after="0" w:line="276" w:lineRule="auto"/>
        <w:ind w:firstLine="709"/>
        <w:jc w:val="both"/>
        <w:rPr>
          <w:rFonts w:eastAsia="Calibri"/>
          <w:sz w:val="28"/>
          <w:szCs w:val="28"/>
        </w:rPr>
      </w:pPr>
      <w:r w:rsidRPr="00510BF2">
        <w:rPr>
          <w:rFonts w:eastAsia="Calibri"/>
          <w:sz w:val="28"/>
          <w:szCs w:val="28"/>
        </w:rPr>
        <w:t>Для выработки стратегических планов поддержки детей необходимо четкое взаимодействие всех органов государственной структуры различных уровней и органов неправительственного сектора, оказывающих услуги детям.</w:t>
      </w:r>
    </w:p>
    <w:p w:rsidR="00066225" w:rsidRPr="00510BF2" w:rsidRDefault="00066225" w:rsidP="00C90002">
      <w:pPr>
        <w:spacing w:after="0" w:line="276" w:lineRule="auto"/>
        <w:ind w:firstLine="709"/>
        <w:jc w:val="both"/>
        <w:rPr>
          <w:rFonts w:eastAsia="Calibri"/>
          <w:sz w:val="28"/>
          <w:szCs w:val="28"/>
        </w:rPr>
      </w:pPr>
      <w:r w:rsidRPr="00510BF2">
        <w:rPr>
          <w:rFonts w:eastAsia="Calibri"/>
          <w:sz w:val="28"/>
          <w:szCs w:val="28"/>
        </w:rPr>
        <w:t>С целью совершенствования национальной системы защиты прав детей в феврале 2016 года Указом Президента РК создан институт Уполномоченного по правам ребенка (УПР).</w:t>
      </w:r>
    </w:p>
    <w:p w:rsidR="00066225" w:rsidRPr="00510BF2" w:rsidRDefault="00066225" w:rsidP="00C90002">
      <w:pPr>
        <w:spacing w:after="0" w:line="276" w:lineRule="auto"/>
        <w:ind w:firstLine="709"/>
        <w:jc w:val="both"/>
        <w:rPr>
          <w:rFonts w:eastAsia="Calibri"/>
          <w:sz w:val="28"/>
          <w:szCs w:val="28"/>
        </w:rPr>
      </w:pPr>
      <w:r w:rsidRPr="00510BF2">
        <w:rPr>
          <w:rFonts w:eastAsia="Calibri"/>
          <w:sz w:val="28"/>
          <w:szCs w:val="28"/>
        </w:rPr>
        <w:t xml:space="preserve">При Правительстве РК создана и активно действует с 2007 года Межведомственная комиссия по делам несовершеннолетних и защите их прав (МВК). </w:t>
      </w:r>
      <w:r w:rsidRPr="00510BF2">
        <w:rPr>
          <w:color w:val="000000"/>
          <w:spacing w:val="2"/>
          <w:sz w:val="28"/>
          <w:szCs w:val="28"/>
          <w:shd w:val="clear" w:color="auto" w:fill="FFFFFF"/>
        </w:rPr>
        <w:t xml:space="preserve">МВК образована </w:t>
      </w:r>
      <w:r w:rsidR="00313622">
        <w:rPr>
          <w:color w:val="000000"/>
          <w:spacing w:val="2"/>
          <w:sz w:val="28"/>
          <w:szCs w:val="28"/>
          <w:shd w:val="clear" w:color="auto" w:fill="FFFFFF"/>
        </w:rPr>
        <w:t xml:space="preserve">с целью </w:t>
      </w:r>
      <w:r w:rsidRPr="00510BF2">
        <w:rPr>
          <w:color w:val="000000"/>
          <w:spacing w:val="2"/>
          <w:sz w:val="28"/>
          <w:szCs w:val="28"/>
          <w:shd w:val="clear" w:color="auto" w:fill="FFFFFF"/>
        </w:rPr>
        <w:t>выработки предложений по обеспечению реализации государственной политики в сфере профилактики правонарушений, безнадзорности и беспризорности среди несовершеннолетних, защиты их прав и законных интересов.</w:t>
      </w:r>
    </w:p>
    <w:p w:rsidR="00066225" w:rsidRPr="00510BF2" w:rsidRDefault="00066225" w:rsidP="00C90002">
      <w:pPr>
        <w:spacing w:after="0" w:line="276" w:lineRule="auto"/>
        <w:ind w:firstLine="709"/>
        <w:jc w:val="both"/>
        <w:rPr>
          <w:rFonts w:eastAsia="Calibri"/>
          <w:sz w:val="28"/>
          <w:szCs w:val="28"/>
        </w:rPr>
      </w:pPr>
      <w:r w:rsidRPr="00C90002">
        <w:rPr>
          <w:rFonts w:eastAsia="Calibri"/>
          <w:sz w:val="28"/>
          <w:szCs w:val="28"/>
        </w:rPr>
        <w:t>МТСЗН внедряет электронные социальные карты с информацией о социально-бытовых условиях каждой семьи. На основании такой карты можно будет определить, какая семья нуждается в поддержке государства.</w:t>
      </w:r>
    </w:p>
    <w:p w:rsidR="00066225" w:rsidRPr="00510BF2" w:rsidRDefault="00066225" w:rsidP="00F2707E">
      <w:pPr>
        <w:pStyle w:val="2"/>
      </w:pPr>
      <w:bookmarkStart w:id="206" w:name="_Toc5783610"/>
      <w:bookmarkStart w:id="207" w:name="_Toc6772954"/>
      <w:bookmarkStart w:id="208" w:name="_Toc6793855"/>
      <w:r w:rsidRPr="00510BF2">
        <w:t>Оценка соблюдения прав детьми и родителями</w:t>
      </w:r>
      <w:bookmarkEnd w:id="206"/>
      <w:bookmarkEnd w:id="207"/>
      <w:bookmarkEnd w:id="208"/>
    </w:p>
    <w:p w:rsidR="00066225" w:rsidRPr="00510BF2" w:rsidRDefault="00066225" w:rsidP="00C90002">
      <w:pPr>
        <w:spacing w:after="0" w:line="276" w:lineRule="auto"/>
        <w:ind w:firstLine="709"/>
        <w:jc w:val="both"/>
        <w:rPr>
          <w:rFonts w:eastAsia="Calibri"/>
          <w:sz w:val="28"/>
          <w:szCs w:val="28"/>
        </w:rPr>
      </w:pPr>
      <w:r w:rsidRPr="00510BF2">
        <w:rPr>
          <w:rFonts w:eastAsia="Calibri"/>
          <w:sz w:val="28"/>
          <w:szCs w:val="28"/>
        </w:rPr>
        <w:t>По результатам проведенного опроса, 52,6% детей считают, что все их права соблюдаются, 17,1% полагают, что соблюдается больше половины прав, 10,2% говорят,</w:t>
      </w:r>
      <w:r w:rsidR="00F2565A">
        <w:rPr>
          <w:rFonts w:eastAsia="Calibri"/>
          <w:sz w:val="28"/>
          <w:szCs w:val="28"/>
        </w:rPr>
        <w:t xml:space="preserve"> </w:t>
      </w:r>
      <w:r w:rsidRPr="00510BF2">
        <w:rPr>
          <w:rFonts w:eastAsia="Calibri"/>
          <w:sz w:val="28"/>
          <w:szCs w:val="28"/>
        </w:rPr>
        <w:t>что половина их прав не соблюдается. 5,4% детей утверждает, что соблюдается малая часть положенных им прав, 2,7% – что никакие их права не соблюдаются.</w:t>
      </w:r>
    </w:p>
    <w:p w:rsidR="00066225" w:rsidRPr="00510BF2" w:rsidRDefault="00066225" w:rsidP="00C90002">
      <w:pPr>
        <w:spacing w:after="0" w:line="276" w:lineRule="auto"/>
        <w:ind w:firstLine="709"/>
        <w:jc w:val="both"/>
        <w:rPr>
          <w:rFonts w:eastAsia="Calibri"/>
          <w:sz w:val="28"/>
          <w:szCs w:val="28"/>
        </w:rPr>
      </w:pPr>
      <w:r w:rsidRPr="00510BF2">
        <w:rPr>
          <w:rFonts w:eastAsia="Calibri"/>
          <w:sz w:val="28"/>
          <w:szCs w:val="28"/>
        </w:rPr>
        <w:t>Если сравнить результаты исследования 2016 и 2018 годов, то можно увидеть,</w:t>
      </w:r>
      <w:r w:rsidR="00F2565A">
        <w:rPr>
          <w:rFonts w:eastAsia="Calibri"/>
          <w:sz w:val="28"/>
          <w:szCs w:val="28"/>
        </w:rPr>
        <w:t xml:space="preserve"> </w:t>
      </w:r>
      <w:r w:rsidRPr="00510BF2">
        <w:rPr>
          <w:rFonts w:eastAsia="Calibri"/>
          <w:sz w:val="28"/>
          <w:szCs w:val="28"/>
        </w:rPr>
        <w:t>что ситуация практически не меняется, с незначительным уменьшением доли тех,</w:t>
      </w:r>
      <w:r w:rsidR="00F2565A">
        <w:rPr>
          <w:rFonts w:eastAsia="Calibri"/>
          <w:sz w:val="28"/>
          <w:szCs w:val="28"/>
        </w:rPr>
        <w:t xml:space="preserve"> </w:t>
      </w:r>
      <w:r w:rsidRPr="00510BF2">
        <w:rPr>
          <w:rFonts w:eastAsia="Calibri"/>
          <w:sz w:val="28"/>
          <w:szCs w:val="28"/>
        </w:rPr>
        <w:t>кто удовлетворен соблюдением своих прав.</w:t>
      </w:r>
    </w:p>
    <w:p w:rsidR="00066225" w:rsidRPr="00510BF2" w:rsidRDefault="00066225" w:rsidP="00127411">
      <w:pPr>
        <w:pStyle w:val="affff4"/>
      </w:pPr>
      <w:r w:rsidRPr="00510BF2">
        <w:br w:type="page"/>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56</w:t>
      </w:r>
      <w:r w:rsidR="002C5FB9" w:rsidRPr="00510BF2">
        <w:fldChar w:fldCharType="end"/>
      </w:r>
      <w:r w:rsidRPr="00510BF2">
        <w:t>. Соблюдение прав детей,</w:t>
      </w:r>
      <w:r w:rsidR="0072670B">
        <w:t>%</w:t>
      </w:r>
    </w:p>
    <w:p w:rsidR="00066225" w:rsidRPr="00510BF2" w:rsidRDefault="001D0768" w:rsidP="00313622">
      <w:pPr>
        <w:ind w:firstLine="284"/>
        <w:rPr>
          <w:sz w:val="28"/>
          <w:szCs w:val="28"/>
        </w:rPr>
      </w:pPr>
      <w:r>
        <w:rPr>
          <w:noProof/>
          <w:sz w:val="28"/>
          <w:szCs w:val="28"/>
          <w:lang w:eastAsia="ru-RU"/>
        </w:rPr>
        <w:drawing>
          <wp:inline distT="0" distB="0" distL="0" distR="0" wp14:anchorId="11F94DEA" wp14:editId="242EBD8F">
            <wp:extent cx="6280785" cy="2228850"/>
            <wp:effectExtent l="0" t="0" r="5715" b="0"/>
            <wp:docPr id="53" name="Диаграмма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rsidR="00066225" w:rsidRPr="00510BF2" w:rsidRDefault="00066225" w:rsidP="00127411">
      <w:pPr>
        <w:pStyle w:val="aa"/>
      </w:pPr>
      <w:r w:rsidRPr="00510BF2">
        <w:t xml:space="preserve">Источник: Результаты исследований, выполненных в рамках подготовки докладов </w:t>
      </w:r>
      <w:r w:rsidR="00E910D6">
        <w:rPr>
          <w:lang w:val="kk-KZ"/>
        </w:rPr>
        <w:br/>
      </w:r>
      <w:r w:rsidRPr="00510BF2">
        <w:t>«О положении детей в РК» за 2016 и 2018 гг.</w:t>
      </w:r>
    </w:p>
    <w:p w:rsidR="00066225" w:rsidRPr="00510BF2" w:rsidRDefault="00066225" w:rsidP="001A4835">
      <w:pPr>
        <w:spacing w:after="0" w:line="276" w:lineRule="auto"/>
        <w:ind w:firstLine="709"/>
        <w:jc w:val="both"/>
        <w:rPr>
          <w:rFonts w:eastAsia="Calibri"/>
          <w:sz w:val="28"/>
          <w:szCs w:val="28"/>
        </w:rPr>
      </w:pPr>
      <w:r w:rsidRPr="00510BF2">
        <w:rPr>
          <w:rFonts w:eastAsia="Calibri"/>
          <w:sz w:val="28"/>
          <w:szCs w:val="28"/>
        </w:rPr>
        <w:t>Больше всего дети довольны соблюдением своих прав дома, меньше всего – на улице. Так</w:t>
      </w:r>
      <w:r w:rsidR="00E910D6">
        <w:rPr>
          <w:rFonts w:eastAsia="Calibri"/>
          <w:sz w:val="28"/>
          <w:szCs w:val="28"/>
          <w:lang w:val="kk-KZ"/>
        </w:rPr>
        <w:t>,</w:t>
      </w:r>
      <w:r w:rsidRPr="00510BF2">
        <w:rPr>
          <w:rFonts w:eastAsia="Calibri"/>
          <w:sz w:val="28"/>
          <w:szCs w:val="28"/>
        </w:rPr>
        <w:t xml:space="preserve"> 80,3% детей ответили о полном соблюдении их прав дома, 70,9% – в учебном заведении, 63,2% – на улице, в общественных местах.</w:t>
      </w:r>
    </w:p>
    <w:p w:rsidR="00066225" w:rsidRPr="00C90002" w:rsidRDefault="00066225" w:rsidP="001A4835">
      <w:pPr>
        <w:spacing w:after="0" w:line="276" w:lineRule="auto"/>
        <w:ind w:firstLine="709"/>
        <w:jc w:val="both"/>
        <w:rPr>
          <w:rFonts w:eastAsia="Calibri"/>
          <w:sz w:val="28"/>
          <w:szCs w:val="28"/>
        </w:rPr>
      </w:pPr>
      <w:r w:rsidRPr="00C90002">
        <w:rPr>
          <w:rFonts w:eastAsia="Calibri"/>
          <w:sz w:val="28"/>
          <w:szCs w:val="28"/>
        </w:rPr>
        <w:t>Большинство родителей (80,8%) считает, что права их детей соблюдаются,</w:t>
      </w:r>
      <w:r w:rsidR="00F2565A">
        <w:rPr>
          <w:rFonts w:eastAsia="Calibri"/>
          <w:sz w:val="28"/>
          <w:szCs w:val="28"/>
        </w:rPr>
        <w:t xml:space="preserve"> </w:t>
      </w:r>
      <w:r w:rsidRPr="00C90002">
        <w:rPr>
          <w:rFonts w:eastAsia="Calibri"/>
          <w:sz w:val="28"/>
          <w:szCs w:val="28"/>
        </w:rPr>
        <w:t>7,2% говорят о несоблюдении прав детей.</w:t>
      </w:r>
    </w:p>
    <w:p w:rsidR="00066225" w:rsidRPr="00C90002" w:rsidRDefault="00066225" w:rsidP="001A4835">
      <w:pPr>
        <w:spacing w:after="0" w:line="276" w:lineRule="auto"/>
        <w:ind w:firstLine="709"/>
        <w:jc w:val="both"/>
        <w:rPr>
          <w:rFonts w:eastAsia="Calibri"/>
          <w:sz w:val="28"/>
          <w:szCs w:val="28"/>
        </w:rPr>
      </w:pPr>
      <w:r w:rsidRPr="00C90002">
        <w:rPr>
          <w:rFonts w:eastAsia="Calibri"/>
          <w:sz w:val="28"/>
          <w:szCs w:val="28"/>
        </w:rPr>
        <w:t>Ниже всего уровень соблюдения прав, по итогам опроса родителей,</w:t>
      </w:r>
      <w:r w:rsidR="002404A9" w:rsidRPr="00C90002">
        <w:rPr>
          <w:rFonts w:eastAsia="Calibri"/>
          <w:sz w:val="28"/>
          <w:szCs w:val="28"/>
        </w:rPr>
        <w:t xml:space="preserve"> </w:t>
      </w:r>
      <w:r w:rsidRPr="00C90002">
        <w:rPr>
          <w:rFonts w:eastAsia="Calibri"/>
          <w:sz w:val="28"/>
          <w:szCs w:val="28"/>
        </w:rPr>
        <w:t>наблюдается</w:t>
      </w:r>
      <w:r w:rsidR="00F2565A">
        <w:rPr>
          <w:rFonts w:eastAsia="Calibri"/>
          <w:sz w:val="28"/>
          <w:szCs w:val="28"/>
        </w:rPr>
        <w:t xml:space="preserve"> </w:t>
      </w:r>
      <w:r w:rsidRPr="00C90002">
        <w:rPr>
          <w:rFonts w:eastAsia="Calibri"/>
          <w:sz w:val="28"/>
          <w:szCs w:val="28"/>
        </w:rPr>
        <w:t>в Жамбылской области (65,7%) и в городе Шымкент (74,1%).</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57</w:t>
      </w:r>
      <w:r w:rsidR="002C5FB9" w:rsidRPr="00510BF2">
        <w:fldChar w:fldCharType="end"/>
      </w:r>
      <w:r w:rsidRPr="00510BF2">
        <w:t>.</w:t>
      </w:r>
      <w:r w:rsidR="00313622">
        <w:t xml:space="preserve"> </w:t>
      </w:r>
      <w:r w:rsidRPr="00510BF2">
        <w:t>Соблюдение прав детей, по мнению родителей,</w:t>
      </w:r>
      <w:r w:rsidR="00F2565A">
        <w:t xml:space="preserve"> </w:t>
      </w:r>
      <w:r w:rsidR="00E910D6">
        <w:rPr>
          <w:lang w:val="kk-KZ"/>
        </w:rPr>
        <w:br/>
      </w:r>
      <w:r w:rsidRPr="00510BF2">
        <w:t>в региональном разрезе,</w:t>
      </w:r>
      <w:r w:rsidR="0072670B">
        <w:t>%</w:t>
      </w:r>
    </w:p>
    <w:p w:rsidR="00066225" w:rsidRPr="00510BF2" w:rsidRDefault="001D0768" w:rsidP="001A4835">
      <w:pPr>
        <w:spacing w:after="0"/>
        <w:ind w:left="1276" w:hanging="850"/>
        <w:rPr>
          <w:sz w:val="28"/>
          <w:szCs w:val="28"/>
        </w:rPr>
      </w:pPr>
      <w:r>
        <w:rPr>
          <w:noProof/>
          <w:sz w:val="18"/>
          <w:lang w:eastAsia="ru-RU"/>
        </w:rPr>
        <w:drawing>
          <wp:inline distT="0" distB="0" distL="0" distR="0" wp14:anchorId="6308899A" wp14:editId="5993CFDB">
            <wp:extent cx="5833241" cy="2711669"/>
            <wp:effectExtent l="0" t="0" r="0" b="0"/>
            <wp:docPr id="54" name="Диаграмма 3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p>
    <w:p w:rsidR="00066225" w:rsidRPr="00510BF2" w:rsidRDefault="00066225" w:rsidP="00127411">
      <w:pPr>
        <w:pStyle w:val="aa"/>
      </w:pPr>
      <w:r w:rsidRPr="00510BF2">
        <w:t>Источник: Социологический опрос</w:t>
      </w:r>
    </w:p>
    <w:p w:rsidR="00066225" w:rsidRPr="00510BF2" w:rsidRDefault="00066225" w:rsidP="001A4835">
      <w:pPr>
        <w:spacing w:after="0"/>
        <w:ind w:firstLine="709"/>
        <w:jc w:val="both"/>
        <w:rPr>
          <w:rFonts w:eastAsia="Calibri"/>
          <w:sz w:val="28"/>
          <w:szCs w:val="28"/>
        </w:rPr>
      </w:pPr>
      <w:r w:rsidRPr="00510BF2">
        <w:rPr>
          <w:rFonts w:eastAsia="Calibri"/>
          <w:sz w:val="28"/>
          <w:szCs w:val="28"/>
        </w:rPr>
        <w:t>Значительной разницы в уровне соблюдения прав детей по типу населенного пункта (город/село) не наблюдается.</w:t>
      </w:r>
    </w:p>
    <w:p w:rsidR="00915A66" w:rsidRDefault="00066225" w:rsidP="00C90002">
      <w:pPr>
        <w:spacing w:after="0"/>
        <w:ind w:firstLine="709"/>
        <w:jc w:val="both"/>
        <w:rPr>
          <w:rFonts w:eastAsia="Calibri"/>
          <w:sz w:val="28"/>
          <w:szCs w:val="28"/>
        </w:rPr>
      </w:pPr>
      <w:r w:rsidRPr="00510BF2">
        <w:rPr>
          <w:rFonts w:eastAsia="Calibri"/>
          <w:sz w:val="28"/>
          <w:szCs w:val="28"/>
        </w:rPr>
        <w:t>При МОН функционирует служба телефона доверия, основные функции которой – обеспечение сохранности прав ребёнка в соответствии с Конституцией РК, Конвенцией</w:t>
      </w:r>
      <w:r w:rsidR="00F2565A">
        <w:rPr>
          <w:rFonts w:eastAsia="Calibri"/>
          <w:sz w:val="28"/>
          <w:szCs w:val="28"/>
        </w:rPr>
        <w:t xml:space="preserve"> </w:t>
      </w:r>
      <w:r w:rsidRPr="00510BF2">
        <w:rPr>
          <w:rFonts w:eastAsia="Calibri"/>
          <w:sz w:val="28"/>
          <w:szCs w:val="28"/>
        </w:rPr>
        <w:t>о правах ребенка, Законом РК «О правах ребенка в Республике Казахстан». Абонентами телефона доверия являются как дети, так и родители, родственники, педагоги, юридические лица и граждане, которым небезразлична судьба и положение ребенка, оказавшегося</w:t>
      </w:r>
      <w:r w:rsidR="00F2565A">
        <w:rPr>
          <w:rFonts w:eastAsia="Calibri"/>
          <w:sz w:val="28"/>
          <w:szCs w:val="28"/>
        </w:rPr>
        <w:t xml:space="preserve"> </w:t>
      </w:r>
      <w:r w:rsidRPr="00510BF2">
        <w:rPr>
          <w:rFonts w:eastAsia="Calibri"/>
          <w:sz w:val="28"/>
          <w:szCs w:val="28"/>
        </w:rPr>
        <w:t>в трудной жизненной ситуации.</w:t>
      </w:r>
    </w:p>
    <w:p w:rsidR="00915A66" w:rsidRDefault="00066225" w:rsidP="00C90002">
      <w:pPr>
        <w:spacing w:after="0"/>
        <w:ind w:firstLine="709"/>
        <w:jc w:val="both"/>
        <w:rPr>
          <w:rFonts w:eastAsia="Calibri"/>
          <w:sz w:val="28"/>
          <w:szCs w:val="28"/>
        </w:rPr>
      </w:pPr>
      <w:r w:rsidRPr="00510BF2">
        <w:rPr>
          <w:rFonts w:eastAsia="Calibri"/>
          <w:sz w:val="28"/>
          <w:szCs w:val="28"/>
        </w:rPr>
        <w:t>Аналогичные службы телефонов доверия функционируют в управлениях образования областей и городов республиканского значения, они также являются инструментом защиты прав и интересов детей.</w:t>
      </w:r>
    </w:p>
    <w:p w:rsidR="00066225" w:rsidRPr="00510BF2" w:rsidRDefault="00066225" w:rsidP="00C90002">
      <w:pPr>
        <w:spacing w:after="0"/>
        <w:ind w:firstLine="709"/>
        <w:jc w:val="both"/>
        <w:rPr>
          <w:rFonts w:eastAsia="Calibri"/>
          <w:sz w:val="28"/>
          <w:szCs w:val="28"/>
        </w:rPr>
      </w:pPr>
      <w:r w:rsidRPr="00510BF2">
        <w:rPr>
          <w:rFonts w:eastAsia="Calibri"/>
          <w:sz w:val="28"/>
          <w:szCs w:val="28"/>
        </w:rPr>
        <w:t>В настоящее время в регионах республики насчитывается 224 телефона доверия.</w:t>
      </w:r>
      <w:r w:rsidR="00F2565A">
        <w:rPr>
          <w:rFonts w:eastAsia="Calibri"/>
          <w:sz w:val="28"/>
          <w:szCs w:val="28"/>
        </w:rPr>
        <w:t xml:space="preserve"> </w:t>
      </w:r>
      <w:r w:rsidR="002E6EA8">
        <w:rPr>
          <w:rFonts w:eastAsia="Calibri"/>
          <w:sz w:val="28"/>
          <w:szCs w:val="28"/>
        </w:rPr>
        <w:t>Из них</w:t>
      </w:r>
      <w:r w:rsidRPr="00510BF2">
        <w:rPr>
          <w:rFonts w:eastAsia="Calibri"/>
          <w:sz w:val="28"/>
          <w:szCs w:val="28"/>
        </w:rPr>
        <w:t xml:space="preserve"> наибольшее количество (от 18 до 23 номеров) находится в ВКО (18), Алматинской (20), Акмолинской (20), Костанайской (20), Павлодарской (22) и Атырауской (23)</w:t>
      </w:r>
      <w:r w:rsidRPr="00510BF2">
        <w:rPr>
          <w:rFonts w:eastAsia="Calibri"/>
          <w:bCs/>
          <w:sz w:val="28"/>
          <w:szCs w:val="28"/>
        </w:rPr>
        <w:t xml:space="preserve"> областях,</w:t>
      </w:r>
      <w:r w:rsidRPr="00510BF2">
        <w:rPr>
          <w:rFonts w:eastAsia="Calibri"/>
          <w:sz w:val="28"/>
          <w:szCs w:val="28"/>
        </w:rPr>
        <w:t xml:space="preserve"> в остальных регионах имеется от 1 до 14 номеров телефонов доверия.</w:t>
      </w:r>
    </w:p>
    <w:p w:rsidR="00066225" w:rsidRPr="00510BF2" w:rsidRDefault="00066225" w:rsidP="00127411">
      <w:pPr>
        <w:pStyle w:val="affff4"/>
      </w:pPr>
      <w:r w:rsidRPr="00510BF2">
        <w:t xml:space="preserve">Диаграмма </w:t>
      </w:r>
      <w:r w:rsidR="002C5FB9" w:rsidRPr="00510BF2">
        <w:fldChar w:fldCharType="begin"/>
      </w:r>
      <w:r w:rsidRPr="00510BF2">
        <w:instrText xml:space="preserve"> SEQ Диаграмма \* ARABIC </w:instrText>
      </w:r>
      <w:r w:rsidR="002C5FB9" w:rsidRPr="00510BF2">
        <w:fldChar w:fldCharType="separate"/>
      </w:r>
      <w:r w:rsidR="00CD20D6">
        <w:t>58</w:t>
      </w:r>
      <w:r w:rsidR="002C5FB9" w:rsidRPr="00510BF2">
        <w:fldChar w:fldCharType="end"/>
      </w:r>
      <w:r w:rsidRPr="00510BF2">
        <w:t>.</w:t>
      </w:r>
      <w:r w:rsidRPr="00510BF2">
        <w:rPr>
          <w:bdr w:val="none" w:sz="0" w:space="0" w:color="auto" w:frame="1"/>
        </w:rPr>
        <w:t xml:space="preserve"> Количество телефонов доверия в регионах</w:t>
      </w:r>
    </w:p>
    <w:p w:rsidR="00066225" w:rsidRPr="00510BF2" w:rsidRDefault="00066225" w:rsidP="00066225">
      <w:pPr>
        <w:ind w:right="141" w:firstLine="851"/>
        <w:rPr>
          <w:rFonts w:eastAsia="Calibri"/>
          <w:sz w:val="8"/>
          <w:szCs w:val="28"/>
        </w:rPr>
      </w:pPr>
    </w:p>
    <w:p w:rsidR="00066225" w:rsidRPr="00510BF2" w:rsidRDefault="001D0768" w:rsidP="001A4835">
      <w:pPr>
        <w:ind w:right="-2"/>
      </w:pPr>
      <w:r>
        <w:rPr>
          <w:rFonts w:eastAsia="Calibri"/>
          <w:noProof/>
          <w:sz w:val="24"/>
          <w:szCs w:val="24"/>
          <w:shd w:val="clear" w:color="auto" w:fill="00B0F0"/>
          <w:lang w:eastAsia="ru-RU"/>
        </w:rPr>
        <w:drawing>
          <wp:inline distT="0" distB="0" distL="0" distR="0" wp14:anchorId="7EDC4ACE" wp14:editId="642EC874">
            <wp:extent cx="6471920" cy="2101215"/>
            <wp:effectExtent l="0" t="0" r="5080" b="13335"/>
            <wp:docPr id="55" name="Диаграмма 4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r w:rsidR="00066225" w:rsidRPr="00510BF2">
        <w:rPr>
          <w:sz w:val="24"/>
          <w:szCs w:val="24"/>
        </w:rPr>
        <w:t xml:space="preserve"> </w:t>
      </w:r>
      <w:r w:rsidR="00066225" w:rsidRPr="00510BF2">
        <w:t>Источник: Комитет по охр</w:t>
      </w:r>
      <w:r w:rsidR="00066225">
        <w:t xml:space="preserve">ане прав детей </w:t>
      </w:r>
      <w:r w:rsidR="00066225" w:rsidRPr="002E6EA8">
        <w:t>МОН</w:t>
      </w:r>
    </w:p>
    <w:p w:rsidR="00066225" w:rsidRPr="00510BF2" w:rsidRDefault="00066225" w:rsidP="00C90002">
      <w:pPr>
        <w:spacing w:after="0" w:line="240" w:lineRule="auto"/>
        <w:ind w:firstLine="709"/>
        <w:jc w:val="both"/>
        <w:rPr>
          <w:rFonts w:eastAsia="Calibri"/>
          <w:sz w:val="28"/>
          <w:szCs w:val="28"/>
        </w:rPr>
      </w:pPr>
      <w:r w:rsidRPr="00510BF2">
        <w:rPr>
          <w:rFonts w:eastAsia="Calibri"/>
          <w:sz w:val="28"/>
          <w:szCs w:val="28"/>
        </w:rPr>
        <w:t>По итогам 2018 года, в модуле «Журнал учета звонков, поступивших на телефон доверия», зарегистрировано 1179 обращений (из них 580 обращений зарегистрировано КОПД и 599 в регионах). По всем поступившим обращениям даны устные разъяснения,</w:t>
      </w:r>
      <w:r w:rsidR="00F2565A">
        <w:rPr>
          <w:rFonts w:eastAsia="Calibri"/>
          <w:sz w:val="28"/>
          <w:szCs w:val="28"/>
        </w:rPr>
        <w:t xml:space="preserve"> </w:t>
      </w:r>
      <w:r w:rsidRPr="00510BF2">
        <w:rPr>
          <w:rFonts w:eastAsia="Calibri"/>
          <w:sz w:val="28"/>
          <w:szCs w:val="28"/>
        </w:rPr>
        <w:t>при необходимости направлены письма в компетентные государственные органы</w:t>
      </w:r>
      <w:r w:rsidR="00F2565A">
        <w:rPr>
          <w:rFonts w:eastAsia="Calibri"/>
          <w:sz w:val="28"/>
          <w:szCs w:val="28"/>
        </w:rPr>
        <w:t xml:space="preserve"> </w:t>
      </w:r>
      <w:r w:rsidRPr="00510BF2">
        <w:rPr>
          <w:rFonts w:eastAsia="Calibri"/>
          <w:sz w:val="28"/>
          <w:szCs w:val="28"/>
        </w:rPr>
        <w:t>и организации для выяснения и разрешения ситуации.</w:t>
      </w:r>
    </w:p>
    <w:p w:rsidR="00066225" w:rsidRPr="00510BF2" w:rsidRDefault="00066225" w:rsidP="00C90002">
      <w:pPr>
        <w:spacing w:after="0" w:line="240" w:lineRule="auto"/>
        <w:ind w:firstLine="709"/>
        <w:jc w:val="both"/>
        <w:rPr>
          <w:rFonts w:eastAsia="Calibri"/>
          <w:sz w:val="28"/>
          <w:szCs w:val="28"/>
        </w:rPr>
      </w:pPr>
      <w:r w:rsidRPr="00510BF2">
        <w:rPr>
          <w:rFonts w:eastAsia="Calibri"/>
          <w:sz w:val="28"/>
          <w:szCs w:val="28"/>
        </w:rPr>
        <w:t>В регионах на телефоны доверия поступило 599 звонков. Наибольшее количество звонков зарегистрировано в Актюбинской (494) Костанайской (73), Акмолинской (19) областях.</w:t>
      </w:r>
    </w:p>
    <w:p w:rsidR="00915A66" w:rsidRDefault="00066225" w:rsidP="00C90002">
      <w:pPr>
        <w:spacing w:after="0" w:line="240" w:lineRule="auto"/>
        <w:ind w:firstLine="709"/>
        <w:jc w:val="both"/>
        <w:rPr>
          <w:rFonts w:eastAsia="Calibri"/>
          <w:sz w:val="28"/>
          <w:szCs w:val="28"/>
        </w:rPr>
      </w:pPr>
      <w:r w:rsidRPr="00510BF2">
        <w:rPr>
          <w:rFonts w:eastAsia="Calibri"/>
          <w:sz w:val="28"/>
          <w:szCs w:val="28"/>
        </w:rPr>
        <w:t>Анализ обращений на телефоны доверия в регионах за 2018 год свидетельствует</w:t>
      </w:r>
      <w:r w:rsidR="00F2565A">
        <w:rPr>
          <w:rFonts w:eastAsia="Calibri"/>
          <w:sz w:val="28"/>
          <w:szCs w:val="28"/>
        </w:rPr>
        <w:t xml:space="preserve"> </w:t>
      </w:r>
      <w:r w:rsidRPr="00510BF2">
        <w:rPr>
          <w:rFonts w:eastAsia="Calibri"/>
          <w:sz w:val="28"/>
          <w:szCs w:val="28"/>
        </w:rPr>
        <w:t xml:space="preserve">о том, что в большинстве случаев обращаются родители </w:t>
      </w:r>
      <w:r w:rsidR="001A4835">
        <w:rPr>
          <w:rFonts w:eastAsia="Calibri"/>
          <w:sz w:val="28"/>
          <w:szCs w:val="28"/>
        </w:rPr>
        <w:br/>
      </w:r>
      <w:r w:rsidRPr="00510BF2">
        <w:rPr>
          <w:rFonts w:eastAsia="Calibri"/>
          <w:sz w:val="28"/>
          <w:szCs w:val="28"/>
        </w:rPr>
        <w:t>(574 обращения), несовершеннолетние (354), реже – другие родственники (92), опекуны (12), неравнодушные соседи (9), физические лица (113), юридические лица (6).</w:t>
      </w:r>
    </w:p>
    <w:p w:rsidR="00066225" w:rsidRPr="00510BF2" w:rsidRDefault="00066225" w:rsidP="00C90002">
      <w:pPr>
        <w:spacing w:after="0" w:line="240" w:lineRule="auto"/>
        <w:ind w:firstLine="709"/>
        <w:jc w:val="both"/>
        <w:rPr>
          <w:rFonts w:eastAsia="Calibri"/>
          <w:sz w:val="28"/>
          <w:szCs w:val="28"/>
        </w:rPr>
      </w:pPr>
      <w:r w:rsidRPr="00510BF2">
        <w:rPr>
          <w:rFonts w:eastAsia="Calibri"/>
          <w:sz w:val="28"/>
          <w:szCs w:val="28"/>
        </w:rPr>
        <w:t xml:space="preserve">Среди обращений на телефон доверия КОПД также преобладают звонки от родителей (412 обращений), от несовершеннолетних поступило </w:t>
      </w:r>
      <w:r w:rsidR="001A4835">
        <w:rPr>
          <w:rFonts w:eastAsia="Calibri"/>
          <w:sz w:val="28"/>
          <w:szCs w:val="28"/>
        </w:rPr>
        <w:br/>
      </w:r>
      <w:r w:rsidRPr="00510BF2">
        <w:rPr>
          <w:rFonts w:eastAsia="Calibri"/>
          <w:sz w:val="28"/>
          <w:szCs w:val="28"/>
        </w:rPr>
        <w:t>17 обращений, от опекунов –</w:t>
      </w:r>
      <w:r w:rsidR="00F2565A">
        <w:rPr>
          <w:rFonts w:eastAsia="Calibri"/>
          <w:sz w:val="28"/>
          <w:szCs w:val="28"/>
        </w:rPr>
        <w:t xml:space="preserve"> </w:t>
      </w:r>
      <w:r w:rsidRPr="00510BF2">
        <w:rPr>
          <w:rFonts w:eastAsia="Calibri"/>
          <w:sz w:val="28"/>
          <w:szCs w:val="28"/>
        </w:rPr>
        <w:t>7, неравнодушных соседей – 6, педагогов – 7, физических лиц – 61, юридических лиц –</w:t>
      </w:r>
      <w:r w:rsidR="00F2565A">
        <w:rPr>
          <w:rFonts w:eastAsia="Calibri"/>
          <w:sz w:val="28"/>
          <w:szCs w:val="28"/>
        </w:rPr>
        <w:t xml:space="preserve"> </w:t>
      </w:r>
      <w:r w:rsidRPr="00510BF2">
        <w:rPr>
          <w:rFonts w:eastAsia="Calibri"/>
          <w:sz w:val="28"/>
          <w:szCs w:val="28"/>
        </w:rPr>
        <w:t>5 обращений</w:t>
      </w:r>
      <w:r w:rsidRPr="00510BF2">
        <w:rPr>
          <w:vertAlign w:val="superscript"/>
        </w:rPr>
        <w:footnoteReference w:id="78"/>
      </w:r>
      <w:r w:rsidRPr="00510BF2">
        <w:rPr>
          <w:rFonts w:eastAsia="Calibri"/>
          <w:sz w:val="28"/>
          <w:szCs w:val="28"/>
        </w:rPr>
        <w:t>.</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39</w:t>
      </w:r>
      <w:r w:rsidR="002C5FB9" w:rsidRPr="00510BF2">
        <w:fldChar w:fldCharType="end"/>
      </w:r>
      <w:r w:rsidRPr="00510BF2">
        <w:t>. Сведения по источникам и количеству обращений, поступившим на телефон доверия МОН</w:t>
      </w:r>
      <w:r w:rsidR="0086551B">
        <w:t>,</w:t>
      </w:r>
      <w:r w:rsidRPr="00510BF2">
        <w:t xml:space="preserve"> за 2018 год</w:t>
      </w:r>
    </w:p>
    <w:tbl>
      <w:tblPr>
        <w:tblStyle w:val="-1"/>
        <w:tblW w:w="4805" w:type="pct"/>
        <w:tblLook w:val="04A0" w:firstRow="1" w:lastRow="0" w:firstColumn="1" w:lastColumn="0" w:noHBand="0" w:noVBand="1"/>
      </w:tblPr>
      <w:tblGrid>
        <w:gridCol w:w="6808"/>
        <w:gridCol w:w="2663"/>
      </w:tblGrid>
      <w:tr w:rsidR="00066225" w:rsidRPr="00C90002" w:rsidTr="006A3579">
        <w:trPr>
          <w:cnfStyle w:val="100000000000" w:firstRow="1" w:lastRow="0" w:firstColumn="0" w:lastColumn="0" w:oddVBand="0" w:evenVBand="0" w:oddHBand="0"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709"/>
              <w:jc w:val="center"/>
              <w:rPr>
                <w:rFonts w:eastAsia="Calibri"/>
                <w:b w:val="0"/>
                <w:bCs w:val="0"/>
                <w:sz w:val="24"/>
                <w:szCs w:val="24"/>
              </w:rPr>
            </w:pPr>
            <w:r w:rsidRPr="00C90002">
              <w:rPr>
                <w:rFonts w:eastAsia="Calibri"/>
                <w:b w:val="0"/>
                <w:bCs w:val="0"/>
                <w:sz w:val="24"/>
                <w:szCs w:val="24"/>
              </w:rPr>
              <w:t>Источник обращений</w:t>
            </w:r>
          </w:p>
        </w:tc>
        <w:tc>
          <w:tcPr>
            <w:tcW w:w="1406" w:type="pct"/>
            <w:hideMark/>
          </w:tcPr>
          <w:p w:rsidR="00066225" w:rsidRPr="00C90002" w:rsidRDefault="00066225" w:rsidP="00383923">
            <w:pPr>
              <w:ind w:firstLine="34"/>
              <w:jc w:val="center"/>
              <w:cnfStyle w:val="100000000000" w:firstRow="1" w:lastRow="0" w:firstColumn="0" w:lastColumn="0" w:oddVBand="0" w:evenVBand="0" w:oddHBand="0" w:evenHBand="0" w:firstRowFirstColumn="0" w:firstRowLastColumn="0" w:lastRowFirstColumn="0" w:lastRowLastColumn="0"/>
              <w:rPr>
                <w:rFonts w:eastAsia="Calibri"/>
                <w:b w:val="0"/>
                <w:bCs w:val="0"/>
                <w:sz w:val="24"/>
                <w:szCs w:val="24"/>
              </w:rPr>
            </w:pPr>
            <w:r w:rsidRPr="00C90002">
              <w:rPr>
                <w:rFonts w:eastAsia="Calibri"/>
                <w:b w:val="0"/>
                <w:bCs w:val="0"/>
                <w:sz w:val="24"/>
                <w:szCs w:val="24"/>
              </w:rPr>
              <w:t>Количество</w:t>
            </w:r>
          </w:p>
        </w:tc>
      </w:tr>
      <w:tr w:rsidR="00066225" w:rsidRPr="00C90002" w:rsidTr="006A3579">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34"/>
              <w:rPr>
                <w:rFonts w:eastAsia="Calibri"/>
                <w:b w:val="0"/>
                <w:bCs w:val="0"/>
                <w:sz w:val="24"/>
                <w:szCs w:val="24"/>
              </w:rPr>
            </w:pPr>
            <w:r w:rsidRPr="00C90002">
              <w:rPr>
                <w:rFonts w:eastAsia="Calibri"/>
                <w:b w:val="0"/>
                <w:bCs w:val="0"/>
                <w:sz w:val="24"/>
                <w:szCs w:val="24"/>
              </w:rPr>
              <w:t>Родители</w:t>
            </w:r>
          </w:p>
        </w:tc>
        <w:tc>
          <w:tcPr>
            <w:tcW w:w="1406" w:type="pct"/>
            <w:hideMark/>
          </w:tcPr>
          <w:p w:rsidR="00066225" w:rsidRPr="00C90002" w:rsidRDefault="00066225" w:rsidP="00383923">
            <w:pPr>
              <w:ind w:firstLine="34"/>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C90002">
              <w:rPr>
                <w:rFonts w:eastAsia="Calibri"/>
                <w:sz w:val="24"/>
                <w:szCs w:val="24"/>
              </w:rPr>
              <w:t>412</w:t>
            </w:r>
          </w:p>
        </w:tc>
      </w:tr>
      <w:tr w:rsidR="00066225" w:rsidRPr="00C90002" w:rsidTr="006A3579">
        <w:trPr>
          <w:cnfStyle w:val="000000010000" w:firstRow="0" w:lastRow="0" w:firstColumn="0" w:lastColumn="0" w:oddVBand="0" w:evenVBand="0" w:oddHBand="0" w:evenHBand="1"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34"/>
              <w:rPr>
                <w:rFonts w:eastAsia="Calibri"/>
                <w:b w:val="0"/>
                <w:bCs w:val="0"/>
                <w:sz w:val="24"/>
                <w:szCs w:val="24"/>
              </w:rPr>
            </w:pPr>
            <w:r w:rsidRPr="00C90002">
              <w:rPr>
                <w:rFonts w:eastAsia="Calibri"/>
                <w:b w:val="0"/>
                <w:bCs w:val="0"/>
                <w:sz w:val="24"/>
                <w:szCs w:val="24"/>
              </w:rPr>
              <w:t>Опекуны</w:t>
            </w:r>
          </w:p>
        </w:tc>
        <w:tc>
          <w:tcPr>
            <w:tcW w:w="1406" w:type="pct"/>
            <w:hideMark/>
          </w:tcPr>
          <w:p w:rsidR="00066225" w:rsidRPr="00C90002" w:rsidRDefault="00066225" w:rsidP="00383923">
            <w:pPr>
              <w:ind w:firstLine="34"/>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C90002">
              <w:rPr>
                <w:rFonts w:eastAsia="Calibri"/>
                <w:sz w:val="24"/>
                <w:szCs w:val="24"/>
              </w:rPr>
              <w:t>7</w:t>
            </w:r>
          </w:p>
        </w:tc>
      </w:tr>
      <w:tr w:rsidR="00066225" w:rsidRPr="00C90002" w:rsidTr="006A3579">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tabs>
                <w:tab w:val="left" w:pos="1857"/>
              </w:tabs>
              <w:ind w:firstLine="34"/>
              <w:rPr>
                <w:rFonts w:eastAsia="Calibri"/>
                <w:b w:val="0"/>
                <w:bCs w:val="0"/>
                <w:sz w:val="24"/>
                <w:szCs w:val="24"/>
              </w:rPr>
            </w:pPr>
            <w:r w:rsidRPr="00C90002">
              <w:rPr>
                <w:rFonts w:eastAsia="Calibri"/>
                <w:b w:val="0"/>
                <w:bCs w:val="0"/>
                <w:sz w:val="24"/>
                <w:szCs w:val="24"/>
              </w:rPr>
              <w:t>Родственники (бабушки, дедушки, дяди, тети, сестры, братья и др.)</w:t>
            </w:r>
          </w:p>
        </w:tc>
        <w:tc>
          <w:tcPr>
            <w:tcW w:w="1406" w:type="pct"/>
            <w:hideMark/>
          </w:tcPr>
          <w:p w:rsidR="00066225" w:rsidRPr="00C90002" w:rsidRDefault="00066225" w:rsidP="00383923">
            <w:pPr>
              <w:ind w:firstLine="34"/>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C90002">
              <w:rPr>
                <w:rFonts w:eastAsia="Calibri"/>
                <w:sz w:val="24"/>
                <w:szCs w:val="24"/>
              </w:rPr>
              <w:t>65</w:t>
            </w:r>
          </w:p>
        </w:tc>
      </w:tr>
      <w:tr w:rsidR="00066225" w:rsidRPr="00C90002" w:rsidTr="006A3579">
        <w:trPr>
          <w:cnfStyle w:val="000000010000" w:firstRow="0" w:lastRow="0" w:firstColumn="0" w:lastColumn="0" w:oddVBand="0" w:evenVBand="0" w:oddHBand="0" w:evenHBand="1"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34"/>
              <w:rPr>
                <w:rFonts w:eastAsia="Calibri"/>
                <w:b w:val="0"/>
                <w:bCs w:val="0"/>
                <w:sz w:val="24"/>
                <w:szCs w:val="24"/>
              </w:rPr>
            </w:pPr>
            <w:r w:rsidRPr="00C90002">
              <w:rPr>
                <w:rFonts w:eastAsia="Calibri"/>
                <w:b w:val="0"/>
                <w:bCs w:val="0"/>
                <w:sz w:val="24"/>
                <w:szCs w:val="24"/>
              </w:rPr>
              <w:t>Несовершеннолетние</w:t>
            </w:r>
          </w:p>
        </w:tc>
        <w:tc>
          <w:tcPr>
            <w:tcW w:w="1406" w:type="pct"/>
            <w:hideMark/>
          </w:tcPr>
          <w:p w:rsidR="00066225" w:rsidRPr="00C90002" w:rsidRDefault="00066225" w:rsidP="00383923">
            <w:pPr>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C90002">
              <w:rPr>
                <w:rFonts w:eastAsia="Calibri"/>
                <w:sz w:val="24"/>
                <w:szCs w:val="24"/>
              </w:rPr>
              <w:t>17</w:t>
            </w:r>
          </w:p>
        </w:tc>
      </w:tr>
      <w:tr w:rsidR="00066225" w:rsidRPr="00C90002" w:rsidTr="006A3579">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34"/>
              <w:rPr>
                <w:rFonts w:eastAsia="Calibri"/>
                <w:b w:val="0"/>
                <w:bCs w:val="0"/>
                <w:sz w:val="24"/>
                <w:szCs w:val="24"/>
              </w:rPr>
            </w:pPr>
            <w:r w:rsidRPr="00C90002">
              <w:rPr>
                <w:rFonts w:eastAsia="Calibri"/>
                <w:b w:val="0"/>
                <w:bCs w:val="0"/>
                <w:sz w:val="24"/>
                <w:szCs w:val="24"/>
              </w:rPr>
              <w:t>Соседи</w:t>
            </w:r>
          </w:p>
        </w:tc>
        <w:tc>
          <w:tcPr>
            <w:tcW w:w="1406" w:type="pct"/>
            <w:hideMark/>
          </w:tcPr>
          <w:p w:rsidR="00066225" w:rsidRPr="00C90002" w:rsidRDefault="00066225" w:rsidP="00383923">
            <w:pPr>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C90002">
              <w:rPr>
                <w:rFonts w:eastAsia="Calibri"/>
                <w:sz w:val="24"/>
                <w:szCs w:val="24"/>
              </w:rPr>
              <w:t>6</w:t>
            </w:r>
          </w:p>
        </w:tc>
      </w:tr>
      <w:tr w:rsidR="00066225" w:rsidRPr="00C90002" w:rsidTr="006A3579">
        <w:trPr>
          <w:cnfStyle w:val="000000010000" w:firstRow="0" w:lastRow="0" w:firstColumn="0" w:lastColumn="0" w:oddVBand="0" w:evenVBand="0" w:oddHBand="0" w:evenHBand="1"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34"/>
              <w:rPr>
                <w:rFonts w:eastAsia="Calibri"/>
                <w:b w:val="0"/>
                <w:bCs w:val="0"/>
                <w:sz w:val="24"/>
                <w:szCs w:val="24"/>
              </w:rPr>
            </w:pPr>
            <w:r w:rsidRPr="00C90002">
              <w:rPr>
                <w:rFonts w:eastAsia="Calibri"/>
                <w:b w:val="0"/>
                <w:bCs w:val="0"/>
                <w:sz w:val="24"/>
                <w:szCs w:val="24"/>
              </w:rPr>
              <w:t>Педагоги организаций образования</w:t>
            </w:r>
          </w:p>
        </w:tc>
        <w:tc>
          <w:tcPr>
            <w:tcW w:w="1406" w:type="pct"/>
            <w:hideMark/>
          </w:tcPr>
          <w:p w:rsidR="00066225" w:rsidRPr="00C90002" w:rsidRDefault="00066225" w:rsidP="00383923">
            <w:pPr>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C90002">
              <w:rPr>
                <w:rFonts w:eastAsia="Calibri"/>
                <w:sz w:val="24"/>
                <w:szCs w:val="24"/>
              </w:rPr>
              <w:t>7</w:t>
            </w:r>
          </w:p>
        </w:tc>
      </w:tr>
      <w:tr w:rsidR="00066225" w:rsidRPr="00C90002" w:rsidTr="006A3579">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34"/>
              <w:rPr>
                <w:rFonts w:eastAsia="Calibri"/>
                <w:b w:val="0"/>
                <w:bCs w:val="0"/>
                <w:sz w:val="24"/>
                <w:szCs w:val="24"/>
              </w:rPr>
            </w:pPr>
            <w:r w:rsidRPr="00C90002">
              <w:rPr>
                <w:rFonts w:eastAsia="Calibri"/>
                <w:b w:val="0"/>
                <w:bCs w:val="0"/>
                <w:sz w:val="24"/>
                <w:szCs w:val="24"/>
              </w:rPr>
              <w:t>Другие физические лица</w:t>
            </w:r>
          </w:p>
        </w:tc>
        <w:tc>
          <w:tcPr>
            <w:tcW w:w="1406" w:type="pct"/>
            <w:hideMark/>
          </w:tcPr>
          <w:p w:rsidR="00066225" w:rsidRPr="00C90002" w:rsidRDefault="00066225" w:rsidP="00383923">
            <w:pPr>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C90002">
              <w:rPr>
                <w:rFonts w:eastAsia="Calibri"/>
                <w:sz w:val="24"/>
                <w:szCs w:val="24"/>
              </w:rPr>
              <w:t>61</w:t>
            </w:r>
          </w:p>
        </w:tc>
      </w:tr>
      <w:tr w:rsidR="00066225" w:rsidRPr="00C90002" w:rsidTr="006A3579">
        <w:trPr>
          <w:cnfStyle w:val="000000010000" w:firstRow="0" w:lastRow="0" w:firstColumn="0" w:lastColumn="0" w:oddVBand="0" w:evenVBand="0" w:oddHBand="0" w:evenHBand="1"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hideMark/>
          </w:tcPr>
          <w:p w:rsidR="00066225" w:rsidRPr="00C90002" w:rsidRDefault="00066225" w:rsidP="00383923">
            <w:pPr>
              <w:ind w:firstLine="34"/>
              <w:rPr>
                <w:rFonts w:eastAsia="Calibri"/>
                <w:b w:val="0"/>
                <w:bCs w:val="0"/>
                <w:sz w:val="24"/>
                <w:szCs w:val="24"/>
              </w:rPr>
            </w:pPr>
            <w:r w:rsidRPr="00C90002">
              <w:rPr>
                <w:rFonts w:eastAsia="Calibri"/>
                <w:b w:val="0"/>
                <w:bCs w:val="0"/>
                <w:sz w:val="24"/>
                <w:szCs w:val="24"/>
              </w:rPr>
              <w:t>Юридические лица</w:t>
            </w:r>
          </w:p>
        </w:tc>
        <w:tc>
          <w:tcPr>
            <w:tcW w:w="1406" w:type="pct"/>
            <w:hideMark/>
          </w:tcPr>
          <w:p w:rsidR="00066225" w:rsidRPr="00C90002" w:rsidRDefault="00066225" w:rsidP="00383923">
            <w:pPr>
              <w:jc w:val="center"/>
              <w:cnfStyle w:val="000000010000" w:firstRow="0" w:lastRow="0" w:firstColumn="0" w:lastColumn="0" w:oddVBand="0" w:evenVBand="0" w:oddHBand="0" w:evenHBand="1" w:firstRowFirstColumn="0" w:firstRowLastColumn="0" w:lastRowFirstColumn="0" w:lastRowLastColumn="0"/>
              <w:rPr>
                <w:rFonts w:eastAsia="Calibri"/>
                <w:sz w:val="24"/>
                <w:szCs w:val="24"/>
              </w:rPr>
            </w:pPr>
            <w:r w:rsidRPr="00C90002">
              <w:rPr>
                <w:rFonts w:eastAsia="Calibri"/>
                <w:sz w:val="24"/>
                <w:szCs w:val="24"/>
              </w:rPr>
              <w:t>5</w:t>
            </w:r>
          </w:p>
        </w:tc>
      </w:tr>
      <w:tr w:rsidR="00066225" w:rsidRPr="00C90002" w:rsidTr="006A3579">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594" w:type="pct"/>
          </w:tcPr>
          <w:p w:rsidR="00066225" w:rsidRPr="00C90002" w:rsidRDefault="00066225" w:rsidP="00383923">
            <w:pPr>
              <w:ind w:left="184"/>
              <w:rPr>
                <w:rFonts w:eastAsia="Calibri"/>
                <w:b w:val="0"/>
                <w:bCs w:val="0"/>
                <w:sz w:val="24"/>
                <w:szCs w:val="24"/>
              </w:rPr>
            </w:pPr>
            <w:r w:rsidRPr="00C90002">
              <w:rPr>
                <w:rFonts w:eastAsia="Calibri"/>
                <w:b w:val="0"/>
                <w:bCs w:val="0"/>
                <w:sz w:val="24"/>
                <w:szCs w:val="24"/>
              </w:rPr>
              <w:t>Всего:</w:t>
            </w:r>
          </w:p>
        </w:tc>
        <w:tc>
          <w:tcPr>
            <w:tcW w:w="1406" w:type="pct"/>
            <w:hideMark/>
          </w:tcPr>
          <w:p w:rsidR="00066225" w:rsidRPr="00C90002" w:rsidRDefault="00066225" w:rsidP="00383923">
            <w:pPr>
              <w:ind w:firstLine="34"/>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C90002">
              <w:rPr>
                <w:rFonts w:eastAsia="Calibri"/>
                <w:sz w:val="24"/>
                <w:szCs w:val="24"/>
              </w:rPr>
              <w:t>580</w:t>
            </w:r>
          </w:p>
        </w:tc>
      </w:tr>
    </w:tbl>
    <w:p w:rsidR="00915A66" w:rsidRDefault="00066225" w:rsidP="00127411">
      <w:pPr>
        <w:pStyle w:val="aa"/>
      </w:pPr>
      <w:r w:rsidRPr="00510BF2">
        <w:t>Источник: МОН</w:t>
      </w:r>
    </w:p>
    <w:p w:rsidR="00383923" w:rsidRPr="00F47DA0" w:rsidRDefault="00066225" w:rsidP="00EE6E49">
      <w:pPr>
        <w:ind w:firstLine="709"/>
        <w:jc w:val="both"/>
        <w:rPr>
          <w:rFonts w:eastAsia="Calibri"/>
          <w:sz w:val="28"/>
          <w:szCs w:val="28"/>
        </w:rPr>
      </w:pPr>
      <w:r w:rsidRPr="00510BF2">
        <w:rPr>
          <w:rFonts w:eastAsia="Calibri"/>
          <w:sz w:val="28"/>
          <w:szCs w:val="28"/>
        </w:rPr>
        <w:t>Анализ обращений показал, что в большинстве случаев заявители обращаются</w:t>
      </w:r>
      <w:r w:rsidR="00F2565A">
        <w:rPr>
          <w:rFonts w:eastAsia="Calibri"/>
          <w:sz w:val="28"/>
          <w:szCs w:val="28"/>
        </w:rPr>
        <w:t xml:space="preserve"> </w:t>
      </w:r>
      <w:r w:rsidRPr="00510BF2">
        <w:rPr>
          <w:rFonts w:eastAsia="Calibri"/>
          <w:sz w:val="28"/>
          <w:szCs w:val="28"/>
        </w:rPr>
        <w:t>по брачно-семейным и образовательным вопросам, вопросам выплаты пособий и оказания материальной помощи детям и семьям, оказавшимся в трудной жизненной ситуации, назначения и выплаты денежных средств на содержание детей, находящихся</w:t>
      </w:r>
      <w:r w:rsidR="00F2565A">
        <w:rPr>
          <w:rFonts w:eastAsia="Calibri"/>
          <w:sz w:val="28"/>
          <w:szCs w:val="28"/>
        </w:rPr>
        <w:t xml:space="preserve"> </w:t>
      </w:r>
      <w:r w:rsidRPr="00510BF2">
        <w:rPr>
          <w:rFonts w:eastAsia="Calibri"/>
          <w:sz w:val="28"/>
          <w:szCs w:val="28"/>
        </w:rPr>
        <w:t xml:space="preserve">на патронатном воспитании, под опекой и попечительством. </w:t>
      </w:r>
    </w:p>
    <w:p w:rsidR="00915A66" w:rsidRPr="00383923" w:rsidRDefault="00066225" w:rsidP="00EE6E49">
      <w:pPr>
        <w:ind w:firstLine="709"/>
        <w:jc w:val="both"/>
        <w:rPr>
          <w:rFonts w:eastAsia="Calibri"/>
          <w:sz w:val="28"/>
          <w:szCs w:val="28"/>
        </w:rPr>
      </w:pPr>
      <w:r w:rsidRPr="00510BF2">
        <w:rPr>
          <w:rFonts w:eastAsia="Calibri"/>
          <w:sz w:val="28"/>
          <w:szCs w:val="28"/>
        </w:rPr>
        <w:t xml:space="preserve">Часто граждане обращаются за разъяснением законодательства </w:t>
      </w:r>
      <w:r w:rsidR="001A4835">
        <w:rPr>
          <w:rFonts w:eastAsia="Calibri"/>
          <w:sz w:val="28"/>
          <w:szCs w:val="28"/>
        </w:rPr>
        <w:br/>
      </w:r>
      <w:r w:rsidRPr="00510BF2">
        <w:rPr>
          <w:rFonts w:eastAsia="Calibri"/>
          <w:sz w:val="28"/>
          <w:szCs w:val="28"/>
        </w:rPr>
        <w:t>и с просьбами помочь в правильном оформлении документов.</w:t>
      </w:r>
    </w:p>
    <w:p w:rsidR="00383923" w:rsidRPr="00510BF2" w:rsidRDefault="00383923" w:rsidP="00383923">
      <w:pPr>
        <w:spacing w:before="240" w:after="0"/>
        <w:ind w:firstLine="709"/>
        <w:jc w:val="both"/>
        <w:rPr>
          <w:rFonts w:eastAsia="Calibri"/>
          <w:bCs/>
          <w:iCs/>
          <w:sz w:val="28"/>
          <w:szCs w:val="28"/>
        </w:rPr>
      </w:pPr>
      <w:r w:rsidRPr="00510BF2">
        <w:rPr>
          <w:rFonts w:eastAsia="Calibri"/>
          <w:bCs/>
          <w:iCs/>
          <w:sz w:val="28"/>
          <w:szCs w:val="28"/>
        </w:rPr>
        <w:t>В целом характер обращений граждан остается стабильным. Ведется ежеквартальный отчет о полученной по телефону доверия информации. Данные по обращениям размещаются на официальном веб-сайте КОПД.</w:t>
      </w:r>
    </w:p>
    <w:p w:rsidR="00066225" w:rsidRPr="00510BF2" w:rsidRDefault="00066225" w:rsidP="00127411">
      <w:pPr>
        <w:pStyle w:val="affff4"/>
      </w:pPr>
      <w:r w:rsidRPr="00510BF2">
        <w:t xml:space="preserve">Таблица </w:t>
      </w:r>
      <w:r w:rsidR="002C5FB9" w:rsidRPr="00510BF2">
        <w:fldChar w:fldCharType="begin"/>
      </w:r>
      <w:r w:rsidRPr="00510BF2">
        <w:instrText xml:space="preserve"> SEQ Таблица \* ARABIC </w:instrText>
      </w:r>
      <w:r w:rsidR="002C5FB9" w:rsidRPr="00510BF2">
        <w:fldChar w:fldCharType="separate"/>
      </w:r>
      <w:r w:rsidR="00CD20D6">
        <w:t>40</w:t>
      </w:r>
      <w:r w:rsidR="002C5FB9" w:rsidRPr="00510BF2">
        <w:fldChar w:fldCharType="end"/>
      </w:r>
      <w:r w:rsidRPr="00510BF2">
        <w:t>. Сведения по обращениям, поступившим на телефон доверия МОН за 2018 год</w:t>
      </w:r>
    </w:p>
    <w:tbl>
      <w:tblPr>
        <w:tblStyle w:val="1-1"/>
        <w:tblW w:w="0" w:type="auto"/>
        <w:tblInd w:w="675" w:type="dxa"/>
        <w:tblLook w:val="04A0" w:firstRow="1" w:lastRow="0" w:firstColumn="1" w:lastColumn="0" w:noHBand="0" w:noVBand="1"/>
      </w:tblPr>
      <w:tblGrid>
        <w:gridCol w:w="7380"/>
        <w:gridCol w:w="1800"/>
      </w:tblGrid>
      <w:tr w:rsidR="00066225" w:rsidRPr="002E06FE" w:rsidTr="00383923">
        <w:trPr>
          <w:cnfStyle w:val="100000000000" w:firstRow="1" w:lastRow="0" w:firstColumn="0" w:lastColumn="0" w:oddVBand="0" w:evenVBand="0" w:oddHBand="0"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ind w:firstLine="709"/>
              <w:jc w:val="center"/>
              <w:rPr>
                <w:rFonts w:eastAsia="Calibri"/>
                <w:b w:val="0"/>
                <w:bCs w:val="0"/>
                <w:sz w:val="24"/>
                <w:szCs w:val="24"/>
              </w:rPr>
            </w:pPr>
            <w:r w:rsidRPr="002E06FE">
              <w:rPr>
                <w:rFonts w:eastAsia="Calibri"/>
                <w:b w:val="0"/>
                <w:bCs w:val="0"/>
                <w:sz w:val="24"/>
                <w:szCs w:val="24"/>
              </w:rPr>
              <w:t>Структура обращений</w:t>
            </w:r>
          </w:p>
        </w:tc>
        <w:tc>
          <w:tcPr>
            <w:tcW w:w="1802" w:type="dxa"/>
            <w:hideMark/>
          </w:tcPr>
          <w:p w:rsidR="00066225" w:rsidRPr="002E06FE" w:rsidRDefault="00066225" w:rsidP="00066225">
            <w:pPr>
              <w:jc w:val="center"/>
              <w:cnfStyle w:val="100000000000" w:firstRow="1" w:lastRow="0" w:firstColumn="0" w:lastColumn="0" w:oddVBand="0" w:evenVBand="0" w:oddHBand="0" w:evenHBand="0" w:firstRowFirstColumn="0" w:firstRowLastColumn="0" w:lastRowFirstColumn="0" w:lastRowLastColumn="0"/>
              <w:rPr>
                <w:rFonts w:eastAsia="Calibri"/>
                <w:b w:val="0"/>
                <w:bCs w:val="0"/>
                <w:sz w:val="24"/>
                <w:szCs w:val="24"/>
              </w:rPr>
            </w:pPr>
            <w:r w:rsidRPr="002E06FE">
              <w:rPr>
                <w:rFonts w:eastAsia="Calibri"/>
                <w:b w:val="0"/>
                <w:bCs w:val="0"/>
                <w:sz w:val="24"/>
                <w:szCs w:val="24"/>
              </w:rPr>
              <w:t>Кол-во</w:t>
            </w:r>
          </w:p>
        </w:tc>
      </w:tr>
      <w:tr w:rsidR="00066225" w:rsidRPr="002E06FE" w:rsidTr="00383923">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rPr>
                <w:rFonts w:eastAsia="Calibri"/>
                <w:b w:val="0"/>
                <w:bCs w:val="0"/>
                <w:sz w:val="24"/>
                <w:szCs w:val="24"/>
              </w:rPr>
            </w:pPr>
            <w:r w:rsidRPr="002E06FE">
              <w:rPr>
                <w:rFonts w:eastAsia="Calibri"/>
                <w:b w:val="0"/>
                <w:bCs w:val="0"/>
                <w:sz w:val="24"/>
                <w:szCs w:val="24"/>
              </w:rPr>
              <w:t>Нарушения прав и законных интересов детей</w:t>
            </w:r>
          </w:p>
        </w:tc>
        <w:tc>
          <w:tcPr>
            <w:tcW w:w="1802" w:type="dxa"/>
            <w:hideMark/>
          </w:tcPr>
          <w:p w:rsidR="00066225" w:rsidRPr="002E06FE" w:rsidRDefault="00066225" w:rsidP="00066225">
            <w:pPr>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2E06FE">
              <w:rPr>
                <w:rFonts w:eastAsia="Calibri"/>
                <w:sz w:val="24"/>
                <w:szCs w:val="24"/>
              </w:rPr>
              <w:t>89</w:t>
            </w:r>
          </w:p>
        </w:tc>
      </w:tr>
      <w:tr w:rsidR="00066225" w:rsidRPr="002E06FE" w:rsidTr="00383923">
        <w:trPr>
          <w:trHeight w:val="309"/>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rPr>
                <w:rFonts w:eastAsia="Calibri"/>
                <w:b w:val="0"/>
                <w:bCs w:val="0"/>
                <w:sz w:val="24"/>
                <w:szCs w:val="24"/>
              </w:rPr>
            </w:pPr>
            <w:r w:rsidRPr="002E06FE">
              <w:rPr>
                <w:rFonts w:eastAsia="Calibri"/>
                <w:b w:val="0"/>
                <w:bCs w:val="0"/>
                <w:sz w:val="24"/>
                <w:szCs w:val="24"/>
              </w:rPr>
              <w:t>Социальные вопросы</w:t>
            </w:r>
          </w:p>
        </w:tc>
        <w:tc>
          <w:tcPr>
            <w:tcW w:w="1802" w:type="dxa"/>
            <w:hideMark/>
          </w:tcPr>
          <w:p w:rsidR="00066225" w:rsidRPr="002E06FE" w:rsidRDefault="00066225" w:rsidP="00066225">
            <w:pPr>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2E06FE">
              <w:rPr>
                <w:rFonts w:eastAsia="Calibri"/>
                <w:sz w:val="24"/>
                <w:szCs w:val="24"/>
              </w:rPr>
              <w:t>48</w:t>
            </w:r>
          </w:p>
        </w:tc>
      </w:tr>
      <w:tr w:rsidR="00066225" w:rsidRPr="002E06FE" w:rsidTr="00383923">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tabs>
                <w:tab w:val="left" w:pos="2059"/>
              </w:tabs>
              <w:rPr>
                <w:rFonts w:eastAsia="Calibri"/>
                <w:b w:val="0"/>
                <w:bCs w:val="0"/>
                <w:sz w:val="24"/>
                <w:szCs w:val="24"/>
              </w:rPr>
            </w:pPr>
            <w:r w:rsidRPr="002E06FE">
              <w:rPr>
                <w:rFonts w:eastAsia="Calibri"/>
                <w:b w:val="0"/>
                <w:bCs w:val="0"/>
                <w:sz w:val="24"/>
                <w:szCs w:val="24"/>
              </w:rPr>
              <w:t>Жилищные вопросы</w:t>
            </w:r>
          </w:p>
        </w:tc>
        <w:tc>
          <w:tcPr>
            <w:tcW w:w="1802" w:type="dxa"/>
            <w:hideMark/>
          </w:tcPr>
          <w:p w:rsidR="00066225" w:rsidRPr="002E06FE" w:rsidRDefault="00066225" w:rsidP="00066225">
            <w:pPr>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2E06FE">
              <w:rPr>
                <w:rFonts w:eastAsia="Calibri"/>
                <w:sz w:val="24"/>
                <w:szCs w:val="24"/>
              </w:rPr>
              <w:t>16</w:t>
            </w:r>
          </w:p>
        </w:tc>
      </w:tr>
      <w:tr w:rsidR="00066225" w:rsidRPr="002E06FE" w:rsidTr="00383923">
        <w:trPr>
          <w:trHeight w:val="309"/>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rPr>
                <w:rFonts w:eastAsia="Calibri"/>
                <w:b w:val="0"/>
                <w:bCs w:val="0"/>
                <w:sz w:val="24"/>
                <w:szCs w:val="24"/>
              </w:rPr>
            </w:pPr>
            <w:r w:rsidRPr="002E06FE">
              <w:rPr>
                <w:rFonts w:eastAsia="Calibri"/>
                <w:b w:val="0"/>
                <w:bCs w:val="0"/>
                <w:sz w:val="24"/>
                <w:szCs w:val="24"/>
              </w:rPr>
              <w:t>Вопросы охраны здоровья</w:t>
            </w:r>
          </w:p>
        </w:tc>
        <w:tc>
          <w:tcPr>
            <w:tcW w:w="1802" w:type="dxa"/>
            <w:hideMark/>
          </w:tcPr>
          <w:p w:rsidR="00066225" w:rsidRPr="002E06FE" w:rsidRDefault="00066225" w:rsidP="00066225">
            <w:pPr>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2E06FE">
              <w:rPr>
                <w:rFonts w:eastAsia="Calibri"/>
                <w:sz w:val="24"/>
                <w:szCs w:val="24"/>
              </w:rPr>
              <w:t>30</w:t>
            </w:r>
          </w:p>
        </w:tc>
      </w:tr>
      <w:tr w:rsidR="00066225" w:rsidRPr="002E06FE" w:rsidTr="00383923">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rPr>
                <w:rFonts w:eastAsia="Calibri"/>
                <w:b w:val="0"/>
                <w:bCs w:val="0"/>
                <w:sz w:val="24"/>
                <w:szCs w:val="24"/>
              </w:rPr>
            </w:pPr>
            <w:r w:rsidRPr="002E06FE">
              <w:rPr>
                <w:rFonts w:eastAsia="Calibri"/>
                <w:b w:val="0"/>
                <w:bCs w:val="0"/>
                <w:sz w:val="24"/>
                <w:szCs w:val="24"/>
              </w:rPr>
              <w:t>Право на образование</w:t>
            </w:r>
          </w:p>
        </w:tc>
        <w:tc>
          <w:tcPr>
            <w:tcW w:w="1802" w:type="dxa"/>
            <w:hideMark/>
          </w:tcPr>
          <w:p w:rsidR="00066225" w:rsidRPr="002E06FE" w:rsidRDefault="00066225" w:rsidP="00066225">
            <w:pPr>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2E06FE">
              <w:rPr>
                <w:rFonts w:eastAsia="Calibri"/>
                <w:sz w:val="24"/>
                <w:szCs w:val="24"/>
              </w:rPr>
              <w:t>208</w:t>
            </w:r>
          </w:p>
        </w:tc>
      </w:tr>
      <w:tr w:rsidR="00066225" w:rsidRPr="002E06FE" w:rsidTr="00383923">
        <w:trPr>
          <w:trHeight w:val="309"/>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tabs>
                <w:tab w:val="left" w:pos="1095"/>
              </w:tabs>
              <w:rPr>
                <w:rFonts w:eastAsia="Calibri"/>
                <w:b w:val="0"/>
                <w:bCs w:val="0"/>
                <w:sz w:val="24"/>
                <w:szCs w:val="24"/>
              </w:rPr>
            </w:pPr>
            <w:r w:rsidRPr="002E06FE">
              <w:rPr>
                <w:rFonts w:eastAsia="Calibri"/>
                <w:b w:val="0"/>
                <w:bCs w:val="0"/>
                <w:sz w:val="24"/>
                <w:szCs w:val="24"/>
              </w:rPr>
              <w:t>Брачно-семейные вопросы</w:t>
            </w:r>
          </w:p>
        </w:tc>
        <w:tc>
          <w:tcPr>
            <w:tcW w:w="1802" w:type="dxa"/>
            <w:hideMark/>
          </w:tcPr>
          <w:p w:rsidR="00066225" w:rsidRPr="002E06FE" w:rsidRDefault="00066225" w:rsidP="00066225">
            <w:pPr>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2E06FE">
              <w:rPr>
                <w:rFonts w:eastAsia="Calibri"/>
                <w:sz w:val="24"/>
                <w:szCs w:val="24"/>
              </w:rPr>
              <w:t>60</w:t>
            </w:r>
          </w:p>
        </w:tc>
      </w:tr>
      <w:tr w:rsidR="00066225" w:rsidRPr="002E06FE" w:rsidTr="00383923">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rPr>
                <w:rFonts w:eastAsia="Calibri"/>
                <w:b w:val="0"/>
                <w:bCs w:val="0"/>
                <w:sz w:val="24"/>
                <w:szCs w:val="24"/>
              </w:rPr>
            </w:pPr>
            <w:r w:rsidRPr="002E06FE">
              <w:rPr>
                <w:rFonts w:eastAsia="Calibri"/>
                <w:b w:val="0"/>
                <w:bCs w:val="0"/>
                <w:sz w:val="24"/>
                <w:szCs w:val="24"/>
              </w:rPr>
              <w:t>Неправомерные действия гос. органов и местных исп. органов</w:t>
            </w:r>
          </w:p>
        </w:tc>
        <w:tc>
          <w:tcPr>
            <w:tcW w:w="1802" w:type="dxa"/>
            <w:hideMark/>
          </w:tcPr>
          <w:p w:rsidR="00066225" w:rsidRPr="002E06FE" w:rsidRDefault="00066225" w:rsidP="00066225">
            <w:pPr>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2E06FE">
              <w:rPr>
                <w:rFonts w:eastAsia="Calibri"/>
                <w:sz w:val="24"/>
                <w:szCs w:val="24"/>
              </w:rPr>
              <w:t>9</w:t>
            </w:r>
          </w:p>
        </w:tc>
      </w:tr>
      <w:tr w:rsidR="00066225" w:rsidRPr="002E06FE" w:rsidTr="00383923">
        <w:trPr>
          <w:trHeight w:val="309"/>
        </w:trPr>
        <w:tc>
          <w:tcPr>
            <w:cnfStyle w:val="001000000000" w:firstRow="0" w:lastRow="0" w:firstColumn="1" w:lastColumn="0" w:oddVBand="0" w:evenVBand="0" w:oddHBand="0" w:evenHBand="0" w:firstRowFirstColumn="0" w:firstRowLastColumn="0" w:lastRowFirstColumn="0" w:lastRowLastColumn="0"/>
            <w:tcW w:w="7391" w:type="dxa"/>
            <w:hideMark/>
          </w:tcPr>
          <w:p w:rsidR="00066225" w:rsidRPr="002E06FE" w:rsidRDefault="00066225" w:rsidP="00066225">
            <w:pPr>
              <w:rPr>
                <w:rFonts w:eastAsia="Calibri"/>
                <w:b w:val="0"/>
                <w:bCs w:val="0"/>
                <w:sz w:val="24"/>
                <w:szCs w:val="24"/>
              </w:rPr>
            </w:pPr>
            <w:r w:rsidRPr="002E06FE">
              <w:rPr>
                <w:rFonts w:eastAsia="Calibri"/>
                <w:b w:val="0"/>
                <w:bCs w:val="0"/>
                <w:sz w:val="24"/>
                <w:szCs w:val="24"/>
              </w:rPr>
              <w:t>Справочные вопросы</w:t>
            </w:r>
          </w:p>
        </w:tc>
        <w:tc>
          <w:tcPr>
            <w:tcW w:w="1802" w:type="dxa"/>
            <w:hideMark/>
          </w:tcPr>
          <w:p w:rsidR="00066225" w:rsidRPr="002E06FE" w:rsidRDefault="00066225" w:rsidP="00066225">
            <w:pPr>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2E06FE">
              <w:rPr>
                <w:rFonts w:eastAsia="Calibri"/>
                <w:sz w:val="24"/>
                <w:szCs w:val="24"/>
              </w:rPr>
              <w:t>120</w:t>
            </w:r>
          </w:p>
        </w:tc>
      </w:tr>
      <w:tr w:rsidR="00066225" w:rsidRPr="002E06FE" w:rsidTr="00383923">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391" w:type="dxa"/>
          </w:tcPr>
          <w:p w:rsidR="00066225" w:rsidRPr="002E06FE" w:rsidRDefault="00066225" w:rsidP="00066225">
            <w:pPr>
              <w:rPr>
                <w:rFonts w:eastAsia="Calibri"/>
                <w:b w:val="0"/>
                <w:bCs w:val="0"/>
                <w:sz w:val="24"/>
                <w:szCs w:val="24"/>
              </w:rPr>
            </w:pPr>
            <w:r w:rsidRPr="002E06FE">
              <w:rPr>
                <w:rFonts w:eastAsia="Calibri"/>
                <w:b w:val="0"/>
                <w:bCs w:val="0"/>
                <w:sz w:val="24"/>
                <w:szCs w:val="24"/>
              </w:rPr>
              <w:t>Всего</w:t>
            </w:r>
          </w:p>
        </w:tc>
        <w:tc>
          <w:tcPr>
            <w:tcW w:w="1802" w:type="dxa"/>
            <w:hideMark/>
          </w:tcPr>
          <w:p w:rsidR="00066225" w:rsidRPr="002E06FE" w:rsidRDefault="00066225" w:rsidP="00066225">
            <w:pPr>
              <w:jc w:val="center"/>
              <w:cnfStyle w:val="000000100000" w:firstRow="0" w:lastRow="0" w:firstColumn="0" w:lastColumn="0" w:oddVBand="0" w:evenVBand="0" w:oddHBand="1" w:evenHBand="0" w:firstRowFirstColumn="0" w:firstRowLastColumn="0" w:lastRowFirstColumn="0" w:lastRowLastColumn="0"/>
              <w:rPr>
                <w:rFonts w:eastAsia="Calibri"/>
                <w:sz w:val="24"/>
                <w:szCs w:val="24"/>
              </w:rPr>
            </w:pPr>
            <w:r w:rsidRPr="002E06FE">
              <w:rPr>
                <w:rFonts w:eastAsia="Calibri"/>
                <w:sz w:val="24"/>
                <w:szCs w:val="24"/>
              </w:rPr>
              <w:t>580</w:t>
            </w:r>
          </w:p>
        </w:tc>
      </w:tr>
    </w:tbl>
    <w:p w:rsidR="00915A66" w:rsidRDefault="00066225" w:rsidP="00127411">
      <w:pPr>
        <w:pStyle w:val="aa"/>
      </w:pPr>
      <w:r w:rsidRPr="00510BF2">
        <w:t>Источник:</w:t>
      </w:r>
      <w:r w:rsidR="002E06FE">
        <w:t xml:space="preserve"> </w:t>
      </w:r>
      <w:r w:rsidRPr="00510BF2">
        <w:t>МОН</w:t>
      </w:r>
    </w:p>
    <w:p w:rsidR="00066225" w:rsidRPr="00510BF2" w:rsidRDefault="00066225" w:rsidP="00F2707E">
      <w:pPr>
        <w:pStyle w:val="2"/>
      </w:pPr>
      <w:bookmarkStart w:id="209" w:name="_Toc5783611"/>
      <w:bookmarkStart w:id="210" w:name="_Toc6772955"/>
      <w:bookmarkStart w:id="211" w:name="_Toc6793856"/>
      <w:r w:rsidRPr="00510BF2">
        <w:t>Международный опыт Мониторинга прав детей</w:t>
      </w:r>
      <w:bookmarkEnd w:id="209"/>
      <w:bookmarkEnd w:id="210"/>
      <w:bookmarkEnd w:id="211"/>
    </w:p>
    <w:p w:rsidR="00066225" w:rsidRPr="00510BF2" w:rsidRDefault="00066225" w:rsidP="00AF02EC">
      <w:pPr>
        <w:tabs>
          <w:tab w:val="left" w:pos="0"/>
        </w:tabs>
        <w:ind w:firstLine="709"/>
        <w:contextualSpacing/>
        <w:jc w:val="both"/>
        <w:rPr>
          <w:sz w:val="28"/>
          <w:szCs w:val="28"/>
        </w:rPr>
      </w:pPr>
      <w:r w:rsidRPr="00510BF2">
        <w:rPr>
          <w:sz w:val="28"/>
          <w:szCs w:val="28"/>
        </w:rPr>
        <w:t>C 2013 года международная неправительственная организация KidsRights</w:t>
      </w:r>
      <w:r w:rsidR="00F2565A">
        <w:rPr>
          <w:sz w:val="28"/>
          <w:szCs w:val="28"/>
        </w:rPr>
        <w:t xml:space="preserve"> </w:t>
      </w:r>
      <w:r w:rsidRPr="00510BF2">
        <w:rPr>
          <w:sz w:val="28"/>
          <w:szCs w:val="28"/>
        </w:rPr>
        <w:t xml:space="preserve">и «Международный институт социальных исследований» ежегодно изучают соблюдение прав детей по всему миру, и на основе полученных данных выводят </w:t>
      </w:r>
      <w:r w:rsidRPr="00510BF2">
        <w:rPr>
          <w:b/>
          <w:sz w:val="28"/>
          <w:szCs w:val="28"/>
        </w:rPr>
        <w:t>Индекс прав детей</w:t>
      </w:r>
      <w:r w:rsidRPr="00510BF2">
        <w:rPr>
          <w:sz w:val="28"/>
          <w:szCs w:val="28"/>
        </w:rPr>
        <w:t xml:space="preserve">. Данный индекс был разработан, чтобы привлечь внимание к проблеме соблюдения прав детей. Исследование охватывает </w:t>
      </w:r>
      <w:r w:rsidR="001A4835">
        <w:rPr>
          <w:sz w:val="28"/>
          <w:szCs w:val="28"/>
        </w:rPr>
        <w:br/>
      </w:r>
      <w:r w:rsidRPr="00510BF2">
        <w:rPr>
          <w:sz w:val="28"/>
          <w:szCs w:val="28"/>
        </w:rPr>
        <w:t>182 страны, включая Казахстан.</w:t>
      </w:r>
    </w:p>
    <w:p w:rsidR="00066225" w:rsidRPr="00510BF2" w:rsidRDefault="00066225" w:rsidP="00AF02EC">
      <w:pPr>
        <w:spacing w:after="100" w:afterAutospacing="1"/>
        <w:jc w:val="both"/>
        <w:rPr>
          <w:sz w:val="28"/>
          <w:szCs w:val="28"/>
        </w:rPr>
      </w:pPr>
      <w:r w:rsidRPr="00510BF2">
        <w:rPr>
          <w:sz w:val="28"/>
          <w:szCs w:val="28"/>
        </w:rPr>
        <w:t>Индекс включает 5 доменов, содержащих 20 индикаторов, среди которых:</w:t>
      </w:r>
    </w:p>
    <w:p w:rsidR="00066225" w:rsidRPr="00510BF2" w:rsidRDefault="00066225" w:rsidP="00AF02EC">
      <w:pPr>
        <w:pStyle w:val="a5"/>
        <w:numPr>
          <w:ilvl w:val="0"/>
          <w:numId w:val="4"/>
        </w:numPr>
        <w:jc w:val="both"/>
        <w:rPr>
          <w:sz w:val="28"/>
          <w:szCs w:val="28"/>
        </w:rPr>
      </w:pPr>
      <w:r w:rsidRPr="00510BF2">
        <w:rPr>
          <w:sz w:val="28"/>
          <w:szCs w:val="28"/>
        </w:rPr>
        <w:t>Право на жизнь</w:t>
      </w:r>
    </w:p>
    <w:p w:rsidR="00066225" w:rsidRPr="00510BF2" w:rsidRDefault="00066225" w:rsidP="00AF02EC">
      <w:pPr>
        <w:pStyle w:val="a5"/>
        <w:numPr>
          <w:ilvl w:val="0"/>
          <w:numId w:val="4"/>
        </w:numPr>
        <w:jc w:val="both"/>
        <w:rPr>
          <w:sz w:val="28"/>
          <w:szCs w:val="28"/>
        </w:rPr>
      </w:pPr>
      <w:r w:rsidRPr="00510BF2">
        <w:rPr>
          <w:sz w:val="28"/>
          <w:szCs w:val="28"/>
        </w:rPr>
        <w:t>Право на здоровье</w:t>
      </w:r>
    </w:p>
    <w:p w:rsidR="00066225" w:rsidRPr="00510BF2" w:rsidRDefault="00066225" w:rsidP="00AF02EC">
      <w:pPr>
        <w:pStyle w:val="a5"/>
        <w:numPr>
          <w:ilvl w:val="0"/>
          <w:numId w:val="4"/>
        </w:numPr>
        <w:jc w:val="both"/>
        <w:rPr>
          <w:sz w:val="28"/>
          <w:szCs w:val="28"/>
        </w:rPr>
      </w:pPr>
      <w:r w:rsidRPr="00510BF2">
        <w:rPr>
          <w:sz w:val="28"/>
          <w:szCs w:val="28"/>
        </w:rPr>
        <w:t>Право на образование</w:t>
      </w:r>
    </w:p>
    <w:p w:rsidR="00066225" w:rsidRPr="00510BF2" w:rsidRDefault="00066225" w:rsidP="00AF02EC">
      <w:pPr>
        <w:pStyle w:val="a5"/>
        <w:numPr>
          <w:ilvl w:val="0"/>
          <w:numId w:val="4"/>
        </w:numPr>
        <w:jc w:val="both"/>
        <w:rPr>
          <w:sz w:val="28"/>
          <w:szCs w:val="28"/>
        </w:rPr>
      </w:pPr>
      <w:r w:rsidRPr="00510BF2">
        <w:rPr>
          <w:sz w:val="28"/>
          <w:szCs w:val="28"/>
        </w:rPr>
        <w:t>Право на защиту</w:t>
      </w:r>
    </w:p>
    <w:p w:rsidR="00066225" w:rsidRDefault="00066225" w:rsidP="00AF02EC">
      <w:pPr>
        <w:pStyle w:val="a5"/>
        <w:numPr>
          <w:ilvl w:val="0"/>
          <w:numId w:val="4"/>
        </w:numPr>
        <w:jc w:val="both"/>
        <w:rPr>
          <w:sz w:val="28"/>
          <w:szCs w:val="28"/>
        </w:rPr>
      </w:pPr>
      <w:r w:rsidRPr="00510BF2">
        <w:rPr>
          <w:sz w:val="28"/>
          <w:szCs w:val="28"/>
        </w:rPr>
        <w:t>Обеспечение среды для защиты прав ребенка</w:t>
      </w:r>
    </w:p>
    <w:p w:rsidR="006A3579" w:rsidRDefault="006A3579">
      <w:pPr>
        <w:rPr>
          <w:sz w:val="28"/>
          <w:szCs w:val="28"/>
        </w:rPr>
      </w:pPr>
      <w:r>
        <w:rPr>
          <w:sz w:val="28"/>
          <w:szCs w:val="28"/>
        </w:rPr>
        <w:br w:type="page"/>
      </w:r>
    </w:p>
    <w:p w:rsidR="00066225" w:rsidRPr="000C54C7" w:rsidRDefault="00066225" w:rsidP="00127411">
      <w:pPr>
        <w:pStyle w:val="affff4"/>
      </w:pPr>
      <w:r w:rsidRPr="000C54C7">
        <w:t xml:space="preserve">Таблица </w:t>
      </w:r>
      <w:r w:rsidR="002C5FB9" w:rsidRPr="000C54C7">
        <w:fldChar w:fldCharType="begin"/>
      </w:r>
      <w:r w:rsidRPr="000C54C7">
        <w:instrText xml:space="preserve"> SEQ Таблица \* ARABIC </w:instrText>
      </w:r>
      <w:r w:rsidR="002C5FB9" w:rsidRPr="000C54C7">
        <w:fldChar w:fldCharType="separate"/>
      </w:r>
      <w:r w:rsidR="00CD20D6">
        <w:t>41</w:t>
      </w:r>
      <w:r w:rsidR="002C5FB9" w:rsidRPr="000C54C7">
        <w:fldChar w:fldCharType="end"/>
      </w:r>
      <w:r w:rsidRPr="000C54C7">
        <w:t>. Показатели и индикаторы индекса соблюдения прав детей</w:t>
      </w:r>
    </w:p>
    <w:tbl>
      <w:tblPr>
        <w:tblStyle w:val="-1"/>
        <w:tblW w:w="5000" w:type="pct"/>
        <w:tblLook w:val="0140" w:firstRow="0" w:lastRow="1" w:firstColumn="0" w:lastColumn="1" w:noHBand="0" w:noVBand="0"/>
      </w:tblPr>
      <w:tblGrid>
        <w:gridCol w:w="851"/>
        <w:gridCol w:w="2251"/>
        <w:gridCol w:w="6753"/>
      </w:tblGrid>
      <w:tr w:rsidR="00C90002" w:rsidRPr="00383923" w:rsidTr="001A4835">
        <w:trPr>
          <w:cnfStyle w:val="000000100000" w:firstRow="0" w:lastRow="0" w:firstColumn="0" w:lastColumn="0" w:oddVBand="0" w:evenVBand="0" w:oddHBand="1" w:evenHBand="0" w:firstRowFirstColumn="0" w:firstRowLastColumn="0" w:lastRowFirstColumn="0" w:lastRowLastColumn="0"/>
          <w:trHeight w:val="288"/>
        </w:trPr>
        <w:tc>
          <w:tcPr>
            <w:cnfStyle w:val="000010000000" w:firstRow="0" w:lastRow="0" w:firstColumn="0" w:lastColumn="0" w:oddVBand="1" w:evenVBand="0" w:oddHBand="0" w:evenHBand="0" w:firstRowFirstColumn="0" w:firstRowLastColumn="0" w:lastRowFirstColumn="0" w:lastRowLastColumn="0"/>
            <w:tcW w:w="432" w:type="pct"/>
          </w:tcPr>
          <w:p w:rsidR="00066225" w:rsidRPr="00383923" w:rsidRDefault="00C90002" w:rsidP="00C90002">
            <w:pPr>
              <w:widowControl w:val="0"/>
              <w:autoSpaceDE w:val="0"/>
              <w:autoSpaceDN w:val="0"/>
              <w:jc w:val="center"/>
              <w:rPr>
                <w:rFonts w:eastAsia="Arial"/>
                <w:sz w:val="24"/>
                <w:szCs w:val="24"/>
                <w:lang w:eastAsia="nl-NL" w:bidi="nl-NL"/>
              </w:rPr>
            </w:pPr>
            <w:r w:rsidRPr="00383923">
              <w:rPr>
                <w:rFonts w:eastAsia="Arial"/>
                <w:sz w:val="24"/>
                <w:szCs w:val="24"/>
                <w:lang w:eastAsia="nl-NL" w:bidi="nl-NL"/>
              </w:rPr>
              <w:t>№</w:t>
            </w:r>
          </w:p>
        </w:tc>
        <w:tc>
          <w:tcPr>
            <w:tcW w:w="1142" w:type="pct"/>
          </w:tcPr>
          <w:p w:rsidR="00066225" w:rsidRPr="00383923" w:rsidRDefault="00066225" w:rsidP="00C90002">
            <w:pPr>
              <w:widowControl w:val="0"/>
              <w:autoSpaceDE w:val="0"/>
              <w:autoSpaceDN w:val="0"/>
              <w:jc w:val="center"/>
              <w:cnfStyle w:val="000000100000" w:firstRow="0" w:lastRow="0" w:firstColumn="0" w:lastColumn="0" w:oddVBand="0" w:evenVBand="0" w:oddHBand="1" w:evenHBand="0" w:firstRowFirstColumn="0" w:firstRowLastColumn="0" w:lastRowFirstColumn="0" w:lastRowLastColumn="0"/>
              <w:rPr>
                <w:rFonts w:eastAsia="Arial"/>
                <w:sz w:val="24"/>
                <w:szCs w:val="24"/>
                <w:lang w:eastAsia="nl-NL" w:bidi="nl-NL"/>
              </w:rPr>
            </w:pPr>
            <w:r w:rsidRPr="00383923">
              <w:rPr>
                <w:rFonts w:eastAsia="Arial"/>
                <w:sz w:val="24"/>
                <w:szCs w:val="24"/>
                <w:lang w:eastAsia="nl-NL" w:bidi="nl-NL"/>
              </w:rPr>
              <w:t>Показатели</w:t>
            </w:r>
          </w:p>
        </w:tc>
        <w:tc>
          <w:tcPr>
            <w:cnfStyle w:val="000100000000" w:firstRow="0" w:lastRow="0" w:firstColumn="0" w:lastColumn="1" w:oddVBand="0" w:evenVBand="0" w:oddHBand="0" w:evenHBand="0" w:firstRowFirstColumn="0" w:firstRowLastColumn="0" w:lastRowFirstColumn="0" w:lastRowLastColumn="0"/>
            <w:tcW w:w="3426" w:type="pct"/>
          </w:tcPr>
          <w:p w:rsidR="00066225" w:rsidRPr="00383923" w:rsidRDefault="00066225" w:rsidP="00C90002">
            <w:pPr>
              <w:widowControl w:val="0"/>
              <w:autoSpaceDE w:val="0"/>
              <w:autoSpaceDN w:val="0"/>
              <w:jc w:val="center"/>
              <w:rPr>
                <w:rFonts w:eastAsia="Arial"/>
                <w:b w:val="0"/>
                <w:i/>
                <w:sz w:val="24"/>
                <w:szCs w:val="24"/>
                <w:lang w:eastAsia="nl-NL" w:bidi="nl-NL"/>
              </w:rPr>
            </w:pPr>
            <w:r w:rsidRPr="00383923">
              <w:rPr>
                <w:rFonts w:eastAsia="Arial"/>
                <w:b w:val="0"/>
                <w:i/>
                <w:sz w:val="24"/>
                <w:szCs w:val="24"/>
                <w:lang w:eastAsia="nl-NL" w:bidi="nl-NL"/>
              </w:rPr>
              <w:t>Индикаторы</w:t>
            </w:r>
          </w:p>
        </w:tc>
      </w:tr>
      <w:tr w:rsidR="00C90002" w:rsidRPr="00383923" w:rsidTr="001A4835">
        <w:trPr>
          <w:cnfStyle w:val="000000010000" w:firstRow="0" w:lastRow="0" w:firstColumn="0" w:lastColumn="0" w:oddVBand="0" w:evenVBand="0" w:oddHBand="0" w:evenHBand="1" w:firstRowFirstColumn="0" w:firstRowLastColumn="0" w:lastRowFirstColumn="0" w:lastRowLastColumn="0"/>
          <w:trHeight w:val="809"/>
        </w:trPr>
        <w:tc>
          <w:tcPr>
            <w:cnfStyle w:val="000010000000" w:firstRow="0" w:lastRow="0" w:firstColumn="0" w:lastColumn="0" w:oddVBand="1" w:evenVBand="0" w:oddHBand="0" w:evenHBand="0" w:firstRowFirstColumn="0" w:firstRowLastColumn="0" w:lastRowFirstColumn="0" w:lastRowLastColumn="0"/>
            <w:tcW w:w="432" w:type="pct"/>
          </w:tcPr>
          <w:p w:rsidR="00066225" w:rsidRPr="00383923" w:rsidRDefault="00066225" w:rsidP="00C90002">
            <w:pPr>
              <w:widowControl w:val="0"/>
              <w:autoSpaceDE w:val="0"/>
              <w:autoSpaceDN w:val="0"/>
              <w:ind w:left="79"/>
              <w:rPr>
                <w:rFonts w:eastAsia="Arial"/>
                <w:sz w:val="24"/>
                <w:szCs w:val="24"/>
                <w:lang w:eastAsia="nl-NL" w:bidi="nl-NL"/>
              </w:rPr>
            </w:pPr>
            <w:r w:rsidRPr="00383923">
              <w:rPr>
                <w:rFonts w:eastAsia="Arial"/>
                <w:sz w:val="24"/>
                <w:szCs w:val="24"/>
                <w:lang w:eastAsia="nl-NL" w:bidi="nl-NL"/>
              </w:rPr>
              <w:t>1</w:t>
            </w:r>
          </w:p>
        </w:tc>
        <w:tc>
          <w:tcPr>
            <w:tcW w:w="1142" w:type="pct"/>
          </w:tcPr>
          <w:p w:rsidR="00066225" w:rsidRPr="00383923" w:rsidRDefault="00066225" w:rsidP="00C90002">
            <w:pPr>
              <w:widowControl w:val="0"/>
              <w:autoSpaceDE w:val="0"/>
              <w:autoSpaceDN w:val="0"/>
              <w:cnfStyle w:val="000000010000" w:firstRow="0" w:lastRow="0" w:firstColumn="0" w:lastColumn="0" w:oddVBand="0" w:evenVBand="0" w:oddHBand="0" w:evenHBand="1" w:firstRowFirstColumn="0" w:firstRowLastColumn="0" w:lastRowFirstColumn="0" w:lastRowLastColumn="0"/>
              <w:rPr>
                <w:rFonts w:eastAsia="Arial"/>
                <w:sz w:val="24"/>
                <w:szCs w:val="24"/>
                <w:lang w:eastAsia="nl-NL" w:bidi="nl-NL"/>
              </w:rPr>
            </w:pPr>
            <w:r w:rsidRPr="00383923">
              <w:rPr>
                <w:rFonts w:eastAsia="Arial"/>
                <w:sz w:val="24"/>
                <w:szCs w:val="24"/>
                <w:lang w:eastAsia="nl-NL" w:bidi="nl-NL"/>
              </w:rPr>
              <w:t>Право на жизнь</w:t>
            </w:r>
          </w:p>
        </w:tc>
        <w:tc>
          <w:tcPr>
            <w:cnfStyle w:val="000100000000" w:firstRow="0" w:lastRow="0" w:firstColumn="0" w:lastColumn="1" w:oddVBand="0" w:evenVBand="0" w:oddHBand="0" w:evenHBand="0" w:firstRowFirstColumn="0" w:firstRowLastColumn="0" w:lastRowFirstColumn="0" w:lastRowLastColumn="0"/>
            <w:tcW w:w="3426" w:type="pct"/>
          </w:tcPr>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Смертность детей до 5 лет</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Ожидаемая продолжительность жизни при рождении</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Коэффициент материнской смертности</w:t>
            </w:r>
          </w:p>
        </w:tc>
      </w:tr>
      <w:tr w:rsidR="00C90002" w:rsidRPr="00383923" w:rsidTr="001A4835">
        <w:trPr>
          <w:cnfStyle w:val="000000100000" w:firstRow="0" w:lastRow="0" w:firstColumn="0" w:lastColumn="0" w:oddVBand="0" w:evenVBand="0" w:oddHBand="1" w:evenHBand="0" w:firstRowFirstColumn="0" w:firstRowLastColumn="0" w:lastRowFirstColumn="0" w:lastRowLastColumn="0"/>
          <w:trHeight w:val="273"/>
        </w:trPr>
        <w:tc>
          <w:tcPr>
            <w:cnfStyle w:val="000010000000" w:firstRow="0" w:lastRow="0" w:firstColumn="0" w:lastColumn="0" w:oddVBand="1" w:evenVBand="0" w:oddHBand="0" w:evenHBand="0" w:firstRowFirstColumn="0" w:firstRowLastColumn="0" w:lastRowFirstColumn="0" w:lastRowLastColumn="0"/>
            <w:tcW w:w="432" w:type="pct"/>
          </w:tcPr>
          <w:p w:rsidR="00066225" w:rsidRPr="00383923" w:rsidRDefault="00066225" w:rsidP="00C90002">
            <w:pPr>
              <w:widowControl w:val="0"/>
              <w:autoSpaceDE w:val="0"/>
              <w:autoSpaceDN w:val="0"/>
              <w:ind w:left="79"/>
              <w:rPr>
                <w:rFonts w:eastAsia="Arial"/>
                <w:sz w:val="24"/>
                <w:szCs w:val="24"/>
                <w:lang w:eastAsia="nl-NL" w:bidi="nl-NL"/>
              </w:rPr>
            </w:pPr>
            <w:r w:rsidRPr="00383923">
              <w:rPr>
                <w:rFonts w:eastAsia="Arial"/>
                <w:sz w:val="24"/>
                <w:szCs w:val="24"/>
                <w:lang w:eastAsia="nl-NL" w:bidi="nl-NL"/>
              </w:rPr>
              <w:t>2</w:t>
            </w:r>
          </w:p>
        </w:tc>
        <w:tc>
          <w:tcPr>
            <w:tcW w:w="1142" w:type="pct"/>
          </w:tcPr>
          <w:p w:rsidR="00066225" w:rsidRPr="00383923" w:rsidRDefault="00066225" w:rsidP="00C90002">
            <w:pPr>
              <w:widowControl w:val="0"/>
              <w:autoSpaceDE w:val="0"/>
              <w:autoSpaceDN w:val="0"/>
              <w:ind w:left="79"/>
              <w:cnfStyle w:val="000000100000" w:firstRow="0" w:lastRow="0" w:firstColumn="0" w:lastColumn="0" w:oddVBand="0" w:evenVBand="0" w:oddHBand="1" w:evenHBand="0" w:firstRowFirstColumn="0" w:firstRowLastColumn="0" w:lastRowFirstColumn="0" w:lastRowLastColumn="0"/>
              <w:rPr>
                <w:rFonts w:eastAsia="Arial"/>
                <w:sz w:val="24"/>
                <w:szCs w:val="24"/>
                <w:lang w:eastAsia="nl-NL" w:bidi="nl-NL"/>
              </w:rPr>
            </w:pPr>
            <w:r w:rsidRPr="00383923">
              <w:rPr>
                <w:rFonts w:eastAsia="Arial"/>
                <w:sz w:val="24"/>
                <w:szCs w:val="24"/>
                <w:lang w:eastAsia="nl-NL" w:bidi="nl-NL"/>
              </w:rPr>
              <w:t>Право на здоровье</w:t>
            </w:r>
          </w:p>
        </w:tc>
        <w:tc>
          <w:tcPr>
            <w:cnfStyle w:val="000100000000" w:firstRow="0" w:lastRow="0" w:firstColumn="0" w:lastColumn="1" w:oddVBand="0" w:evenVBand="0" w:oddHBand="0" w:evenHBand="0" w:firstRowFirstColumn="0" w:firstRowLastColumn="0" w:lastRowFirstColumn="0" w:lastRowLastColumn="0"/>
            <w:tcW w:w="3426" w:type="pct"/>
          </w:tcPr>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 детей в возрасте до пяти лет, страдающих от недостаточного веса</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Иммунизация детей 1 года</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 населения, использующего улучшенные санитарные условия (городские и сельские)</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 населения, использующего улучшенные источники питьевой воды (городские и сельские)</w:t>
            </w:r>
          </w:p>
        </w:tc>
      </w:tr>
      <w:tr w:rsidR="00C90002" w:rsidRPr="00383923" w:rsidTr="001A4835">
        <w:trPr>
          <w:cnfStyle w:val="000000010000" w:firstRow="0" w:lastRow="0" w:firstColumn="0" w:lastColumn="0" w:oddVBand="0" w:evenVBand="0" w:oddHBand="0" w:evenHBand="1" w:firstRowFirstColumn="0" w:firstRowLastColumn="0" w:lastRowFirstColumn="0" w:lastRowLastColumn="0"/>
          <w:trHeight w:val="1070"/>
        </w:trPr>
        <w:tc>
          <w:tcPr>
            <w:cnfStyle w:val="000010000000" w:firstRow="0" w:lastRow="0" w:firstColumn="0" w:lastColumn="0" w:oddVBand="1" w:evenVBand="0" w:oddHBand="0" w:evenHBand="0" w:firstRowFirstColumn="0" w:firstRowLastColumn="0" w:lastRowFirstColumn="0" w:lastRowLastColumn="0"/>
            <w:tcW w:w="432" w:type="pct"/>
          </w:tcPr>
          <w:p w:rsidR="00066225" w:rsidRPr="00383923" w:rsidRDefault="00066225" w:rsidP="00C90002">
            <w:pPr>
              <w:widowControl w:val="0"/>
              <w:autoSpaceDE w:val="0"/>
              <w:autoSpaceDN w:val="0"/>
              <w:ind w:left="79"/>
              <w:rPr>
                <w:rFonts w:eastAsia="Arial"/>
                <w:sz w:val="24"/>
                <w:szCs w:val="24"/>
                <w:lang w:eastAsia="nl-NL" w:bidi="nl-NL"/>
              </w:rPr>
            </w:pPr>
            <w:r w:rsidRPr="00383923">
              <w:rPr>
                <w:rFonts w:eastAsia="Arial"/>
                <w:sz w:val="24"/>
                <w:szCs w:val="24"/>
                <w:lang w:eastAsia="nl-NL" w:bidi="nl-NL"/>
              </w:rPr>
              <w:t>3</w:t>
            </w:r>
          </w:p>
        </w:tc>
        <w:tc>
          <w:tcPr>
            <w:tcW w:w="1142" w:type="pct"/>
          </w:tcPr>
          <w:p w:rsidR="00066225" w:rsidRPr="00383923" w:rsidRDefault="00066225" w:rsidP="00C90002">
            <w:pPr>
              <w:widowControl w:val="0"/>
              <w:autoSpaceDE w:val="0"/>
              <w:autoSpaceDN w:val="0"/>
              <w:ind w:left="79"/>
              <w:cnfStyle w:val="000000010000" w:firstRow="0" w:lastRow="0" w:firstColumn="0" w:lastColumn="0" w:oddVBand="0" w:evenVBand="0" w:oddHBand="0" w:evenHBand="1" w:firstRowFirstColumn="0" w:firstRowLastColumn="0" w:lastRowFirstColumn="0" w:lastRowLastColumn="0"/>
              <w:rPr>
                <w:rFonts w:eastAsia="Arial"/>
                <w:sz w:val="24"/>
                <w:szCs w:val="24"/>
                <w:lang w:eastAsia="nl-NL" w:bidi="nl-NL"/>
              </w:rPr>
            </w:pPr>
            <w:r w:rsidRPr="00383923">
              <w:rPr>
                <w:rFonts w:eastAsia="Arial"/>
                <w:sz w:val="24"/>
                <w:szCs w:val="24"/>
                <w:lang w:eastAsia="nl-NL" w:bidi="nl-NL"/>
              </w:rPr>
              <w:t>Право на образование</w:t>
            </w:r>
          </w:p>
        </w:tc>
        <w:tc>
          <w:tcPr>
            <w:cnfStyle w:val="000100000000" w:firstRow="0" w:lastRow="0" w:firstColumn="0" w:lastColumn="1" w:oddVBand="0" w:evenVBand="0" w:oddHBand="0" w:evenHBand="0" w:firstRowFirstColumn="0" w:firstRowLastColumn="0" w:lastRowFirstColumn="0" w:lastRowLastColumn="0"/>
            <w:tcW w:w="3426" w:type="pct"/>
          </w:tcPr>
          <w:p w:rsidR="00066225" w:rsidRPr="00383923" w:rsidRDefault="00066225" w:rsidP="00723685">
            <w:pPr>
              <w:widowControl w:val="0"/>
              <w:numPr>
                <w:ilvl w:val="0"/>
                <w:numId w:val="7"/>
              </w:numPr>
              <w:tabs>
                <w:tab w:val="left" w:pos="364"/>
              </w:tabs>
              <w:autoSpaceDE w:val="0"/>
              <w:autoSpaceDN w:val="0"/>
              <w:ind w:right="392"/>
              <w:rPr>
                <w:rFonts w:eastAsia="Arial"/>
                <w:b w:val="0"/>
                <w:i/>
                <w:sz w:val="24"/>
                <w:szCs w:val="24"/>
                <w:lang w:eastAsia="nl-NL" w:bidi="nl-NL"/>
              </w:rPr>
            </w:pPr>
            <w:r w:rsidRPr="00383923">
              <w:rPr>
                <w:rFonts w:eastAsia="Arial"/>
                <w:b w:val="0"/>
                <w:i/>
                <w:sz w:val="24"/>
                <w:szCs w:val="24"/>
                <w:lang w:eastAsia="nl-NL" w:bidi="nl-NL"/>
              </w:rPr>
              <w:t>Ожидаемые годы обучения девочек</w:t>
            </w:r>
          </w:p>
          <w:p w:rsidR="00066225" w:rsidRPr="00383923" w:rsidRDefault="00066225" w:rsidP="00723685">
            <w:pPr>
              <w:widowControl w:val="0"/>
              <w:numPr>
                <w:ilvl w:val="0"/>
                <w:numId w:val="7"/>
              </w:numPr>
              <w:tabs>
                <w:tab w:val="left" w:pos="364"/>
              </w:tabs>
              <w:autoSpaceDE w:val="0"/>
              <w:autoSpaceDN w:val="0"/>
              <w:ind w:right="392"/>
              <w:rPr>
                <w:rFonts w:eastAsia="Arial"/>
                <w:b w:val="0"/>
                <w:i/>
                <w:sz w:val="24"/>
                <w:szCs w:val="24"/>
                <w:lang w:eastAsia="nl-NL" w:bidi="nl-NL"/>
              </w:rPr>
            </w:pPr>
            <w:r w:rsidRPr="00383923">
              <w:rPr>
                <w:rFonts w:eastAsia="Arial"/>
                <w:b w:val="0"/>
                <w:i/>
                <w:sz w:val="24"/>
                <w:szCs w:val="24"/>
                <w:lang w:eastAsia="nl-NL" w:bidi="nl-NL"/>
              </w:rPr>
              <w:t>Ожидаемые годы обучения мальчиков</w:t>
            </w:r>
          </w:p>
          <w:p w:rsidR="00066225" w:rsidRPr="00383923" w:rsidRDefault="00066225" w:rsidP="00723685">
            <w:pPr>
              <w:widowControl w:val="0"/>
              <w:numPr>
                <w:ilvl w:val="0"/>
                <w:numId w:val="7"/>
              </w:numPr>
              <w:tabs>
                <w:tab w:val="left" w:pos="364"/>
              </w:tabs>
              <w:autoSpaceDE w:val="0"/>
              <w:autoSpaceDN w:val="0"/>
              <w:ind w:right="392"/>
              <w:rPr>
                <w:rFonts w:eastAsia="Arial"/>
                <w:b w:val="0"/>
                <w:i/>
                <w:sz w:val="24"/>
                <w:szCs w:val="24"/>
                <w:lang w:eastAsia="nl-NL" w:bidi="nl-NL"/>
              </w:rPr>
            </w:pPr>
            <w:r w:rsidRPr="00383923">
              <w:rPr>
                <w:rFonts w:eastAsia="Arial"/>
                <w:b w:val="0"/>
                <w:i/>
                <w:sz w:val="24"/>
                <w:szCs w:val="24"/>
                <w:lang w:eastAsia="nl-NL" w:bidi="nl-NL"/>
              </w:rPr>
              <w:t>Гендерное неравенство в ожидаемые годы обучения (абсолютная разница между девочками и мальчиками)</w:t>
            </w:r>
          </w:p>
        </w:tc>
      </w:tr>
      <w:tr w:rsidR="00C90002" w:rsidRPr="00383923" w:rsidTr="001A4835">
        <w:trPr>
          <w:cnfStyle w:val="000000100000" w:firstRow="0" w:lastRow="0" w:firstColumn="0" w:lastColumn="0" w:oddVBand="0" w:evenVBand="0" w:oddHBand="1" w:evenHBand="0" w:firstRowFirstColumn="0" w:firstRowLastColumn="0" w:lastRowFirstColumn="0" w:lastRowLastColumn="0"/>
          <w:trHeight w:val="809"/>
        </w:trPr>
        <w:tc>
          <w:tcPr>
            <w:cnfStyle w:val="000010000000" w:firstRow="0" w:lastRow="0" w:firstColumn="0" w:lastColumn="0" w:oddVBand="1" w:evenVBand="0" w:oddHBand="0" w:evenHBand="0" w:firstRowFirstColumn="0" w:firstRowLastColumn="0" w:lastRowFirstColumn="0" w:lastRowLastColumn="0"/>
            <w:tcW w:w="432" w:type="pct"/>
          </w:tcPr>
          <w:p w:rsidR="00066225" w:rsidRPr="00383923" w:rsidRDefault="00066225" w:rsidP="00C90002">
            <w:pPr>
              <w:widowControl w:val="0"/>
              <w:autoSpaceDE w:val="0"/>
              <w:autoSpaceDN w:val="0"/>
              <w:ind w:left="79"/>
              <w:rPr>
                <w:rFonts w:eastAsia="Arial"/>
                <w:sz w:val="24"/>
                <w:szCs w:val="24"/>
                <w:lang w:eastAsia="nl-NL" w:bidi="nl-NL"/>
              </w:rPr>
            </w:pPr>
            <w:r w:rsidRPr="00383923">
              <w:rPr>
                <w:rFonts w:eastAsia="Arial"/>
                <w:sz w:val="24"/>
                <w:szCs w:val="24"/>
                <w:lang w:eastAsia="nl-NL" w:bidi="nl-NL"/>
              </w:rPr>
              <w:t>4</w:t>
            </w:r>
          </w:p>
        </w:tc>
        <w:tc>
          <w:tcPr>
            <w:tcW w:w="1142" w:type="pct"/>
          </w:tcPr>
          <w:p w:rsidR="00066225" w:rsidRPr="00383923" w:rsidRDefault="00066225" w:rsidP="00C90002">
            <w:pPr>
              <w:widowControl w:val="0"/>
              <w:autoSpaceDE w:val="0"/>
              <w:autoSpaceDN w:val="0"/>
              <w:ind w:left="79"/>
              <w:cnfStyle w:val="000000100000" w:firstRow="0" w:lastRow="0" w:firstColumn="0" w:lastColumn="0" w:oddVBand="0" w:evenVBand="0" w:oddHBand="1" w:evenHBand="0" w:firstRowFirstColumn="0" w:firstRowLastColumn="0" w:lastRowFirstColumn="0" w:lastRowLastColumn="0"/>
              <w:rPr>
                <w:rFonts w:eastAsia="Arial"/>
                <w:sz w:val="24"/>
                <w:szCs w:val="24"/>
                <w:lang w:eastAsia="nl-NL" w:bidi="nl-NL"/>
              </w:rPr>
            </w:pPr>
            <w:r w:rsidRPr="00383923">
              <w:rPr>
                <w:rFonts w:eastAsia="Arial"/>
                <w:sz w:val="24"/>
                <w:szCs w:val="24"/>
                <w:lang w:eastAsia="nl-NL" w:bidi="nl-NL"/>
              </w:rPr>
              <w:t>Право на защиту</w:t>
            </w:r>
          </w:p>
        </w:tc>
        <w:tc>
          <w:tcPr>
            <w:cnfStyle w:val="000100000000" w:firstRow="0" w:lastRow="0" w:firstColumn="0" w:lastColumn="1" w:oddVBand="0" w:evenVBand="0" w:oddHBand="0" w:evenHBand="0" w:firstRowFirstColumn="0" w:firstRowLastColumn="0" w:lastRowFirstColumn="0" w:lastRowLastColumn="0"/>
            <w:tcW w:w="3426" w:type="pct"/>
          </w:tcPr>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Детский труд</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Уровень рождаемости среди подростков</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Регистрация рождения</w:t>
            </w:r>
          </w:p>
        </w:tc>
      </w:tr>
      <w:tr w:rsidR="00C90002" w:rsidRPr="00383923" w:rsidTr="001A4835">
        <w:trPr>
          <w:cnfStyle w:val="010000000000" w:firstRow="0" w:lastRow="1" w:firstColumn="0" w:lastColumn="0" w:oddVBand="0" w:evenVBand="0" w:oddHBand="0" w:evenHBand="0" w:firstRowFirstColumn="0" w:firstRowLastColumn="0" w:lastRowFirstColumn="0" w:lastRowLastColumn="0"/>
          <w:trHeight w:val="1851"/>
        </w:trPr>
        <w:tc>
          <w:tcPr>
            <w:cnfStyle w:val="000010000000" w:firstRow="0" w:lastRow="0" w:firstColumn="0" w:lastColumn="0" w:oddVBand="1" w:evenVBand="0" w:oddHBand="0" w:evenHBand="0" w:firstRowFirstColumn="0" w:firstRowLastColumn="0" w:lastRowFirstColumn="0" w:lastRowLastColumn="0"/>
            <w:tcW w:w="432" w:type="pct"/>
          </w:tcPr>
          <w:p w:rsidR="00066225" w:rsidRPr="00383923" w:rsidRDefault="00066225" w:rsidP="00C90002">
            <w:pPr>
              <w:widowControl w:val="0"/>
              <w:autoSpaceDE w:val="0"/>
              <w:autoSpaceDN w:val="0"/>
              <w:ind w:left="79"/>
              <w:rPr>
                <w:rFonts w:eastAsia="Arial"/>
                <w:b w:val="0"/>
                <w:i/>
                <w:sz w:val="24"/>
                <w:szCs w:val="24"/>
                <w:lang w:eastAsia="nl-NL" w:bidi="nl-NL"/>
              </w:rPr>
            </w:pPr>
            <w:r w:rsidRPr="00383923">
              <w:rPr>
                <w:rFonts w:eastAsia="Arial"/>
                <w:b w:val="0"/>
                <w:i/>
                <w:sz w:val="24"/>
                <w:szCs w:val="24"/>
                <w:lang w:eastAsia="nl-NL" w:bidi="nl-NL"/>
              </w:rPr>
              <w:t>5</w:t>
            </w:r>
          </w:p>
        </w:tc>
        <w:tc>
          <w:tcPr>
            <w:tcW w:w="1142" w:type="pct"/>
          </w:tcPr>
          <w:p w:rsidR="00066225" w:rsidRPr="00C04245" w:rsidRDefault="00066225" w:rsidP="00C90002">
            <w:pPr>
              <w:widowControl w:val="0"/>
              <w:autoSpaceDE w:val="0"/>
              <w:autoSpaceDN w:val="0"/>
              <w:ind w:left="79" w:right="502"/>
              <w:cnfStyle w:val="010000000000" w:firstRow="0" w:lastRow="1" w:firstColumn="0" w:lastColumn="0" w:oddVBand="0" w:evenVBand="0" w:oddHBand="0" w:evenHBand="0" w:firstRowFirstColumn="0" w:firstRowLastColumn="0" w:lastRowFirstColumn="0" w:lastRowLastColumn="0"/>
              <w:rPr>
                <w:rFonts w:eastAsia="Arial"/>
                <w:b w:val="0"/>
                <w:sz w:val="24"/>
                <w:szCs w:val="24"/>
                <w:lang w:eastAsia="nl-NL" w:bidi="nl-NL"/>
              </w:rPr>
            </w:pPr>
            <w:r w:rsidRPr="00C04245">
              <w:rPr>
                <w:rFonts w:eastAsia="Arial"/>
                <w:b w:val="0"/>
                <w:sz w:val="24"/>
                <w:szCs w:val="24"/>
                <w:lang w:eastAsia="nl-NL" w:bidi="nl-NL"/>
              </w:rPr>
              <w:t>Обеспечение среды для защиты прав детей</w:t>
            </w:r>
          </w:p>
        </w:tc>
        <w:tc>
          <w:tcPr>
            <w:cnfStyle w:val="000100000000" w:firstRow="0" w:lastRow="0" w:firstColumn="0" w:lastColumn="1" w:oddVBand="0" w:evenVBand="0" w:oddHBand="0" w:evenHBand="0" w:firstRowFirstColumn="0" w:firstRowLastColumn="0" w:lastRowFirstColumn="0" w:lastRowLastColumn="0"/>
            <w:tcW w:w="3426" w:type="pct"/>
          </w:tcPr>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Недискриминация</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Наилучшие интересы ребенка</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Уваже</w:t>
            </w:r>
            <w:r w:rsidR="00383923">
              <w:rPr>
                <w:rFonts w:eastAsia="Arial"/>
                <w:b w:val="0"/>
                <w:i/>
                <w:sz w:val="24"/>
                <w:szCs w:val="24"/>
                <w:lang w:eastAsia="nl-NL" w:bidi="nl-NL"/>
              </w:rPr>
              <w:t>ние взглядов на участие ребенка</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Включение законодательства</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Лучший доступный бюджет</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Сбор и анализ дезагрегированных данных</w:t>
            </w:r>
          </w:p>
          <w:p w:rsidR="00066225" w:rsidRPr="00383923" w:rsidRDefault="00066225" w:rsidP="00723685">
            <w:pPr>
              <w:widowControl w:val="0"/>
              <w:numPr>
                <w:ilvl w:val="0"/>
                <w:numId w:val="7"/>
              </w:numPr>
              <w:tabs>
                <w:tab w:val="left" w:pos="364"/>
              </w:tabs>
              <w:autoSpaceDE w:val="0"/>
              <w:autoSpaceDN w:val="0"/>
              <w:rPr>
                <w:rFonts w:eastAsia="Arial"/>
                <w:b w:val="0"/>
                <w:i/>
                <w:sz w:val="24"/>
                <w:szCs w:val="24"/>
                <w:lang w:eastAsia="nl-NL" w:bidi="nl-NL"/>
              </w:rPr>
            </w:pPr>
            <w:r w:rsidRPr="00383923">
              <w:rPr>
                <w:rFonts w:eastAsia="Arial"/>
                <w:b w:val="0"/>
                <w:i/>
                <w:sz w:val="24"/>
                <w:szCs w:val="24"/>
                <w:lang w:eastAsia="nl-NL" w:bidi="nl-NL"/>
              </w:rPr>
              <w:t>Сотрудничество государства и гражданского общества в области прав ребенка</w:t>
            </w:r>
          </w:p>
        </w:tc>
      </w:tr>
    </w:tbl>
    <w:p w:rsidR="00066225" w:rsidRPr="00510BF2" w:rsidRDefault="00066225" w:rsidP="00127411">
      <w:pPr>
        <w:pStyle w:val="aa"/>
        <w:rPr>
          <w:rStyle w:val="a4"/>
        </w:rPr>
      </w:pPr>
      <w:r w:rsidRPr="00510BF2">
        <w:t xml:space="preserve">Источник: </w:t>
      </w:r>
      <w:hyperlink r:id="rId102" w:history="1">
        <w:r w:rsidRPr="00510BF2">
          <w:rPr>
            <w:rStyle w:val="a4"/>
          </w:rPr>
          <w:t>www.kidsrights.org</w:t>
        </w:r>
      </w:hyperlink>
    </w:p>
    <w:p w:rsidR="00066225" w:rsidRPr="00AC5B38" w:rsidRDefault="00066225" w:rsidP="00B0127E">
      <w:pPr>
        <w:spacing w:after="0"/>
        <w:ind w:firstLine="709"/>
        <w:jc w:val="both"/>
        <w:rPr>
          <w:sz w:val="28"/>
          <w:szCs w:val="28"/>
        </w:rPr>
      </w:pPr>
      <w:r w:rsidRPr="00510BF2">
        <w:rPr>
          <w:sz w:val="28"/>
          <w:szCs w:val="28"/>
        </w:rPr>
        <w:t>В тройке стран с самым высоким Индексом соблюдения прав детей находятся Норвегия (</w:t>
      </w:r>
      <w:r w:rsidRPr="00510BF2">
        <w:rPr>
          <w:rFonts w:eastAsia="Arial"/>
          <w:sz w:val="28"/>
          <w:szCs w:val="28"/>
          <w:lang w:eastAsia="nl-NL" w:bidi="nl-NL"/>
        </w:rPr>
        <w:t>0,974</w:t>
      </w:r>
      <w:r w:rsidRPr="00510BF2">
        <w:rPr>
          <w:sz w:val="28"/>
          <w:szCs w:val="28"/>
        </w:rPr>
        <w:t>), Исландия (</w:t>
      </w:r>
      <w:r w:rsidRPr="00510BF2">
        <w:rPr>
          <w:rFonts w:eastAsia="Arial"/>
          <w:sz w:val="28"/>
          <w:szCs w:val="28"/>
          <w:lang w:eastAsia="nl-NL" w:bidi="nl-NL"/>
        </w:rPr>
        <w:t>0,965</w:t>
      </w:r>
      <w:r w:rsidRPr="00510BF2">
        <w:rPr>
          <w:sz w:val="28"/>
          <w:szCs w:val="28"/>
        </w:rPr>
        <w:t>), Португалия (</w:t>
      </w:r>
      <w:r w:rsidRPr="00510BF2">
        <w:rPr>
          <w:rFonts w:eastAsia="Arial"/>
          <w:sz w:val="28"/>
          <w:szCs w:val="28"/>
          <w:lang w:eastAsia="nl-NL" w:bidi="nl-NL"/>
        </w:rPr>
        <w:t>0,954</w:t>
      </w:r>
      <w:r w:rsidRPr="00510BF2">
        <w:rPr>
          <w:sz w:val="28"/>
          <w:szCs w:val="28"/>
        </w:rPr>
        <w:t>); на последнем месте – Папуа-Новая Гвинея (</w:t>
      </w:r>
      <w:r w:rsidRPr="00510BF2">
        <w:rPr>
          <w:sz w:val="28"/>
          <w:szCs w:val="28"/>
          <w:lang w:bidi="nl-NL"/>
        </w:rPr>
        <w:t>0,342</w:t>
      </w:r>
      <w:r w:rsidRPr="00510BF2">
        <w:rPr>
          <w:sz w:val="28"/>
          <w:szCs w:val="28"/>
        </w:rPr>
        <w:t>), Эритрея (0,352).</w:t>
      </w:r>
    </w:p>
    <w:p w:rsidR="00383923" w:rsidRPr="00AC5B38" w:rsidRDefault="00383923" w:rsidP="00B0127E">
      <w:pPr>
        <w:spacing w:after="0"/>
        <w:ind w:firstLine="709"/>
        <w:jc w:val="both"/>
        <w:rPr>
          <w:sz w:val="28"/>
          <w:szCs w:val="28"/>
        </w:rPr>
      </w:pPr>
      <w:r w:rsidRPr="00510BF2">
        <w:rPr>
          <w:sz w:val="28"/>
          <w:szCs w:val="28"/>
        </w:rPr>
        <w:t>Казахстан включен в 4-ую группу в перечне стран по уровню соблюдения прав детей (где 1-ая группа – страны с самым низким рейтингом, 5-ая группа – страны с самым высоким рейтингом).</w:t>
      </w:r>
    </w:p>
    <w:p w:rsidR="00383923" w:rsidRDefault="00383923" w:rsidP="00127411">
      <w:pPr>
        <w:pStyle w:val="affff4"/>
        <w:rPr>
          <w:szCs w:val="28"/>
        </w:rPr>
      </w:pPr>
      <w:r w:rsidRPr="000C54C7">
        <w:t xml:space="preserve">Таблица </w:t>
      </w:r>
      <w:r w:rsidRPr="000C54C7">
        <w:fldChar w:fldCharType="begin"/>
      </w:r>
      <w:r w:rsidRPr="000C54C7">
        <w:instrText xml:space="preserve"> SEQ Таблица \* ARABIC </w:instrText>
      </w:r>
      <w:r w:rsidRPr="000C54C7">
        <w:fldChar w:fldCharType="separate"/>
      </w:r>
      <w:r w:rsidR="00CD20D6">
        <w:t>42</w:t>
      </w:r>
      <w:r w:rsidRPr="000C54C7">
        <w:fldChar w:fldCharType="end"/>
      </w:r>
      <w:r w:rsidRPr="000C54C7">
        <w:t>. Показатели по Индексу прав детей в Республике Казахстан</w:t>
      </w:r>
    </w:p>
    <w:tbl>
      <w:tblPr>
        <w:tblStyle w:val="-11"/>
        <w:tblW w:w="4026" w:type="pct"/>
        <w:tblInd w:w="675" w:type="dxa"/>
        <w:tblLook w:val="04A0" w:firstRow="1" w:lastRow="0" w:firstColumn="1" w:lastColumn="0" w:noHBand="0" w:noVBand="1"/>
      </w:tblPr>
      <w:tblGrid>
        <w:gridCol w:w="1511"/>
        <w:gridCol w:w="752"/>
        <w:gridCol w:w="4918"/>
        <w:gridCol w:w="754"/>
      </w:tblGrid>
      <w:tr w:rsidR="00383923" w:rsidRPr="00636347" w:rsidTr="008B2137">
        <w:trPr>
          <w:cnfStyle w:val="100000000000" w:firstRow="1" w:lastRow="0" w:firstColumn="0" w:lastColumn="0" w:oddVBand="0" w:evenVBand="0" w:oddHBand="0" w:evenHBand="0" w:firstRowFirstColumn="0" w:firstRowLastColumn="0" w:lastRowFirstColumn="0" w:lastRowLastColumn="0"/>
          <w:trHeight w:val="27"/>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383923" w:rsidRPr="00636347" w:rsidRDefault="00383923" w:rsidP="003014D6">
            <w:pPr>
              <w:jc w:val="center"/>
            </w:pPr>
            <w:r w:rsidRPr="00636347">
              <w:t>Место в рейтинге «страна Казахстан» – 34</w:t>
            </w:r>
          </w:p>
        </w:tc>
      </w:tr>
      <w:tr w:rsidR="00383923" w:rsidRPr="00636347" w:rsidTr="008B2137">
        <w:trPr>
          <w:cnfStyle w:val="000000100000" w:firstRow="0" w:lastRow="0" w:firstColumn="0" w:lastColumn="0" w:oddVBand="0" w:evenVBand="0" w:oddHBand="1" w:evenHBand="0" w:firstRowFirstColumn="0" w:firstRowLastColumn="0" w:lastRowFirstColumn="0" w:lastRowLastColumn="0"/>
          <w:trHeight w:val="27"/>
        </w:trPr>
        <w:tc>
          <w:tcPr>
            <w:cnfStyle w:val="001000000000" w:firstRow="0" w:lastRow="0" w:firstColumn="1" w:lastColumn="0" w:oddVBand="0" w:evenVBand="0" w:oddHBand="0" w:evenHBand="0" w:firstRowFirstColumn="0" w:firstRowLastColumn="0" w:lastRowFirstColumn="0" w:lastRowLastColumn="0"/>
            <w:tcW w:w="952" w:type="pct"/>
          </w:tcPr>
          <w:p w:rsidR="00383923" w:rsidRPr="00636347" w:rsidRDefault="00383923" w:rsidP="003014D6">
            <w:pPr>
              <w:jc w:val="right"/>
              <w:rPr>
                <w:b w:val="0"/>
              </w:rPr>
            </w:pPr>
            <w:r w:rsidRPr="00636347">
              <w:rPr>
                <w:b w:val="0"/>
              </w:rPr>
              <w:t>Общий балл</w:t>
            </w:r>
          </w:p>
        </w:tc>
        <w:tc>
          <w:tcPr>
            <w:tcW w:w="474" w:type="pct"/>
          </w:tcPr>
          <w:p w:rsidR="00383923" w:rsidRPr="00636347" w:rsidRDefault="00383923" w:rsidP="003014D6">
            <w:pPr>
              <w:jc w:val="center"/>
              <w:cnfStyle w:val="000000100000" w:firstRow="0" w:lastRow="0" w:firstColumn="0" w:lastColumn="0" w:oddVBand="0" w:evenVBand="0" w:oddHBand="1" w:evenHBand="0" w:firstRowFirstColumn="0" w:firstRowLastColumn="0" w:lastRowFirstColumn="0" w:lastRowLastColumn="0"/>
            </w:pPr>
            <w:r w:rsidRPr="00636347">
              <w:t>0,83</w:t>
            </w:r>
          </w:p>
        </w:tc>
        <w:tc>
          <w:tcPr>
            <w:tcW w:w="3099" w:type="pct"/>
          </w:tcPr>
          <w:p w:rsidR="00383923" w:rsidRPr="00636347" w:rsidRDefault="00383923" w:rsidP="003014D6">
            <w:pPr>
              <w:jc w:val="right"/>
              <w:cnfStyle w:val="000000100000" w:firstRow="0" w:lastRow="0" w:firstColumn="0" w:lastColumn="0" w:oddVBand="0" w:evenVBand="0" w:oddHBand="1" w:evenHBand="0" w:firstRowFirstColumn="0" w:firstRowLastColumn="0" w:lastRowFirstColumn="0" w:lastRowLastColumn="0"/>
            </w:pPr>
            <w:r w:rsidRPr="00636347">
              <w:t>Защита</w:t>
            </w:r>
          </w:p>
        </w:tc>
        <w:tc>
          <w:tcPr>
            <w:tcW w:w="475" w:type="pct"/>
          </w:tcPr>
          <w:p w:rsidR="00383923" w:rsidRPr="00636347" w:rsidRDefault="00383923" w:rsidP="003014D6">
            <w:pPr>
              <w:jc w:val="center"/>
              <w:cnfStyle w:val="000000100000" w:firstRow="0" w:lastRow="0" w:firstColumn="0" w:lastColumn="0" w:oddVBand="0" w:evenVBand="0" w:oddHBand="1" w:evenHBand="0" w:firstRowFirstColumn="0" w:firstRowLastColumn="0" w:lastRowFirstColumn="0" w:lastRowLastColumn="0"/>
            </w:pPr>
            <w:r w:rsidRPr="00636347">
              <w:t>0,938</w:t>
            </w:r>
          </w:p>
        </w:tc>
      </w:tr>
      <w:tr w:rsidR="00383923" w:rsidRPr="00636347" w:rsidTr="008B2137">
        <w:trPr>
          <w:cnfStyle w:val="000000010000" w:firstRow="0" w:lastRow="0" w:firstColumn="0" w:lastColumn="0" w:oddVBand="0" w:evenVBand="0" w:oddHBand="0" w:evenHBand="1" w:firstRowFirstColumn="0" w:firstRowLastColumn="0" w:lastRowFirstColumn="0" w:lastRowLastColumn="0"/>
          <w:trHeight w:val="27"/>
        </w:trPr>
        <w:tc>
          <w:tcPr>
            <w:cnfStyle w:val="001000000000" w:firstRow="0" w:lastRow="0" w:firstColumn="1" w:lastColumn="0" w:oddVBand="0" w:evenVBand="0" w:oddHBand="0" w:evenHBand="0" w:firstRowFirstColumn="0" w:firstRowLastColumn="0" w:lastRowFirstColumn="0" w:lastRowLastColumn="0"/>
            <w:tcW w:w="952" w:type="pct"/>
          </w:tcPr>
          <w:p w:rsidR="00383923" w:rsidRPr="00636347" w:rsidRDefault="00383923" w:rsidP="003014D6">
            <w:pPr>
              <w:jc w:val="right"/>
              <w:rPr>
                <w:b w:val="0"/>
              </w:rPr>
            </w:pPr>
            <w:r w:rsidRPr="00636347">
              <w:rPr>
                <w:b w:val="0"/>
              </w:rPr>
              <w:t>Жизнь</w:t>
            </w:r>
          </w:p>
        </w:tc>
        <w:tc>
          <w:tcPr>
            <w:tcW w:w="474" w:type="pct"/>
          </w:tcPr>
          <w:p w:rsidR="00383923" w:rsidRPr="00636347" w:rsidRDefault="00383923" w:rsidP="003014D6">
            <w:pPr>
              <w:jc w:val="center"/>
              <w:cnfStyle w:val="000000010000" w:firstRow="0" w:lastRow="0" w:firstColumn="0" w:lastColumn="0" w:oddVBand="0" w:evenVBand="0" w:oddHBand="0" w:evenHBand="1" w:firstRowFirstColumn="0" w:firstRowLastColumn="0" w:lastRowFirstColumn="0" w:lastRowLastColumn="0"/>
            </w:pPr>
            <w:r w:rsidRPr="00636347">
              <w:t>0,829</w:t>
            </w:r>
          </w:p>
        </w:tc>
        <w:tc>
          <w:tcPr>
            <w:tcW w:w="3099" w:type="pct"/>
          </w:tcPr>
          <w:p w:rsidR="00383923" w:rsidRPr="00636347" w:rsidRDefault="00383923" w:rsidP="003014D6">
            <w:pPr>
              <w:jc w:val="right"/>
              <w:cnfStyle w:val="000000010000" w:firstRow="0" w:lastRow="0" w:firstColumn="0" w:lastColumn="0" w:oddVBand="0" w:evenVBand="0" w:oddHBand="0" w:evenHBand="1" w:firstRowFirstColumn="0" w:firstRowLastColumn="0" w:lastRowFirstColumn="0" w:lastRowLastColumn="0"/>
            </w:pPr>
            <w:r w:rsidRPr="00636347">
              <w:t>Среда для защиты прав</w:t>
            </w:r>
          </w:p>
        </w:tc>
        <w:tc>
          <w:tcPr>
            <w:tcW w:w="475" w:type="pct"/>
          </w:tcPr>
          <w:p w:rsidR="00383923" w:rsidRPr="00636347" w:rsidRDefault="00383923" w:rsidP="003014D6">
            <w:pPr>
              <w:jc w:val="center"/>
              <w:cnfStyle w:val="000000010000" w:firstRow="0" w:lastRow="0" w:firstColumn="0" w:lastColumn="0" w:oddVBand="0" w:evenVBand="0" w:oddHBand="0" w:evenHBand="1" w:firstRowFirstColumn="0" w:firstRowLastColumn="0" w:lastRowFirstColumn="0" w:lastRowLastColumn="0"/>
            </w:pPr>
            <w:r w:rsidRPr="00636347">
              <w:t>0,667</w:t>
            </w:r>
          </w:p>
        </w:tc>
      </w:tr>
      <w:tr w:rsidR="00383923" w:rsidRPr="00636347" w:rsidTr="008B2137">
        <w:trPr>
          <w:cnfStyle w:val="000000100000" w:firstRow="0" w:lastRow="0" w:firstColumn="0" w:lastColumn="0" w:oddVBand="0" w:evenVBand="0" w:oddHBand="1" w:evenHBand="0" w:firstRowFirstColumn="0" w:firstRowLastColumn="0" w:lastRowFirstColumn="0" w:lastRowLastColumn="0"/>
          <w:trHeight w:val="27"/>
        </w:trPr>
        <w:tc>
          <w:tcPr>
            <w:cnfStyle w:val="001000000000" w:firstRow="0" w:lastRow="0" w:firstColumn="1" w:lastColumn="0" w:oddVBand="0" w:evenVBand="0" w:oddHBand="0" w:evenHBand="0" w:firstRowFirstColumn="0" w:firstRowLastColumn="0" w:lastRowFirstColumn="0" w:lastRowLastColumn="0"/>
            <w:tcW w:w="952" w:type="pct"/>
          </w:tcPr>
          <w:p w:rsidR="00383923" w:rsidRPr="00636347" w:rsidRDefault="00383923" w:rsidP="003014D6">
            <w:pPr>
              <w:jc w:val="right"/>
              <w:rPr>
                <w:b w:val="0"/>
              </w:rPr>
            </w:pPr>
            <w:r w:rsidRPr="00636347">
              <w:rPr>
                <w:b w:val="0"/>
              </w:rPr>
              <w:t>Здоровье</w:t>
            </w:r>
          </w:p>
        </w:tc>
        <w:tc>
          <w:tcPr>
            <w:tcW w:w="474" w:type="pct"/>
          </w:tcPr>
          <w:p w:rsidR="00383923" w:rsidRPr="00636347" w:rsidRDefault="00383923" w:rsidP="003014D6">
            <w:pPr>
              <w:jc w:val="center"/>
              <w:cnfStyle w:val="000000100000" w:firstRow="0" w:lastRow="0" w:firstColumn="0" w:lastColumn="0" w:oddVBand="0" w:evenVBand="0" w:oddHBand="1" w:evenHBand="0" w:firstRowFirstColumn="0" w:firstRowLastColumn="0" w:lastRowFirstColumn="0" w:lastRowLastColumn="0"/>
            </w:pPr>
            <w:r w:rsidRPr="00636347">
              <w:t>0,955</w:t>
            </w:r>
          </w:p>
        </w:tc>
        <w:tc>
          <w:tcPr>
            <w:tcW w:w="3099" w:type="pct"/>
          </w:tcPr>
          <w:p w:rsidR="00383923" w:rsidRPr="00636347" w:rsidRDefault="00383923" w:rsidP="003014D6">
            <w:pPr>
              <w:widowControl w:val="0"/>
              <w:tabs>
                <w:tab w:val="left" w:pos="364"/>
              </w:tabs>
              <w:autoSpaceDE w:val="0"/>
              <w:autoSpaceDN w:val="0"/>
              <w:jc w:val="right"/>
              <w:cnfStyle w:val="000000100000" w:firstRow="0" w:lastRow="0" w:firstColumn="0" w:lastColumn="0" w:oddVBand="0" w:evenVBand="0" w:oddHBand="1" w:evenHBand="0" w:firstRowFirstColumn="0" w:firstRowLastColumn="0" w:lastRowFirstColumn="0" w:lastRowLastColumn="0"/>
            </w:pPr>
            <w:r w:rsidRPr="00636347">
              <w:rPr>
                <w:rFonts w:asciiTheme="majorHAnsi" w:eastAsia="Arial" w:hAnsiTheme="majorHAnsi" w:cstheme="majorBidi"/>
                <w:iCs/>
                <w:lang w:eastAsia="nl-NL" w:bidi="nl-NL"/>
              </w:rPr>
              <w:t>Пропущенные</w:t>
            </w:r>
            <w:r w:rsidRPr="00636347">
              <w:t xml:space="preserve"> оценки по 20 индикаторам</w:t>
            </w:r>
          </w:p>
        </w:tc>
        <w:tc>
          <w:tcPr>
            <w:tcW w:w="475" w:type="pct"/>
          </w:tcPr>
          <w:p w:rsidR="00383923" w:rsidRPr="00636347" w:rsidRDefault="00383923" w:rsidP="003014D6">
            <w:pPr>
              <w:jc w:val="center"/>
              <w:cnfStyle w:val="000000100000" w:firstRow="0" w:lastRow="0" w:firstColumn="0" w:lastColumn="0" w:oddVBand="0" w:evenVBand="0" w:oddHBand="1" w:evenHBand="0" w:firstRowFirstColumn="0" w:firstRowLastColumn="0" w:lastRowFirstColumn="0" w:lastRowLastColumn="0"/>
            </w:pPr>
            <w:r w:rsidRPr="00636347">
              <w:t>1</w:t>
            </w:r>
          </w:p>
        </w:tc>
      </w:tr>
      <w:tr w:rsidR="00383923" w:rsidRPr="00636347" w:rsidTr="008B2137">
        <w:trPr>
          <w:cnfStyle w:val="000000010000" w:firstRow="0" w:lastRow="0" w:firstColumn="0" w:lastColumn="0" w:oddVBand="0" w:evenVBand="0" w:oddHBand="0" w:evenHBand="1" w:firstRowFirstColumn="0" w:firstRowLastColumn="0" w:lastRowFirstColumn="0" w:lastRowLastColumn="0"/>
          <w:trHeight w:val="27"/>
        </w:trPr>
        <w:tc>
          <w:tcPr>
            <w:cnfStyle w:val="001000000000" w:firstRow="0" w:lastRow="0" w:firstColumn="1" w:lastColumn="0" w:oddVBand="0" w:evenVBand="0" w:oddHBand="0" w:evenHBand="0" w:firstRowFirstColumn="0" w:firstRowLastColumn="0" w:lastRowFirstColumn="0" w:lastRowLastColumn="0"/>
            <w:tcW w:w="952" w:type="pct"/>
          </w:tcPr>
          <w:p w:rsidR="00383923" w:rsidRPr="00636347" w:rsidRDefault="00383923" w:rsidP="003014D6">
            <w:pPr>
              <w:jc w:val="right"/>
              <w:rPr>
                <w:b w:val="0"/>
              </w:rPr>
            </w:pPr>
            <w:r w:rsidRPr="00636347">
              <w:rPr>
                <w:b w:val="0"/>
              </w:rPr>
              <w:t>Образование</w:t>
            </w:r>
          </w:p>
        </w:tc>
        <w:tc>
          <w:tcPr>
            <w:tcW w:w="474" w:type="pct"/>
          </w:tcPr>
          <w:p w:rsidR="00383923" w:rsidRPr="00636347" w:rsidRDefault="00383923" w:rsidP="003014D6">
            <w:pPr>
              <w:jc w:val="center"/>
              <w:cnfStyle w:val="000000010000" w:firstRow="0" w:lastRow="0" w:firstColumn="0" w:lastColumn="0" w:oddVBand="0" w:evenVBand="0" w:oddHBand="0" w:evenHBand="1" w:firstRowFirstColumn="0" w:firstRowLastColumn="0" w:lastRowFirstColumn="0" w:lastRowLastColumn="0"/>
            </w:pPr>
            <w:r w:rsidRPr="00636347">
              <w:t>0,795</w:t>
            </w:r>
          </w:p>
        </w:tc>
        <w:tc>
          <w:tcPr>
            <w:tcW w:w="3099" w:type="pct"/>
          </w:tcPr>
          <w:p w:rsidR="00383923" w:rsidRPr="00636347" w:rsidRDefault="00383923" w:rsidP="003014D6">
            <w:pPr>
              <w:ind w:firstLine="709"/>
              <w:jc w:val="right"/>
              <w:cnfStyle w:val="000000010000" w:firstRow="0" w:lastRow="0" w:firstColumn="0" w:lastColumn="0" w:oddVBand="0" w:evenVBand="0" w:oddHBand="0" w:evenHBand="1" w:firstRowFirstColumn="0" w:firstRowLastColumn="0" w:lastRowFirstColumn="0" w:lastRowLastColumn="0"/>
            </w:pPr>
          </w:p>
        </w:tc>
        <w:tc>
          <w:tcPr>
            <w:tcW w:w="475" w:type="pct"/>
          </w:tcPr>
          <w:p w:rsidR="00383923" w:rsidRPr="00636347" w:rsidRDefault="00383923" w:rsidP="003014D6">
            <w:pPr>
              <w:jc w:val="center"/>
              <w:cnfStyle w:val="000000010000" w:firstRow="0" w:lastRow="0" w:firstColumn="0" w:lastColumn="0" w:oddVBand="0" w:evenVBand="0" w:oddHBand="0" w:evenHBand="1" w:firstRowFirstColumn="0" w:firstRowLastColumn="0" w:lastRowFirstColumn="0" w:lastRowLastColumn="0"/>
            </w:pPr>
          </w:p>
        </w:tc>
      </w:tr>
    </w:tbl>
    <w:p w:rsidR="00383923" w:rsidRPr="00510BF2" w:rsidRDefault="00383923" w:rsidP="00127411">
      <w:pPr>
        <w:pStyle w:val="aa"/>
      </w:pPr>
      <w:r w:rsidRPr="00510BF2">
        <w:t xml:space="preserve">Источник: </w:t>
      </w:r>
      <w:hyperlink r:id="rId103" w:history="1">
        <w:r w:rsidRPr="00510BF2">
          <w:rPr>
            <w:rStyle w:val="a4"/>
          </w:rPr>
          <w:t>www.kidsrightsindex.org</w:t>
        </w:r>
      </w:hyperlink>
    </w:p>
    <w:p w:rsidR="008B2137" w:rsidRDefault="008B2137" w:rsidP="008B2137">
      <w:pPr>
        <w:spacing w:after="0" w:line="240" w:lineRule="auto"/>
        <w:ind w:firstLine="709"/>
        <w:jc w:val="both"/>
        <w:rPr>
          <w:sz w:val="28"/>
          <w:szCs w:val="28"/>
        </w:rPr>
      </w:pPr>
      <w:r w:rsidRPr="00510BF2">
        <w:rPr>
          <w:sz w:val="28"/>
          <w:szCs w:val="28"/>
        </w:rPr>
        <w:t xml:space="preserve">В рейтинге kidsrights Республика Казахстан занимает </w:t>
      </w:r>
      <w:r w:rsidRPr="00510BF2">
        <w:rPr>
          <w:b/>
          <w:sz w:val="28"/>
          <w:szCs w:val="28"/>
        </w:rPr>
        <w:t>34 позицию</w:t>
      </w:r>
      <w:r w:rsidRPr="00510BF2">
        <w:rPr>
          <w:sz w:val="28"/>
          <w:szCs w:val="28"/>
        </w:rPr>
        <w:t xml:space="preserve"> среди 182 стран,</w:t>
      </w:r>
      <w:r w:rsidR="00F2565A">
        <w:rPr>
          <w:sz w:val="28"/>
          <w:szCs w:val="28"/>
        </w:rPr>
        <w:t xml:space="preserve"> </w:t>
      </w:r>
      <w:r w:rsidRPr="00510BF2">
        <w:rPr>
          <w:sz w:val="28"/>
          <w:szCs w:val="28"/>
        </w:rPr>
        <w:t>с индексом соблюдения прав детей 0,830. Лучше всего ситуация обстоит с правом</w:t>
      </w:r>
      <w:r w:rsidR="00F2565A">
        <w:rPr>
          <w:sz w:val="28"/>
          <w:szCs w:val="28"/>
        </w:rPr>
        <w:t xml:space="preserve"> </w:t>
      </w:r>
      <w:r w:rsidRPr="00510BF2">
        <w:rPr>
          <w:sz w:val="28"/>
          <w:szCs w:val="28"/>
        </w:rPr>
        <w:t>на здоровье и правом на защиту, ниже всего показатель по обеспечению соответствующей среды для защиты прав ребенка.</w:t>
      </w:r>
    </w:p>
    <w:p w:rsidR="00066225" w:rsidRPr="000C54C7" w:rsidRDefault="00066225" w:rsidP="00127411">
      <w:pPr>
        <w:pStyle w:val="affff4"/>
      </w:pPr>
      <w:r w:rsidRPr="000C54C7">
        <w:t xml:space="preserve">Рисунок </w:t>
      </w:r>
      <w:r w:rsidR="002C5FB9" w:rsidRPr="000C54C7">
        <w:rPr>
          <w:rStyle w:val="affff"/>
          <w:b/>
          <w:i/>
          <w:color w:val="000000"/>
          <w:sz w:val="28"/>
        </w:rPr>
        <w:fldChar w:fldCharType="begin"/>
      </w:r>
      <w:r w:rsidRPr="000C54C7">
        <w:rPr>
          <w:rStyle w:val="affff"/>
          <w:b/>
          <w:i/>
          <w:color w:val="000000"/>
          <w:sz w:val="28"/>
        </w:rPr>
        <w:instrText xml:space="preserve"> SEQ Рисунок \* ARABIC </w:instrText>
      </w:r>
      <w:r w:rsidR="002C5FB9" w:rsidRPr="000C54C7">
        <w:rPr>
          <w:rStyle w:val="affff"/>
          <w:b/>
          <w:i/>
          <w:color w:val="000000"/>
          <w:sz w:val="28"/>
        </w:rPr>
        <w:fldChar w:fldCharType="separate"/>
      </w:r>
      <w:r w:rsidR="00CD20D6">
        <w:rPr>
          <w:rStyle w:val="affff"/>
          <w:b/>
          <w:i/>
          <w:color w:val="000000"/>
          <w:sz w:val="28"/>
        </w:rPr>
        <w:t>4</w:t>
      </w:r>
      <w:r w:rsidR="002C5FB9" w:rsidRPr="000C54C7">
        <w:rPr>
          <w:rStyle w:val="affff"/>
          <w:b/>
          <w:i/>
          <w:color w:val="000000"/>
          <w:sz w:val="28"/>
        </w:rPr>
        <w:fldChar w:fldCharType="end"/>
      </w:r>
      <w:r w:rsidRPr="000C54C7">
        <w:t>. Индекс соблюдения прав детей/KidsRights Index, 2018 год</w:t>
      </w:r>
    </w:p>
    <w:p w:rsidR="00066225" w:rsidRPr="00510BF2" w:rsidRDefault="00066225" w:rsidP="00C90002">
      <w:pPr>
        <w:spacing w:after="0"/>
        <w:jc w:val="center"/>
      </w:pPr>
      <w:r w:rsidRPr="00510BF2">
        <w:rPr>
          <w:rFonts w:ascii="Calibri" w:hAnsi="Calibri"/>
          <w:noProof/>
          <w:lang w:eastAsia="ru-RU"/>
        </w:rPr>
        <w:drawing>
          <wp:inline distT="0" distB="0" distL="0" distR="0" wp14:anchorId="2AE8A48C" wp14:editId="39FD64CE">
            <wp:extent cx="6463674" cy="3029803"/>
            <wp:effectExtent l="0" t="0" r="0" b="0"/>
            <wp:docPr id="2" name="Рисунок 2" descr="ÐÐ°ÑÑÐ¸Ð½ÐºÐ¸ Ð¿Ð¾ Ð·Ð°Ð¿ÑÐ¾ÑÑ kids rights index 2018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7" descr="ÐÐ°ÑÑÐ¸Ð½ÐºÐ¸ Ð¿Ð¾ Ð·Ð°Ð¿ÑÐ¾ÑÑ kids rights index 2018 map"/>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471828" cy="3033625"/>
                    </a:xfrm>
                    <a:prstGeom prst="rect">
                      <a:avLst/>
                    </a:prstGeom>
                    <a:noFill/>
                    <a:ln>
                      <a:noFill/>
                    </a:ln>
                  </pic:spPr>
                </pic:pic>
              </a:graphicData>
            </a:graphic>
          </wp:inline>
        </w:drawing>
      </w:r>
    </w:p>
    <w:p w:rsidR="00066225" w:rsidRPr="00510BF2" w:rsidRDefault="00636347" w:rsidP="00C90002">
      <w:pPr>
        <w:jc w:val="center"/>
      </w:pPr>
      <w:r>
        <w:rPr>
          <w:noProof/>
          <w:lang w:eastAsia="ru-RU"/>
        </w:rPr>
        <mc:AlternateContent>
          <mc:Choice Requires="wps">
            <w:drawing>
              <wp:anchor distT="0" distB="0" distL="114300" distR="114300" simplePos="0" relativeHeight="251645440" behindDoc="0" locked="0" layoutInCell="1" allowOverlap="1" wp14:anchorId="4910F36D" wp14:editId="2A57661B">
                <wp:simplePos x="0" y="0"/>
                <wp:positionH relativeFrom="column">
                  <wp:posOffset>5504815</wp:posOffset>
                </wp:positionH>
                <wp:positionV relativeFrom="paragraph">
                  <wp:posOffset>50800</wp:posOffset>
                </wp:positionV>
                <wp:extent cx="1272540" cy="598170"/>
                <wp:effectExtent l="0" t="0" r="0" b="0"/>
                <wp:wrapNone/>
                <wp:docPr id="265" name="Надпись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2540" cy="598170"/>
                        </a:xfrm>
                        <a:prstGeom prst="rect">
                          <a:avLst/>
                        </a:prstGeom>
                        <a:noFill/>
                        <a:ln w="12700" cap="flat" cmpd="sng" algn="ctr">
                          <a:noFill/>
                          <a:prstDash val="solid"/>
                          <a:miter lim="800000"/>
                        </a:ln>
                        <a:effectLst/>
                      </wps:spPr>
                      <wps:txbx>
                        <w:txbxContent>
                          <w:p w:rsidR="005D074D" w:rsidRPr="00CE68DD" w:rsidRDefault="005D074D" w:rsidP="00CC1B07">
                            <w:pPr>
                              <w:spacing w:line="192" w:lineRule="auto"/>
                              <w:ind w:left="142"/>
                              <w:jc w:val="center"/>
                              <w:rPr>
                                <w:color w:val="FFFFFF"/>
                              </w:rPr>
                            </w:pPr>
                            <w:r w:rsidRPr="00CE68DD">
                              <w:rPr>
                                <w:b/>
                                <w:color w:val="FFFFFF"/>
                              </w:rPr>
                              <w:t>Страны с самым высоким показателем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10F36D" id="Надпись 265" o:spid="_x0000_s1035" type="#_x0000_t202" style="position:absolute;left:0;text-align:left;margin-left:433.45pt;margin-top:4pt;width:100.2pt;height:47.1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" filled="f" stroked="f" strokeweight="1pt">
                <v:path arrowok="t"/>
                <v:textbox>
                  <w:txbxContent>
                    <w:p w:rsidR="005D074D" w:rsidRPr="00CE68DD" w:rsidRDefault="005D074D" w:rsidP="00CC1B07">
                      <w:pPr>
                        <w:spacing w:line="192" w:lineRule="auto"/>
                        <w:ind w:left="142"/>
                        <w:jc w:val="center"/>
                        <w:rPr>
                          <w:color w:val="FFFFFF"/>
                        </w:rPr>
                      </w:pPr>
                      <w:r w:rsidRPr="00CE68DD">
                        <w:rPr>
                          <w:b/>
                          <w:color w:val="FFFFFF"/>
                        </w:rPr>
                        <w:t>Страны с самым высоким показателем</w:t>
                      </w:r>
                    </w:p>
                  </w:txbxContent>
                </v:textbox>
              </v:shape>
            </w:pict>
          </mc:Fallback>
        </mc:AlternateContent>
      </w:r>
      <w:r w:rsidR="002106D1">
        <w:rPr>
          <w:noProof/>
          <w:lang w:eastAsia="ru-RU"/>
        </w:rPr>
        <mc:AlternateContent>
          <mc:Choice Requires="wps">
            <w:drawing>
              <wp:anchor distT="0" distB="0" distL="114300" distR="114300" simplePos="0" relativeHeight="251644416" behindDoc="0" locked="0" layoutInCell="1" allowOverlap="1" wp14:anchorId="75F4D48D" wp14:editId="4C8B0EA5">
                <wp:simplePos x="0" y="0"/>
                <wp:positionH relativeFrom="column">
                  <wp:posOffset>371475</wp:posOffset>
                </wp:positionH>
                <wp:positionV relativeFrom="paragraph">
                  <wp:posOffset>47625</wp:posOffset>
                </wp:positionV>
                <wp:extent cx="1292860" cy="598170"/>
                <wp:effectExtent l="0" t="0" r="0" b="0"/>
                <wp:wrapNone/>
                <wp:docPr id="270" name="Надпись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2860" cy="598170"/>
                        </a:xfrm>
                        <a:prstGeom prst="rect">
                          <a:avLst/>
                        </a:prstGeom>
                        <a:noFill/>
                        <a:ln w="12700" cap="flat" cmpd="sng" algn="ctr">
                          <a:noFill/>
                          <a:prstDash val="solid"/>
                          <a:miter lim="800000"/>
                        </a:ln>
                        <a:effectLst/>
                      </wps:spPr>
                      <wps:txbx>
                        <w:txbxContent>
                          <w:p w:rsidR="005D074D" w:rsidRPr="00CE68DD" w:rsidRDefault="005D074D" w:rsidP="00CC1B07">
                            <w:pPr>
                              <w:spacing w:line="192" w:lineRule="auto"/>
                              <w:ind w:left="284"/>
                              <w:jc w:val="center"/>
                              <w:rPr>
                                <w:color w:val="FFFFFF"/>
                              </w:rPr>
                            </w:pPr>
                            <w:r w:rsidRPr="00CE68DD">
                              <w:rPr>
                                <w:b/>
                                <w:color w:val="FFFFFF"/>
                              </w:rPr>
                              <w:t>Страны с самым низким показателем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F4D48D" id="Надпись 270" o:spid="_x0000_s1036" type="#_x0000_t202" style="position:absolute;left:0;text-align:left;margin-left:29.25pt;margin-top:3.75pt;width:101.8pt;height:47.1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" filled="f" stroked="f" strokeweight="1pt">
                <v:path arrowok="t"/>
                <v:textbox>
                  <w:txbxContent>
                    <w:p w:rsidR="005D074D" w:rsidRPr="00CE68DD" w:rsidRDefault="005D074D" w:rsidP="00CC1B07">
                      <w:pPr>
                        <w:spacing w:line="192" w:lineRule="auto"/>
                        <w:ind w:left="284"/>
                        <w:jc w:val="center"/>
                        <w:rPr>
                          <w:color w:val="FFFFFF"/>
                        </w:rPr>
                      </w:pPr>
                      <w:r w:rsidRPr="00CE68DD">
                        <w:rPr>
                          <w:b/>
                          <w:color w:val="FFFFFF"/>
                        </w:rPr>
                        <w:t>Страны с самым низким показателем</w:t>
                      </w:r>
                    </w:p>
                  </w:txbxContent>
                </v:textbox>
              </v:shape>
            </w:pict>
          </mc:Fallback>
        </mc:AlternateContent>
      </w:r>
      <w:r w:rsidR="00066225" w:rsidRPr="00510BF2">
        <w:rPr>
          <w:noProof/>
          <w:sz w:val="28"/>
          <w:szCs w:val="28"/>
          <w:lang w:eastAsia="ru-RU"/>
        </w:rPr>
        <w:drawing>
          <wp:inline distT="0" distB="0" distL="0" distR="0" wp14:anchorId="0DBDBFAA" wp14:editId="436E8991">
            <wp:extent cx="6414448" cy="641445"/>
            <wp:effectExtent l="0" t="0" r="571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667878" cy="666788"/>
                    </a:xfrm>
                    <a:prstGeom prst="rect">
                      <a:avLst/>
                    </a:prstGeom>
                    <a:noFill/>
                    <a:ln>
                      <a:noFill/>
                    </a:ln>
                  </pic:spPr>
                </pic:pic>
              </a:graphicData>
            </a:graphic>
          </wp:inline>
        </w:drawing>
      </w:r>
    </w:p>
    <w:p w:rsidR="00066225" w:rsidRPr="00510BF2" w:rsidRDefault="00066225" w:rsidP="00127411">
      <w:pPr>
        <w:pStyle w:val="aa"/>
      </w:pPr>
      <w:r w:rsidRPr="00510BF2">
        <w:t xml:space="preserve">Источник: </w:t>
      </w:r>
      <w:hyperlink r:id="rId106" w:history="1">
        <w:r w:rsidRPr="00510BF2">
          <w:rPr>
            <w:rStyle w:val="a4"/>
          </w:rPr>
          <w:t>www.kidsrights.org</w:t>
        </w:r>
      </w:hyperlink>
      <w:r w:rsidRPr="00510BF2">
        <w:t xml:space="preserve"> *Белым цветом отмечены страны, по которым индекс не рассчитан</w:t>
      </w:r>
    </w:p>
    <w:p w:rsidR="00CC1B07" w:rsidRDefault="00CC1B07">
      <w:pPr>
        <w:rPr>
          <w:sz w:val="28"/>
          <w:szCs w:val="28"/>
        </w:rPr>
      </w:pPr>
    </w:p>
    <w:p w:rsidR="00515D59" w:rsidRPr="00F47DA0" w:rsidRDefault="00515D59" w:rsidP="00636347">
      <w:pPr>
        <w:spacing w:after="0" w:line="240" w:lineRule="auto"/>
        <w:rPr>
          <w:sz w:val="28"/>
          <w:szCs w:val="28"/>
        </w:rPr>
      </w:pPr>
      <w:r w:rsidRPr="00515D59">
        <w:rPr>
          <w:noProof/>
          <w:sz w:val="28"/>
          <w:szCs w:val="28"/>
          <w:lang w:eastAsia="ru-RU"/>
        </w:rPr>
        <mc:AlternateContent>
          <mc:Choice Requires="wps">
            <w:drawing>
              <wp:anchor distT="0" distB="0" distL="114300" distR="114300" simplePos="0" relativeHeight="251674112" behindDoc="0" locked="0" layoutInCell="1" allowOverlap="1" wp14:anchorId="4CCAF270" wp14:editId="20C387F5">
                <wp:simplePos x="0" y="0"/>
                <wp:positionH relativeFrom="page">
                  <wp:posOffset>13335</wp:posOffset>
                </wp:positionH>
                <wp:positionV relativeFrom="paragraph">
                  <wp:posOffset>2294255</wp:posOffset>
                </wp:positionV>
                <wp:extent cx="671195" cy="1397635"/>
                <wp:effectExtent l="0" t="0" r="0" b="0"/>
                <wp:wrapNone/>
                <wp:docPr id="123" name="Прямоугольник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78D6F4" id="Прямоугольник 123" o:spid="_x0000_s1026" style="position:absolute;margin-left:1.05pt;margin-top:180.65pt;width:52.85pt;height:110.05pt;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" fillcolor="window" stroked="f" strokeweight="1.52778mm">
                <v:stroke linestyle="thickThin"/>
                <v:path arrowok="t"/>
                <w10:wrap anchorx="page"/>
              </v:rect>
            </w:pict>
          </mc:Fallback>
        </mc:AlternateContent>
      </w:r>
    </w:p>
    <w:p w:rsidR="00515D59" w:rsidRPr="00F47DA0" w:rsidRDefault="00515D59" w:rsidP="00636347">
      <w:pPr>
        <w:spacing w:after="0" w:line="240" w:lineRule="auto"/>
        <w:rPr>
          <w:sz w:val="28"/>
          <w:szCs w:val="28"/>
        </w:rPr>
      </w:pPr>
    </w:p>
    <w:p w:rsidR="00515D59" w:rsidRPr="00F47DA0" w:rsidRDefault="00515D59" w:rsidP="00636347">
      <w:pPr>
        <w:spacing w:after="0" w:line="240" w:lineRule="auto"/>
        <w:rPr>
          <w:sz w:val="28"/>
          <w:szCs w:val="28"/>
        </w:rPr>
      </w:pPr>
    </w:p>
    <w:p w:rsidR="00515D59" w:rsidRPr="00F47DA0" w:rsidRDefault="00515D59" w:rsidP="00636347">
      <w:pPr>
        <w:spacing w:after="0" w:line="240" w:lineRule="auto"/>
        <w:rPr>
          <w:sz w:val="28"/>
          <w:szCs w:val="28"/>
        </w:rPr>
      </w:pPr>
    </w:p>
    <w:p w:rsidR="00515D59" w:rsidRPr="00F47DA0" w:rsidRDefault="00515D59" w:rsidP="00636347">
      <w:pPr>
        <w:spacing w:after="0" w:line="240" w:lineRule="auto"/>
        <w:rPr>
          <w:sz w:val="28"/>
          <w:szCs w:val="28"/>
        </w:rPr>
      </w:pPr>
    </w:p>
    <w:p w:rsidR="00515D59" w:rsidRPr="00F47DA0" w:rsidRDefault="00515D59" w:rsidP="00636347">
      <w:pPr>
        <w:spacing w:after="0" w:line="240" w:lineRule="auto"/>
        <w:rPr>
          <w:sz w:val="28"/>
          <w:szCs w:val="28"/>
        </w:rPr>
      </w:pPr>
    </w:p>
    <w:p w:rsidR="000841F5" w:rsidRDefault="00515D59">
      <w:pPr>
        <w:rPr>
          <w:sz w:val="28"/>
          <w:szCs w:val="28"/>
        </w:rPr>
      </w:pPr>
      <w:r w:rsidRPr="00515D59">
        <w:rPr>
          <w:noProof/>
          <w:sz w:val="28"/>
          <w:szCs w:val="28"/>
          <w:lang w:eastAsia="ru-RU"/>
        </w:rPr>
        <mc:AlternateContent>
          <mc:Choice Requires="wps">
            <w:drawing>
              <wp:anchor distT="0" distB="0" distL="114300" distR="114300" simplePos="0" relativeHeight="251676160" behindDoc="0" locked="0" layoutInCell="1" allowOverlap="1" wp14:anchorId="0843909B" wp14:editId="230F528B">
                <wp:simplePos x="0" y="0"/>
                <wp:positionH relativeFrom="page">
                  <wp:posOffset>15240</wp:posOffset>
                </wp:positionH>
                <wp:positionV relativeFrom="paragraph">
                  <wp:posOffset>377892</wp:posOffset>
                </wp:positionV>
                <wp:extent cx="671195" cy="1397635"/>
                <wp:effectExtent l="0" t="0" r="0" b="0"/>
                <wp:wrapNone/>
                <wp:docPr id="126" name="Прямоугольник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34DD90" id="Прямоугольник 126" o:spid="_x0000_s1026" style="position:absolute;margin-left:1.2pt;margin-top:29.75pt;width:52.85pt;height:110.05pt;z-index:251676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" fillcolor="window" stroked="f" strokeweight="1.52778mm">
                <v:stroke linestyle="thickThin"/>
                <v:path arrowok="t"/>
                <w10:wrap anchorx="page"/>
              </v:rect>
            </w:pict>
          </mc:Fallback>
        </mc:AlternateContent>
      </w:r>
    </w:p>
    <w:p w:rsidR="000841F5" w:rsidRDefault="000841F5" w:rsidP="00896115">
      <w:pPr>
        <w:ind w:firstLine="709"/>
        <w:jc w:val="both"/>
        <w:rPr>
          <w:sz w:val="28"/>
          <w:szCs w:val="28"/>
        </w:rPr>
        <w:sectPr w:rsidR="000841F5" w:rsidSect="004C324D">
          <w:headerReference w:type="even" r:id="rId107"/>
          <w:headerReference w:type="default" r:id="rId108"/>
          <w:footerReference w:type="even" r:id="rId109"/>
          <w:footerReference w:type="default" r:id="rId110"/>
          <w:pgSz w:w="11907" w:h="16839" w:code="9"/>
          <w:pgMar w:top="1134" w:right="1134" w:bottom="1134" w:left="1134" w:header="709" w:footer="709" w:gutter="0"/>
          <w:cols w:space="708"/>
          <w:docGrid w:linePitch="360"/>
        </w:sectPr>
      </w:pPr>
    </w:p>
    <w:p w:rsidR="00066225" w:rsidRPr="00510BF2" w:rsidRDefault="00066225" w:rsidP="00411BBF">
      <w:pPr>
        <w:pStyle w:val="1"/>
      </w:pPr>
      <w:bookmarkStart w:id="212" w:name="_Toc5783612"/>
      <w:bookmarkStart w:id="213" w:name="_Toc6772956"/>
      <w:bookmarkStart w:id="214" w:name="_Toc6793857"/>
      <w:r w:rsidRPr="00510BF2">
        <w:t>Глава. Индекс благополучия детей</w:t>
      </w:r>
      <w:bookmarkEnd w:id="212"/>
      <w:bookmarkEnd w:id="213"/>
      <w:bookmarkEnd w:id="214"/>
    </w:p>
    <w:p w:rsidR="00066225" w:rsidRPr="00510BF2" w:rsidRDefault="00066225" w:rsidP="00383923">
      <w:pPr>
        <w:pStyle w:val="a5"/>
        <w:spacing w:after="0" w:line="276" w:lineRule="auto"/>
        <w:ind w:left="0" w:firstLine="708"/>
        <w:jc w:val="both"/>
        <w:rPr>
          <w:sz w:val="28"/>
          <w:szCs w:val="28"/>
        </w:rPr>
      </w:pPr>
      <w:r w:rsidRPr="00510BF2">
        <w:rPr>
          <w:bCs/>
          <w:sz w:val="28"/>
          <w:szCs w:val="28"/>
        </w:rPr>
        <w:t>Защита и развитие детей являются универсальными императивами развития</w:t>
      </w:r>
      <w:r w:rsidR="00F2565A">
        <w:rPr>
          <w:bCs/>
          <w:sz w:val="28"/>
          <w:szCs w:val="28"/>
        </w:rPr>
        <w:t xml:space="preserve"> </w:t>
      </w:r>
      <w:r w:rsidRPr="00510BF2">
        <w:rPr>
          <w:bCs/>
          <w:sz w:val="28"/>
          <w:szCs w:val="28"/>
        </w:rPr>
        <w:t>и неотъемлемой частью прогресса человеческого общества (Конвенция ООН о Правах ребенка</w:t>
      </w:r>
      <w:r w:rsidRPr="00510BF2">
        <w:rPr>
          <w:rStyle w:val="af1"/>
        </w:rPr>
        <w:footnoteReference w:id="79"/>
      </w:r>
      <w:r w:rsidRPr="00510BF2">
        <w:rPr>
          <w:bCs/>
          <w:sz w:val="28"/>
          <w:szCs w:val="28"/>
        </w:rPr>
        <w:t xml:space="preserve">). </w:t>
      </w:r>
      <w:r w:rsidRPr="00510BF2">
        <w:rPr>
          <w:sz w:val="28"/>
          <w:szCs w:val="28"/>
        </w:rPr>
        <w:t>Согласно статье 3 Конвенции, «государства-участники обязуются обеспечить ребенку такую защиту и заботу, которые необходимы для его благополучия, принимая</w:t>
      </w:r>
      <w:r w:rsidR="00F2565A">
        <w:rPr>
          <w:sz w:val="28"/>
          <w:szCs w:val="28"/>
        </w:rPr>
        <w:t xml:space="preserve"> </w:t>
      </w:r>
      <w:r w:rsidRPr="00510BF2">
        <w:rPr>
          <w:sz w:val="28"/>
          <w:szCs w:val="28"/>
        </w:rPr>
        <w:t>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066225" w:rsidRPr="00510BF2" w:rsidRDefault="00066225" w:rsidP="00383923">
      <w:pPr>
        <w:spacing w:after="0" w:line="276" w:lineRule="auto"/>
        <w:ind w:firstLine="567"/>
        <w:jc w:val="both"/>
        <w:rPr>
          <w:bCs/>
          <w:sz w:val="28"/>
          <w:szCs w:val="28"/>
        </w:rPr>
      </w:pPr>
      <w:r w:rsidRPr="00510BF2">
        <w:rPr>
          <w:rFonts w:eastAsia="Calibri"/>
          <w:sz w:val="28"/>
          <w:szCs w:val="28"/>
        </w:rPr>
        <w:t xml:space="preserve">Важнейшей задачей </w:t>
      </w:r>
      <w:r w:rsidRPr="00510BF2">
        <w:rPr>
          <w:color w:val="000000"/>
          <w:sz w:val="28"/>
          <w:szCs w:val="28"/>
          <w:bdr w:val="none" w:sz="0" w:space="0" w:color="auto" w:frame="1"/>
        </w:rPr>
        <w:t>государственной политики Республики Казахстан является создание условий для достойной жизни и свободного развития личности. При этом б</w:t>
      </w:r>
      <w:r w:rsidRPr="00510BF2">
        <w:rPr>
          <w:bCs/>
          <w:sz w:val="28"/>
          <w:szCs w:val="28"/>
        </w:rPr>
        <w:t>лагополучие детей выступает в качестве первоочередной цели развития.</w:t>
      </w:r>
    </w:p>
    <w:p w:rsidR="00915A66" w:rsidRDefault="00066225" w:rsidP="00383923">
      <w:pPr>
        <w:pStyle w:val="a5"/>
        <w:spacing w:after="0" w:line="276" w:lineRule="auto"/>
        <w:ind w:left="0" w:firstLine="708"/>
        <w:jc w:val="both"/>
        <w:rPr>
          <w:bCs/>
          <w:sz w:val="28"/>
          <w:szCs w:val="28"/>
        </w:rPr>
      </w:pPr>
      <w:r w:rsidRPr="00510BF2">
        <w:rPr>
          <w:bCs/>
          <w:sz w:val="28"/>
          <w:szCs w:val="28"/>
        </w:rPr>
        <w:t>Очень трудно сразу понять ситуацию по благополучию детей в целом, выявить тех детей, которые выпадают из фокуса внимания, так как живут в дальних селах, или по каким-то другим причинам. Эта часть детского населения становится явной только при анализе больших массивов данных, при сопоставлении отдельных показателей, интегрировании информации из разных источников, что занимает большое количество времени. Во многих странах мира, для привлечения внимания политиков и всего общества к тем проблемам детей и семей, которые требуют срочного вмешательства со стороны государства</w:t>
      </w:r>
      <w:r w:rsidR="00F2565A">
        <w:rPr>
          <w:bCs/>
          <w:sz w:val="28"/>
          <w:szCs w:val="28"/>
        </w:rPr>
        <w:t xml:space="preserve"> </w:t>
      </w:r>
      <w:r w:rsidRPr="00510BF2">
        <w:rPr>
          <w:bCs/>
          <w:sz w:val="28"/>
          <w:szCs w:val="28"/>
        </w:rPr>
        <w:t>и общественности, используют измерение Индекса благополучия детей (далее – Индекс). Данный композитный показатель позволяет оценить детское благополучие в конкретных странах, а также используется для межстранового сравнения.</w:t>
      </w:r>
    </w:p>
    <w:p w:rsidR="00066225" w:rsidRPr="00510BF2" w:rsidRDefault="00066225" w:rsidP="00F2707E">
      <w:pPr>
        <w:pStyle w:val="2"/>
      </w:pPr>
      <w:bookmarkStart w:id="215" w:name="_Toc5783613"/>
      <w:bookmarkStart w:id="216" w:name="_Toc6772957"/>
      <w:bookmarkStart w:id="217" w:name="_Toc6793858"/>
      <w:r w:rsidRPr="00510BF2">
        <w:t>Внедрение Индекса благополучия детей в Казахстане</w:t>
      </w:r>
      <w:bookmarkEnd w:id="215"/>
      <w:bookmarkEnd w:id="216"/>
      <w:bookmarkEnd w:id="217"/>
    </w:p>
    <w:p w:rsidR="00915A66" w:rsidRDefault="00066225" w:rsidP="000B48EE">
      <w:pPr>
        <w:spacing w:after="0" w:line="276" w:lineRule="auto"/>
        <w:ind w:firstLine="708"/>
        <w:jc w:val="both"/>
        <w:rPr>
          <w:sz w:val="28"/>
          <w:szCs w:val="28"/>
        </w:rPr>
      </w:pPr>
      <w:bookmarkStart w:id="218" w:name="_Toc533542531"/>
      <w:bookmarkStart w:id="219" w:name="_Toc533547410"/>
      <w:r w:rsidRPr="00510BF2">
        <w:rPr>
          <w:sz w:val="28"/>
          <w:szCs w:val="28"/>
        </w:rPr>
        <w:t>Система статистики Казахстана предоставляет все необходимые показатели для отслеживания положения ребенка, а также проведения международных сравнений. Отдельные индикаторы собираются через опросы населения, в том числе самих детей и их родителей. В то же время отсутствуют регулярные комплексные исследования положения детей и оценки тенденций развития в долгосрочном плане.</w:t>
      </w:r>
    </w:p>
    <w:p w:rsidR="00915A66" w:rsidRDefault="00066225" w:rsidP="000B48EE">
      <w:pPr>
        <w:spacing w:after="0" w:line="276" w:lineRule="auto"/>
        <w:ind w:firstLine="708"/>
        <w:jc w:val="both"/>
        <w:rPr>
          <w:sz w:val="28"/>
          <w:szCs w:val="28"/>
        </w:rPr>
      </w:pPr>
      <w:r w:rsidRPr="00510BF2">
        <w:rPr>
          <w:sz w:val="28"/>
          <w:szCs w:val="28"/>
        </w:rPr>
        <w:t>Главной целью, ради которой разрабатываются индексы и отслеживаются статистические показатели, является улучшение положения детей, которое возможно только при отслеживании изменения ситуации в ответ на определенную политику в отношении детей, экономики и демографии в целом.</w:t>
      </w:r>
    </w:p>
    <w:p w:rsidR="00066225" w:rsidRPr="009C2AE8" w:rsidRDefault="00066225" w:rsidP="000B48EE">
      <w:pPr>
        <w:spacing w:after="0" w:line="276" w:lineRule="auto"/>
        <w:ind w:firstLine="708"/>
        <w:jc w:val="both"/>
        <w:rPr>
          <w:sz w:val="28"/>
          <w:szCs w:val="28"/>
        </w:rPr>
      </w:pPr>
      <w:r w:rsidRPr="009C2AE8">
        <w:rPr>
          <w:sz w:val="28"/>
          <w:szCs w:val="28"/>
        </w:rPr>
        <w:t>Важно иметь возможность оценивать положение детей в комплексе, а не только отдельные традиционные стороны развития детей, как здоровье и образование. Надо помнить, что композитный индекс – это не просто сумма или среднее разных индикаторов, он приобретает некий интегральный эффект. С его помощью открываются неочевидные связи и тенденции.</w:t>
      </w:r>
    </w:p>
    <w:p w:rsidR="00066225" w:rsidRPr="009C2AE8" w:rsidRDefault="00066225" w:rsidP="000B48EE">
      <w:pPr>
        <w:spacing w:after="0" w:line="276" w:lineRule="auto"/>
        <w:ind w:firstLine="708"/>
        <w:jc w:val="both"/>
        <w:rPr>
          <w:sz w:val="28"/>
          <w:szCs w:val="28"/>
        </w:rPr>
      </w:pPr>
      <w:r w:rsidRPr="009C2AE8">
        <w:rPr>
          <w:sz w:val="28"/>
          <w:szCs w:val="28"/>
        </w:rPr>
        <w:t>Индекс благополучия детей позволит определить, насколько дети страны благополучны в целом и по отдельным направлениям, даст возможность отслеживать эффективность национальной политики по улучшению положения детей в разных сферах</w:t>
      </w:r>
      <w:r w:rsidR="00F2565A">
        <w:rPr>
          <w:sz w:val="28"/>
          <w:szCs w:val="28"/>
        </w:rPr>
        <w:t xml:space="preserve"> </w:t>
      </w:r>
      <w:r w:rsidRPr="009C2AE8">
        <w:rPr>
          <w:sz w:val="28"/>
          <w:szCs w:val="28"/>
        </w:rPr>
        <w:t>с разбивкой по регионам и сферам, составлять сравнения регионов и отдельных ведомств.</w:t>
      </w:r>
    </w:p>
    <w:p w:rsidR="000841F5" w:rsidRPr="009C2AE8" w:rsidRDefault="00066225" w:rsidP="000B48EE">
      <w:pPr>
        <w:spacing w:after="0" w:line="276" w:lineRule="auto"/>
        <w:ind w:firstLine="708"/>
        <w:jc w:val="both"/>
        <w:rPr>
          <w:sz w:val="28"/>
          <w:szCs w:val="28"/>
        </w:rPr>
      </w:pPr>
      <w:r w:rsidRPr="009C2AE8">
        <w:rPr>
          <w:sz w:val="28"/>
          <w:szCs w:val="28"/>
        </w:rPr>
        <w:t>Понимая важность измерения благополучия детей для будущего страны, Казахстан приступил к разработке Индекса благополучия детей (далее – Индекса) в 2018 году,</w:t>
      </w:r>
      <w:r w:rsidR="00F2565A">
        <w:rPr>
          <w:sz w:val="28"/>
          <w:szCs w:val="28"/>
        </w:rPr>
        <w:t xml:space="preserve"> </w:t>
      </w:r>
      <w:r w:rsidRPr="009C2AE8">
        <w:rPr>
          <w:sz w:val="28"/>
          <w:szCs w:val="28"/>
        </w:rPr>
        <w:t>в соответствии с поручением Президента Республики Казахстан от 10 января 2018 года</w:t>
      </w:r>
      <w:r w:rsidR="00F2565A">
        <w:rPr>
          <w:sz w:val="28"/>
          <w:szCs w:val="28"/>
        </w:rPr>
        <w:t xml:space="preserve"> </w:t>
      </w:r>
      <w:r w:rsidRPr="009C2AE8">
        <w:rPr>
          <w:sz w:val="28"/>
          <w:szCs w:val="28"/>
        </w:rPr>
        <w:t>№ 4513-1.</w:t>
      </w:r>
    </w:p>
    <w:p w:rsidR="00066225" w:rsidRPr="009C2AE8" w:rsidRDefault="00066225" w:rsidP="000B48EE">
      <w:pPr>
        <w:spacing w:after="0" w:line="276" w:lineRule="auto"/>
        <w:ind w:firstLine="708"/>
        <w:jc w:val="both"/>
        <w:rPr>
          <w:sz w:val="28"/>
          <w:szCs w:val="28"/>
        </w:rPr>
      </w:pPr>
      <w:r w:rsidRPr="009C2AE8">
        <w:rPr>
          <w:sz w:val="28"/>
          <w:szCs w:val="28"/>
        </w:rPr>
        <w:t>Для выполнения мониторинга Индекса в 2018 году, МОН с казахстанскими НПО была разработана система показателей, с учетом международного и казахстанского опыта. Данная система показателей Индекса разработана в несколько этапов:</w:t>
      </w:r>
    </w:p>
    <w:p w:rsidR="00066225" w:rsidRPr="009C2AE8" w:rsidRDefault="00066225" w:rsidP="00723685">
      <w:pPr>
        <w:pStyle w:val="a5"/>
        <w:numPr>
          <w:ilvl w:val="0"/>
          <w:numId w:val="24"/>
        </w:numPr>
        <w:spacing w:after="0" w:line="276" w:lineRule="auto"/>
        <w:jc w:val="both"/>
        <w:rPr>
          <w:sz w:val="28"/>
          <w:szCs w:val="28"/>
        </w:rPr>
      </w:pPr>
      <w:r w:rsidRPr="009C2AE8">
        <w:rPr>
          <w:sz w:val="28"/>
          <w:szCs w:val="28"/>
        </w:rPr>
        <w:t>предварительный список показателей обсужден и сформирован рабочей группой (представители заинтересованных министерств, КС, НПО, ЮНИСЕФ) в рамках подготовительной работы (апрель-май 2018 года). В дальнейшем система показателей была адаптирована и апробирована в рамках данного проекта;</w:t>
      </w:r>
    </w:p>
    <w:p w:rsidR="00066225" w:rsidRPr="009C2AE8" w:rsidRDefault="00066225" w:rsidP="00723685">
      <w:pPr>
        <w:pStyle w:val="a5"/>
        <w:numPr>
          <w:ilvl w:val="0"/>
          <w:numId w:val="24"/>
        </w:numPr>
        <w:spacing w:after="0" w:line="276" w:lineRule="auto"/>
        <w:jc w:val="both"/>
        <w:rPr>
          <w:sz w:val="28"/>
          <w:szCs w:val="28"/>
        </w:rPr>
      </w:pPr>
      <w:r w:rsidRPr="009C2AE8">
        <w:rPr>
          <w:sz w:val="28"/>
          <w:szCs w:val="28"/>
        </w:rPr>
        <w:t>разработаны система показателей и методология измерения Индекса на основе анализа международного опыта и выполненных исследовательских работ (первичной апробации). Методология и система показателей, с полученными результатами первичной апробации, обсуждены на 3-х заседаниях рабочих групп, на конференции с представителями различных министерств и ведомств областного уровня, казахстанских НПО, исследовательских институтов и СМИ, ЮНИСЕФ, обсуждены с консультантами «Инноченти» (исследовательского центра ЮНИСЕФ во Флоренции, Италия) в рамках зарубежного стади-тура.</w:t>
      </w:r>
    </w:p>
    <w:p w:rsidR="00066225" w:rsidRPr="009C2AE8" w:rsidRDefault="00066225" w:rsidP="00723685">
      <w:pPr>
        <w:pStyle w:val="a5"/>
        <w:numPr>
          <w:ilvl w:val="0"/>
          <w:numId w:val="24"/>
        </w:numPr>
        <w:spacing w:after="0" w:line="276" w:lineRule="auto"/>
        <w:jc w:val="both"/>
        <w:rPr>
          <w:sz w:val="28"/>
          <w:szCs w:val="28"/>
        </w:rPr>
      </w:pPr>
      <w:r w:rsidRPr="009C2AE8">
        <w:rPr>
          <w:sz w:val="28"/>
          <w:szCs w:val="28"/>
        </w:rPr>
        <w:t>разработана методика измерения Индекса в Казахстане, Информационная карта Индекса, размещенная на сайте Комитета по охране прав детей МОН, подготовлен аналитический отчет и методические рекомендации для специалистов.</w:t>
      </w:r>
    </w:p>
    <w:p w:rsidR="000841F5" w:rsidRPr="00AC5B38" w:rsidRDefault="00066225" w:rsidP="000B48EE">
      <w:pPr>
        <w:spacing w:after="0" w:line="276" w:lineRule="auto"/>
        <w:ind w:firstLine="708"/>
        <w:jc w:val="both"/>
        <w:rPr>
          <w:sz w:val="28"/>
          <w:szCs w:val="28"/>
        </w:rPr>
      </w:pPr>
      <w:r w:rsidRPr="009C2AE8">
        <w:rPr>
          <w:sz w:val="28"/>
          <w:szCs w:val="28"/>
        </w:rPr>
        <w:t>В 2018 году предложено включать в Индекс пять сфер (доменов): материальное благополучие, здоровье, образование, безопасность и риски, а также социализацию.</w:t>
      </w:r>
      <w:r w:rsidR="00F2565A">
        <w:rPr>
          <w:sz w:val="28"/>
          <w:szCs w:val="28"/>
        </w:rPr>
        <w:t xml:space="preserve"> </w:t>
      </w:r>
      <w:r w:rsidRPr="009C2AE8">
        <w:rPr>
          <w:sz w:val="28"/>
          <w:szCs w:val="28"/>
        </w:rPr>
        <w:t>В каждой сфере отобраны наиболее актуальные (важные) показатели для страны, которые отражаются в целом на благополучии детей: доступ детей к достойным условиям жизни,</w:t>
      </w:r>
      <w:r w:rsidR="00F2565A">
        <w:rPr>
          <w:sz w:val="28"/>
          <w:szCs w:val="28"/>
        </w:rPr>
        <w:t xml:space="preserve"> </w:t>
      </w:r>
      <w:r w:rsidRPr="009C2AE8">
        <w:rPr>
          <w:sz w:val="28"/>
          <w:szCs w:val="28"/>
        </w:rPr>
        <w:t>к образованию, здравоохранению, инфраструктуре, защите от насилия и возможностям социализации.</w:t>
      </w:r>
    </w:p>
    <w:p w:rsidR="00F3790E" w:rsidRPr="00AC5B38" w:rsidRDefault="00F3790E" w:rsidP="00127411">
      <w:pPr>
        <w:pStyle w:val="affff4"/>
      </w:pPr>
      <w:r w:rsidRPr="009C2AE8">
        <w:t xml:space="preserve">Рисунок </w:t>
      </w:r>
      <w:r w:rsidRPr="009C2AE8">
        <w:fldChar w:fldCharType="begin"/>
      </w:r>
      <w:r w:rsidRPr="009C2AE8">
        <w:instrText xml:space="preserve"> SEQ Рисунок \* ARABIC </w:instrText>
      </w:r>
      <w:r w:rsidRPr="009C2AE8">
        <w:fldChar w:fldCharType="separate"/>
      </w:r>
      <w:r w:rsidR="00CD20D6">
        <w:t>5</w:t>
      </w:r>
      <w:r w:rsidRPr="009C2AE8">
        <w:fldChar w:fldCharType="end"/>
      </w:r>
      <w:r w:rsidRPr="009C2AE8">
        <w:t>. Домены Индекса благополучия детей в Казахстане</w:t>
      </w:r>
    </w:p>
    <w:p w:rsidR="00CC1B07" w:rsidRPr="00AC5B38" w:rsidRDefault="00CC1B07" w:rsidP="00CC1B07">
      <w:pPr>
        <w:rPr>
          <w:lang w:eastAsia="ru-RU"/>
        </w:rPr>
      </w:pPr>
    </w:p>
    <w:p w:rsidR="000316E2" w:rsidRPr="009C2AE8" w:rsidRDefault="000841F5" w:rsidP="009C2AE8">
      <w:pPr>
        <w:spacing w:after="0" w:line="240" w:lineRule="auto"/>
        <w:jc w:val="both"/>
        <w:rPr>
          <w:b/>
          <w:lang w:eastAsia="ru-RU"/>
        </w:rPr>
      </w:pPr>
      <w:r w:rsidRPr="009C2AE8">
        <w:rPr>
          <w:noProof/>
          <w:sz w:val="28"/>
          <w:szCs w:val="28"/>
          <w:lang w:eastAsia="ru-RU"/>
        </w:rPr>
        <mc:AlternateContent>
          <mc:Choice Requires="wpg">
            <w:drawing>
              <wp:inline distT="0" distB="0" distL="0" distR="0" wp14:anchorId="1DDE55DF" wp14:editId="75910867">
                <wp:extent cx="6143625" cy="2050415"/>
                <wp:effectExtent l="0" t="0" r="28575" b="26035"/>
                <wp:docPr id="11" name="Группа 11"/>
                <wp:cNvGraphicFramePr/>
                <a:graphic xmlns:a="http://schemas.openxmlformats.org/drawingml/2006/main">
                  <a:graphicData uri="http://schemas.microsoft.com/office/word/2010/wordprocessingGroup">
                    <wpg:wgp>
                      <wpg:cNvGrpSpPr/>
                      <wpg:grpSpPr>
                        <a:xfrm>
                          <a:off x="0" y="0"/>
                          <a:ext cx="6143625" cy="2050415"/>
                          <a:chOff x="0" y="0"/>
                          <a:chExt cx="6530011" cy="2050513"/>
                        </a:xfrm>
                      </wpg:grpSpPr>
                      <wps:wsp>
                        <wps:cNvPr id="215" name="Овал 2"/>
                        <wps:cNvSpPr>
                          <a:spLocks noChangeArrowheads="1"/>
                        </wps:cNvSpPr>
                        <wps:spPr bwMode="auto">
                          <a:xfrm>
                            <a:off x="2282449" y="0"/>
                            <a:ext cx="2114192" cy="577605"/>
                          </a:xfrm>
                          <a:prstGeom prst="roundRect">
                            <a:avLst/>
                          </a:prstGeom>
                          <a:ln>
                            <a:headEnd/>
                            <a:tailEnd/>
                          </a:ln>
                        </wps:spPr>
                        <wps:style>
                          <a:lnRef idx="1">
                            <a:schemeClr val="accent1"/>
                          </a:lnRef>
                          <a:fillRef idx="2">
                            <a:schemeClr val="accent1"/>
                          </a:fillRef>
                          <a:effectRef idx="1">
                            <a:schemeClr val="accent1"/>
                          </a:effectRef>
                          <a:fontRef idx="minor">
                            <a:schemeClr val="dk1"/>
                          </a:fontRef>
                        </wps:style>
                        <wps:txbx>
                          <w:txbxContent>
                            <w:p w:rsidR="005D074D" w:rsidRDefault="005D074D" w:rsidP="000841F5">
                              <w:pPr>
                                <w:jc w:val="center"/>
                              </w:pPr>
                              <w:r w:rsidRPr="006750AE">
                                <w:rPr>
                                  <w:b/>
                                </w:rPr>
                                <w:t>Индекс благополучия</w:t>
                              </w:r>
                              <w:r>
                                <w:rPr>
                                  <w:b/>
                                </w:rPr>
                                <w:br/>
                                <w:t>детей</w:t>
                              </w:r>
                            </w:p>
                          </w:txbxContent>
                        </wps:txbx>
                        <wps:bodyPr rot="0" vert="horz" wrap="square" lIns="91440" tIns="45720" rIns="91440" bIns="45720" anchor="ctr" anchorCtr="0" upright="1">
                          <a:noAutofit/>
                        </wps:bodyPr>
                      </wps:wsp>
                      <wps:wsp>
                        <wps:cNvPr id="216" name="Надпись 4"/>
                        <wps:cNvSpPr txBox="1">
                          <a:spLocks noChangeArrowheads="1"/>
                        </wps:cNvSpPr>
                        <wps:spPr bwMode="auto">
                          <a:xfrm>
                            <a:off x="2852928" y="1053388"/>
                            <a:ext cx="1097742" cy="975179"/>
                          </a:xfrm>
                          <a:prstGeom prst="roundRect">
                            <a:avLst/>
                          </a:prstGeom>
                          <a:ln>
                            <a:headEnd/>
                            <a:tailEnd/>
                          </a:ln>
                        </wps:spPr>
                        <wps:style>
                          <a:lnRef idx="1">
                            <a:schemeClr val="accent1"/>
                          </a:lnRef>
                          <a:fillRef idx="2">
                            <a:schemeClr val="accent1"/>
                          </a:fillRef>
                          <a:effectRef idx="1">
                            <a:schemeClr val="accent1"/>
                          </a:effectRef>
                          <a:fontRef idx="minor">
                            <a:schemeClr val="dk1"/>
                          </a:fontRef>
                        </wps:style>
                        <wps:txbx>
                          <w:txbxContent>
                            <w:p w:rsidR="005D074D" w:rsidRPr="00BB1434" w:rsidRDefault="005D074D" w:rsidP="000841F5">
                              <w:pPr>
                                <w:jc w:val="center"/>
                                <w:rPr>
                                  <w:b/>
                                  <w:i/>
                                  <w:lang w:val="kk-KZ"/>
                                </w:rPr>
                              </w:pPr>
                              <w:r w:rsidRPr="00BB1434">
                                <w:rPr>
                                  <w:b/>
                                  <w:i/>
                                  <w:lang w:val="kk-KZ"/>
                                </w:rPr>
                                <w:t xml:space="preserve">Домен </w:t>
                              </w:r>
                              <w:r>
                                <w:rPr>
                                  <w:b/>
                                  <w:i/>
                                  <w:lang w:val="kk-KZ"/>
                                </w:rPr>
                                <w:t>3</w:t>
                              </w:r>
                            </w:p>
                            <w:p w:rsidR="005D074D" w:rsidRPr="00BB1434" w:rsidRDefault="005D074D" w:rsidP="000841F5">
                              <w:pPr>
                                <w:jc w:val="center"/>
                              </w:pPr>
                              <w:r>
                                <w:rPr>
                                  <w:lang w:val="kk-KZ"/>
                                </w:rPr>
                                <w:t>Образование</w:t>
                              </w:r>
                            </w:p>
                          </w:txbxContent>
                        </wps:txbx>
                        <wps:bodyPr rot="0" vert="horz" wrap="square" lIns="91440" tIns="45720" rIns="91440" bIns="45720" anchor="t" anchorCtr="0" upright="1">
                          <a:noAutofit/>
                        </wps:bodyPr>
                      </wps:wsp>
                      <wps:wsp>
                        <wps:cNvPr id="217" name="Надпись 6"/>
                        <wps:cNvSpPr txBox="1">
                          <a:spLocks noChangeArrowheads="1"/>
                        </wps:cNvSpPr>
                        <wps:spPr bwMode="auto">
                          <a:xfrm>
                            <a:off x="0" y="1075334"/>
                            <a:ext cx="1375566" cy="975179"/>
                          </a:xfrm>
                          <a:prstGeom prst="roundRect">
                            <a:avLst/>
                          </a:prstGeom>
                          <a:ln>
                            <a:headEnd/>
                            <a:tailEnd/>
                          </a:ln>
                        </wps:spPr>
                        <wps:style>
                          <a:lnRef idx="1">
                            <a:schemeClr val="accent6"/>
                          </a:lnRef>
                          <a:fillRef idx="2">
                            <a:schemeClr val="accent6"/>
                          </a:fillRef>
                          <a:effectRef idx="1">
                            <a:schemeClr val="accent6"/>
                          </a:effectRef>
                          <a:fontRef idx="minor">
                            <a:schemeClr val="dk1"/>
                          </a:fontRef>
                        </wps:style>
                        <wps:txbx>
                          <w:txbxContent>
                            <w:p w:rsidR="005D074D" w:rsidRPr="00BB1434" w:rsidRDefault="005D074D" w:rsidP="000841F5">
                              <w:pPr>
                                <w:jc w:val="center"/>
                                <w:rPr>
                                  <w:b/>
                                  <w:i/>
                                  <w:lang w:val="kk-KZ"/>
                                </w:rPr>
                              </w:pPr>
                              <w:r w:rsidRPr="00BB1434">
                                <w:rPr>
                                  <w:b/>
                                  <w:i/>
                                  <w:lang w:val="kk-KZ"/>
                                </w:rPr>
                                <w:t>Домен 1</w:t>
                              </w:r>
                            </w:p>
                            <w:p w:rsidR="005D074D" w:rsidRPr="00BB1434" w:rsidRDefault="005D074D" w:rsidP="000841F5">
                              <w:pPr>
                                <w:jc w:val="center"/>
                              </w:pPr>
                              <w:r>
                                <w:rPr>
                                  <w:lang w:val="kk-KZ"/>
                                </w:rPr>
                                <w:t>М</w:t>
                              </w:r>
                              <w:r w:rsidRPr="00BB1434">
                                <w:rPr>
                                  <w:lang w:val="kk-KZ"/>
                                </w:rPr>
                                <w:t>атериальное (экономическое) благополучие</w:t>
                              </w:r>
                            </w:p>
                          </w:txbxContent>
                        </wps:txbx>
                        <wps:bodyPr rot="0" vert="horz" wrap="square" lIns="91440" tIns="45720" rIns="91440" bIns="45720" anchor="t" anchorCtr="0" upright="1">
                          <a:noAutofit/>
                        </wps:bodyPr>
                      </wps:wsp>
                      <wps:wsp>
                        <wps:cNvPr id="218" name="Надпись 7"/>
                        <wps:cNvSpPr txBox="1">
                          <a:spLocks noChangeArrowheads="1"/>
                        </wps:cNvSpPr>
                        <wps:spPr bwMode="auto">
                          <a:xfrm>
                            <a:off x="1514247" y="1053388"/>
                            <a:ext cx="1212938" cy="975179"/>
                          </a:xfrm>
                          <a:prstGeom prst="roundRect">
                            <a:avLst/>
                          </a:prstGeom>
                          <a:ln>
                            <a:headEnd/>
                            <a:tailEnd/>
                          </a:ln>
                        </wps:spPr>
                        <wps:style>
                          <a:lnRef idx="1">
                            <a:schemeClr val="accent2"/>
                          </a:lnRef>
                          <a:fillRef idx="2">
                            <a:schemeClr val="accent2"/>
                          </a:fillRef>
                          <a:effectRef idx="1">
                            <a:schemeClr val="accent2"/>
                          </a:effectRef>
                          <a:fontRef idx="minor">
                            <a:schemeClr val="dk1"/>
                          </a:fontRef>
                        </wps:style>
                        <wps:txbx>
                          <w:txbxContent>
                            <w:p w:rsidR="005D074D" w:rsidRPr="00BB1434" w:rsidRDefault="005D074D" w:rsidP="000841F5">
                              <w:pPr>
                                <w:jc w:val="center"/>
                                <w:rPr>
                                  <w:b/>
                                  <w:i/>
                                  <w:lang w:val="kk-KZ"/>
                                </w:rPr>
                              </w:pPr>
                              <w:r w:rsidRPr="00BB1434">
                                <w:rPr>
                                  <w:b/>
                                  <w:i/>
                                  <w:lang w:val="kk-KZ"/>
                                </w:rPr>
                                <w:t xml:space="preserve">Домен </w:t>
                              </w:r>
                              <w:r>
                                <w:rPr>
                                  <w:b/>
                                  <w:i/>
                                  <w:lang w:val="kk-KZ"/>
                                </w:rPr>
                                <w:t>2</w:t>
                              </w:r>
                            </w:p>
                            <w:p w:rsidR="005D074D" w:rsidRDefault="005D074D" w:rsidP="000841F5">
                              <w:pPr>
                                <w:jc w:val="center"/>
                                <w:rPr>
                                  <w:lang w:val="kk-KZ"/>
                                </w:rPr>
                              </w:pPr>
                              <w:r>
                                <w:rPr>
                                  <w:lang w:val="kk-KZ"/>
                                </w:rPr>
                                <w:t>Здоровье и развитие детей</w:t>
                              </w:r>
                            </w:p>
                            <w:p w:rsidR="005D074D" w:rsidRPr="00BB1434" w:rsidRDefault="005D074D" w:rsidP="000841F5">
                              <w:pPr>
                                <w:jc w:val="center"/>
                              </w:pPr>
                            </w:p>
                          </w:txbxContent>
                        </wps:txbx>
                        <wps:bodyPr rot="0" vert="horz" wrap="square" lIns="91440" tIns="45720" rIns="91440" bIns="45720" anchor="t" anchorCtr="0" upright="1">
                          <a:noAutofit/>
                        </wps:bodyPr>
                      </wps:wsp>
                      <wps:wsp>
                        <wps:cNvPr id="219" name="Надпись 8"/>
                        <wps:cNvSpPr txBox="1">
                          <a:spLocks noChangeArrowheads="1"/>
                        </wps:cNvSpPr>
                        <wps:spPr bwMode="auto">
                          <a:xfrm>
                            <a:off x="4045306" y="1060704"/>
                            <a:ext cx="1145176" cy="975179"/>
                          </a:xfrm>
                          <a:prstGeom prst="roundRect">
                            <a:avLst/>
                          </a:prstGeom>
                          <a:ln>
                            <a:headEnd/>
                            <a:tailEnd/>
                          </a:ln>
                        </wps:spPr>
                        <wps:style>
                          <a:lnRef idx="1">
                            <a:schemeClr val="accent5"/>
                          </a:lnRef>
                          <a:fillRef idx="2">
                            <a:schemeClr val="accent5"/>
                          </a:fillRef>
                          <a:effectRef idx="1">
                            <a:schemeClr val="accent5"/>
                          </a:effectRef>
                          <a:fontRef idx="minor">
                            <a:schemeClr val="dk1"/>
                          </a:fontRef>
                        </wps:style>
                        <wps:txbx>
                          <w:txbxContent>
                            <w:p w:rsidR="005D074D" w:rsidRPr="00BB1434" w:rsidRDefault="005D074D" w:rsidP="000841F5">
                              <w:pPr>
                                <w:jc w:val="center"/>
                                <w:rPr>
                                  <w:b/>
                                  <w:i/>
                                  <w:lang w:val="kk-KZ"/>
                                </w:rPr>
                              </w:pPr>
                              <w:r w:rsidRPr="00BB1434">
                                <w:rPr>
                                  <w:b/>
                                  <w:i/>
                                  <w:lang w:val="kk-KZ"/>
                                </w:rPr>
                                <w:t xml:space="preserve">Домен </w:t>
                              </w:r>
                              <w:r>
                                <w:rPr>
                                  <w:b/>
                                  <w:i/>
                                  <w:lang w:val="kk-KZ"/>
                                </w:rPr>
                                <w:t>4</w:t>
                              </w:r>
                            </w:p>
                            <w:p w:rsidR="005D074D" w:rsidRPr="00BB1434" w:rsidRDefault="005D074D" w:rsidP="000841F5">
                              <w:pPr>
                                <w:jc w:val="center"/>
                              </w:pPr>
                              <w:r>
                                <w:rPr>
                                  <w:lang w:val="kk-KZ"/>
                                </w:rPr>
                                <w:t>Безопасность и риски</w:t>
                              </w:r>
                            </w:p>
                          </w:txbxContent>
                        </wps:txbx>
                        <wps:bodyPr rot="0" vert="horz" wrap="square" lIns="91440" tIns="45720" rIns="91440" bIns="45720" anchor="t" anchorCtr="0" upright="1">
                          <a:noAutofit/>
                        </wps:bodyPr>
                      </wps:wsp>
                      <wps:wsp>
                        <wps:cNvPr id="220" name="Надпись 9"/>
                        <wps:cNvSpPr txBox="1">
                          <a:spLocks noChangeArrowheads="1"/>
                        </wps:cNvSpPr>
                        <wps:spPr bwMode="auto">
                          <a:xfrm>
                            <a:off x="5303520" y="1053388"/>
                            <a:ext cx="1226491" cy="975179"/>
                          </a:xfrm>
                          <a:prstGeom prst="roundRect">
                            <a:avLst/>
                          </a:prstGeom>
                          <a:ln>
                            <a:headEnd/>
                            <a:tailEnd/>
                          </a:ln>
                        </wps:spPr>
                        <wps:style>
                          <a:lnRef idx="1">
                            <a:schemeClr val="accent4"/>
                          </a:lnRef>
                          <a:fillRef idx="2">
                            <a:schemeClr val="accent4"/>
                          </a:fillRef>
                          <a:effectRef idx="1">
                            <a:schemeClr val="accent4"/>
                          </a:effectRef>
                          <a:fontRef idx="minor">
                            <a:schemeClr val="dk1"/>
                          </a:fontRef>
                        </wps:style>
                        <wps:txbx>
                          <w:txbxContent>
                            <w:p w:rsidR="005D074D" w:rsidRPr="00BB1434" w:rsidRDefault="005D074D" w:rsidP="000841F5">
                              <w:pPr>
                                <w:jc w:val="center"/>
                                <w:rPr>
                                  <w:b/>
                                  <w:i/>
                                  <w:lang w:val="kk-KZ"/>
                                </w:rPr>
                              </w:pPr>
                              <w:r w:rsidRPr="00BB1434">
                                <w:rPr>
                                  <w:b/>
                                  <w:i/>
                                  <w:lang w:val="kk-KZ"/>
                                </w:rPr>
                                <w:t xml:space="preserve">Домен </w:t>
                              </w:r>
                              <w:r>
                                <w:rPr>
                                  <w:b/>
                                  <w:i/>
                                  <w:lang w:val="kk-KZ"/>
                                </w:rPr>
                                <w:t>5</w:t>
                              </w:r>
                            </w:p>
                            <w:p w:rsidR="005D074D" w:rsidRPr="00BB1434" w:rsidRDefault="005D074D" w:rsidP="000841F5">
                              <w:pPr>
                                <w:jc w:val="center"/>
                              </w:pPr>
                              <w:r>
                                <w:rPr>
                                  <w:lang w:val="kk-KZ"/>
                                </w:rPr>
                                <w:t>Социализация</w:t>
                              </w:r>
                            </w:p>
                          </w:txbxContent>
                        </wps:txbx>
                        <wps:bodyPr rot="0" vert="horz" wrap="square" lIns="91440" tIns="45720" rIns="91440" bIns="45720" anchor="t" anchorCtr="0" upright="1">
                          <a:noAutofit/>
                        </wps:bodyPr>
                      </wps:wsp>
                      <wps:wsp>
                        <wps:cNvPr id="221" name="Прямая со стрелкой 11"/>
                        <wps:cNvCnPr>
                          <a:cxnSpLocks noChangeShapeType="1"/>
                        </wps:cNvCnPr>
                        <wps:spPr bwMode="auto">
                          <a:xfrm flipV="1">
                            <a:off x="592531" y="409672"/>
                            <a:ext cx="1631393" cy="658797"/>
                          </a:xfrm>
                          <a:prstGeom prst="straightConnector1">
                            <a:avLst/>
                          </a:prstGeom>
                          <a:ln>
                            <a:headEnd/>
                            <a:tailEnd type="triangle" w="med" len="med"/>
                          </a:ln>
                          <a:extLst/>
                        </wps:spPr>
                        <wps:style>
                          <a:lnRef idx="1">
                            <a:schemeClr val="accent1"/>
                          </a:lnRef>
                          <a:fillRef idx="2">
                            <a:schemeClr val="accent1"/>
                          </a:fillRef>
                          <a:effectRef idx="1">
                            <a:schemeClr val="accent1"/>
                          </a:effectRef>
                          <a:fontRef idx="minor">
                            <a:schemeClr val="dk1"/>
                          </a:fontRef>
                        </wps:style>
                        <wps:bodyPr/>
                      </wps:wsp>
                      <wps:wsp>
                        <wps:cNvPr id="222" name="Прямая со стрелкой 12"/>
                        <wps:cNvCnPr>
                          <a:cxnSpLocks noChangeShapeType="1"/>
                        </wps:cNvCnPr>
                        <wps:spPr bwMode="auto">
                          <a:xfrm flipV="1">
                            <a:off x="2114093" y="585216"/>
                            <a:ext cx="616407" cy="486652"/>
                          </a:xfrm>
                          <a:prstGeom prst="straightConnector1">
                            <a:avLst/>
                          </a:prstGeom>
                          <a:ln>
                            <a:headEnd/>
                            <a:tailEnd type="triangle" w="med" len="med"/>
                          </a:ln>
                          <a:extLst/>
                        </wps:spPr>
                        <wps:style>
                          <a:lnRef idx="1">
                            <a:schemeClr val="accent1"/>
                          </a:lnRef>
                          <a:fillRef idx="2">
                            <a:schemeClr val="accent1"/>
                          </a:fillRef>
                          <a:effectRef idx="1">
                            <a:schemeClr val="accent1"/>
                          </a:effectRef>
                          <a:fontRef idx="minor">
                            <a:schemeClr val="dk1"/>
                          </a:fontRef>
                        </wps:style>
                        <wps:bodyPr/>
                      </wps:wsp>
                      <wps:wsp>
                        <wps:cNvPr id="223" name="Прямая со стрелкой 14"/>
                        <wps:cNvCnPr>
                          <a:cxnSpLocks noChangeShapeType="1"/>
                        </wps:cNvCnPr>
                        <wps:spPr bwMode="auto">
                          <a:xfrm flipH="1" flipV="1">
                            <a:off x="3335731" y="585216"/>
                            <a:ext cx="40658" cy="472587"/>
                          </a:xfrm>
                          <a:prstGeom prst="straightConnector1">
                            <a:avLst/>
                          </a:prstGeom>
                          <a:ln>
                            <a:headEnd/>
                            <a:tailEnd type="triangle" w="med" len="med"/>
                          </a:ln>
                          <a:extLst/>
                        </wps:spPr>
                        <wps:style>
                          <a:lnRef idx="1">
                            <a:schemeClr val="accent1"/>
                          </a:lnRef>
                          <a:fillRef idx="2">
                            <a:schemeClr val="accent1"/>
                          </a:fillRef>
                          <a:effectRef idx="1">
                            <a:schemeClr val="accent1"/>
                          </a:effectRef>
                          <a:fontRef idx="minor">
                            <a:schemeClr val="dk1"/>
                          </a:fontRef>
                        </wps:style>
                        <wps:bodyPr/>
                      </wps:wsp>
                      <wps:wsp>
                        <wps:cNvPr id="224" name="Прямая со стрелкой 15"/>
                        <wps:cNvCnPr>
                          <a:cxnSpLocks noChangeShapeType="1"/>
                        </wps:cNvCnPr>
                        <wps:spPr bwMode="auto">
                          <a:xfrm flipH="1" flipV="1">
                            <a:off x="4045306" y="585216"/>
                            <a:ext cx="609911" cy="488399"/>
                          </a:xfrm>
                          <a:prstGeom prst="straightConnector1">
                            <a:avLst/>
                          </a:prstGeom>
                          <a:ln>
                            <a:headEnd/>
                            <a:tailEnd type="triangle" w="med" len="med"/>
                          </a:ln>
                          <a:extLst/>
                        </wps:spPr>
                        <wps:style>
                          <a:lnRef idx="1">
                            <a:schemeClr val="accent1"/>
                          </a:lnRef>
                          <a:fillRef idx="2">
                            <a:schemeClr val="accent1"/>
                          </a:fillRef>
                          <a:effectRef idx="1">
                            <a:schemeClr val="accent1"/>
                          </a:effectRef>
                          <a:fontRef idx="minor">
                            <a:schemeClr val="dk1"/>
                          </a:fontRef>
                        </wps:style>
                        <wps:bodyPr/>
                      </wps:wsp>
                      <wps:wsp>
                        <wps:cNvPr id="225" name="Прямая со стрелкой 16"/>
                        <wps:cNvCnPr>
                          <a:cxnSpLocks noChangeShapeType="1"/>
                        </wps:cNvCnPr>
                        <wps:spPr bwMode="auto">
                          <a:xfrm flipH="1" flipV="1">
                            <a:off x="4455165" y="468195"/>
                            <a:ext cx="1481315" cy="586202"/>
                          </a:xfrm>
                          <a:prstGeom prst="straightConnector1">
                            <a:avLst/>
                          </a:prstGeom>
                          <a:ln>
                            <a:headEnd/>
                            <a:tailEnd type="triangle" w="med" len="med"/>
                          </a:ln>
                          <a:extLst/>
                        </wps:spPr>
                        <wps:style>
                          <a:lnRef idx="1">
                            <a:schemeClr val="accent1"/>
                          </a:lnRef>
                          <a:fillRef idx="2">
                            <a:schemeClr val="accent1"/>
                          </a:fillRef>
                          <a:effectRef idx="1">
                            <a:schemeClr val="accent1"/>
                          </a:effectRef>
                          <a:fontRef idx="minor">
                            <a:schemeClr val="dk1"/>
                          </a:fontRef>
                        </wps:style>
                        <wps:bodyPr/>
                      </wps:wsp>
                    </wpg:wgp>
                  </a:graphicData>
                </a:graphic>
              </wp:inline>
            </w:drawing>
          </mc:Choice>
          <mc:Fallback>
            <w:pict>
              <v:group w14:anchorId="1DDE55DF" id="Группа 11" o:spid="_x0000_s1037" style="width:483.75pt;height:161.45pt;mso-position-horizontal-relative:char;mso-position-vertical-relative:line" coordsize="65300,20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">
                <v:roundrect id="Овал 2" o:spid="_x0000_s1038" style="position:absolute;left:22824;width:21142;height:577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" fillcolor="#dde6f1 [1940]" strokecolor="#c8d7e8 [3204]">
                  <v:fill color2="#d1deec [2644]" rotate="t" focus="100%" type="gradient">
                    <o:fill v:ext="view" type="gradientUnscaled"/>
                  </v:fill>
                  <v:stroke endcap="round"/>
                  <v:textbox>
                    <w:txbxContent>
                      <w:p w:rsidR="005D074D" w:rsidRDefault="005D074D" w:rsidP="000841F5">
                        <w:pPr>
                          <w:jc w:val="center"/>
                        </w:pPr>
                        <w:r w:rsidRPr="006750AE">
                          <w:rPr>
                            <w:b/>
                          </w:rPr>
                          <w:t>Индекс благополучия</w:t>
                        </w:r>
                        <w:r>
                          <w:rPr>
                            <w:b/>
                          </w:rPr>
                          <w:br/>
                          <w:t>детей</w:t>
                        </w:r>
                      </w:p>
                    </w:txbxContent>
                  </v:textbox>
                </v:roundrect>
                <v:roundrect id="Надпись 4" o:spid="_x0000_s1039" style="position:absolute;left:28529;top:10533;width:10977;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" fillcolor="#dde6f1 [1940]" strokecolor="#c8d7e8 [3204]">
                  <v:fill color2="#d1deec [2644]" rotate="t" focus="100%" type="gradient">
                    <o:fill v:ext="view" type="gradientUnscaled"/>
                  </v:fill>
                  <v:stroke endcap="round"/>
                  <v:textbox>
                    <w:txbxContent>
                      <w:p w:rsidR="005D074D" w:rsidRPr="00BB1434" w:rsidRDefault="005D074D" w:rsidP="000841F5">
                        <w:pPr>
                          <w:jc w:val="center"/>
                          <w:rPr>
                            <w:b/>
                            <w:i/>
                            <w:lang w:val="kk-KZ"/>
                          </w:rPr>
                        </w:pPr>
                        <w:r w:rsidRPr="00BB1434">
                          <w:rPr>
                            <w:b/>
                            <w:i/>
                            <w:lang w:val="kk-KZ"/>
                          </w:rPr>
                          <w:t xml:space="preserve">Домен </w:t>
                        </w:r>
                        <w:r>
                          <w:rPr>
                            <w:b/>
                            <w:i/>
                            <w:lang w:val="kk-KZ"/>
                          </w:rPr>
                          <w:t>3</w:t>
                        </w:r>
                      </w:p>
                      <w:p w:rsidR="005D074D" w:rsidRPr="00BB1434" w:rsidRDefault="005D074D" w:rsidP="000841F5">
                        <w:pPr>
                          <w:jc w:val="center"/>
                        </w:pPr>
                        <w:r>
                          <w:rPr>
                            <w:lang w:val="kk-KZ"/>
                          </w:rPr>
                          <w:t>Образование</w:t>
                        </w:r>
                      </w:p>
                    </w:txbxContent>
                  </v:textbox>
                </v:roundrect>
                <v:roundrect id="Надпись 6" o:spid="_x0000_s1040" style="position:absolute;top:10753;width:13755;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" fillcolor="#f9e1e1 [1945]" strokecolor="#f6cece [3209]">
                  <v:fill color2="#f7d6d6 [2649]" rotate="t" focus="100%" type="gradient">
                    <o:fill v:ext="view" type="gradientUnscaled"/>
                  </v:fill>
                  <v:stroke endcap="round"/>
                  <v:textbox>
                    <w:txbxContent>
                      <w:p w:rsidR="005D074D" w:rsidRPr="00BB1434" w:rsidRDefault="005D074D" w:rsidP="000841F5">
                        <w:pPr>
                          <w:jc w:val="center"/>
                          <w:rPr>
                            <w:b/>
                            <w:i/>
                            <w:lang w:val="kk-KZ"/>
                          </w:rPr>
                        </w:pPr>
                        <w:r w:rsidRPr="00BB1434">
                          <w:rPr>
                            <w:b/>
                            <w:i/>
                            <w:lang w:val="kk-KZ"/>
                          </w:rPr>
                          <w:t>Домен 1</w:t>
                        </w:r>
                      </w:p>
                      <w:p w:rsidR="005D074D" w:rsidRPr="00BB1434" w:rsidRDefault="005D074D" w:rsidP="000841F5">
                        <w:pPr>
                          <w:jc w:val="center"/>
                        </w:pPr>
                        <w:r>
                          <w:rPr>
                            <w:lang w:val="kk-KZ"/>
                          </w:rPr>
                          <w:t>М</w:t>
                        </w:r>
                        <w:r w:rsidRPr="00BB1434">
                          <w:rPr>
                            <w:lang w:val="kk-KZ"/>
                          </w:rPr>
                          <w:t>атериальное (экономическое) благополучие</w:t>
                        </w:r>
                      </w:p>
                    </w:txbxContent>
                  </v:textbox>
                </v:roundrect>
                <v:roundrect id="Надпись 7" o:spid="_x0000_s1041" style="position:absolute;left:15142;top:10533;width:12129;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" fillcolor="#f0cdca [1941]" strokecolor="#e6aca8 [3205]">
                  <v:fill color2="#eabab7 [2645]" rotate="t" focus="100%" type="gradient">
                    <o:fill v:ext="view" type="gradientUnscaled"/>
                  </v:fill>
                  <v:stroke endcap="round"/>
                  <v:textbox>
                    <w:txbxContent>
                      <w:p w:rsidR="005D074D" w:rsidRPr="00BB1434" w:rsidRDefault="005D074D" w:rsidP="000841F5">
                        <w:pPr>
                          <w:jc w:val="center"/>
                          <w:rPr>
                            <w:b/>
                            <w:i/>
                            <w:lang w:val="kk-KZ"/>
                          </w:rPr>
                        </w:pPr>
                        <w:r w:rsidRPr="00BB1434">
                          <w:rPr>
                            <w:b/>
                            <w:i/>
                            <w:lang w:val="kk-KZ"/>
                          </w:rPr>
                          <w:t xml:space="preserve">Домен </w:t>
                        </w:r>
                        <w:r>
                          <w:rPr>
                            <w:b/>
                            <w:i/>
                            <w:lang w:val="kk-KZ"/>
                          </w:rPr>
                          <w:t>2</w:t>
                        </w:r>
                      </w:p>
                      <w:p w:rsidR="005D074D" w:rsidRDefault="005D074D" w:rsidP="000841F5">
                        <w:pPr>
                          <w:jc w:val="center"/>
                          <w:rPr>
                            <w:lang w:val="kk-KZ"/>
                          </w:rPr>
                        </w:pPr>
                        <w:r>
                          <w:rPr>
                            <w:lang w:val="kk-KZ"/>
                          </w:rPr>
                          <w:t>Здоровье и развитие детей</w:t>
                        </w:r>
                      </w:p>
                      <w:p w:rsidR="005D074D" w:rsidRPr="00BB1434" w:rsidRDefault="005D074D" w:rsidP="000841F5">
                        <w:pPr>
                          <w:jc w:val="center"/>
                        </w:pPr>
                      </w:p>
                    </w:txbxContent>
                  </v:textbox>
                </v:roundrect>
                <v:roundrect id="Надпись 8" o:spid="_x0000_s1042" style="position:absolute;left:40453;top:10607;width:11451;height:975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" fillcolor="#c9e5ee [1944]" strokecolor="#a6d4e4 [3208]">
                  <v:fill color2="#b5dbe8 [2648]" rotate="t" focus="100%" type="gradient">
                    <o:fill v:ext="view" type="gradientUnscaled"/>
                  </v:fill>
                  <v:stroke endcap="round"/>
                  <v:textbox>
                    <w:txbxContent>
                      <w:p w:rsidR="005D074D" w:rsidRPr="00BB1434" w:rsidRDefault="005D074D" w:rsidP="000841F5">
                        <w:pPr>
                          <w:jc w:val="center"/>
                          <w:rPr>
                            <w:b/>
                            <w:i/>
                            <w:lang w:val="kk-KZ"/>
                          </w:rPr>
                        </w:pPr>
                        <w:r w:rsidRPr="00BB1434">
                          <w:rPr>
                            <w:b/>
                            <w:i/>
                            <w:lang w:val="kk-KZ"/>
                          </w:rPr>
                          <w:t xml:space="preserve">Домен </w:t>
                        </w:r>
                        <w:r>
                          <w:rPr>
                            <w:b/>
                            <w:i/>
                            <w:lang w:val="kk-KZ"/>
                          </w:rPr>
                          <w:t>4</w:t>
                        </w:r>
                      </w:p>
                      <w:p w:rsidR="005D074D" w:rsidRPr="00BB1434" w:rsidRDefault="005D074D" w:rsidP="000841F5">
                        <w:pPr>
                          <w:jc w:val="center"/>
                        </w:pPr>
                        <w:r>
                          <w:rPr>
                            <w:lang w:val="kk-KZ"/>
                          </w:rPr>
                          <w:t>Безопасность и риски</w:t>
                        </w:r>
                      </w:p>
                    </w:txbxContent>
                  </v:textbox>
                </v:roundrect>
                <v:roundrect id="Надпись 9" o:spid="_x0000_s1043" style="position:absolute;left:53035;top:10533;width:12265;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" fillcolor="#dcd5df [1943]" strokecolor="#c5baca [3207]">
                  <v:fill color2="#cfc6d3 [2647]" rotate="t" focus="100%" type="gradient">
                    <o:fill v:ext="view" type="gradientUnscaled"/>
                  </v:fill>
                  <v:stroke endcap="round"/>
                  <v:textbox>
                    <w:txbxContent>
                      <w:p w:rsidR="005D074D" w:rsidRPr="00BB1434" w:rsidRDefault="005D074D" w:rsidP="000841F5">
                        <w:pPr>
                          <w:jc w:val="center"/>
                          <w:rPr>
                            <w:b/>
                            <w:i/>
                            <w:lang w:val="kk-KZ"/>
                          </w:rPr>
                        </w:pPr>
                        <w:r w:rsidRPr="00BB1434">
                          <w:rPr>
                            <w:b/>
                            <w:i/>
                            <w:lang w:val="kk-KZ"/>
                          </w:rPr>
                          <w:t xml:space="preserve">Домен </w:t>
                        </w:r>
                        <w:r>
                          <w:rPr>
                            <w:b/>
                            <w:i/>
                            <w:lang w:val="kk-KZ"/>
                          </w:rPr>
                          <w:t>5</w:t>
                        </w:r>
                      </w:p>
                      <w:p w:rsidR="005D074D" w:rsidRPr="00BB1434" w:rsidRDefault="005D074D" w:rsidP="000841F5">
                        <w:pPr>
                          <w:jc w:val="center"/>
                        </w:pPr>
                        <w:r>
                          <w:rPr>
                            <w:lang w:val="kk-KZ"/>
                          </w:rPr>
                          <w:t>Социализация</w:t>
                        </w:r>
                      </w:p>
                    </w:txbxContent>
                  </v:textbox>
                </v:roundrect>
                <v:shape id="Прямая со стрелкой 11" o:spid="_x0000_s1044" type="#_x0000_t32" style="position:absolute;left:5925;top:4096;width:16314;height:65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" filled="t" fillcolor="#dde6f1 [1940]" strokecolor="#c8d7e8 [3204]">
                  <v:fill color2="#d1deec [2644]" rotate="t" focus="100%" type="gradient">
                    <o:fill v:ext="view" type="gradientUnscaled"/>
                  </v:fill>
                  <v:stroke endarrow="block" endcap="round"/>
                </v:shape>
                <v:shape id="Прямая со стрелкой 12" o:spid="_x0000_s1045" type="#_x0000_t32" style="position:absolute;left:21140;top:5852;width:6165;height:486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" filled="t" fillcolor="#dde6f1 [1940]" strokecolor="#c8d7e8 [3204]">
                  <v:fill color2="#d1deec [2644]" rotate="t" focus="100%" type="gradient">
                    <o:fill v:ext="view" type="gradientUnscaled"/>
                  </v:fill>
                  <v:stroke endarrow="block" endcap="round"/>
                </v:shape>
                <v:shape id="Прямая со стрелкой 14" o:spid="_x0000_s1046" type="#_x0000_t32" style="position:absolute;left:33357;top:5852;width:406;height:472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" filled="t" fillcolor="#dde6f1 [1940]" strokecolor="#c8d7e8 [3204]">
                  <v:fill color2="#d1deec [2644]" rotate="t" focus="100%" type="gradient">
                    <o:fill v:ext="view" type="gradientUnscaled"/>
                  </v:fill>
                  <v:stroke endarrow="block" endcap="round"/>
                </v:shape>
                <v:shape id="Прямая со стрелкой 15" o:spid="_x0000_s1047" type="#_x0000_t32" style="position:absolute;left:40453;top:5852;width:6099;height:488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" filled="t" fillcolor="#dde6f1 [1940]" strokecolor="#c8d7e8 [3204]">
                  <v:fill color2="#d1deec [2644]" rotate="t" focus="100%" type="gradient">
                    <o:fill v:ext="view" type="gradientUnscaled"/>
                  </v:fill>
                  <v:stroke endarrow="block" endcap="round"/>
                </v:shape>
                <v:shape id="Прямая со стрелкой 16" o:spid="_x0000_s1048" type="#_x0000_t32" style="position:absolute;left:44551;top:4681;width:14813;height:5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" filled="t" fillcolor="#dde6f1 [1940]" strokecolor="#c8d7e8 [3204]">
                  <v:fill color2="#d1deec [2644]" rotate="t" focus="100%" type="gradient">
                    <o:fill v:ext="view" type="gradientUnscaled"/>
                  </v:fill>
                  <v:stroke endarrow="block" endcap="round"/>
                </v:shape>
                <w10:anchorlock/>
              </v:group>
            </w:pict>
          </mc:Fallback>
        </mc:AlternateContent>
      </w:r>
    </w:p>
    <w:p w:rsidR="00066225" w:rsidRPr="009C2AE8" w:rsidRDefault="00066225" w:rsidP="00F2707E">
      <w:pPr>
        <w:pStyle w:val="2"/>
      </w:pPr>
      <w:bookmarkStart w:id="220" w:name="_Toc5783614"/>
      <w:bookmarkStart w:id="221" w:name="_Toc6772958"/>
      <w:bookmarkStart w:id="222" w:name="_Toc6793859"/>
      <w:r w:rsidRPr="009C2AE8">
        <w:t>Результаты первичной апробации Индекса благополучия детей в Казахстане</w:t>
      </w:r>
      <w:bookmarkEnd w:id="220"/>
      <w:bookmarkEnd w:id="221"/>
      <w:bookmarkEnd w:id="222"/>
    </w:p>
    <w:p w:rsidR="00915A66" w:rsidRPr="009C2AE8" w:rsidRDefault="00066225" w:rsidP="000B48EE">
      <w:pPr>
        <w:spacing w:after="0" w:line="276" w:lineRule="auto"/>
        <w:ind w:firstLine="708"/>
        <w:jc w:val="both"/>
        <w:rPr>
          <w:sz w:val="28"/>
          <w:szCs w:val="28"/>
        </w:rPr>
      </w:pPr>
      <w:r w:rsidRPr="009C2AE8">
        <w:rPr>
          <w:sz w:val="28"/>
          <w:szCs w:val="28"/>
        </w:rPr>
        <w:t>В целом показатель считается более благополучным, если он приближается</w:t>
      </w:r>
      <w:r w:rsidR="00F2565A">
        <w:rPr>
          <w:sz w:val="28"/>
          <w:szCs w:val="28"/>
        </w:rPr>
        <w:t xml:space="preserve"> </w:t>
      </w:r>
      <w:r w:rsidRPr="009C2AE8">
        <w:rPr>
          <w:sz w:val="28"/>
          <w:szCs w:val="28"/>
        </w:rPr>
        <w:t>к единице.</w:t>
      </w:r>
      <w:r w:rsidR="009C2AE8">
        <w:rPr>
          <w:sz w:val="28"/>
          <w:szCs w:val="28"/>
        </w:rPr>
        <w:t xml:space="preserve"> </w:t>
      </w:r>
      <w:r w:rsidRPr="009C2AE8">
        <w:rPr>
          <w:sz w:val="28"/>
          <w:szCs w:val="28"/>
        </w:rPr>
        <w:t>В среднем Индекс благополучия детей по Казахстану равен 0.7 баллам,</w:t>
      </w:r>
      <w:r w:rsidR="00F2565A">
        <w:rPr>
          <w:sz w:val="28"/>
          <w:szCs w:val="28"/>
        </w:rPr>
        <w:t xml:space="preserve"> </w:t>
      </w:r>
      <w:r w:rsidRPr="009C2AE8">
        <w:rPr>
          <w:sz w:val="28"/>
          <w:szCs w:val="28"/>
        </w:rPr>
        <w:t>где</w:t>
      </w:r>
      <w:r w:rsidR="009F4824" w:rsidRPr="009C2AE8">
        <w:rPr>
          <w:sz w:val="28"/>
          <w:szCs w:val="28"/>
        </w:rPr>
        <w:t xml:space="preserve"> </w:t>
      </w:r>
      <w:r w:rsidRPr="009C2AE8">
        <w:rPr>
          <w:sz w:val="28"/>
          <w:szCs w:val="28"/>
        </w:rPr>
        <w:t>«0 баллов»</w:t>
      </w:r>
      <w:r w:rsidR="00CC1B07">
        <w:rPr>
          <w:sz w:val="28"/>
          <w:szCs w:val="28"/>
        </w:rPr>
        <w:t xml:space="preserve"> – </w:t>
      </w:r>
      <w:r w:rsidRPr="009C2AE8">
        <w:rPr>
          <w:sz w:val="28"/>
          <w:szCs w:val="28"/>
        </w:rPr>
        <w:t>это самая плохая ситуаци</w:t>
      </w:r>
      <w:r w:rsidR="00CC3A1A">
        <w:rPr>
          <w:sz w:val="28"/>
          <w:szCs w:val="28"/>
        </w:rPr>
        <w:t>я по детскому благополучию, «1»</w:t>
      </w:r>
      <w:r w:rsidR="00CC3A1A" w:rsidRPr="009C2AE8">
        <w:rPr>
          <w:sz w:val="28"/>
          <w:szCs w:val="28"/>
          <w:lang w:val="kk-KZ"/>
        </w:rPr>
        <w:t xml:space="preserve"> – </w:t>
      </w:r>
      <w:r w:rsidRPr="009C2AE8">
        <w:rPr>
          <w:sz w:val="28"/>
          <w:szCs w:val="28"/>
        </w:rPr>
        <w:t>самая лучшая.</w:t>
      </w:r>
    </w:p>
    <w:p w:rsidR="00915A66" w:rsidRPr="009C2AE8" w:rsidRDefault="00066225" w:rsidP="009C2AE8">
      <w:pPr>
        <w:pStyle w:val="3"/>
        <w:spacing w:line="240" w:lineRule="auto"/>
        <w:jc w:val="both"/>
        <w:rPr>
          <w:lang w:val="kk-KZ"/>
        </w:rPr>
      </w:pPr>
      <w:bookmarkStart w:id="223" w:name="_Toc6793860"/>
      <w:r w:rsidRPr="009C2AE8">
        <w:rPr>
          <w:lang w:val="kk-KZ"/>
        </w:rPr>
        <w:t>Домен Экономического благополучия</w:t>
      </w:r>
      <w:bookmarkEnd w:id="223"/>
    </w:p>
    <w:p w:rsidR="00915A66" w:rsidRPr="009C2AE8" w:rsidRDefault="00066225" w:rsidP="000B48EE">
      <w:pPr>
        <w:tabs>
          <w:tab w:val="left" w:pos="426"/>
        </w:tabs>
        <w:spacing w:after="0" w:line="276" w:lineRule="auto"/>
        <w:ind w:firstLine="708"/>
        <w:jc w:val="both"/>
        <w:rPr>
          <w:sz w:val="28"/>
          <w:szCs w:val="28"/>
        </w:rPr>
      </w:pPr>
      <w:r w:rsidRPr="009C2AE8">
        <w:rPr>
          <w:sz w:val="28"/>
          <w:szCs w:val="28"/>
        </w:rPr>
        <w:t>Основными критериями для выбора индикаторов материального благополучия является то, что они являются определяющими при характеристике положения детей</w:t>
      </w:r>
      <w:r w:rsidR="00F2565A">
        <w:rPr>
          <w:sz w:val="28"/>
          <w:szCs w:val="28"/>
        </w:rPr>
        <w:t xml:space="preserve"> </w:t>
      </w:r>
      <w:r w:rsidRPr="009C2AE8">
        <w:rPr>
          <w:sz w:val="28"/>
          <w:szCs w:val="28"/>
        </w:rPr>
        <w:t>и то, что они находятся в сфере влияния государства (местной или центральной власти).</w:t>
      </w:r>
    </w:p>
    <w:p w:rsidR="00915A66" w:rsidRPr="009C2AE8" w:rsidRDefault="00066225" w:rsidP="000B48EE">
      <w:pPr>
        <w:spacing w:after="0" w:line="276" w:lineRule="auto"/>
        <w:ind w:firstLine="708"/>
        <w:jc w:val="both"/>
        <w:rPr>
          <w:sz w:val="28"/>
          <w:szCs w:val="28"/>
          <w:lang w:val="kk-KZ"/>
        </w:rPr>
      </w:pPr>
      <w:r w:rsidRPr="009C2AE8">
        <w:rPr>
          <w:sz w:val="28"/>
          <w:szCs w:val="28"/>
          <w:lang w:val="kk-KZ"/>
        </w:rPr>
        <w:t>Поэтому в качестве показателей экономики, имеющих отношение к оценке положения детей, предложено использовать уровень бедности, то есть долю населения, имеющего доходы ниже величины прожиточного минимума, в зависимости от размера домохозяйства, где брать домохозяйства более 4 человек, что охватывает в основном семьи с детьми среди бедного населения.</w:t>
      </w:r>
    </w:p>
    <w:p w:rsidR="00915A66" w:rsidRPr="009C2AE8" w:rsidRDefault="00066225" w:rsidP="000B48EE">
      <w:pPr>
        <w:spacing w:after="0" w:line="276" w:lineRule="auto"/>
        <w:ind w:firstLine="708"/>
        <w:jc w:val="both"/>
        <w:rPr>
          <w:sz w:val="28"/>
          <w:szCs w:val="28"/>
          <w:lang w:val="kk-KZ"/>
        </w:rPr>
      </w:pPr>
      <w:r w:rsidRPr="009C2AE8">
        <w:rPr>
          <w:sz w:val="28"/>
          <w:szCs w:val="28"/>
          <w:lang w:val="kk-KZ"/>
        </w:rPr>
        <w:t>Вторым индикатором, который оказывает серьезное влияние на жизнь детей, является процент дорог районного значения с твердым покрытием. Лишение благ дорожных коммуникаций ощущает на себе не только взрослое, но и детское население, для которого это является важной основной для всестороннего развития.</w:t>
      </w:r>
    </w:p>
    <w:p w:rsidR="00915A66" w:rsidRPr="009C2AE8" w:rsidRDefault="00066225" w:rsidP="000B48EE">
      <w:pPr>
        <w:spacing w:after="0" w:line="276" w:lineRule="auto"/>
        <w:ind w:firstLine="708"/>
        <w:jc w:val="both"/>
        <w:rPr>
          <w:sz w:val="28"/>
          <w:szCs w:val="28"/>
          <w:lang w:val="kk-KZ"/>
        </w:rPr>
      </w:pPr>
      <w:r w:rsidRPr="009C2AE8">
        <w:rPr>
          <w:sz w:val="28"/>
          <w:szCs w:val="28"/>
          <w:lang w:val="kk-KZ"/>
        </w:rPr>
        <w:t>Третьим показателем был выбран доступ к централизованному водоснабжению, вернее, доля населения с децентрализованным водоснабжением, а также индикатор показателя качества питьевой воды при централизованном водоснабжении.</w:t>
      </w:r>
    </w:p>
    <w:p w:rsidR="00915A66" w:rsidRPr="009C2AE8" w:rsidRDefault="00066225" w:rsidP="000B48EE">
      <w:pPr>
        <w:tabs>
          <w:tab w:val="left" w:pos="426"/>
        </w:tabs>
        <w:spacing w:after="0" w:line="276" w:lineRule="auto"/>
        <w:ind w:firstLine="708"/>
        <w:jc w:val="both"/>
        <w:rPr>
          <w:sz w:val="28"/>
          <w:szCs w:val="28"/>
          <w:lang w:val="kk-KZ"/>
        </w:rPr>
      </w:pPr>
      <w:r w:rsidRPr="009C2AE8">
        <w:rPr>
          <w:sz w:val="28"/>
          <w:szCs w:val="28"/>
        </w:rPr>
        <w:t>Таким образом, в</w:t>
      </w:r>
      <w:r w:rsidRPr="009C2AE8">
        <w:rPr>
          <w:sz w:val="28"/>
          <w:szCs w:val="28"/>
          <w:lang w:val="kk-KZ"/>
        </w:rPr>
        <w:t xml:space="preserve"> домен Экономического благополучия вошли показатели:</w:t>
      </w:r>
    </w:p>
    <w:p w:rsidR="00915A66"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уровень бедности, то есть доля бедных семей с детьми в общ</w:t>
      </w:r>
      <w:r w:rsidR="00CC1B07">
        <w:rPr>
          <w:sz w:val="28"/>
          <w:szCs w:val="28"/>
          <w:lang w:val="kk-KZ"/>
        </w:rPr>
        <w:t>ем количестве бедного населения;</w:t>
      </w:r>
    </w:p>
    <w:p w:rsidR="00915A66"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процент дорог районного значения без твердого покрытия;</w:t>
      </w:r>
    </w:p>
    <w:p w:rsidR="00915A66"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домохозяйства, использующие децентрализованные источники воды</w:t>
      </w:r>
      <w:r w:rsidR="00CC1B07">
        <w:rPr>
          <w:sz w:val="28"/>
          <w:szCs w:val="28"/>
          <w:lang w:val="kk-KZ"/>
        </w:rPr>
        <w:t>;</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качество питьевой воды централизованного снабжения.</w:t>
      </w:r>
    </w:p>
    <w:p w:rsidR="00066225" w:rsidRPr="009C2AE8" w:rsidRDefault="00066225" w:rsidP="000B48EE">
      <w:pPr>
        <w:spacing w:after="0" w:line="276" w:lineRule="auto"/>
        <w:ind w:left="94" w:firstLine="360"/>
        <w:jc w:val="both"/>
        <w:rPr>
          <w:rFonts w:eastAsia="Calibri"/>
          <w:sz w:val="28"/>
          <w:szCs w:val="28"/>
        </w:rPr>
      </w:pPr>
      <w:r w:rsidRPr="009C2AE8">
        <w:rPr>
          <w:rFonts w:eastAsia="Calibri"/>
          <w:sz w:val="28"/>
          <w:szCs w:val="28"/>
        </w:rPr>
        <w:t>Индекс по домену Экономического благополучия составляет 0,72 баллов.</w:t>
      </w:r>
    </w:p>
    <w:p w:rsidR="00066225" w:rsidRPr="009C2AE8" w:rsidRDefault="00066225" w:rsidP="009C2AE8">
      <w:pPr>
        <w:pStyle w:val="3"/>
        <w:spacing w:line="240" w:lineRule="auto"/>
        <w:jc w:val="both"/>
        <w:rPr>
          <w:lang w:val="kk-KZ"/>
        </w:rPr>
      </w:pPr>
      <w:bookmarkStart w:id="224" w:name="_Toc6793861"/>
      <w:r w:rsidRPr="009C2AE8">
        <w:rPr>
          <w:lang w:val="kk-KZ"/>
        </w:rPr>
        <w:t>Домен «Здоровье и развитие детей»</w:t>
      </w:r>
      <w:bookmarkEnd w:id="224"/>
    </w:p>
    <w:p w:rsidR="00915A66" w:rsidRPr="009C2AE8" w:rsidRDefault="00066225" w:rsidP="000B48EE">
      <w:pPr>
        <w:spacing w:before="240" w:after="0" w:line="276" w:lineRule="auto"/>
        <w:ind w:firstLine="708"/>
        <w:jc w:val="both"/>
        <w:rPr>
          <w:sz w:val="28"/>
          <w:szCs w:val="28"/>
          <w:lang w:val="kk-KZ"/>
        </w:rPr>
      </w:pPr>
      <w:r w:rsidRPr="009C2AE8">
        <w:rPr>
          <w:sz w:val="28"/>
          <w:szCs w:val="28"/>
          <w:lang w:val="kk-KZ"/>
        </w:rPr>
        <w:t>По результатам анализа международного опыта, во всех странах в Индекс благополучия ребенка включен домен, отражающий ситуацию по состоянию здоровья</w:t>
      </w:r>
      <w:r w:rsidR="00F2565A">
        <w:rPr>
          <w:sz w:val="28"/>
          <w:szCs w:val="28"/>
          <w:lang w:val="kk-KZ"/>
        </w:rPr>
        <w:t xml:space="preserve"> </w:t>
      </w:r>
      <w:r w:rsidRPr="009C2AE8">
        <w:rPr>
          <w:sz w:val="28"/>
          <w:szCs w:val="28"/>
          <w:lang w:val="kk-KZ"/>
        </w:rPr>
        <w:t>и развития ребенка. В Казахстане он также был включен в Индекс благополучия детей.</w:t>
      </w:r>
      <w:r w:rsidR="00F2565A">
        <w:rPr>
          <w:sz w:val="28"/>
          <w:szCs w:val="28"/>
          <w:lang w:val="kk-KZ"/>
        </w:rPr>
        <w:t xml:space="preserve"> </w:t>
      </w:r>
      <w:r w:rsidRPr="009C2AE8">
        <w:rPr>
          <w:sz w:val="28"/>
          <w:szCs w:val="28"/>
          <w:lang w:val="kk-KZ"/>
        </w:rPr>
        <w:t>Для выбора показателей домена «Здоровье и развитие детей» основными критериямибыло то, что они являются определяющими при характеристике состояния здоровья и оценке эффективности работы службы здравоохранения в РК, находятся в сфере влияния государства.</w:t>
      </w:r>
    </w:p>
    <w:p w:rsidR="00066225" w:rsidRPr="009C2AE8" w:rsidRDefault="00066225" w:rsidP="000B48EE">
      <w:pPr>
        <w:spacing w:after="0" w:line="276" w:lineRule="auto"/>
        <w:ind w:firstLine="708"/>
        <w:jc w:val="both"/>
        <w:rPr>
          <w:sz w:val="28"/>
          <w:szCs w:val="28"/>
          <w:lang w:val="kk-KZ"/>
        </w:rPr>
      </w:pPr>
      <w:r w:rsidRPr="009C2AE8">
        <w:rPr>
          <w:sz w:val="28"/>
          <w:szCs w:val="28"/>
          <w:lang w:val="kk-KZ"/>
        </w:rPr>
        <w:t>Было предложено включить в домен «Здоровье и развитие детей» показатели по:</w:t>
      </w:r>
    </w:p>
    <w:p w:rsidR="00915A66"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младенческой смертности – важный экономический показатель, характеризующий состояние перинатальной и неонатальной помощи в стране;</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заболеваемости детей, наиболее ярко характеризующий как состояние здоровья детей в целом, так и состояние лечебно-профилактической помощи детям;</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заболеваниям, которые вызывают большую тревогу у специалистов</w:t>
      </w:r>
      <w:r w:rsidR="00F2565A">
        <w:rPr>
          <w:sz w:val="28"/>
          <w:szCs w:val="28"/>
          <w:lang w:val="kk-KZ"/>
        </w:rPr>
        <w:t xml:space="preserve"> </w:t>
      </w:r>
      <w:r w:rsidRPr="009C2AE8">
        <w:rPr>
          <w:sz w:val="28"/>
          <w:szCs w:val="28"/>
          <w:lang w:val="kk-KZ"/>
        </w:rPr>
        <w:t>и общественности, так как имеется их ежегодный рост и тяжелые последствия, приводящие к смертности детей, либо социальной эксклюзии,</w:t>
      </w:r>
      <w:r w:rsidR="00CC1B07">
        <w:rPr>
          <w:sz w:val="28"/>
          <w:szCs w:val="28"/>
          <w:lang w:val="kk-KZ"/>
        </w:rPr>
        <w:t xml:space="preserve"> – </w:t>
      </w:r>
      <w:r w:rsidRPr="009C2AE8">
        <w:rPr>
          <w:sz w:val="28"/>
          <w:szCs w:val="28"/>
          <w:lang w:val="kk-KZ"/>
        </w:rPr>
        <w:t>этоновообразованияу детей;</w:t>
      </w:r>
      <w:r w:rsidRPr="009C2AE8">
        <w:rPr>
          <w:sz w:val="28"/>
          <w:szCs w:val="28"/>
          <w:lang w:val="kk-KZ"/>
        </w:rPr>
        <w:tab/>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железодефицитная анемия 15-17-летних</w:t>
      </w:r>
      <w:r w:rsidR="00CC1B07" w:rsidRPr="00CC1B07">
        <w:rPr>
          <w:sz w:val="28"/>
          <w:szCs w:val="28"/>
          <w:lang w:val="kk-KZ"/>
        </w:rPr>
        <w:t>;</w:t>
      </w:r>
    </w:p>
    <w:p w:rsidR="00915A66"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привитию ребенку навыков здорового образа жизни.</w:t>
      </w:r>
    </w:p>
    <w:p w:rsidR="00066225" w:rsidRPr="009C2AE8" w:rsidRDefault="00066225" w:rsidP="000B48EE">
      <w:pPr>
        <w:spacing w:after="0" w:line="276" w:lineRule="auto"/>
        <w:ind w:left="94" w:firstLine="360"/>
        <w:jc w:val="both"/>
        <w:rPr>
          <w:rFonts w:eastAsia="Calibri"/>
          <w:sz w:val="28"/>
          <w:szCs w:val="28"/>
        </w:rPr>
      </w:pPr>
      <w:r w:rsidRPr="009C2AE8">
        <w:rPr>
          <w:rFonts w:eastAsia="Calibri"/>
          <w:sz w:val="28"/>
          <w:szCs w:val="28"/>
        </w:rPr>
        <w:t>Индекс по домену «Здоровье и развитие детей» составляет 0,66 баллов, что является самым низким показателем.</w:t>
      </w:r>
    </w:p>
    <w:p w:rsidR="00066225" w:rsidRPr="009C2AE8" w:rsidRDefault="00066225" w:rsidP="009C2AE8">
      <w:pPr>
        <w:pStyle w:val="3"/>
        <w:spacing w:line="240" w:lineRule="auto"/>
        <w:jc w:val="both"/>
        <w:rPr>
          <w:lang w:val="kk-KZ"/>
        </w:rPr>
      </w:pPr>
      <w:bookmarkStart w:id="225" w:name="_Toc6793862"/>
      <w:r w:rsidRPr="009C2AE8">
        <w:rPr>
          <w:lang w:val="kk-KZ"/>
        </w:rPr>
        <w:t>Домен Образование</w:t>
      </w:r>
      <w:bookmarkEnd w:id="225"/>
    </w:p>
    <w:p w:rsidR="00915A66" w:rsidRPr="009C2AE8" w:rsidRDefault="00066225" w:rsidP="000B48EE">
      <w:pPr>
        <w:spacing w:after="0" w:line="276" w:lineRule="auto"/>
        <w:ind w:firstLine="708"/>
        <w:jc w:val="both"/>
        <w:rPr>
          <w:sz w:val="28"/>
          <w:szCs w:val="28"/>
          <w:lang w:val="kk-KZ"/>
        </w:rPr>
      </w:pPr>
      <w:r w:rsidRPr="009C2AE8">
        <w:rPr>
          <w:sz w:val="28"/>
          <w:szCs w:val="28"/>
          <w:lang w:val="kk-KZ"/>
        </w:rPr>
        <w:t>Образование выступает важнейшим фактором, определяющим качество жизни,</w:t>
      </w:r>
      <w:r w:rsidR="00F2565A">
        <w:rPr>
          <w:sz w:val="28"/>
          <w:szCs w:val="28"/>
          <w:lang w:val="kk-KZ"/>
        </w:rPr>
        <w:t xml:space="preserve"> </w:t>
      </w:r>
      <w:r w:rsidRPr="009C2AE8">
        <w:rPr>
          <w:sz w:val="28"/>
          <w:szCs w:val="28"/>
          <w:lang w:val="kk-KZ"/>
        </w:rPr>
        <w:t>в том числе и детей. Многочисленными исследованиями доказано, что уровень образования индивида напрямую влияет на его уровень доходов.При этом оно расширяет не только возможности самореализации, приобретения нового опыта и раскрытия горизонтов,</w:t>
      </w:r>
      <w:r w:rsidR="00F2565A">
        <w:rPr>
          <w:sz w:val="28"/>
          <w:szCs w:val="28"/>
          <w:lang w:val="kk-KZ"/>
        </w:rPr>
        <w:t xml:space="preserve"> </w:t>
      </w:r>
      <w:r w:rsidRPr="009C2AE8">
        <w:rPr>
          <w:sz w:val="28"/>
          <w:szCs w:val="28"/>
          <w:lang w:val="kk-KZ"/>
        </w:rPr>
        <w:t>но и способствует обеспечению безбедной, безопасной, творческой и интересной жизни.</w:t>
      </w:r>
      <w:r w:rsidR="00F2565A">
        <w:rPr>
          <w:sz w:val="28"/>
          <w:szCs w:val="28"/>
          <w:lang w:val="kk-KZ"/>
        </w:rPr>
        <w:t xml:space="preserve"> </w:t>
      </w:r>
      <w:r w:rsidRPr="009C2AE8">
        <w:rPr>
          <w:sz w:val="28"/>
          <w:szCs w:val="28"/>
          <w:lang w:val="kk-KZ"/>
        </w:rPr>
        <w:t>А это значит, что образование, по большому счету, предопределяет качество и уровень жизни человека.</w:t>
      </w:r>
    </w:p>
    <w:p w:rsidR="00915A66" w:rsidRPr="009C2AE8" w:rsidRDefault="00066225" w:rsidP="000B48EE">
      <w:pPr>
        <w:spacing w:after="0" w:line="276" w:lineRule="auto"/>
        <w:ind w:firstLine="708"/>
        <w:jc w:val="both"/>
        <w:rPr>
          <w:sz w:val="28"/>
          <w:szCs w:val="28"/>
        </w:rPr>
      </w:pPr>
      <w:r w:rsidRPr="009C2AE8">
        <w:rPr>
          <w:sz w:val="28"/>
          <w:szCs w:val="28"/>
          <w:lang w:val="kk-KZ"/>
        </w:rPr>
        <w:t>Как показывают исследования, дети, посещающие дошкольные организации, лучше усваивают знания на последующих уровнях образования и являются более успешными</w:t>
      </w:r>
      <w:r w:rsidR="00F2565A">
        <w:rPr>
          <w:sz w:val="28"/>
          <w:szCs w:val="28"/>
          <w:lang w:val="kk-KZ"/>
        </w:rPr>
        <w:t xml:space="preserve"> </w:t>
      </w:r>
      <w:r w:rsidRPr="009C2AE8">
        <w:rPr>
          <w:sz w:val="28"/>
          <w:szCs w:val="28"/>
          <w:lang w:val="kk-KZ"/>
        </w:rPr>
        <w:t>в жизни в целом.Поэтому</w:t>
      </w:r>
      <w:r w:rsidRPr="009C2AE8">
        <w:rPr>
          <w:sz w:val="28"/>
          <w:szCs w:val="28"/>
        </w:rPr>
        <w:t xml:space="preserve"> показатель «Охват дошкольным образованием детей в возрасте</w:t>
      </w:r>
      <w:r w:rsidR="00F2565A">
        <w:rPr>
          <w:sz w:val="28"/>
          <w:szCs w:val="28"/>
        </w:rPr>
        <w:t xml:space="preserve"> </w:t>
      </w:r>
      <w:r w:rsidRPr="009C2AE8">
        <w:rPr>
          <w:sz w:val="28"/>
          <w:szCs w:val="28"/>
        </w:rPr>
        <w:t>1-6 лет» выбран в качестве одного из компонентов, характеризующих образование.</w:t>
      </w:r>
    </w:p>
    <w:p w:rsidR="00915A66" w:rsidRPr="009C2AE8" w:rsidRDefault="00066225" w:rsidP="000B48EE">
      <w:pPr>
        <w:spacing w:after="0" w:line="276" w:lineRule="auto"/>
        <w:ind w:firstLine="708"/>
        <w:jc w:val="both"/>
        <w:rPr>
          <w:sz w:val="28"/>
          <w:szCs w:val="28"/>
          <w:lang w:val="kk-KZ"/>
        </w:rPr>
      </w:pPr>
      <w:r w:rsidRPr="009C2AE8">
        <w:rPr>
          <w:sz w:val="28"/>
          <w:szCs w:val="28"/>
          <w:lang w:val="kk-KZ"/>
        </w:rPr>
        <w:t>Охват средним образованием является важным критерием оценки доступа</w:t>
      </w:r>
      <w:r w:rsidR="00F2565A">
        <w:rPr>
          <w:sz w:val="28"/>
          <w:szCs w:val="28"/>
          <w:lang w:val="kk-KZ"/>
        </w:rPr>
        <w:t xml:space="preserve"> </w:t>
      </w:r>
      <w:r w:rsidRPr="009C2AE8">
        <w:rPr>
          <w:sz w:val="28"/>
          <w:szCs w:val="28"/>
          <w:lang w:val="kk-KZ"/>
        </w:rPr>
        <w:t xml:space="preserve">к образованию в странах мира. Однако в Казахстане среднее образование является бесплатным и обязательным для всех, поэтому охват составляет 99%. В этой связи отслеживание данного показателя не представляет интереса, так как не даст никакой важной информации для принятия решений </w:t>
      </w:r>
      <w:r w:rsidR="00313622" w:rsidRPr="009C2AE8">
        <w:rPr>
          <w:sz w:val="28"/>
          <w:szCs w:val="28"/>
          <w:lang w:val="kk-KZ"/>
        </w:rPr>
        <w:t xml:space="preserve">с целью </w:t>
      </w:r>
      <w:r w:rsidRPr="009C2AE8">
        <w:rPr>
          <w:sz w:val="28"/>
          <w:szCs w:val="28"/>
          <w:lang w:val="kk-KZ"/>
        </w:rPr>
        <w:t>улучшения благополучия детей.</w:t>
      </w:r>
    </w:p>
    <w:p w:rsidR="00915A66" w:rsidRPr="009C2AE8" w:rsidRDefault="00066225" w:rsidP="000B48EE">
      <w:pPr>
        <w:spacing w:after="0" w:line="276" w:lineRule="auto"/>
        <w:ind w:firstLine="708"/>
        <w:jc w:val="both"/>
        <w:rPr>
          <w:sz w:val="28"/>
          <w:szCs w:val="28"/>
        </w:rPr>
      </w:pPr>
      <w:r w:rsidRPr="009C2AE8">
        <w:rPr>
          <w:sz w:val="28"/>
          <w:szCs w:val="28"/>
          <w:lang w:val="kk-KZ"/>
        </w:rPr>
        <w:t>«Современной экономике необходимы люди, применяющие</w:t>
      </w:r>
      <w:r w:rsidRPr="009C2AE8">
        <w:rPr>
          <w:sz w:val="28"/>
          <w:szCs w:val="28"/>
        </w:rPr>
        <w:t xml:space="preserve"> академические знания</w:t>
      </w:r>
      <w:r w:rsidR="00F2565A">
        <w:rPr>
          <w:sz w:val="28"/>
          <w:szCs w:val="28"/>
        </w:rPr>
        <w:t xml:space="preserve"> </w:t>
      </w:r>
      <w:r w:rsidRPr="009C2AE8">
        <w:rPr>
          <w:sz w:val="28"/>
          <w:szCs w:val="28"/>
        </w:rPr>
        <w:t>и навыки на высоком профессиональном уровне»</w:t>
      </w:r>
      <w:r w:rsidRPr="009C2AE8">
        <w:rPr>
          <w:rStyle w:val="af1"/>
          <w:sz w:val="28"/>
          <w:szCs w:val="28"/>
        </w:rPr>
        <w:footnoteReference w:id="80"/>
      </w:r>
      <w:r w:rsidRPr="009C2AE8">
        <w:rPr>
          <w:sz w:val="28"/>
          <w:szCs w:val="28"/>
        </w:rPr>
        <w:t>. В этой связи крайне важно оценивать не только доступность образования, но и его качество. Инструментарий международного исследования PISA, а котором принимают участие и казахстанские школьники, позволяет замерять эти навыки, определить в какой степени участники исследования могут экстраполировать полученные знания и применять их в жизненных ситуациях. Компетенции участников оцениваются по трем направлениям</w:t>
      </w:r>
      <w:r w:rsidR="00CC1B07">
        <w:rPr>
          <w:sz w:val="28"/>
          <w:szCs w:val="28"/>
        </w:rPr>
        <w:t xml:space="preserve"> – </w:t>
      </w:r>
      <w:r w:rsidRPr="009C2AE8">
        <w:rPr>
          <w:sz w:val="28"/>
          <w:szCs w:val="28"/>
        </w:rPr>
        <w:t>математическая, читательская</w:t>
      </w:r>
      <w:r w:rsidR="00F2565A">
        <w:rPr>
          <w:sz w:val="28"/>
          <w:szCs w:val="28"/>
        </w:rPr>
        <w:t xml:space="preserve"> </w:t>
      </w:r>
      <w:r w:rsidRPr="009C2AE8">
        <w:rPr>
          <w:sz w:val="28"/>
          <w:szCs w:val="28"/>
        </w:rPr>
        <w:t>и естественнонаучная грамотность и результаты исследования позволяют проводить оценку результатов как по полу участников, так и по языку обучения, а также в разрезе регионов.</w:t>
      </w:r>
      <w:r w:rsidR="009C2AE8">
        <w:rPr>
          <w:sz w:val="28"/>
          <w:szCs w:val="28"/>
        </w:rPr>
        <w:t xml:space="preserve"> </w:t>
      </w:r>
      <w:r w:rsidRPr="009C2AE8">
        <w:rPr>
          <w:sz w:val="28"/>
          <w:szCs w:val="28"/>
        </w:rPr>
        <w:t xml:space="preserve">Поэтому результаты </w:t>
      </w:r>
      <w:r w:rsidRPr="009C2AE8">
        <w:rPr>
          <w:sz w:val="28"/>
          <w:szCs w:val="28"/>
          <w:lang w:val="en-US"/>
        </w:rPr>
        <w:t>PISA</w:t>
      </w:r>
      <w:r w:rsidRPr="009C2AE8">
        <w:rPr>
          <w:sz w:val="28"/>
          <w:szCs w:val="28"/>
        </w:rPr>
        <w:t xml:space="preserve"> приняты для расчета </w:t>
      </w:r>
      <w:r w:rsidRPr="009C2AE8">
        <w:rPr>
          <w:i/>
          <w:sz w:val="28"/>
          <w:szCs w:val="28"/>
        </w:rPr>
        <w:t>второго компонента домена</w:t>
      </w:r>
      <w:r w:rsidRPr="009C2AE8">
        <w:rPr>
          <w:sz w:val="28"/>
          <w:szCs w:val="28"/>
        </w:rPr>
        <w:t xml:space="preserve"> образования</w:t>
      </w:r>
      <w:r w:rsidR="00CC1B07">
        <w:rPr>
          <w:sz w:val="28"/>
          <w:szCs w:val="28"/>
        </w:rPr>
        <w:t xml:space="preserve"> – </w:t>
      </w:r>
      <w:r w:rsidRPr="009C2AE8">
        <w:rPr>
          <w:i/>
          <w:sz w:val="28"/>
          <w:szCs w:val="28"/>
        </w:rPr>
        <w:t>индекса качества среднего образования</w:t>
      </w:r>
      <w:r w:rsidRPr="009C2AE8">
        <w:rPr>
          <w:sz w:val="28"/>
          <w:szCs w:val="28"/>
        </w:rPr>
        <w:t>.</w:t>
      </w:r>
    </w:p>
    <w:p w:rsidR="00066225" w:rsidRPr="009C2AE8" w:rsidRDefault="00066225" w:rsidP="000B48EE">
      <w:pPr>
        <w:spacing w:after="0" w:line="276" w:lineRule="auto"/>
        <w:ind w:firstLine="708"/>
        <w:jc w:val="both"/>
        <w:rPr>
          <w:rFonts w:eastAsia="Calibri"/>
          <w:sz w:val="28"/>
          <w:szCs w:val="28"/>
        </w:rPr>
      </w:pPr>
      <w:r w:rsidRPr="009C2AE8">
        <w:rPr>
          <w:sz w:val="28"/>
          <w:szCs w:val="28"/>
        </w:rPr>
        <w:t>Третьим индикатором, оценивающим образование как составную компоненту благополучия детей, выступает</w:t>
      </w:r>
      <w:r w:rsidR="009C2AE8">
        <w:rPr>
          <w:sz w:val="28"/>
          <w:szCs w:val="28"/>
        </w:rPr>
        <w:t xml:space="preserve"> </w:t>
      </w:r>
      <w:r w:rsidRPr="009C2AE8">
        <w:rPr>
          <w:rFonts w:eastAsia="Calibri"/>
          <w:i/>
          <w:sz w:val="28"/>
          <w:szCs w:val="28"/>
        </w:rPr>
        <w:t>дополнительное образование</w:t>
      </w:r>
      <w:r w:rsidRPr="009C2AE8">
        <w:rPr>
          <w:rFonts w:eastAsia="Calibri"/>
          <w:sz w:val="28"/>
          <w:szCs w:val="28"/>
        </w:rPr>
        <w:t>.</w:t>
      </w:r>
      <w:r w:rsidR="009C2AE8">
        <w:rPr>
          <w:rFonts w:eastAsia="Calibri"/>
          <w:sz w:val="28"/>
          <w:szCs w:val="28"/>
        </w:rPr>
        <w:t xml:space="preserve"> </w:t>
      </w:r>
      <w:r w:rsidRPr="009C2AE8">
        <w:rPr>
          <w:rFonts w:eastAsia="Calibri"/>
          <w:sz w:val="28"/>
          <w:szCs w:val="28"/>
        </w:rPr>
        <w:t>Дополнительное образование способствует активному разностороннему развитию школьника, так как представляет собой «особое образовательное пространство, где осуществляется специальная образовательная деятельность по развитию индивида, расширяются возможности его практического опыта. Оно является пространством творческого освоения новой информации, формирования жизненных умений и способностей, на которые школа не ориентирована»</w:t>
      </w:r>
      <w:r w:rsidRPr="009C2AE8">
        <w:rPr>
          <w:rStyle w:val="af1"/>
          <w:rFonts w:eastAsia="Calibri"/>
          <w:sz w:val="28"/>
          <w:szCs w:val="28"/>
        </w:rPr>
        <w:footnoteReference w:id="81"/>
      </w:r>
      <w:r w:rsidRPr="009C2AE8">
        <w:rPr>
          <w:rFonts w:eastAsia="Calibri"/>
          <w:sz w:val="28"/>
          <w:szCs w:val="28"/>
        </w:rPr>
        <w:t>. Таким образом, система дополнительного образования детей, имея по своей природе личностную ориентацию, способна в значительной степени влиять на подготовку детей для жизни</w:t>
      </w:r>
      <w:r w:rsidR="00F2565A">
        <w:rPr>
          <w:rFonts w:eastAsia="Calibri"/>
          <w:sz w:val="28"/>
          <w:szCs w:val="28"/>
        </w:rPr>
        <w:t xml:space="preserve"> </w:t>
      </w:r>
      <w:r w:rsidRPr="009C2AE8">
        <w:rPr>
          <w:rFonts w:eastAsia="Calibri"/>
          <w:sz w:val="28"/>
          <w:szCs w:val="28"/>
        </w:rPr>
        <w:t>в информационном обществе.</w:t>
      </w:r>
      <w:r w:rsidR="009C2AE8">
        <w:rPr>
          <w:rFonts w:eastAsia="Calibri"/>
          <w:sz w:val="28"/>
          <w:szCs w:val="28"/>
        </w:rPr>
        <w:t xml:space="preserve"> </w:t>
      </w:r>
      <w:r w:rsidRPr="009C2AE8">
        <w:rPr>
          <w:rFonts w:eastAsia="Calibri"/>
          <w:sz w:val="28"/>
          <w:szCs w:val="28"/>
        </w:rPr>
        <w:t>В мировом пространстве все больше внимания уделяется важности дополнительного образования, поэтому включение данного показателя как составляющего критерия благополучия детей обосновано.</w:t>
      </w:r>
    </w:p>
    <w:p w:rsidR="00066225" w:rsidRPr="009C2AE8" w:rsidRDefault="00066225" w:rsidP="000B48EE">
      <w:pPr>
        <w:spacing w:after="0" w:line="276" w:lineRule="auto"/>
        <w:ind w:firstLine="708"/>
        <w:jc w:val="both"/>
        <w:rPr>
          <w:rFonts w:eastAsia="Calibri"/>
          <w:sz w:val="28"/>
          <w:szCs w:val="28"/>
        </w:rPr>
      </w:pPr>
      <w:r w:rsidRPr="009C2AE8">
        <w:rPr>
          <w:rFonts w:eastAsia="Calibri"/>
          <w:sz w:val="28"/>
          <w:szCs w:val="28"/>
        </w:rPr>
        <w:t>Важной частью современного неформального образования становится интернет. Влияние интернета на детей в динамично развивающемся мире является одним</w:t>
      </w:r>
      <w:r w:rsidR="00F2565A">
        <w:rPr>
          <w:rFonts w:eastAsia="Calibri"/>
          <w:sz w:val="28"/>
          <w:szCs w:val="28"/>
        </w:rPr>
        <w:t xml:space="preserve"> </w:t>
      </w:r>
      <w:r w:rsidRPr="009C2AE8">
        <w:rPr>
          <w:rFonts w:eastAsia="Calibri"/>
          <w:sz w:val="28"/>
          <w:szCs w:val="28"/>
        </w:rPr>
        <w:t>из существенных факторов формирования психологического развития ребенка и его мировосприятия в целом. При этом интернет несет как негативное воздействие,</w:t>
      </w:r>
      <w:r w:rsidR="00F2565A">
        <w:rPr>
          <w:rFonts w:eastAsia="Calibri"/>
          <w:sz w:val="28"/>
          <w:szCs w:val="28"/>
        </w:rPr>
        <w:t xml:space="preserve"> </w:t>
      </w:r>
      <w:r w:rsidRPr="009C2AE8">
        <w:rPr>
          <w:rFonts w:eastAsia="Calibri"/>
          <w:sz w:val="28"/>
          <w:szCs w:val="28"/>
        </w:rPr>
        <w:t>так и позитивное. Различные сообщества в интернете могут провоцировать ребенка</w:t>
      </w:r>
      <w:r w:rsidR="00F2565A">
        <w:rPr>
          <w:rFonts w:eastAsia="Calibri"/>
          <w:sz w:val="28"/>
          <w:szCs w:val="28"/>
        </w:rPr>
        <w:t xml:space="preserve"> </w:t>
      </w:r>
      <w:r w:rsidRPr="009C2AE8">
        <w:rPr>
          <w:rFonts w:eastAsia="Calibri"/>
          <w:sz w:val="28"/>
          <w:szCs w:val="28"/>
        </w:rPr>
        <w:t>на необдуманные поступки, интернет может полностью вытеснить активные игры, общение со сверстниками, тактильный и живой контакт, а также может повлечь ухудшение зрение</w:t>
      </w:r>
      <w:r w:rsidR="00F2565A">
        <w:rPr>
          <w:rFonts w:eastAsia="Calibri"/>
          <w:sz w:val="28"/>
          <w:szCs w:val="28"/>
        </w:rPr>
        <w:t xml:space="preserve"> </w:t>
      </w:r>
      <w:r w:rsidRPr="009C2AE8">
        <w:rPr>
          <w:rFonts w:eastAsia="Calibri"/>
          <w:sz w:val="28"/>
          <w:szCs w:val="28"/>
        </w:rPr>
        <w:t>и искривление осанки. Но в то же время существуют огромное количество разнообразных компьютерных программ и игр, направленных на развитие логики, памяти, координации,</w:t>
      </w:r>
      <w:r w:rsidR="00F2565A">
        <w:rPr>
          <w:rFonts w:eastAsia="Calibri"/>
          <w:sz w:val="28"/>
          <w:szCs w:val="28"/>
        </w:rPr>
        <w:t xml:space="preserve"> </w:t>
      </w:r>
      <w:r w:rsidRPr="009C2AE8">
        <w:rPr>
          <w:rFonts w:eastAsia="Calibri"/>
          <w:sz w:val="28"/>
          <w:szCs w:val="28"/>
        </w:rPr>
        <w:t>с помощью которых можно научить ребенка чтению, познакомить с цифрами, музыкальными нотами или иностранными языками. Таким образом, Интернет может приносить и пользу, и вред. И</w:t>
      </w:r>
      <w:r w:rsidR="009C2AE8">
        <w:rPr>
          <w:rFonts w:eastAsia="Calibri"/>
          <w:sz w:val="28"/>
          <w:szCs w:val="28"/>
        </w:rPr>
        <w:t xml:space="preserve"> </w:t>
      </w:r>
      <w:r w:rsidRPr="009C2AE8">
        <w:rPr>
          <w:rFonts w:eastAsia="Calibri"/>
          <w:sz w:val="28"/>
          <w:szCs w:val="28"/>
        </w:rPr>
        <w:t>сбалансировать это – задача родителей. Поэтому в качестве четвертого показателя, включенного в формирование домена «Образование» принят показатель «Доля родителей, которые часто интересуются, какие сайты ребенок посещает,</w:t>
      </w:r>
      <w:r w:rsidR="00F2565A">
        <w:rPr>
          <w:rFonts w:eastAsia="Calibri"/>
          <w:sz w:val="28"/>
          <w:szCs w:val="28"/>
        </w:rPr>
        <w:t xml:space="preserve"> </w:t>
      </w:r>
      <w:r w:rsidRPr="009C2AE8">
        <w:rPr>
          <w:rFonts w:eastAsia="Calibri"/>
          <w:sz w:val="28"/>
          <w:szCs w:val="28"/>
        </w:rPr>
        <w:t>в какие играет онлайн игры, с кем общается в соцсетях». Данный показатель получен в ходе социологического опроса родителей.</w:t>
      </w:r>
    </w:p>
    <w:p w:rsidR="00915A66" w:rsidRPr="009C2AE8" w:rsidRDefault="00066225" w:rsidP="000B48EE">
      <w:pPr>
        <w:spacing w:after="0" w:line="276" w:lineRule="auto"/>
        <w:ind w:firstLine="851"/>
        <w:jc w:val="both"/>
        <w:rPr>
          <w:sz w:val="28"/>
          <w:szCs w:val="28"/>
          <w:lang w:val="kk-KZ"/>
        </w:rPr>
      </w:pPr>
      <w:r w:rsidRPr="009C2AE8">
        <w:rPr>
          <w:sz w:val="28"/>
          <w:szCs w:val="28"/>
          <w:lang w:val="kk-KZ"/>
        </w:rPr>
        <w:t>Таким образом, в домен</w:t>
      </w:r>
      <w:r w:rsidR="00CC1B07">
        <w:rPr>
          <w:sz w:val="28"/>
          <w:szCs w:val="28"/>
          <w:lang w:val="kk-KZ"/>
        </w:rPr>
        <w:t xml:space="preserve"> «</w:t>
      </w:r>
      <w:r w:rsidRPr="009C2AE8">
        <w:rPr>
          <w:sz w:val="28"/>
          <w:szCs w:val="28"/>
        </w:rPr>
        <w:t>Образование</w:t>
      </w:r>
      <w:r w:rsidR="00CC1B07">
        <w:rPr>
          <w:sz w:val="28"/>
          <w:szCs w:val="28"/>
        </w:rPr>
        <w:t xml:space="preserve">» </w:t>
      </w:r>
      <w:r w:rsidRPr="009C2AE8">
        <w:rPr>
          <w:sz w:val="28"/>
          <w:szCs w:val="28"/>
          <w:lang w:val="kk-KZ"/>
        </w:rPr>
        <w:t>эксперты включили такие показатели как:</w:t>
      </w:r>
    </w:p>
    <w:p w:rsidR="00915A66" w:rsidRPr="009C2AE8" w:rsidRDefault="00066225" w:rsidP="00723685">
      <w:pPr>
        <w:pStyle w:val="a7"/>
        <w:numPr>
          <w:ilvl w:val="0"/>
          <w:numId w:val="25"/>
        </w:numPr>
        <w:spacing w:after="0" w:line="276" w:lineRule="auto"/>
        <w:jc w:val="both"/>
        <w:rPr>
          <w:sz w:val="28"/>
          <w:szCs w:val="28"/>
          <w:lang w:val="kk-KZ"/>
        </w:rPr>
      </w:pPr>
      <w:r w:rsidRPr="009C2AE8">
        <w:rPr>
          <w:sz w:val="28"/>
          <w:szCs w:val="28"/>
          <w:lang w:val="kk-KZ"/>
        </w:rPr>
        <w:t>охват дошкольным образованием,</w:t>
      </w:r>
    </w:p>
    <w:p w:rsidR="00915A66" w:rsidRPr="009C2AE8" w:rsidRDefault="00066225" w:rsidP="00723685">
      <w:pPr>
        <w:pStyle w:val="a7"/>
        <w:numPr>
          <w:ilvl w:val="0"/>
          <w:numId w:val="25"/>
        </w:numPr>
        <w:spacing w:after="0" w:line="276" w:lineRule="auto"/>
        <w:jc w:val="both"/>
        <w:rPr>
          <w:sz w:val="28"/>
          <w:szCs w:val="28"/>
          <w:lang w:val="kk-KZ"/>
        </w:rPr>
      </w:pPr>
      <w:r w:rsidRPr="009C2AE8">
        <w:rPr>
          <w:sz w:val="28"/>
          <w:szCs w:val="28"/>
          <w:lang w:val="kk-KZ"/>
        </w:rPr>
        <w:t>качество школьного образования,</w:t>
      </w:r>
    </w:p>
    <w:p w:rsidR="00915A66" w:rsidRPr="009C2AE8" w:rsidRDefault="00066225" w:rsidP="00723685">
      <w:pPr>
        <w:pStyle w:val="a7"/>
        <w:numPr>
          <w:ilvl w:val="0"/>
          <w:numId w:val="25"/>
        </w:numPr>
        <w:spacing w:after="0" w:line="276" w:lineRule="auto"/>
        <w:jc w:val="both"/>
        <w:rPr>
          <w:sz w:val="28"/>
          <w:szCs w:val="28"/>
          <w:lang w:val="kk-KZ"/>
        </w:rPr>
      </w:pPr>
      <w:r w:rsidRPr="009C2AE8">
        <w:rPr>
          <w:sz w:val="28"/>
          <w:szCs w:val="28"/>
          <w:lang w:val="kk-KZ"/>
        </w:rPr>
        <w:t>дополнительное образование,</w:t>
      </w:r>
    </w:p>
    <w:p w:rsidR="00066225" w:rsidRPr="009C2AE8" w:rsidRDefault="00066225" w:rsidP="00723685">
      <w:pPr>
        <w:pStyle w:val="a7"/>
        <w:numPr>
          <w:ilvl w:val="0"/>
          <w:numId w:val="25"/>
        </w:numPr>
        <w:spacing w:after="0" w:line="276" w:lineRule="auto"/>
        <w:jc w:val="both"/>
        <w:rPr>
          <w:sz w:val="28"/>
          <w:szCs w:val="28"/>
          <w:lang w:val="kk-KZ"/>
        </w:rPr>
      </w:pPr>
      <w:r w:rsidRPr="009C2AE8">
        <w:rPr>
          <w:sz w:val="28"/>
          <w:szCs w:val="28"/>
          <w:lang w:val="kk-KZ"/>
        </w:rPr>
        <w:t>заинтересованность родителей виртуальным поведением детей;</w:t>
      </w:r>
    </w:p>
    <w:p w:rsidR="00066225" w:rsidRPr="009C2AE8" w:rsidRDefault="00066225" w:rsidP="000B48EE">
      <w:pPr>
        <w:spacing w:after="0" w:line="276" w:lineRule="auto"/>
        <w:ind w:left="94"/>
        <w:jc w:val="both"/>
        <w:rPr>
          <w:rFonts w:eastAsia="Calibri"/>
          <w:sz w:val="28"/>
          <w:szCs w:val="28"/>
        </w:rPr>
      </w:pPr>
      <w:r w:rsidRPr="009C2AE8">
        <w:rPr>
          <w:rFonts w:eastAsia="Calibri"/>
          <w:sz w:val="28"/>
          <w:szCs w:val="28"/>
        </w:rPr>
        <w:t>Индекс по домену «Образование» по Казахстану, состоящий из 4 компонентов, равен</w:t>
      </w:r>
      <w:r w:rsidR="00F2565A">
        <w:rPr>
          <w:rFonts w:eastAsia="Calibri"/>
          <w:sz w:val="28"/>
          <w:szCs w:val="28"/>
        </w:rPr>
        <w:t xml:space="preserve"> </w:t>
      </w:r>
      <w:r w:rsidRPr="009C2AE8">
        <w:rPr>
          <w:rFonts w:eastAsia="Calibri"/>
          <w:sz w:val="28"/>
          <w:szCs w:val="28"/>
        </w:rPr>
        <w:t>0,68 баллам.</w:t>
      </w:r>
    </w:p>
    <w:p w:rsidR="00066225" w:rsidRPr="009C2AE8" w:rsidRDefault="00066225" w:rsidP="009C2AE8">
      <w:pPr>
        <w:pStyle w:val="3"/>
        <w:spacing w:line="240" w:lineRule="auto"/>
        <w:jc w:val="both"/>
        <w:rPr>
          <w:lang w:val="kk-KZ"/>
        </w:rPr>
      </w:pPr>
      <w:bookmarkStart w:id="226" w:name="_Toc6793863"/>
      <w:r w:rsidRPr="009C2AE8">
        <w:rPr>
          <w:lang w:val="kk-KZ"/>
        </w:rPr>
        <w:t>Домен Безопасность и рискованное поведение</w:t>
      </w:r>
      <w:bookmarkEnd w:id="226"/>
    </w:p>
    <w:p w:rsidR="00066225" w:rsidRPr="009C2AE8" w:rsidRDefault="00066225" w:rsidP="000B48EE">
      <w:pPr>
        <w:spacing w:after="0" w:line="276" w:lineRule="auto"/>
        <w:ind w:firstLine="708"/>
        <w:jc w:val="both"/>
        <w:rPr>
          <w:sz w:val="28"/>
          <w:szCs w:val="28"/>
          <w:lang w:val="kk-KZ"/>
        </w:rPr>
      </w:pPr>
      <w:r w:rsidRPr="009C2AE8">
        <w:rPr>
          <w:rFonts w:eastAsia="Calibri"/>
          <w:sz w:val="28"/>
          <w:szCs w:val="28"/>
        </w:rPr>
        <w:t>Одним из направлений, по которому можно судить о благополучии детей, является Индекс по безопасности и рискованному поведению детей.</w:t>
      </w:r>
      <w:r w:rsidR="00CC3A1A">
        <w:rPr>
          <w:rFonts w:eastAsia="Calibri"/>
          <w:sz w:val="28"/>
          <w:szCs w:val="28"/>
        </w:rPr>
        <w:t xml:space="preserve"> </w:t>
      </w:r>
      <w:r w:rsidRPr="009C2AE8">
        <w:rPr>
          <w:rFonts w:eastAsia="Calibri"/>
          <w:sz w:val="28"/>
          <w:szCs w:val="28"/>
        </w:rPr>
        <w:t>Дети должны быть защищены от любого вида насилия. Защита жизни ребенка является основной обязанностью любого лица, организации, государства. Поэтому первым показателем данного домена был выбран показатель «</w:t>
      </w:r>
      <w:r w:rsidRPr="009C2AE8">
        <w:rPr>
          <w:sz w:val="28"/>
          <w:szCs w:val="28"/>
          <w:lang w:val="kk-KZ"/>
        </w:rPr>
        <w:t>Преступления против несовершеннолетних».</w:t>
      </w:r>
    </w:p>
    <w:p w:rsidR="00066225" w:rsidRPr="009C2AE8" w:rsidRDefault="00066225" w:rsidP="000B48EE">
      <w:pPr>
        <w:spacing w:after="0" w:line="276" w:lineRule="auto"/>
        <w:ind w:firstLine="708"/>
        <w:jc w:val="both"/>
        <w:rPr>
          <w:rFonts w:eastAsia="Calibri"/>
          <w:sz w:val="28"/>
          <w:szCs w:val="28"/>
        </w:rPr>
      </w:pPr>
      <w:r w:rsidRPr="009C2AE8">
        <w:rPr>
          <w:rFonts w:eastAsia="Calibri"/>
          <w:sz w:val="28"/>
          <w:szCs w:val="28"/>
        </w:rPr>
        <w:t>Проблема подростковой преступности свидетельствует о неблагополучии современного общества. Одним из основных факторов преступности среди несовершеннолетних детей является неблагополучие семей.</w:t>
      </w:r>
      <w:r w:rsidR="000B48EE" w:rsidRPr="000B48EE">
        <w:rPr>
          <w:rFonts w:eastAsia="Calibri"/>
          <w:sz w:val="28"/>
          <w:szCs w:val="28"/>
        </w:rPr>
        <w:t xml:space="preserve"> </w:t>
      </w:r>
      <w:r w:rsidRPr="009C2AE8">
        <w:rPr>
          <w:rFonts w:eastAsia="Calibri"/>
          <w:sz w:val="28"/>
          <w:szCs w:val="28"/>
        </w:rPr>
        <w:t>Поэтому данный показатель используется при расчете индекса благополучия детей.</w:t>
      </w:r>
      <w:r w:rsidR="00CC3A1A">
        <w:rPr>
          <w:rFonts w:eastAsia="Calibri"/>
          <w:sz w:val="28"/>
          <w:szCs w:val="28"/>
        </w:rPr>
        <w:t xml:space="preserve"> </w:t>
      </w:r>
      <w:r w:rsidRPr="009C2AE8">
        <w:rPr>
          <w:rFonts w:eastAsia="Calibri"/>
          <w:sz w:val="28"/>
          <w:szCs w:val="28"/>
        </w:rPr>
        <w:t>Общество должно обеспечить безопасные условия для жизни детей. Поэтому третьим показателем для расчета индекса благополучия являются травмы детей, отравления и некоторые другие последствия воздействия внешних причин.</w:t>
      </w:r>
      <w:r w:rsidR="000B48EE" w:rsidRPr="000B48EE">
        <w:rPr>
          <w:rFonts w:eastAsia="Calibri"/>
          <w:sz w:val="28"/>
          <w:szCs w:val="28"/>
        </w:rPr>
        <w:t xml:space="preserve"> </w:t>
      </w:r>
      <w:r w:rsidRPr="009C2AE8">
        <w:rPr>
          <w:rFonts w:eastAsia="Calibri"/>
          <w:sz w:val="28"/>
          <w:szCs w:val="28"/>
        </w:rPr>
        <w:t>Одним из факторов рискованного поведения является употребление наркотиков, алкоголя, токсичных веществ, стимуляторов.</w:t>
      </w:r>
    </w:p>
    <w:p w:rsidR="00915A66" w:rsidRPr="009C2AE8" w:rsidRDefault="00066225" w:rsidP="000B48EE">
      <w:pPr>
        <w:spacing w:after="0" w:line="276" w:lineRule="auto"/>
        <w:ind w:firstLine="708"/>
        <w:jc w:val="both"/>
        <w:rPr>
          <w:rFonts w:eastAsia="Calibri"/>
          <w:sz w:val="28"/>
          <w:szCs w:val="28"/>
        </w:rPr>
      </w:pPr>
      <w:r w:rsidRPr="009C2AE8">
        <w:rPr>
          <w:rFonts w:eastAsia="Calibri"/>
          <w:sz w:val="28"/>
          <w:szCs w:val="28"/>
        </w:rPr>
        <w:t>Суицид среди детей является тревожным явлением и на данный момент вопрос подросткового суицида относят к главным социальным проблемам Казахстана. По этой причине четвертым показателем для расчета индекса благополучия детей является количество совершенных фактов суицида.</w:t>
      </w:r>
    </w:p>
    <w:p w:rsidR="00066225" w:rsidRPr="009C2AE8" w:rsidRDefault="00066225" w:rsidP="000B48EE">
      <w:pPr>
        <w:spacing w:after="0" w:line="276" w:lineRule="auto"/>
        <w:ind w:firstLine="708"/>
        <w:jc w:val="both"/>
        <w:rPr>
          <w:rFonts w:eastAsia="Calibri"/>
          <w:sz w:val="28"/>
          <w:szCs w:val="28"/>
        </w:rPr>
      </w:pPr>
      <w:r w:rsidRPr="009C2AE8">
        <w:rPr>
          <w:rFonts w:eastAsia="Calibri"/>
          <w:sz w:val="28"/>
          <w:szCs w:val="28"/>
        </w:rPr>
        <w:t>Таким образом, данный индекс включает пять показателей:</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Преступления против несовершеннолетних, на 10 тыс. несовершеннолетних;</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Несовершеннолетние преступники,</w:t>
      </w:r>
      <w:r w:rsidR="0072670B">
        <w:rPr>
          <w:sz w:val="28"/>
          <w:szCs w:val="28"/>
          <w:lang w:val="kk-KZ"/>
        </w:rPr>
        <w:t>%</w:t>
      </w:r>
      <w:r w:rsidRPr="009C2AE8">
        <w:rPr>
          <w:sz w:val="28"/>
          <w:szCs w:val="28"/>
          <w:lang w:val="kk-KZ"/>
        </w:rPr>
        <w:t>;</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Травмы, отравления и некоторые другие последствия воздействия внешних причин (15-17 лет), на 100 тыс. соответствующего населения;</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Употребление психоактивных веществ;</w:t>
      </w:r>
    </w:p>
    <w:p w:rsidR="00066225" w:rsidRPr="009C2AE8" w:rsidRDefault="00066225" w:rsidP="00CC1B07">
      <w:pPr>
        <w:pStyle w:val="a7"/>
        <w:numPr>
          <w:ilvl w:val="0"/>
          <w:numId w:val="25"/>
        </w:numPr>
        <w:spacing w:after="0" w:line="276" w:lineRule="auto"/>
        <w:jc w:val="both"/>
        <w:rPr>
          <w:sz w:val="28"/>
          <w:szCs w:val="28"/>
          <w:lang w:val="kk-KZ"/>
        </w:rPr>
      </w:pPr>
      <w:r w:rsidRPr="009C2AE8">
        <w:rPr>
          <w:sz w:val="28"/>
          <w:szCs w:val="28"/>
          <w:lang w:val="kk-KZ"/>
        </w:rPr>
        <w:t>Суицид (5-17 лет) на 100 тыс. несовершеннолетних.</w:t>
      </w:r>
    </w:p>
    <w:bookmarkEnd w:id="218"/>
    <w:bookmarkEnd w:id="219"/>
    <w:p w:rsidR="00066225" w:rsidRPr="009C2AE8" w:rsidRDefault="00066225" w:rsidP="000B48EE">
      <w:pPr>
        <w:spacing w:after="0" w:line="276" w:lineRule="auto"/>
        <w:ind w:left="94" w:firstLine="360"/>
        <w:jc w:val="both"/>
        <w:rPr>
          <w:rFonts w:eastAsia="Calibri"/>
          <w:sz w:val="28"/>
          <w:szCs w:val="28"/>
        </w:rPr>
      </w:pPr>
      <w:r w:rsidRPr="009C2AE8">
        <w:rPr>
          <w:rFonts w:eastAsia="Calibri"/>
          <w:sz w:val="28"/>
          <w:szCs w:val="28"/>
        </w:rPr>
        <w:t>Индекс по домену «Безопасность и рискованное поведение» составляет 0,72 баллов.</w:t>
      </w:r>
    </w:p>
    <w:p w:rsidR="00066225" w:rsidRPr="009C2AE8" w:rsidRDefault="00066225" w:rsidP="000B48EE">
      <w:pPr>
        <w:pStyle w:val="3"/>
        <w:spacing w:line="276" w:lineRule="auto"/>
        <w:jc w:val="both"/>
        <w:rPr>
          <w:lang w:val="kk-KZ"/>
        </w:rPr>
      </w:pPr>
      <w:bookmarkStart w:id="227" w:name="_Toc6793864"/>
      <w:r w:rsidRPr="009C2AE8">
        <w:rPr>
          <w:lang w:val="kk-KZ"/>
        </w:rPr>
        <w:t>Домен Социализация</w:t>
      </w:r>
      <w:bookmarkEnd w:id="227"/>
    </w:p>
    <w:p w:rsidR="00066225" w:rsidRPr="009C2AE8" w:rsidRDefault="00066225" w:rsidP="000B48EE">
      <w:pPr>
        <w:spacing w:before="240" w:after="0" w:line="276" w:lineRule="auto"/>
        <w:ind w:firstLine="708"/>
        <w:jc w:val="both"/>
        <w:rPr>
          <w:rFonts w:eastAsia="Calibri"/>
          <w:sz w:val="28"/>
          <w:szCs w:val="28"/>
        </w:rPr>
      </w:pPr>
      <w:r w:rsidRPr="009C2AE8">
        <w:rPr>
          <w:rFonts w:eastAsia="Calibri"/>
          <w:sz w:val="28"/>
          <w:szCs w:val="28"/>
        </w:rPr>
        <w:t>Благополучие ребенка в обществе, его успешная социализация, выраженная</w:t>
      </w:r>
      <w:r w:rsidR="00F2565A">
        <w:rPr>
          <w:rFonts w:eastAsia="Calibri"/>
          <w:sz w:val="28"/>
          <w:szCs w:val="28"/>
        </w:rPr>
        <w:t xml:space="preserve"> </w:t>
      </w:r>
      <w:r w:rsidRPr="009C2AE8">
        <w:rPr>
          <w:rFonts w:eastAsia="Calibri"/>
          <w:sz w:val="28"/>
          <w:szCs w:val="28"/>
        </w:rPr>
        <w:t>в ощущении сопричастности процессам в обществе, уверенность в наличии своего комфортного места в социуме является следствием благоприятных условий, созданных</w:t>
      </w:r>
      <w:r w:rsidR="00F2565A">
        <w:rPr>
          <w:rFonts w:eastAsia="Calibri"/>
          <w:sz w:val="28"/>
          <w:szCs w:val="28"/>
        </w:rPr>
        <w:t xml:space="preserve"> </w:t>
      </w:r>
      <w:r w:rsidRPr="009C2AE8">
        <w:rPr>
          <w:rFonts w:eastAsia="Calibri"/>
          <w:sz w:val="28"/>
          <w:szCs w:val="28"/>
        </w:rPr>
        <w:t>на этапах развития ребенка, а также следствием овладения им определенных социальных норм, знаний, навыков.</w:t>
      </w:r>
    </w:p>
    <w:p w:rsidR="00915A66" w:rsidRPr="009C2AE8" w:rsidRDefault="00066225" w:rsidP="000B48EE">
      <w:pPr>
        <w:spacing w:after="0" w:line="276" w:lineRule="auto"/>
        <w:ind w:firstLine="708"/>
        <w:jc w:val="both"/>
        <w:rPr>
          <w:rFonts w:eastAsia="Calibri"/>
          <w:sz w:val="28"/>
          <w:szCs w:val="28"/>
        </w:rPr>
      </w:pPr>
      <w:r w:rsidRPr="009C2AE8">
        <w:rPr>
          <w:rFonts w:eastAsia="Calibri"/>
          <w:sz w:val="28"/>
          <w:szCs w:val="28"/>
        </w:rPr>
        <w:t>На успешный процесс социализации ребенка первостепенное влияние оказывает семья, в ней формируются источники культурных ценностей и межличностных отношений. Соответственно важно было обратить внимание на показатели, которые выражают семейные отношения.</w:t>
      </w:r>
    </w:p>
    <w:p w:rsidR="00915A66" w:rsidRPr="009C2AE8" w:rsidRDefault="00066225" w:rsidP="000B48EE">
      <w:pPr>
        <w:spacing w:after="0" w:line="276" w:lineRule="auto"/>
        <w:ind w:firstLine="708"/>
        <w:jc w:val="both"/>
        <w:rPr>
          <w:rFonts w:eastAsia="Calibri"/>
          <w:sz w:val="28"/>
          <w:szCs w:val="28"/>
        </w:rPr>
      </w:pPr>
      <w:r w:rsidRPr="009C2AE8">
        <w:rPr>
          <w:rFonts w:eastAsia="Calibri"/>
          <w:sz w:val="28"/>
          <w:szCs w:val="28"/>
        </w:rPr>
        <w:t>В частности, был отобран показатель – количество неблагополучных семей</w:t>
      </w:r>
      <w:r w:rsidR="00F2565A">
        <w:rPr>
          <w:rFonts w:eastAsia="Calibri"/>
          <w:sz w:val="28"/>
          <w:szCs w:val="28"/>
        </w:rPr>
        <w:t xml:space="preserve"> </w:t>
      </w:r>
      <w:r w:rsidRPr="009C2AE8">
        <w:rPr>
          <w:rFonts w:eastAsia="Calibri"/>
          <w:sz w:val="28"/>
          <w:szCs w:val="28"/>
        </w:rPr>
        <w:t>в Казахстане. В республике актуальна проблема семейного неблагополучия. Несмотря</w:t>
      </w:r>
      <w:r w:rsidR="00F2565A">
        <w:rPr>
          <w:rFonts w:eastAsia="Calibri"/>
          <w:sz w:val="28"/>
          <w:szCs w:val="28"/>
        </w:rPr>
        <w:t xml:space="preserve"> </w:t>
      </w:r>
      <w:r w:rsidRPr="009C2AE8">
        <w:rPr>
          <w:rFonts w:eastAsia="Calibri"/>
          <w:sz w:val="28"/>
          <w:szCs w:val="28"/>
        </w:rPr>
        <w:t>на проводимую работу, к сожалению, в силу различных жизненных обстоятельств, не все дети могут воспользоваться правом жить и воспитываться в семье, где царит гармония</w:t>
      </w:r>
      <w:r w:rsidR="00F2565A">
        <w:rPr>
          <w:rFonts w:eastAsia="Calibri"/>
          <w:sz w:val="28"/>
          <w:szCs w:val="28"/>
        </w:rPr>
        <w:t xml:space="preserve"> </w:t>
      </w:r>
      <w:r w:rsidRPr="009C2AE8">
        <w:rPr>
          <w:rFonts w:eastAsia="Calibri"/>
          <w:sz w:val="28"/>
          <w:szCs w:val="28"/>
        </w:rPr>
        <w:t>и уют.</w:t>
      </w:r>
    </w:p>
    <w:p w:rsidR="00066225" w:rsidRPr="009C2AE8" w:rsidRDefault="00066225" w:rsidP="000B48EE">
      <w:pPr>
        <w:spacing w:after="0" w:line="276" w:lineRule="auto"/>
        <w:ind w:firstLine="708"/>
        <w:jc w:val="both"/>
        <w:rPr>
          <w:rFonts w:eastAsia="Calibri"/>
          <w:sz w:val="28"/>
          <w:szCs w:val="28"/>
        </w:rPr>
      </w:pPr>
      <w:r w:rsidRPr="009C2AE8">
        <w:rPr>
          <w:rFonts w:eastAsia="Calibri"/>
          <w:sz w:val="28"/>
          <w:szCs w:val="28"/>
        </w:rPr>
        <w:t>Вторым индикатором, отражающим социализацию ребенка в семье, является готовность родителей помочь ребенку в случае необходимости. В данном индикаторе подразумевается, в первую очередь, морально-психологическая поддержка.</w:t>
      </w:r>
    </w:p>
    <w:p w:rsidR="00915A66" w:rsidRPr="009C2AE8" w:rsidRDefault="00066225" w:rsidP="000B48EE">
      <w:pPr>
        <w:spacing w:after="0" w:line="276" w:lineRule="auto"/>
        <w:ind w:firstLine="708"/>
        <w:jc w:val="both"/>
        <w:rPr>
          <w:rFonts w:eastAsia="Calibri"/>
          <w:sz w:val="28"/>
          <w:szCs w:val="28"/>
        </w:rPr>
      </w:pPr>
      <w:r w:rsidRPr="009C2AE8">
        <w:rPr>
          <w:rFonts w:eastAsia="Calibri"/>
          <w:sz w:val="28"/>
          <w:szCs w:val="28"/>
        </w:rPr>
        <w:t>В качестве индикатора социализации был также взят показатель количества детей-сирот и детей, оставшихся без попечения родителей.</w:t>
      </w:r>
    </w:p>
    <w:p w:rsidR="00915A66" w:rsidRPr="009C2AE8" w:rsidRDefault="00066225" w:rsidP="000B48EE">
      <w:pPr>
        <w:spacing w:after="0" w:line="276" w:lineRule="auto"/>
        <w:ind w:firstLine="708"/>
        <w:jc w:val="both"/>
        <w:rPr>
          <w:rFonts w:eastAsia="Calibri"/>
          <w:sz w:val="28"/>
          <w:szCs w:val="28"/>
        </w:rPr>
      </w:pPr>
      <w:r w:rsidRPr="009C2AE8">
        <w:rPr>
          <w:rFonts w:eastAsia="Calibri"/>
          <w:sz w:val="28"/>
          <w:szCs w:val="28"/>
        </w:rPr>
        <w:t>Четвертым индикатором являются подростковые роды. Данный индикатор отражает недочеты семейного воспитания, непоследовательность и слабость сексуального образования в стране, неэффективность разъяснения планирования семьи, возможно присутствие фактора неприятия подростковой сексуальности.</w:t>
      </w:r>
    </w:p>
    <w:p w:rsidR="00915A66" w:rsidRPr="009C2AE8" w:rsidRDefault="00066225" w:rsidP="000B48EE">
      <w:pPr>
        <w:spacing w:after="0" w:line="276" w:lineRule="auto"/>
        <w:ind w:firstLine="708"/>
        <w:jc w:val="both"/>
        <w:rPr>
          <w:rFonts w:eastAsia="Calibri"/>
          <w:sz w:val="28"/>
          <w:szCs w:val="28"/>
        </w:rPr>
      </w:pPr>
      <w:r w:rsidRPr="009C2AE8">
        <w:rPr>
          <w:rFonts w:eastAsia="Calibri"/>
          <w:sz w:val="28"/>
          <w:szCs w:val="28"/>
        </w:rPr>
        <w:t>Пятым показателем, отражающим проблемы детей в социуме, является буллинг.</w:t>
      </w:r>
    </w:p>
    <w:p w:rsidR="00066225" w:rsidRPr="009C2AE8" w:rsidRDefault="00066225" w:rsidP="000B48EE">
      <w:pPr>
        <w:spacing w:after="0" w:line="276" w:lineRule="auto"/>
        <w:ind w:firstLine="708"/>
        <w:jc w:val="both"/>
        <w:rPr>
          <w:rFonts w:eastAsia="Calibri"/>
          <w:sz w:val="28"/>
          <w:szCs w:val="28"/>
        </w:rPr>
      </w:pPr>
      <w:r w:rsidRPr="009C2AE8">
        <w:rPr>
          <w:rFonts w:eastAsia="Calibri"/>
          <w:sz w:val="28"/>
          <w:szCs w:val="28"/>
        </w:rPr>
        <w:t>При отборе показателей для блока «Социализация» важным было включать</w:t>
      </w:r>
      <w:r w:rsidR="00F2565A">
        <w:rPr>
          <w:rFonts w:eastAsia="Calibri"/>
          <w:sz w:val="28"/>
          <w:szCs w:val="28"/>
        </w:rPr>
        <w:t xml:space="preserve"> </w:t>
      </w:r>
      <w:r w:rsidRPr="009C2AE8">
        <w:rPr>
          <w:rFonts w:eastAsia="Calibri"/>
          <w:sz w:val="28"/>
          <w:szCs w:val="28"/>
        </w:rPr>
        <w:t>те индикаторы, которые оказывают и вызывают озабоченность общества, семьи, самого ребенка, а также обращалось внимание на то, чтобы на данные индикаторы можно было оказать влияние посредством воздействия через государственные и общественные институты.</w:t>
      </w:r>
    </w:p>
    <w:p w:rsidR="00066225" w:rsidRPr="009C2AE8" w:rsidRDefault="00066225" w:rsidP="00A521D8">
      <w:pPr>
        <w:spacing w:after="0" w:line="276" w:lineRule="auto"/>
        <w:ind w:left="94" w:firstLine="360"/>
        <w:jc w:val="both"/>
        <w:rPr>
          <w:rFonts w:eastAsia="Calibri"/>
          <w:sz w:val="28"/>
          <w:szCs w:val="28"/>
        </w:rPr>
      </w:pPr>
      <w:r w:rsidRPr="009C2AE8">
        <w:rPr>
          <w:rFonts w:eastAsia="Calibri"/>
          <w:sz w:val="28"/>
          <w:szCs w:val="28"/>
        </w:rPr>
        <w:t>Индекс по домену «Социализация» составляет 0,73 баллов, что является самым высоким показателем.</w:t>
      </w:r>
    </w:p>
    <w:p w:rsidR="00066225" w:rsidRPr="009C2AE8" w:rsidRDefault="00066225" w:rsidP="00127411">
      <w:pPr>
        <w:pStyle w:val="affff4"/>
      </w:pPr>
      <w:r w:rsidRPr="009C2AE8">
        <w:t xml:space="preserve">Диаграмма </w:t>
      </w:r>
      <w:r w:rsidR="002C5FB9" w:rsidRPr="009C2AE8">
        <w:fldChar w:fldCharType="begin"/>
      </w:r>
      <w:r w:rsidRPr="009C2AE8">
        <w:instrText xml:space="preserve"> SEQ Диаграмма \* ARABIC </w:instrText>
      </w:r>
      <w:r w:rsidR="002C5FB9" w:rsidRPr="009C2AE8">
        <w:fldChar w:fldCharType="separate"/>
      </w:r>
      <w:r w:rsidR="00CD20D6">
        <w:t>59</w:t>
      </w:r>
      <w:r w:rsidR="002C5FB9" w:rsidRPr="009C2AE8">
        <w:fldChar w:fldCharType="end"/>
      </w:r>
      <w:r w:rsidRPr="009C2AE8">
        <w:t>. Домены Индекса благополучия детей в Казахстане, баллов</w:t>
      </w:r>
    </w:p>
    <w:p w:rsidR="00066225" w:rsidRDefault="001D0768" w:rsidP="00CC1B07">
      <w:pPr>
        <w:spacing w:after="0" w:line="240" w:lineRule="auto"/>
        <w:ind w:firstLine="708"/>
        <w:rPr>
          <w:sz w:val="28"/>
          <w:szCs w:val="28"/>
        </w:rPr>
      </w:pPr>
      <w:r w:rsidRPr="009C2AE8">
        <w:rPr>
          <w:noProof/>
          <w:sz w:val="28"/>
          <w:szCs w:val="28"/>
          <w:lang w:eastAsia="ru-RU"/>
        </w:rPr>
        <w:drawing>
          <wp:inline distT="0" distB="0" distL="0" distR="0" wp14:anchorId="229AB53D" wp14:editId="2427B2CA">
            <wp:extent cx="5737860" cy="1663065"/>
            <wp:effectExtent l="0" t="0" r="15240" b="13335"/>
            <wp:docPr id="56" name="Объект 5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p>
    <w:p w:rsidR="00066225" w:rsidRPr="00510BF2" w:rsidRDefault="00066225" w:rsidP="00F2707E">
      <w:pPr>
        <w:pStyle w:val="2"/>
      </w:pPr>
      <w:bookmarkStart w:id="228" w:name="_Toc5783615"/>
      <w:bookmarkStart w:id="229" w:name="_Toc6772959"/>
      <w:bookmarkStart w:id="230" w:name="_Toc6793865"/>
      <w:bookmarkStart w:id="231" w:name="_Toc500523545"/>
      <w:r w:rsidRPr="00510BF2">
        <w:t>Международный опыт по мониторингу Индекса благополучия детей</w:t>
      </w:r>
      <w:bookmarkEnd w:id="228"/>
      <w:bookmarkEnd w:id="229"/>
      <w:bookmarkEnd w:id="230"/>
    </w:p>
    <w:p w:rsidR="00915A66" w:rsidRDefault="00066225" w:rsidP="00A521D8">
      <w:pPr>
        <w:pStyle w:val="a5"/>
        <w:spacing w:line="276" w:lineRule="auto"/>
        <w:ind w:left="0" w:firstLine="708"/>
        <w:jc w:val="both"/>
        <w:rPr>
          <w:sz w:val="28"/>
          <w:szCs w:val="28"/>
        </w:rPr>
      </w:pPr>
      <w:r w:rsidRPr="00510BF2">
        <w:rPr>
          <w:sz w:val="28"/>
          <w:szCs w:val="28"/>
        </w:rPr>
        <w:t>В США Индекс (CWI) готовится ежегодно с 1975 года</w:t>
      </w:r>
      <w:r w:rsidRPr="00510BF2">
        <w:rPr>
          <w:rStyle w:val="af1"/>
          <w:sz w:val="28"/>
          <w:szCs w:val="28"/>
        </w:rPr>
        <w:footnoteReference w:id="82"/>
      </w:r>
      <w:r w:rsidRPr="00510BF2">
        <w:rPr>
          <w:sz w:val="28"/>
          <w:szCs w:val="28"/>
        </w:rPr>
        <w:t xml:space="preserve"> и основан на данных</w:t>
      </w:r>
      <w:r w:rsidR="00F2565A">
        <w:rPr>
          <w:sz w:val="28"/>
          <w:szCs w:val="28"/>
        </w:rPr>
        <w:t xml:space="preserve"> </w:t>
      </w:r>
      <w:r w:rsidRPr="00510BF2">
        <w:rPr>
          <w:sz w:val="28"/>
          <w:szCs w:val="28"/>
        </w:rPr>
        <w:t>из 28 ключевых индикаторов, объединенных в 7 доменов:</w:t>
      </w:r>
    </w:p>
    <w:p w:rsidR="00066225" w:rsidRPr="00510BF2" w:rsidRDefault="00066225" w:rsidP="00A521D8">
      <w:pPr>
        <w:pStyle w:val="a5"/>
        <w:spacing w:line="276" w:lineRule="auto"/>
        <w:ind w:left="0" w:firstLine="708"/>
        <w:jc w:val="both"/>
        <w:rPr>
          <w:sz w:val="28"/>
          <w:szCs w:val="28"/>
        </w:rPr>
      </w:pPr>
      <w:r w:rsidRPr="00510BF2">
        <w:rPr>
          <w:sz w:val="28"/>
          <w:szCs w:val="28"/>
        </w:rPr>
        <w:t>1) семейное благосостояние (4 показателя: уровень бедности, уровень занятости, средний годовой доход, медицинское страхование);</w:t>
      </w:r>
    </w:p>
    <w:p w:rsidR="00915A66" w:rsidRDefault="00066225" w:rsidP="00A521D8">
      <w:pPr>
        <w:pStyle w:val="a5"/>
        <w:spacing w:line="276" w:lineRule="auto"/>
        <w:ind w:left="0" w:firstLine="708"/>
        <w:jc w:val="both"/>
        <w:rPr>
          <w:sz w:val="28"/>
          <w:szCs w:val="28"/>
        </w:rPr>
      </w:pPr>
      <w:r w:rsidRPr="00510BF2">
        <w:rPr>
          <w:sz w:val="28"/>
          <w:szCs w:val="28"/>
        </w:rPr>
        <w:t>2) безопасность и поведенческие риски (6 показателей: уровень рождаемости</w:t>
      </w:r>
      <w:r w:rsidR="00F2565A">
        <w:rPr>
          <w:sz w:val="28"/>
          <w:szCs w:val="28"/>
        </w:rPr>
        <w:t xml:space="preserve"> </w:t>
      </w:r>
      <w:r w:rsidRPr="00510BF2">
        <w:rPr>
          <w:sz w:val="28"/>
          <w:szCs w:val="28"/>
        </w:rPr>
        <w:t>в подростковом возрасте, дети-жертвы насилия, детская преступность, детские курение сигарет, алкоголизм, употребление наркотиков);</w:t>
      </w:r>
    </w:p>
    <w:p w:rsidR="00066225" w:rsidRPr="00510BF2" w:rsidRDefault="00066225" w:rsidP="00A521D8">
      <w:pPr>
        <w:pStyle w:val="a5"/>
        <w:spacing w:line="276" w:lineRule="auto"/>
        <w:ind w:left="0" w:firstLine="708"/>
        <w:jc w:val="both"/>
        <w:rPr>
          <w:sz w:val="28"/>
          <w:szCs w:val="28"/>
        </w:rPr>
      </w:pPr>
      <w:r w:rsidRPr="00510BF2">
        <w:rPr>
          <w:sz w:val="28"/>
          <w:szCs w:val="28"/>
        </w:rPr>
        <w:t>3) социальные отношения (2 показателя: семьи с одним родителем, перемещенные дети);</w:t>
      </w:r>
    </w:p>
    <w:p w:rsidR="00066225" w:rsidRPr="00510BF2" w:rsidRDefault="00066225" w:rsidP="00A521D8">
      <w:pPr>
        <w:pStyle w:val="a5"/>
        <w:spacing w:line="276" w:lineRule="auto"/>
        <w:ind w:left="0" w:firstLine="708"/>
        <w:jc w:val="both"/>
        <w:rPr>
          <w:sz w:val="28"/>
          <w:szCs w:val="28"/>
        </w:rPr>
      </w:pPr>
      <w:r w:rsidRPr="00510BF2">
        <w:rPr>
          <w:sz w:val="28"/>
          <w:szCs w:val="28"/>
        </w:rPr>
        <w:t>4) эмоциональное/духовное благополучие (3 индикатора: самоубийства, посещение церкви, субъективное отношение к религии);</w:t>
      </w:r>
    </w:p>
    <w:p w:rsidR="00915A66" w:rsidRDefault="00066225" w:rsidP="00A521D8">
      <w:pPr>
        <w:pStyle w:val="a5"/>
        <w:spacing w:line="276" w:lineRule="auto"/>
        <w:ind w:left="0" w:firstLine="708"/>
        <w:jc w:val="both"/>
        <w:rPr>
          <w:sz w:val="28"/>
          <w:szCs w:val="28"/>
        </w:rPr>
      </w:pPr>
      <w:r w:rsidRPr="00510BF2">
        <w:rPr>
          <w:sz w:val="28"/>
          <w:szCs w:val="28"/>
        </w:rPr>
        <w:t>5) участие в сообществе (5 индикаторов: доля дипломов об окончании средней школы, доля неработающей и неучащейся молодежи, охват образованием детей в возрасте 3-4 года, доля молодежи со степенью бакалавра, участие в голосовании на президентских выборах);</w:t>
      </w:r>
    </w:p>
    <w:p w:rsidR="00915A66" w:rsidRDefault="00066225" w:rsidP="00A521D8">
      <w:pPr>
        <w:pStyle w:val="a5"/>
        <w:spacing w:line="276" w:lineRule="auto"/>
        <w:ind w:left="0" w:firstLine="708"/>
        <w:jc w:val="both"/>
        <w:rPr>
          <w:sz w:val="28"/>
          <w:szCs w:val="28"/>
        </w:rPr>
      </w:pPr>
      <w:r w:rsidRPr="00510BF2">
        <w:rPr>
          <w:sz w:val="28"/>
          <w:szCs w:val="28"/>
        </w:rPr>
        <w:t>6) образовательный домен (2 индикатора: баллы теста по чтению, по математике),</w:t>
      </w:r>
    </w:p>
    <w:p w:rsidR="00915A66" w:rsidRPr="009C2AE8" w:rsidRDefault="00066225" w:rsidP="00A521D8">
      <w:pPr>
        <w:pStyle w:val="a5"/>
        <w:spacing w:after="0" w:line="276" w:lineRule="auto"/>
        <w:ind w:left="0" w:firstLine="708"/>
        <w:jc w:val="both"/>
        <w:rPr>
          <w:sz w:val="28"/>
          <w:szCs w:val="28"/>
        </w:rPr>
      </w:pPr>
      <w:r w:rsidRPr="009C2AE8">
        <w:rPr>
          <w:sz w:val="28"/>
          <w:szCs w:val="28"/>
        </w:rPr>
        <w:t>7) здравоохранение (6 показателей: младенческая смертность, низкий вес при рождении, смертность 1-19-летних,</w:t>
      </w:r>
      <w:r w:rsidR="0072670B">
        <w:rPr>
          <w:sz w:val="28"/>
          <w:szCs w:val="28"/>
        </w:rPr>
        <w:t>%</w:t>
      </w:r>
      <w:r w:rsidRPr="009C2AE8">
        <w:rPr>
          <w:sz w:val="28"/>
          <w:szCs w:val="28"/>
        </w:rPr>
        <w:t xml:space="preserve"> детей с отличным здоровьем, дети с ограничением активности, дети с ожирением).</w:t>
      </w:r>
    </w:p>
    <w:p w:rsidR="00066225" w:rsidRPr="009C2AE8" w:rsidRDefault="00066225" w:rsidP="00A521D8">
      <w:pPr>
        <w:pStyle w:val="a5"/>
        <w:spacing w:after="0" w:line="276" w:lineRule="auto"/>
        <w:ind w:left="0" w:firstLine="708"/>
        <w:jc w:val="both"/>
        <w:rPr>
          <w:sz w:val="28"/>
          <w:szCs w:val="28"/>
        </w:rPr>
      </w:pPr>
      <w:r w:rsidRPr="009C2AE8">
        <w:rPr>
          <w:sz w:val="28"/>
          <w:szCs w:val="28"/>
        </w:rPr>
        <w:t>Это говорит о том, что каждая страна выбирает собственные наиболее актуальные</w:t>
      </w:r>
      <w:r w:rsidR="00F2565A">
        <w:rPr>
          <w:sz w:val="28"/>
          <w:szCs w:val="28"/>
        </w:rPr>
        <w:t xml:space="preserve"> </w:t>
      </w:r>
      <w:r w:rsidRPr="009C2AE8">
        <w:rPr>
          <w:sz w:val="28"/>
          <w:szCs w:val="28"/>
        </w:rPr>
        <w:t>для нее индикаторы, которые могут быть не свойственны другим странам, зато позволяют отследить ситуацию внутри страны. Во многих случаях в индексах комбинируются данные из статистики и из отдельных исследований. Например, данные по курению и употреблению наркотиков среди детей в США, посещению церкви и другие показатели собираются Институтом социальных исследований Университета Мичиган, Анн Арбор, Мичиган</w:t>
      </w:r>
      <w:r w:rsidRPr="009C2AE8">
        <w:rPr>
          <w:rStyle w:val="af1"/>
        </w:rPr>
        <w:footnoteReference w:id="83"/>
      </w:r>
      <w:r w:rsidR="00F2565A">
        <w:rPr>
          <w:sz w:val="28"/>
          <w:szCs w:val="28"/>
        </w:rPr>
        <w:t xml:space="preserve"> </w:t>
      </w:r>
      <w:r w:rsidRPr="009C2AE8">
        <w:rPr>
          <w:sz w:val="28"/>
          <w:szCs w:val="28"/>
        </w:rPr>
        <w:t>на регулярной основе уже с 1975.</w:t>
      </w:r>
    </w:p>
    <w:p w:rsidR="00066225" w:rsidRPr="009C2AE8" w:rsidRDefault="00066225" w:rsidP="00A521D8">
      <w:pPr>
        <w:spacing w:after="0" w:line="276" w:lineRule="auto"/>
        <w:ind w:firstLine="708"/>
        <w:jc w:val="both"/>
        <w:rPr>
          <w:sz w:val="28"/>
          <w:szCs w:val="28"/>
        </w:rPr>
      </w:pPr>
      <w:r w:rsidRPr="009C2AE8">
        <w:rPr>
          <w:sz w:val="28"/>
          <w:szCs w:val="28"/>
        </w:rPr>
        <w:t>Некоторые страны, как например, Великобритания и Австралия, готовят отчеты</w:t>
      </w:r>
      <w:r w:rsidR="00F2565A">
        <w:rPr>
          <w:sz w:val="28"/>
          <w:szCs w:val="28"/>
        </w:rPr>
        <w:t xml:space="preserve"> </w:t>
      </w:r>
      <w:r w:rsidRPr="009C2AE8">
        <w:rPr>
          <w:sz w:val="28"/>
          <w:szCs w:val="28"/>
        </w:rPr>
        <w:t>о положении детей в отдельных провинциях</w:t>
      </w:r>
      <w:r w:rsidRPr="009C2AE8">
        <w:rPr>
          <w:rStyle w:val="af1"/>
        </w:rPr>
        <w:footnoteReference w:id="84"/>
      </w:r>
      <w:r w:rsidRPr="009C2AE8">
        <w:rPr>
          <w:sz w:val="28"/>
          <w:szCs w:val="28"/>
        </w:rPr>
        <w:t>.</w:t>
      </w:r>
    </w:p>
    <w:p w:rsidR="00066225" w:rsidRPr="009C2AE8" w:rsidRDefault="00066225" w:rsidP="00A521D8">
      <w:pPr>
        <w:spacing w:after="0" w:line="276" w:lineRule="auto"/>
        <w:ind w:firstLine="708"/>
        <w:jc w:val="both"/>
        <w:rPr>
          <w:sz w:val="28"/>
          <w:szCs w:val="28"/>
        </w:rPr>
      </w:pPr>
      <w:r w:rsidRPr="009C2AE8">
        <w:rPr>
          <w:sz w:val="28"/>
          <w:szCs w:val="28"/>
        </w:rPr>
        <w:t>ОЭСР собирает данные</w:t>
      </w:r>
      <w:r w:rsidRPr="009C2AE8">
        <w:rPr>
          <w:rStyle w:val="af1"/>
        </w:rPr>
        <w:footnoteReference w:id="85"/>
      </w:r>
      <w:r w:rsidRPr="009C2AE8">
        <w:rPr>
          <w:sz w:val="28"/>
          <w:szCs w:val="28"/>
        </w:rPr>
        <w:t xml:space="preserve"> развитых стран по детскому благополучию по параметрам:</w:t>
      </w:r>
      <w:r w:rsidR="00F2565A">
        <w:rPr>
          <w:sz w:val="28"/>
          <w:szCs w:val="28"/>
        </w:rPr>
        <w:t xml:space="preserve"> </w:t>
      </w:r>
      <w:r w:rsidRPr="009C2AE8">
        <w:rPr>
          <w:sz w:val="28"/>
          <w:szCs w:val="28"/>
        </w:rPr>
        <w:t>1) окружение дома и в семье (24 индикатора), 2) здоровье и безопасность (12 индикаторов), 3) удовлетворенность жизнью и активностью (12 индикаторов), 4) политика в области детства (8 индикаторов, включая бюджетные расходы на детские статьи), 5) образование</w:t>
      </w:r>
      <w:r w:rsidR="00F2565A">
        <w:rPr>
          <w:sz w:val="28"/>
          <w:szCs w:val="28"/>
        </w:rPr>
        <w:t xml:space="preserve"> </w:t>
      </w:r>
      <w:r w:rsidRPr="009C2AE8">
        <w:rPr>
          <w:sz w:val="28"/>
          <w:szCs w:val="28"/>
        </w:rPr>
        <w:t>и школьная жизнь (18 индикаторов, включая результаты PISA). Эти показатели собираются практически во всех странах, начиная с 2000 года.</w:t>
      </w:r>
    </w:p>
    <w:p w:rsidR="00BB03B7" w:rsidRDefault="00066225" w:rsidP="00A521D8">
      <w:pPr>
        <w:spacing w:after="0" w:line="276" w:lineRule="auto"/>
        <w:ind w:firstLine="708"/>
        <w:jc w:val="both"/>
        <w:rPr>
          <w:sz w:val="28"/>
          <w:szCs w:val="28"/>
        </w:rPr>
      </w:pPr>
      <w:r w:rsidRPr="009C2AE8">
        <w:rPr>
          <w:sz w:val="28"/>
          <w:szCs w:val="28"/>
        </w:rPr>
        <w:t>ЮНИСЕФ также формирует базу данных по странам о положении детей</w:t>
      </w:r>
      <w:r w:rsidRPr="009C2AE8">
        <w:rPr>
          <w:rStyle w:val="af1"/>
        </w:rPr>
        <w:footnoteReference w:id="86"/>
      </w:r>
      <w:r w:rsidRPr="009C2AE8">
        <w:rPr>
          <w:sz w:val="28"/>
          <w:szCs w:val="28"/>
        </w:rPr>
        <w:t>.</w:t>
      </w:r>
      <w:r w:rsidR="00F2565A">
        <w:rPr>
          <w:sz w:val="28"/>
          <w:szCs w:val="28"/>
        </w:rPr>
        <w:t xml:space="preserve"> </w:t>
      </w:r>
      <w:r w:rsidRPr="009C2AE8">
        <w:rPr>
          <w:sz w:val="28"/>
          <w:szCs w:val="28"/>
        </w:rPr>
        <w:t xml:space="preserve">В большинстве своем это официальные данные государственных органов, которые могут быть использованы при составлении Индекса благополучия детей для комплексного сравнения стран. Например, ЮНИСЕФ на регулярной основе раз в несколько лет готовит доклад по оценке благополучия детей по странам. Последний обзор из этой серии был опубликован в 2015 году (“SocialMonitor.Socialprotectionforchildrightsandwell-beinginCentralandEasternEurope, theCaucasusandCentralAsia” </w:t>
      </w:r>
      <w:r w:rsidRPr="009C2AE8">
        <w:rPr>
          <w:rStyle w:val="af1"/>
        </w:rPr>
        <w:footnoteReference w:id="87"/>
      </w:r>
      <w:r w:rsidRPr="009C2AE8">
        <w:rPr>
          <w:sz w:val="28"/>
          <w:szCs w:val="28"/>
        </w:rPr>
        <w:t>- «Социальный Мониторинг: социальная защита прав и благополучие детей в странах Центральной и Восточной Европы, Кавказа и Центральной Азии»). Данный отчет собрал последние данные о тенденциях</w:t>
      </w:r>
      <w:r w:rsidR="00F2565A">
        <w:rPr>
          <w:sz w:val="28"/>
          <w:szCs w:val="28"/>
        </w:rPr>
        <w:t xml:space="preserve"> </w:t>
      </w:r>
      <w:r w:rsidRPr="009C2AE8">
        <w:rPr>
          <w:sz w:val="28"/>
          <w:szCs w:val="28"/>
        </w:rPr>
        <w:t>и закономерностях изменений в детской бедности и влиянии социальной защиты детей</w:t>
      </w:r>
      <w:r w:rsidR="00F2565A">
        <w:rPr>
          <w:sz w:val="28"/>
          <w:szCs w:val="28"/>
        </w:rPr>
        <w:t xml:space="preserve"> </w:t>
      </w:r>
      <w:r w:rsidRPr="009C2AE8">
        <w:rPr>
          <w:sz w:val="28"/>
          <w:szCs w:val="28"/>
        </w:rPr>
        <w:t>в 30 странах, в том числе Казахстане. Отчет подчеркивает ключевые проблемы, с которыми сталкивается каждая отдельная страна при удовлетворении потребностей детей</w:t>
      </w:r>
      <w:r w:rsidR="00F2565A">
        <w:rPr>
          <w:sz w:val="28"/>
          <w:szCs w:val="28"/>
        </w:rPr>
        <w:t xml:space="preserve"> </w:t>
      </w:r>
      <w:r w:rsidRPr="009C2AE8">
        <w:rPr>
          <w:sz w:val="28"/>
          <w:szCs w:val="28"/>
        </w:rPr>
        <w:t>и предоставляет рекомендации ЮНИСЕФ для их решения. Предыдущий отчет</w:t>
      </w:r>
      <w:r w:rsidR="00F2565A">
        <w:rPr>
          <w:sz w:val="28"/>
          <w:szCs w:val="28"/>
        </w:rPr>
        <w:t xml:space="preserve"> </w:t>
      </w:r>
      <w:r w:rsidRPr="009C2AE8">
        <w:rPr>
          <w:sz w:val="28"/>
          <w:szCs w:val="28"/>
        </w:rPr>
        <w:t xml:space="preserve">был подготовлен Исследовательским центром Юнисеф «Инноченти» в 2013 году. </w:t>
      </w:r>
    </w:p>
    <w:p w:rsidR="00066225" w:rsidRDefault="00066225" w:rsidP="00A521D8">
      <w:pPr>
        <w:spacing w:after="0" w:line="276" w:lineRule="auto"/>
        <w:ind w:firstLine="708"/>
        <w:jc w:val="both"/>
        <w:rPr>
          <w:sz w:val="28"/>
          <w:szCs w:val="28"/>
        </w:rPr>
      </w:pPr>
      <w:r w:rsidRPr="009C2AE8">
        <w:rPr>
          <w:sz w:val="28"/>
          <w:szCs w:val="28"/>
        </w:rPr>
        <w:t>Данное исследование охватывало 29 стран мира (Россия и другие страны СНГ в этот список не вошли). Оценивая ситуацию в этих государствах, авторы исследования опирались</w:t>
      </w:r>
      <w:r w:rsidR="00F2565A">
        <w:rPr>
          <w:sz w:val="28"/>
          <w:szCs w:val="28"/>
        </w:rPr>
        <w:t xml:space="preserve"> </w:t>
      </w:r>
      <w:r w:rsidRPr="009C2AE8">
        <w:rPr>
          <w:sz w:val="28"/>
          <w:szCs w:val="28"/>
        </w:rPr>
        <w:t>на 26 показателей, объединенных в пять основных групп, которые, по их мнению, определяют уровень жизни и развития детей и подростков в возрасте до 20 лет:</w:t>
      </w:r>
    </w:p>
    <w:p w:rsidR="009C2AE8" w:rsidRPr="009C2AE8" w:rsidRDefault="009C2AE8" w:rsidP="00A521D8">
      <w:pPr>
        <w:spacing w:after="0" w:line="276" w:lineRule="auto"/>
        <w:ind w:firstLine="708"/>
        <w:jc w:val="both"/>
        <w:rPr>
          <w:sz w:val="28"/>
          <w:szCs w:val="28"/>
        </w:rPr>
      </w:pPr>
    </w:p>
    <w:p w:rsidR="00066225" w:rsidRPr="009C2AE8" w:rsidRDefault="00066225" w:rsidP="00A521D8">
      <w:pPr>
        <w:pStyle w:val="a5"/>
        <w:numPr>
          <w:ilvl w:val="0"/>
          <w:numId w:val="3"/>
        </w:numPr>
        <w:spacing w:after="0" w:line="276" w:lineRule="auto"/>
        <w:jc w:val="both"/>
        <w:rPr>
          <w:sz w:val="28"/>
          <w:szCs w:val="28"/>
        </w:rPr>
      </w:pPr>
      <w:r w:rsidRPr="009C2AE8">
        <w:rPr>
          <w:sz w:val="28"/>
          <w:szCs w:val="28"/>
        </w:rPr>
        <w:t>Экономическое благополучие,</w:t>
      </w:r>
    </w:p>
    <w:p w:rsidR="00066225" w:rsidRPr="009C2AE8" w:rsidRDefault="00066225" w:rsidP="00A521D8">
      <w:pPr>
        <w:pStyle w:val="a5"/>
        <w:numPr>
          <w:ilvl w:val="0"/>
          <w:numId w:val="3"/>
        </w:numPr>
        <w:spacing w:after="0" w:line="276" w:lineRule="auto"/>
        <w:jc w:val="both"/>
        <w:rPr>
          <w:sz w:val="28"/>
          <w:szCs w:val="28"/>
        </w:rPr>
      </w:pPr>
      <w:r w:rsidRPr="009C2AE8">
        <w:rPr>
          <w:sz w:val="28"/>
          <w:szCs w:val="28"/>
        </w:rPr>
        <w:t>Здоровье и безопасность,</w:t>
      </w:r>
    </w:p>
    <w:p w:rsidR="00066225" w:rsidRPr="009C2AE8" w:rsidRDefault="00066225" w:rsidP="00A521D8">
      <w:pPr>
        <w:pStyle w:val="a5"/>
        <w:numPr>
          <w:ilvl w:val="0"/>
          <w:numId w:val="3"/>
        </w:numPr>
        <w:spacing w:after="0" w:line="276" w:lineRule="auto"/>
        <w:jc w:val="both"/>
        <w:rPr>
          <w:sz w:val="28"/>
          <w:szCs w:val="28"/>
        </w:rPr>
      </w:pPr>
      <w:r w:rsidRPr="009C2AE8">
        <w:rPr>
          <w:sz w:val="28"/>
          <w:szCs w:val="28"/>
        </w:rPr>
        <w:t>Возможности в сфере образования,</w:t>
      </w:r>
    </w:p>
    <w:p w:rsidR="00066225" w:rsidRPr="009C2AE8" w:rsidRDefault="00066225" w:rsidP="00A521D8">
      <w:pPr>
        <w:pStyle w:val="a5"/>
        <w:numPr>
          <w:ilvl w:val="0"/>
          <w:numId w:val="3"/>
        </w:numPr>
        <w:spacing w:after="0" w:line="276" w:lineRule="auto"/>
        <w:jc w:val="both"/>
        <w:rPr>
          <w:sz w:val="28"/>
          <w:szCs w:val="28"/>
        </w:rPr>
      </w:pPr>
      <w:r w:rsidRPr="009C2AE8">
        <w:rPr>
          <w:sz w:val="28"/>
          <w:szCs w:val="28"/>
        </w:rPr>
        <w:t>Поведение и риски,</w:t>
      </w:r>
    </w:p>
    <w:p w:rsidR="00066225" w:rsidRPr="009C2AE8" w:rsidRDefault="00066225" w:rsidP="00A521D8">
      <w:pPr>
        <w:pStyle w:val="a5"/>
        <w:numPr>
          <w:ilvl w:val="0"/>
          <w:numId w:val="3"/>
        </w:numPr>
        <w:spacing w:after="0" w:line="276" w:lineRule="auto"/>
        <w:jc w:val="both"/>
        <w:rPr>
          <w:sz w:val="28"/>
          <w:szCs w:val="28"/>
        </w:rPr>
      </w:pPr>
      <w:r w:rsidRPr="009C2AE8">
        <w:rPr>
          <w:sz w:val="28"/>
          <w:szCs w:val="28"/>
        </w:rPr>
        <w:t>Жилищные условия и окружающая среда.</w:t>
      </w:r>
    </w:p>
    <w:p w:rsidR="009C2AE8" w:rsidRDefault="009C2AE8" w:rsidP="00A521D8">
      <w:pPr>
        <w:spacing w:after="0" w:line="276" w:lineRule="auto"/>
        <w:ind w:firstLine="708"/>
        <w:jc w:val="both"/>
        <w:rPr>
          <w:sz w:val="28"/>
          <w:szCs w:val="28"/>
        </w:rPr>
      </w:pPr>
    </w:p>
    <w:p w:rsidR="000841F5" w:rsidRPr="009C2AE8" w:rsidRDefault="00066225" w:rsidP="00A521D8">
      <w:pPr>
        <w:spacing w:after="0" w:line="276" w:lineRule="auto"/>
        <w:ind w:firstLine="708"/>
        <w:jc w:val="both"/>
        <w:rPr>
          <w:sz w:val="28"/>
          <w:szCs w:val="28"/>
        </w:rPr>
      </w:pPr>
      <w:r w:rsidRPr="009C2AE8">
        <w:rPr>
          <w:sz w:val="28"/>
          <w:szCs w:val="28"/>
        </w:rPr>
        <w:t>В результате сравнительного анализа выявлено, что лидером среди выбранных стран по всем измерениям детского благополучия выступают Нидерланды. Кроме того,</w:t>
      </w:r>
      <w:r w:rsidR="00F2565A">
        <w:rPr>
          <w:sz w:val="28"/>
          <w:szCs w:val="28"/>
        </w:rPr>
        <w:t xml:space="preserve"> </w:t>
      </w:r>
      <w:r w:rsidRPr="009C2AE8">
        <w:rPr>
          <w:sz w:val="28"/>
          <w:szCs w:val="28"/>
        </w:rPr>
        <w:t>в этой стране получены наиболее высокие показатели оценки своего благополучия самими детьми: 95% опрошенных детей поставили оценки выше средних по шкале удовлетворенности жизнью (LifeSatisfactionScale). На втором месте после Нидерландов находится Норвегия, на третьем – Исландия, на четвертом – Финляндия.</w:t>
      </w:r>
    </w:p>
    <w:p w:rsidR="00AE39BA" w:rsidRPr="009C2AE8" w:rsidRDefault="00AE39BA" w:rsidP="00A521D8">
      <w:pPr>
        <w:spacing w:after="0" w:line="276" w:lineRule="auto"/>
        <w:ind w:firstLine="708"/>
        <w:jc w:val="both"/>
        <w:rPr>
          <w:sz w:val="28"/>
          <w:szCs w:val="28"/>
        </w:rPr>
      </w:pPr>
      <w:r w:rsidRPr="009C2AE8">
        <w:rPr>
          <w:sz w:val="28"/>
          <w:szCs w:val="28"/>
        </w:rPr>
        <w:t>Международный молодежный фонд, в сотрудничестве с Центром стратегических</w:t>
      </w:r>
      <w:r w:rsidR="00F2565A">
        <w:rPr>
          <w:sz w:val="28"/>
          <w:szCs w:val="28"/>
        </w:rPr>
        <w:t xml:space="preserve"> </w:t>
      </w:r>
      <w:r w:rsidRPr="009C2AE8">
        <w:rPr>
          <w:sz w:val="28"/>
          <w:szCs w:val="28"/>
        </w:rPr>
        <w:t>и международных исследований, при поддержке Hilton,</w:t>
      </w:r>
      <w:r w:rsidR="00F2565A">
        <w:rPr>
          <w:sz w:val="28"/>
          <w:szCs w:val="28"/>
        </w:rPr>
        <w:t xml:space="preserve"> </w:t>
      </w:r>
      <w:r w:rsidRPr="009C2AE8">
        <w:rPr>
          <w:sz w:val="28"/>
          <w:szCs w:val="28"/>
        </w:rPr>
        <w:t xml:space="preserve">с 2014 года измеряет </w:t>
      </w:r>
      <w:r w:rsidRPr="009C2AE8">
        <w:rPr>
          <w:b/>
          <w:sz w:val="28"/>
          <w:szCs w:val="28"/>
        </w:rPr>
        <w:t>Глобальный индекс благополучия молодежи</w:t>
      </w:r>
      <w:r w:rsidRPr="009C2AE8">
        <w:rPr>
          <w:sz w:val="28"/>
          <w:szCs w:val="28"/>
        </w:rPr>
        <w:t xml:space="preserve"> (дети и молодежь с 10 до 29 лет). Данный индекс включает 29 стран и охватывает семь областей (35 показателей): гендерное равенство, экономические возможности, образование, здравоохранение, участие граждан, безопасность и защита, а также информационные и коммуникационные технологии. Для сравнения стран по Глобальному индексу благополучия молодежи используется шкала от «0» до «1», где «1»</w:t>
      </w:r>
      <w:r w:rsidR="00CC1B07">
        <w:rPr>
          <w:sz w:val="28"/>
          <w:szCs w:val="28"/>
        </w:rPr>
        <w:t xml:space="preserve"> – </w:t>
      </w:r>
      <w:r w:rsidRPr="009C2AE8">
        <w:rPr>
          <w:sz w:val="28"/>
          <w:szCs w:val="28"/>
        </w:rPr>
        <w:t>самый высокий уровень благополучия.</w:t>
      </w:r>
    </w:p>
    <w:p w:rsidR="00AE39BA" w:rsidRDefault="00AE39BA" w:rsidP="00A521D8">
      <w:pPr>
        <w:spacing w:after="0" w:line="276" w:lineRule="auto"/>
        <w:ind w:firstLine="708"/>
        <w:jc w:val="both"/>
        <w:rPr>
          <w:sz w:val="28"/>
          <w:szCs w:val="28"/>
        </w:rPr>
      </w:pPr>
      <w:r w:rsidRPr="009C2AE8">
        <w:rPr>
          <w:sz w:val="28"/>
          <w:szCs w:val="28"/>
        </w:rPr>
        <w:t>По результатам 2017 года, первое место в рейтинге стран заняла Швейцария,</w:t>
      </w:r>
      <w:r w:rsidR="00F2565A">
        <w:rPr>
          <w:sz w:val="28"/>
          <w:szCs w:val="28"/>
        </w:rPr>
        <w:t xml:space="preserve"> </w:t>
      </w:r>
      <w:r w:rsidRPr="009C2AE8">
        <w:rPr>
          <w:sz w:val="28"/>
          <w:szCs w:val="28"/>
        </w:rPr>
        <w:t>у которой Индекс составил 0,83 баллов. Последнее место заняла Нигерия, с 0,385 баллами.</w:t>
      </w:r>
    </w:p>
    <w:p w:rsidR="004A7845" w:rsidRDefault="004A7845" w:rsidP="00A521D8">
      <w:pPr>
        <w:spacing w:after="0" w:line="276" w:lineRule="auto"/>
        <w:ind w:firstLine="708"/>
        <w:jc w:val="both"/>
        <w:rPr>
          <w:sz w:val="28"/>
          <w:szCs w:val="28"/>
        </w:rPr>
      </w:pPr>
    </w:p>
    <w:p w:rsidR="004A7845" w:rsidRDefault="004A7845" w:rsidP="00A521D8">
      <w:pPr>
        <w:spacing w:after="0" w:line="276" w:lineRule="auto"/>
        <w:ind w:firstLine="708"/>
        <w:jc w:val="both"/>
        <w:rPr>
          <w:sz w:val="28"/>
          <w:szCs w:val="28"/>
        </w:rPr>
      </w:pPr>
    </w:p>
    <w:p w:rsidR="004A7845" w:rsidRPr="009C2AE8" w:rsidRDefault="004A7845" w:rsidP="00A521D8">
      <w:pPr>
        <w:spacing w:after="0" w:line="276" w:lineRule="auto"/>
        <w:ind w:firstLine="708"/>
        <w:jc w:val="both"/>
        <w:rPr>
          <w:sz w:val="28"/>
          <w:szCs w:val="28"/>
        </w:rPr>
      </w:pPr>
    </w:p>
    <w:p w:rsidR="00AE39BA" w:rsidRPr="009C2AE8" w:rsidRDefault="00AE39BA" w:rsidP="00127411">
      <w:pPr>
        <w:pStyle w:val="affff4"/>
      </w:pPr>
      <w:r w:rsidRPr="009C2AE8">
        <w:t xml:space="preserve">Таблица </w:t>
      </w:r>
      <w:r w:rsidRPr="009C2AE8">
        <w:fldChar w:fldCharType="begin"/>
      </w:r>
      <w:r w:rsidRPr="009C2AE8">
        <w:instrText xml:space="preserve"> SEQ Таблица \* ARABIC </w:instrText>
      </w:r>
      <w:r w:rsidRPr="009C2AE8">
        <w:fldChar w:fldCharType="separate"/>
      </w:r>
      <w:r w:rsidR="00CD20D6">
        <w:t>43</w:t>
      </w:r>
      <w:r w:rsidRPr="009C2AE8">
        <w:fldChar w:fldCharType="end"/>
      </w:r>
      <w:r w:rsidRPr="009C2AE8">
        <w:t>. Показатели по Индексу прав детей в Республике Казахстан</w:t>
      </w:r>
    </w:p>
    <w:tbl>
      <w:tblPr>
        <w:tblStyle w:val="GridTable2Accent11"/>
        <w:tblW w:w="5000" w:type="pct"/>
        <w:tblLook w:val="04A0" w:firstRow="1" w:lastRow="0" w:firstColumn="1" w:lastColumn="0" w:noHBand="0" w:noVBand="1"/>
      </w:tblPr>
      <w:tblGrid>
        <w:gridCol w:w="1168"/>
        <w:gridCol w:w="2387"/>
        <w:gridCol w:w="1569"/>
        <w:gridCol w:w="222"/>
        <w:gridCol w:w="1109"/>
        <w:gridCol w:w="1831"/>
        <w:gridCol w:w="1569"/>
      </w:tblGrid>
      <w:tr w:rsidR="00AE39BA" w:rsidRPr="009C2AE8" w:rsidTr="00A521D8">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color w:val="000000"/>
                <w:sz w:val="24"/>
                <w:szCs w:val="24"/>
              </w:rPr>
            </w:pPr>
            <w:r w:rsidRPr="009C2AE8">
              <w:rPr>
                <w:sz w:val="24"/>
                <w:szCs w:val="24"/>
              </w:rPr>
              <w:t xml:space="preserve"> </w:t>
            </w:r>
            <w:r w:rsidRPr="009C2AE8">
              <w:rPr>
                <w:color w:val="000000"/>
                <w:sz w:val="24"/>
                <w:szCs w:val="24"/>
              </w:rPr>
              <w:t>Рейтинг</w:t>
            </w:r>
          </w:p>
        </w:tc>
        <w:tc>
          <w:tcPr>
            <w:tcW w:w="1185" w:type="pct"/>
            <w:noWrap/>
            <w:vAlign w:val="center"/>
            <w:hideMark/>
          </w:tcPr>
          <w:p w:rsidR="00AE39BA" w:rsidRPr="009C2AE8" w:rsidRDefault="00AE39BA" w:rsidP="00A521D8">
            <w:pPr>
              <w:spacing w:after="0" w:line="240" w:lineRule="auto"/>
              <w:jc w:val="right"/>
              <w:cnfStyle w:val="100000000000" w:firstRow="1"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 xml:space="preserve">Страна </w:t>
            </w:r>
          </w:p>
        </w:tc>
        <w:tc>
          <w:tcPr>
            <w:tcW w:w="765" w:type="pct"/>
            <w:noWrap/>
            <w:vAlign w:val="center"/>
            <w:hideMark/>
          </w:tcPr>
          <w:p w:rsidR="00AE39BA" w:rsidRPr="009C2AE8" w:rsidRDefault="00AE39BA" w:rsidP="00A521D8">
            <w:pPr>
              <w:spacing w:after="0" w:line="240" w:lineRule="auto"/>
              <w:jc w:val="right"/>
              <w:cnfStyle w:val="100000000000" w:firstRow="1"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Общий балл</w:t>
            </w:r>
          </w:p>
        </w:tc>
        <w:tc>
          <w:tcPr>
            <w:tcW w:w="296" w:type="pct"/>
            <w:vMerge w:val="restart"/>
            <w:noWrap/>
            <w:vAlign w:val="center"/>
            <w:hideMark/>
          </w:tcPr>
          <w:p w:rsidR="00AE39BA" w:rsidRPr="009C2AE8" w:rsidRDefault="00AE39BA" w:rsidP="00A521D8">
            <w:pPr>
              <w:spacing w:after="0" w:line="240" w:lineRule="auto"/>
              <w:jc w:val="right"/>
              <w:cnfStyle w:val="100000000000" w:firstRow="1" w:lastRow="0" w:firstColumn="0" w:lastColumn="0" w:oddVBand="0" w:evenVBand="0" w:oddHBand="0"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100000000000" w:firstRow="1"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Рейтинг</w:t>
            </w:r>
          </w:p>
        </w:tc>
        <w:tc>
          <w:tcPr>
            <w:tcW w:w="894" w:type="pct"/>
            <w:noWrap/>
            <w:vAlign w:val="center"/>
            <w:hideMark/>
          </w:tcPr>
          <w:p w:rsidR="00AE39BA" w:rsidRPr="009C2AE8" w:rsidRDefault="00AE39BA" w:rsidP="00A521D8">
            <w:pPr>
              <w:spacing w:after="0" w:line="240" w:lineRule="auto"/>
              <w:jc w:val="right"/>
              <w:cnfStyle w:val="100000000000" w:firstRow="1"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 xml:space="preserve">Страна </w:t>
            </w:r>
          </w:p>
        </w:tc>
        <w:tc>
          <w:tcPr>
            <w:tcW w:w="765" w:type="pct"/>
            <w:noWrap/>
            <w:vAlign w:val="center"/>
            <w:hideMark/>
          </w:tcPr>
          <w:p w:rsidR="00AE39BA" w:rsidRPr="009C2AE8" w:rsidRDefault="00AE39BA" w:rsidP="00A521D8">
            <w:pPr>
              <w:spacing w:after="0" w:line="240" w:lineRule="auto"/>
              <w:jc w:val="right"/>
              <w:cnfStyle w:val="100000000000" w:firstRow="1"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Общий балл</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1</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Швеция</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0,829</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16</w:t>
            </w:r>
          </w:p>
        </w:tc>
        <w:tc>
          <w:tcPr>
            <w:tcW w:w="894"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Марокко</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0,573</w:t>
            </w:r>
          </w:p>
        </w:tc>
      </w:tr>
      <w:tr w:rsidR="00AE39BA" w:rsidRPr="009C2AE8" w:rsidTr="00A521D8">
        <w:trPr>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2</w:t>
            </w:r>
          </w:p>
        </w:tc>
        <w:tc>
          <w:tcPr>
            <w:tcW w:w="118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Австралия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0,81</w:t>
            </w:r>
          </w:p>
        </w:tc>
        <w:tc>
          <w:tcPr>
            <w:tcW w:w="296" w:type="pct"/>
            <w:vMerge/>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17</w:t>
            </w:r>
          </w:p>
        </w:tc>
        <w:tc>
          <w:tcPr>
            <w:tcW w:w="894"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Колумбия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0,57</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3</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Великобритания</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0,798</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18</w:t>
            </w:r>
          </w:p>
        </w:tc>
        <w:tc>
          <w:tcPr>
            <w:tcW w:w="894"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Филиппины</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0,566</w:t>
            </w:r>
          </w:p>
        </w:tc>
      </w:tr>
      <w:tr w:rsidR="00AE39BA" w:rsidRPr="009C2AE8" w:rsidTr="00A521D8">
        <w:trPr>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4</w:t>
            </w:r>
          </w:p>
        </w:tc>
        <w:tc>
          <w:tcPr>
            <w:tcW w:w="118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Германия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0,782</w:t>
            </w:r>
          </w:p>
        </w:tc>
        <w:tc>
          <w:tcPr>
            <w:tcW w:w="296" w:type="pct"/>
            <w:vMerge/>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19</w:t>
            </w:r>
          </w:p>
        </w:tc>
        <w:tc>
          <w:tcPr>
            <w:tcW w:w="894"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Кения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0,565</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5</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Соединенные Штаты</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0,733</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20</w:t>
            </w:r>
          </w:p>
        </w:tc>
        <w:tc>
          <w:tcPr>
            <w:tcW w:w="894"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Турция</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0,565</w:t>
            </w:r>
          </w:p>
        </w:tc>
      </w:tr>
      <w:tr w:rsidR="00AE39BA" w:rsidRPr="009C2AE8" w:rsidTr="00A521D8">
        <w:trPr>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6</w:t>
            </w:r>
          </w:p>
        </w:tc>
        <w:tc>
          <w:tcPr>
            <w:tcW w:w="118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Испания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0,73</w:t>
            </w:r>
          </w:p>
        </w:tc>
        <w:tc>
          <w:tcPr>
            <w:tcW w:w="296" w:type="pct"/>
            <w:vMerge/>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21</w:t>
            </w:r>
          </w:p>
        </w:tc>
        <w:tc>
          <w:tcPr>
            <w:tcW w:w="894"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Бразилия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0,565</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7</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Япония</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0,716</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22</w:t>
            </w:r>
          </w:p>
        </w:tc>
        <w:tc>
          <w:tcPr>
            <w:tcW w:w="894"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Южная Африка</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0,558</w:t>
            </w:r>
          </w:p>
        </w:tc>
      </w:tr>
      <w:tr w:rsidR="00AE39BA" w:rsidRPr="009C2AE8" w:rsidTr="00A521D8">
        <w:trPr>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8</w:t>
            </w:r>
          </w:p>
        </w:tc>
        <w:tc>
          <w:tcPr>
            <w:tcW w:w="118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Южная Корея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0,702</w:t>
            </w:r>
          </w:p>
        </w:tc>
        <w:tc>
          <w:tcPr>
            <w:tcW w:w="296" w:type="pct"/>
            <w:vMerge/>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23</w:t>
            </w:r>
          </w:p>
        </w:tc>
        <w:tc>
          <w:tcPr>
            <w:tcW w:w="894"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Россия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0,556</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9</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Китай</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0,629</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24</w:t>
            </w:r>
          </w:p>
        </w:tc>
        <w:tc>
          <w:tcPr>
            <w:tcW w:w="894"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Таиланд</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0,55</w:t>
            </w:r>
          </w:p>
        </w:tc>
      </w:tr>
      <w:tr w:rsidR="00AE39BA" w:rsidRPr="009C2AE8" w:rsidTr="00A521D8">
        <w:trPr>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10</w:t>
            </w:r>
          </w:p>
        </w:tc>
        <w:tc>
          <w:tcPr>
            <w:tcW w:w="118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Индонезия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0,616</w:t>
            </w:r>
          </w:p>
        </w:tc>
        <w:tc>
          <w:tcPr>
            <w:tcW w:w="296" w:type="pct"/>
            <w:vMerge/>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25</w:t>
            </w:r>
          </w:p>
        </w:tc>
        <w:tc>
          <w:tcPr>
            <w:tcW w:w="894"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Вьетнам</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0,523</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11</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Перу</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0,615</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26</w:t>
            </w:r>
          </w:p>
        </w:tc>
        <w:tc>
          <w:tcPr>
            <w:tcW w:w="894"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Индия</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0,517</w:t>
            </w:r>
          </w:p>
        </w:tc>
      </w:tr>
      <w:tr w:rsidR="00AE39BA" w:rsidRPr="009C2AE8" w:rsidTr="00A521D8">
        <w:trPr>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12</w:t>
            </w:r>
          </w:p>
        </w:tc>
        <w:tc>
          <w:tcPr>
            <w:tcW w:w="118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Саудовская Аравия</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0,605</w:t>
            </w:r>
          </w:p>
        </w:tc>
        <w:tc>
          <w:tcPr>
            <w:tcW w:w="296" w:type="pct"/>
            <w:vMerge/>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27</w:t>
            </w:r>
          </w:p>
        </w:tc>
        <w:tc>
          <w:tcPr>
            <w:tcW w:w="894"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Уганда</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0,492</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13</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Мексика</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0,596</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28</w:t>
            </w:r>
          </w:p>
        </w:tc>
        <w:tc>
          <w:tcPr>
            <w:tcW w:w="894"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Египет</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0,468</w:t>
            </w:r>
          </w:p>
        </w:tc>
      </w:tr>
      <w:tr w:rsidR="00AE39BA" w:rsidRPr="009C2AE8" w:rsidTr="00A521D8">
        <w:trPr>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14</w:t>
            </w:r>
          </w:p>
        </w:tc>
        <w:tc>
          <w:tcPr>
            <w:tcW w:w="118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Гана</w:t>
            </w:r>
          </w:p>
        </w:tc>
        <w:tc>
          <w:tcPr>
            <w:tcW w:w="765" w:type="pc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0,596</w:t>
            </w:r>
          </w:p>
        </w:tc>
        <w:tc>
          <w:tcPr>
            <w:tcW w:w="296" w:type="pct"/>
            <w:vMerge/>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p>
        </w:tc>
        <w:tc>
          <w:tcPr>
            <w:tcW w:w="529" w:type="pct"/>
            <w:vMerge w:val="restar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29</w:t>
            </w:r>
          </w:p>
        </w:tc>
        <w:tc>
          <w:tcPr>
            <w:tcW w:w="894" w:type="pct"/>
            <w:vMerge w:val="restar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Нигерия</w:t>
            </w:r>
          </w:p>
        </w:tc>
        <w:tc>
          <w:tcPr>
            <w:tcW w:w="765" w:type="pct"/>
            <w:vMerge w:val="restart"/>
            <w:noWrap/>
            <w:vAlign w:val="center"/>
            <w:hideMark/>
          </w:tcPr>
          <w:p w:rsidR="00AE39BA" w:rsidRPr="009C2AE8" w:rsidRDefault="00AE39BA" w:rsidP="00A521D8">
            <w:pPr>
              <w:spacing w:after="0" w:line="240" w:lineRule="auto"/>
              <w:jc w:val="right"/>
              <w:cnfStyle w:val="000000000000" w:firstRow="0" w:lastRow="0" w:firstColumn="0" w:lastColumn="0" w:oddVBand="0" w:evenVBand="0" w:oddHBand="0" w:evenHBand="0" w:firstRowFirstColumn="0" w:firstRowLastColumn="0" w:lastRowFirstColumn="0" w:lastRowLastColumn="0"/>
              <w:rPr>
                <w:color w:val="000000"/>
                <w:sz w:val="24"/>
                <w:szCs w:val="24"/>
              </w:rPr>
            </w:pPr>
            <w:r w:rsidRPr="009C2AE8">
              <w:rPr>
                <w:color w:val="000000"/>
                <w:sz w:val="24"/>
                <w:szCs w:val="24"/>
              </w:rPr>
              <w:t>0,385</w:t>
            </w:r>
          </w:p>
        </w:tc>
      </w:tr>
      <w:tr w:rsidR="00AE39BA" w:rsidRPr="009C2AE8" w:rsidTr="00A521D8">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67" w:type="pct"/>
            <w:noWrap/>
            <w:vAlign w:val="center"/>
            <w:hideMark/>
          </w:tcPr>
          <w:p w:rsidR="00AE39BA" w:rsidRPr="009C2AE8" w:rsidRDefault="00AE39BA" w:rsidP="00A521D8">
            <w:pPr>
              <w:spacing w:after="0" w:line="240" w:lineRule="auto"/>
              <w:jc w:val="right"/>
              <w:rPr>
                <w:b w:val="0"/>
                <w:color w:val="000000"/>
                <w:sz w:val="24"/>
                <w:szCs w:val="24"/>
              </w:rPr>
            </w:pPr>
            <w:r w:rsidRPr="009C2AE8">
              <w:rPr>
                <w:b w:val="0"/>
                <w:color w:val="000000"/>
                <w:sz w:val="24"/>
                <w:szCs w:val="24"/>
              </w:rPr>
              <w:t>15</w:t>
            </w:r>
          </w:p>
        </w:tc>
        <w:tc>
          <w:tcPr>
            <w:tcW w:w="118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Иордания</w:t>
            </w:r>
          </w:p>
        </w:tc>
        <w:tc>
          <w:tcPr>
            <w:tcW w:w="765" w:type="pct"/>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r w:rsidRPr="009C2AE8">
              <w:rPr>
                <w:color w:val="000000"/>
                <w:sz w:val="24"/>
                <w:szCs w:val="24"/>
              </w:rPr>
              <w:t>0,574</w:t>
            </w:r>
          </w:p>
        </w:tc>
        <w:tc>
          <w:tcPr>
            <w:tcW w:w="296"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color w:val="000000"/>
                <w:sz w:val="24"/>
                <w:szCs w:val="24"/>
              </w:rPr>
            </w:pPr>
          </w:p>
        </w:tc>
        <w:tc>
          <w:tcPr>
            <w:tcW w:w="529"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sz w:val="24"/>
                <w:szCs w:val="24"/>
              </w:rPr>
            </w:pPr>
          </w:p>
        </w:tc>
        <w:tc>
          <w:tcPr>
            <w:tcW w:w="894"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sz w:val="24"/>
                <w:szCs w:val="24"/>
              </w:rPr>
            </w:pPr>
          </w:p>
        </w:tc>
        <w:tc>
          <w:tcPr>
            <w:tcW w:w="765" w:type="pct"/>
            <w:vMerge/>
            <w:noWrap/>
            <w:vAlign w:val="center"/>
            <w:hideMark/>
          </w:tcPr>
          <w:p w:rsidR="00AE39BA" w:rsidRPr="009C2AE8" w:rsidRDefault="00AE39BA" w:rsidP="00A521D8">
            <w:pPr>
              <w:spacing w:after="0" w:line="240" w:lineRule="auto"/>
              <w:jc w:val="right"/>
              <w:cnfStyle w:val="000000100000" w:firstRow="0" w:lastRow="0" w:firstColumn="0" w:lastColumn="0" w:oddVBand="0" w:evenVBand="0" w:oddHBand="1" w:evenHBand="0" w:firstRowFirstColumn="0" w:firstRowLastColumn="0" w:lastRowFirstColumn="0" w:lastRowLastColumn="0"/>
              <w:rPr>
                <w:sz w:val="24"/>
                <w:szCs w:val="24"/>
              </w:rPr>
            </w:pPr>
          </w:p>
        </w:tc>
      </w:tr>
    </w:tbl>
    <w:p w:rsidR="000841F5" w:rsidRDefault="000841F5" w:rsidP="009C2AE8">
      <w:pPr>
        <w:spacing w:after="0"/>
        <w:rPr>
          <w:sz w:val="28"/>
          <w:szCs w:val="28"/>
        </w:rPr>
      </w:pPr>
    </w:p>
    <w:p w:rsidR="000841F5" w:rsidRDefault="000841F5">
      <w:pPr>
        <w:rPr>
          <w:sz w:val="28"/>
          <w:szCs w:val="28"/>
        </w:rPr>
      </w:pPr>
    </w:p>
    <w:p w:rsidR="000841F5" w:rsidRDefault="000841F5">
      <w:pPr>
        <w:rPr>
          <w:sz w:val="28"/>
          <w:szCs w:val="28"/>
        </w:rPr>
      </w:pPr>
    </w:p>
    <w:p w:rsidR="000841F5" w:rsidRDefault="000841F5">
      <w:pPr>
        <w:rPr>
          <w:sz w:val="28"/>
          <w:szCs w:val="28"/>
        </w:rPr>
      </w:pPr>
    </w:p>
    <w:p w:rsidR="000841F5" w:rsidRDefault="000841F5">
      <w:pPr>
        <w:rPr>
          <w:sz w:val="28"/>
          <w:szCs w:val="28"/>
        </w:rPr>
      </w:pPr>
    </w:p>
    <w:p w:rsidR="000841F5" w:rsidRDefault="000841F5">
      <w:pPr>
        <w:rPr>
          <w:sz w:val="28"/>
          <w:szCs w:val="28"/>
        </w:rPr>
      </w:pPr>
    </w:p>
    <w:p w:rsidR="000841F5" w:rsidRDefault="00156EAF">
      <w:pPr>
        <w:rPr>
          <w:sz w:val="28"/>
          <w:szCs w:val="28"/>
        </w:rPr>
      </w:pPr>
      <w:r w:rsidRPr="00156EAF">
        <w:rPr>
          <w:noProof/>
          <w:sz w:val="28"/>
          <w:szCs w:val="28"/>
          <w:lang w:eastAsia="ru-RU"/>
        </w:rPr>
        <mc:AlternateContent>
          <mc:Choice Requires="wps">
            <w:drawing>
              <wp:anchor distT="0" distB="0" distL="114300" distR="114300" simplePos="0" relativeHeight="251677184" behindDoc="0" locked="0" layoutInCell="1" allowOverlap="1" wp14:anchorId="2202A9C1" wp14:editId="5B3717B2">
                <wp:simplePos x="0" y="0"/>
                <wp:positionH relativeFrom="page">
                  <wp:posOffset>165735</wp:posOffset>
                </wp:positionH>
                <wp:positionV relativeFrom="paragraph">
                  <wp:posOffset>1858010</wp:posOffset>
                </wp:positionV>
                <wp:extent cx="671195" cy="1397635"/>
                <wp:effectExtent l="0" t="0" r="0" b="0"/>
                <wp:wrapNone/>
                <wp:docPr id="128" name="Прямоугольник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4ECDB0" id="Прямоугольник 128" o:spid="_x0000_s1026" style="position:absolute;margin-left:13.05pt;margin-top:146.3pt;width:52.85pt;height:110.05pt;z-index:251677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" fillcolor="window" stroked="f" strokeweight="1.52778mm">
                <v:stroke linestyle="thickThin"/>
                <v:path arrowok="t"/>
                <w10:wrap anchorx="page"/>
              </v:rect>
            </w:pict>
          </mc:Fallback>
        </mc:AlternateContent>
      </w:r>
    </w:p>
    <w:p w:rsidR="000841F5" w:rsidRDefault="000841F5">
      <w:pPr>
        <w:rPr>
          <w:sz w:val="28"/>
          <w:szCs w:val="28"/>
        </w:rPr>
      </w:pPr>
    </w:p>
    <w:p w:rsidR="000841F5" w:rsidRDefault="000841F5">
      <w:pPr>
        <w:rPr>
          <w:sz w:val="28"/>
          <w:szCs w:val="28"/>
        </w:rPr>
      </w:pPr>
    </w:p>
    <w:p w:rsidR="000841F5" w:rsidRDefault="000841F5">
      <w:pPr>
        <w:rPr>
          <w:sz w:val="28"/>
          <w:szCs w:val="28"/>
        </w:rPr>
      </w:pPr>
    </w:p>
    <w:p w:rsidR="000841F5" w:rsidRDefault="006C43B0">
      <w:pPr>
        <w:rPr>
          <w:sz w:val="28"/>
          <w:szCs w:val="28"/>
        </w:rPr>
      </w:pPr>
      <w:r>
        <w:rPr>
          <w:noProof/>
          <w:color w:val="000000" w:themeColor="text1"/>
          <w:sz w:val="26"/>
          <w:szCs w:val="26"/>
          <w:lang w:eastAsia="ru-RU"/>
        </w:rPr>
        <mc:AlternateContent>
          <mc:Choice Requires="wps">
            <w:drawing>
              <wp:anchor distT="0" distB="0" distL="114300" distR="114300" simplePos="0" relativeHeight="251665920" behindDoc="0" locked="0" layoutInCell="1" allowOverlap="1" wp14:anchorId="6B94E58C" wp14:editId="4A371C8D">
                <wp:simplePos x="0" y="0"/>
                <wp:positionH relativeFrom="page">
                  <wp:posOffset>635</wp:posOffset>
                </wp:positionH>
                <wp:positionV relativeFrom="paragraph">
                  <wp:posOffset>252730</wp:posOffset>
                </wp:positionV>
                <wp:extent cx="671195" cy="1397635"/>
                <wp:effectExtent l="0" t="0" r="0" b="0"/>
                <wp:wrapNone/>
                <wp:docPr id="102" name="Прямоугольник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84D541" id="Прямоугольник 102" o:spid="_x0000_s1026" style="position:absolute;margin-left:.05pt;margin-top:19.9pt;width:52.85pt;height:110.05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" fillcolor="window" stroked="f" strokeweight="1.52778mm">
                <v:stroke linestyle="thickThin"/>
                <v:path arrowok="t"/>
                <w10:wrap anchorx="page"/>
              </v:rect>
            </w:pict>
          </mc:Fallback>
        </mc:AlternateContent>
      </w:r>
    </w:p>
    <w:p w:rsidR="000841F5" w:rsidRDefault="000841F5">
      <w:pPr>
        <w:rPr>
          <w:sz w:val="28"/>
          <w:szCs w:val="28"/>
        </w:rPr>
      </w:pPr>
    </w:p>
    <w:p w:rsidR="000841F5" w:rsidRDefault="000841F5">
      <w:pPr>
        <w:rPr>
          <w:sz w:val="28"/>
          <w:szCs w:val="28"/>
        </w:rPr>
      </w:pPr>
    </w:p>
    <w:p w:rsidR="000841F5" w:rsidRDefault="000841F5">
      <w:pPr>
        <w:rPr>
          <w:sz w:val="28"/>
          <w:szCs w:val="28"/>
        </w:rPr>
      </w:pPr>
    </w:p>
    <w:p w:rsidR="000841F5" w:rsidRDefault="000841F5" w:rsidP="00066225">
      <w:pPr>
        <w:ind w:firstLine="708"/>
        <w:rPr>
          <w:sz w:val="28"/>
          <w:szCs w:val="28"/>
        </w:rPr>
        <w:sectPr w:rsidR="000841F5" w:rsidSect="004C324D">
          <w:headerReference w:type="even" r:id="rId112"/>
          <w:footerReference w:type="even" r:id="rId113"/>
          <w:footerReference w:type="default" r:id="rId114"/>
          <w:pgSz w:w="11907" w:h="16839" w:code="9"/>
          <w:pgMar w:top="1134" w:right="1134" w:bottom="1134" w:left="1134" w:header="709" w:footer="709" w:gutter="0"/>
          <w:cols w:space="708"/>
          <w:docGrid w:linePitch="360"/>
        </w:sectPr>
      </w:pPr>
    </w:p>
    <w:p w:rsidR="00066225" w:rsidRPr="00510BF2" w:rsidRDefault="00066225" w:rsidP="00411BBF">
      <w:pPr>
        <w:pStyle w:val="1"/>
      </w:pPr>
      <w:bookmarkStart w:id="232" w:name="_Toc5783616"/>
      <w:bookmarkStart w:id="233" w:name="_Toc6772960"/>
      <w:bookmarkStart w:id="234" w:name="_Toc6793866"/>
      <w:r w:rsidRPr="00510BF2">
        <w:t>Глава. Выводы и рекомендации</w:t>
      </w:r>
      <w:bookmarkEnd w:id="232"/>
      <w:bookmarkEnd w:id="233"/>
      <w:bookmarkEnd w:id="234"/>
    </w:p>
    <w:p w:rsidR="00066225" w:rsidRPr="00510BF2" w:rsidRDefault="00066225" w:rsidP="00A521D8">
      <w:pPr>
        <w:spacing w:after="0" w:line="276" w:lineRule="auto"/>
        <w:ind w:firstLine="709"/>
        <w:jc w:val="both"/>
        <w:rPr>
          <w:sz w:val="28"/>
          <w:szCs w:val="28"/>
        </w:rPr>
      </w:pPr>
      <w:r w:rsidRPr="00510BF2">
        <w:rPr>
          <w:sz w:val="28"/>
          <w:szCs w:val="28"/>
        </w:rPr>
        <w:t>Казахстан, по данным ежегодного международного исследования «KidsRightsIndex 2018», занимает 34-ую позицию среди 182 стран по Индексу соблюдения прав детей (балл – 0,830), опережая практически все страны СНГ (Грузия – 57 место, Россия – 87 место), приближаясь к уровню развитых стран. Лучше всего ситуация обстоит с правом на здоровье и правом на защиту, самые низкие показатели – по обеспечению соответствующей окружающей среды.</w:t>
      </w:r>
    </w:p>
    <w:p w:rsidR="00066225" w:rsidRPr="00510BF2" w:rsidRDefault="00066225" w:rsidP="00A521D8">
      <w:pPr>
        <w:spacing w:after="0" w:line="276" w:lineRule="auto"/>
        <w:ind w:firstLine="709"/>
        <w:jc w:val="both"/>
        <w:rPr>
          <w:rFonts w:eastAsia="Calibri"/>
          <w:sz w:val="28"/>
          <w:szCs w:val="28"/>
        </w:rPr>
      </w:pPr>
      <w:r w:rsidRPr="00510BF2">
        <w:rPr>
          <w:rFonts w:eastAsia="Calibri"/>
          <w:sz w:val="28"/>
          <w:szCs w:val="28"/>
        </w:rPr>
        <w:t>В рамках реализации задач, определенных в Стратегии «Казахстан-2050», 17 Целей устойчивого развития ООН до 2030 года в стране построен прочный законодательный фундамент в сфере защиты прав детей.</w:t>
      </w:r>
    </w:p>
    <w:p w:rsidR="00915A66" w:rsidRDefault="00066225" w:rsidP="00A521D8">
      <w:pPr>
        <w:spacing w:after="0" w:line="276" w:lineRule="auto"/>
        <w:ind w:firstLine="709"/>
        <w:jc w:val="both"/>
        <w:rPr>
          <w:rFonts w:eastAsia="Calibri"/>
          <w:sz w:val="28"/>
          <w:szCs w:val="28"/>
        </w:rPr>
      </w:pPr>
      <w:r w:rsidRPr="00510BF2">
        <w:rPr>
          <w:rFonts w:eastAsia="Calibri"/>
          <w:sz w:val="28"/>
          <w:szCs w:val="28"/>
        </w:rPr>
        <w:t>С целью усиления информационной безопасности детей в 2018 году принят Закон Республики Казахстан «О защите детей от информации, причиняющей вред их здоровью</w:t>
      </w:r>
      <w:r w:rsidR="00F2565A">
        <w:rPr>
          <w:rFonts w:eastAsia="Calibri"/>
          <w:sz w:val="28"/>
          <w:szCs w:val="28"/>
        </w:rPr>
        <w:t xml:space="preserve"> </w:t>
      </w:r>
      <w:r w:rsidRPr="00510BF2">
        <w:rPr>
          <w:rFonts w:eastAsia="Calibri"/>
          <w:sz w:val="28"/>
          <w:szCs w:val="28"/>
        </w:rPr>
        <w:t>и развитию», введен ряд приказов по улучшению регулировани</w:t>
      </w:r>
      <w:r w:rsidR="00765914">
        <w:rPr>
          <w:rFonts w:eastAsia="Calibri"/>
          <w:sz w:val="28"/>
          <w:szCs w:val="28"/>
        </w:rPr>
        <w:t>я</w:t>
      </w:r>
      <w:r w:rsidRPr="00510BF2">
        <w:rPr>
          <w:rFonts w:eastAsia="Calibri"/>
          <w:sz w:val="28"/>
          <w:szCs w:val="28"/>
        </w:rPr>
        <w:t xml:space="preserve"> деятельности организаций образования для детей-сирот и детей, оставшихся без попечения родителей, и детских оздоровительных и санаторных объектов.</w:t>
      </w:r>
    </w:p>
    <w:p w:rsidR="00066225" w:rsidRPr="00510BF2" w:rsidRDefault="00066225" w:rsidP="00A521D8">
      <w:pPr>
        <w:spacing w:after="0" w:line="276" w:lineRule="auto"/>
        <w:ind w:firstLine="709"/>
        <w:jc w:val="both"/>
        <w:rPr>
          <w:rFonts w:eastAsia="Calibri"/>
          <w:sz w:val="28"/>
          <w:szCs w:val="28"/>
        </w:rPr>
      </w:pPr>
      <w:r w:rsidRPr="00510BF2">
        <w:rPr>
          <w:rFonts w:eastAsia="Calibri"/>
          <w:sz w:val="28"/>
          <w:szCs w:val="28"/>
        </w:rPr>
        <w:t>Для усиления социальной поддержки детей и их семей в рамках реализации «Концепции семейной и гендерной политики до 2030 года» внедрены стандарты оказания социальных услуг детям, разработаны меры по поддержке неполных семей, осуществляется постепенное реформирование интернатных учреждений путем расширения практики семейных форм устройства.</w:t>
      </w:r>
    </w:p>
    <w:p w:rsidR="00066225" w:rsidRPr="009C2AE8" w:rsidRDefault="00066225" w:rsidP="00A521D8">
      <w:pPr>
        <w:spacing w:after="0" w:line="276" w:lineRule="auto"/>
        <w:ind w:firstLine="709"/>
        <w:jc w:val="both"/>
        <w:rPr>
          <w:sz w:val="28"/>
          <w:szCs w:val="28"/>
        </w:rPr>
      </w:pPr>
      <w:r w:rsidRPr="009C2AE8">
        <w:rPr>
          <w:sz w:val="28"/>
          <w:szCs w:val="28"/>
        </w:rPr>
        <w:t>Для улучшения социальной защиты семей в стране внедряются электронные социальные карты с информацией о социально-бытовых условиях каждой семьи.</w:t>
      </w:r>
      <w:r w:rsidR="00F2565A">
        <w:rPr>
          <w:sz w:val="28"/>
          <w:szCs w:val="28"/>
        </w:rPr>
        <w:t xml:space="preserve"> </w:t>
      </w:r>
      <w:r w:rsidRPr="009C2AE8">
        <w:rPr>
          <w:sz w:val="28"/>
          <w:szCs w:val="28"/>
        </w:rPr>
        <w:t>На основании такой карты можно будет определить, какая семья нуждается в поддержке государства.</w:t>
      </w:r>
    </w:p>
    <w:p w:rsidR="00915A66" w:rsidRPr="009C2AE8" w:rsidRDefault="00066225" w:rsidP="00A521D8">
      <w:pPr>
        <w:spacing w:after="0" w:line="276" w:lineRule="auto"/>
        <w:ind w:firstLine="709"/>
        <w:jc w:val="both"/>
        <w:rPr>
          <w:sz w:val="28"/>
          <w:szCs w:val="28"/>
        </w:rPr>
      </w:pPr>
      <w:r w:rsidRPr="009C2AE8">
        <w:rPr>
          <w:sz w:val="28"/>
          <w:szCs w:val="28"/>
        </w:rPr>
        <w:t>Принимаются меры по обеспечению безопасности, качества и доступности питания</w:t>
      </w:r>
      <w:r w:rsidR="00F2565A">
        <w:rPr>
          <w:sz w:val="28"/>
          <w:szCs w:val="28"/>
        </w:rPr>
        <w:t xml:space="preserve"> </w:t>
      </w:r>
      <w:r w:rsidRPr="009C2AE8">
        <w:rPr>
          <w:sz w:val="28"/>
          <w:szCs w:val="28"/>
        </w:rPr>
        <w:t>в школах страны. В 2018 году разработаны Единые стандарты по здоровому рациону питания школьников.</w:t>
      </w:r>
    </w:p>
    <w:p w:rsidR="00066225" w:rsidRPr="009C2AE8" w:rsidRDefault="00066225" w:rsidP="00A521D8">
      <w:pPr>
        <w:spacing w:after="0" w:line="276" w:lineRule="auto"/>
        <w:ind w:firstLine="709"/>
        <w:jc w:val="both"/>
        <w:rPr>
          <w:sz w:val="28"/>
          <w:szCs w:val="28"/>
        </w:rPr>
      </w:pPr>
      <w:r w:rsidRPr="009C2AE8">
        <w:rPr>
          <w:sz w:val="28"/>
          <w:szCs w:val="28"/>
        </w:rPr>
        <w:t>Для более точной оценки эффективности национальной политики по улучшению положения детей в разных сферах по всем регионам страны, для понимания имеющихся проблем и своевременного их решения, и самое главное – для более точного понимания, насколько дети РК благополучны в 2018 году начались работы по разработке и внедрению Индекса благополучия детей в стране, был завершен первый этап по разработке и апробации методологии расчета Индекса на национальном уровне.</w:t>
      </w:r>
    </w:p>
    <w:p w:rsidR="00066225" w:rsidRPr="00510BF2" w:rsidRDefault="00066225" w:rsidP="00A521D8">
      <w:pPr>
        <w:spacing w:after="0" w:line="276" w:lineRule="auto"/>
        <w:ind w:firstLine="709"/>
        <w:jc w:val="both"/>
        <w:rPr>
          <w:sz w:val="28"/>
          <w:szCs w:val="28"/>
        </w:rPr>
      </w:pPr>
      <w:r w:rsidRPr="00510BF2">
        <w:rPr>
          <w:sz w:val="28"/>
          <w:szCs w:val="28"/>
        </w:rPr>
        <w:t>В результате планомерной работы по улучшению демографической ситуации в стране, за последние пять лет в Казахстане наблюдается положительная динамика изменения численности детей.</w:t>
      </w:r>
    </w:p>
    <w:p w:rsidR="00066225" w:rsidRPr="009C2AE8" w:rsidRDefault="00066225" w:rsidP="00A521D8">
      <w:pPr>
        <w:spacing w:after="0" w:line="276" w:lineRule="auto"/>
        <w:ind w:firstLine="709"/>
        <w:jc w:val="both"/>
        <w:rPr>
          <w:sz w:val="28"/>
          <w:szCs w:val="28"/>
        </w:rPr>
      </w:pPr>
      <w:r w:rsidRPr="009C2AE8">
        <w:rPr>
          <w:sz w:val="28"/>
          <w:szCs w:val="28"/>
        </w:rPr>
        <w:t>В целом система образования в стране активно развивается.</w:t>
      </w:r>
      <w:r w:rsidR="00BB03B7">
        <w:rPr>
          <w:sz w:val="28"/>
          <w:szCs w:val="28"/>
        </w:rPr>
        <w:t xml:space="preserve"> </w:t>
      </w:r>
      <w:r w:rsidR="00E910D6">
        <w:rPr>
          <w:sz w:val="28"/>
          <w:szCs w:val="28"/>
          <w:lang w:val="kk-KZ"/>
        </w:rPr>
        <w:br/>
      </w:r>
      <w:r w:rsidRPr="009C2AE8">
        <w:rPr>
          <w:sz w:val="28"/>
          <w:szCs w:val="28"/>
        </w:rPr>
        <w:t xml:space="preserve">В дошкольном образовании растет охват: в 2018 году охват детей в возрасте </w:t>
      </w:r>
      <w:r w:rsidR="00E910D6">
        <w:rPr>
          <w:sz w:val="28"/>
          <w:szCs w:val="28"/>
          <w:lang w:val="kk-KZ"/>
        </w:rPr>
        <w:br/>
      </w:r>
      <w:r w:rsidRPr="009C2AE8">
        <w:rPr>
          <w:sz w:val="28"/>
          <w:szCs w:val="28"/>
        </w:rPr>
        <w:t>3-6 лет составляет 95,2% (90,5% в 2017 г.), в возрасте 1-6 лет –</w:t>
      </w:r>
      <w:r w:rsidR="000841F5" w:rsidRPr="009C2AE8">
        <w:rPr>
          <w:sz w:val="28"/>
          <w:szCs w:val="28"/>
        </w:rPr>
        <w:t xml:space="preserve"> </w:t>
      </w:r>
      <w:r w:rsidRPr="009C2AE8">
        <w:rPr>
          <w:sz w:val="28"/>
          <w:szCs w:val="28"/>
        </w:rPr>
        <w:t xml:space="preserve">77,1%. </w:t>
      </w:r>
      <w:r w:rsidR="00E910D6">
        <w:rPr>
          <w:sz w:val="28"/>
          <w:szCs w:val="28"/>
          <w:lang w:val="kk-KZ"/>
        </w:rPr>
        <w:br/>
      </w:r>
      <w:r w:rsidRPr="009C2AE8">
        <w:rPr>
          <w:sz w:val="28"/>
          <w:szCs w:val="28"/>
        </w:rPr>
        <w:t>В системе дошкольного образования активно развивается государственно-частное партнерство: 36,3% дошкольных организаций являются частными.</w:t>
      </w:r>
    </w:p>
    <w:p w:rsidR="00066225" w:rsidRPr="009C2AE8" w:rsidRDefault="00066225" w:rsidP="00A521D8">
      <w:pPr>
        <w:spacing w:after="0" w:line="276" w:lineRule="auto"/>
        <w:ind w:firstLine="709"/>
        <w:jc w:val="both"/>
        <w:rPr>
          <w:sz w:val="28"/>
          <w:szCs w:val="28"/>
        </w:rPr>
      </w:pPr>
      <w:r w:rsidRPr="009C2AE8">
        <w:rPr>
          <w:sz w:val="28"/>
          <w:szCs w:val="28"/>
        </w:rPr>
        <w:t xml:space="preserve">В системе среднего образования растет количество школ: в 2018 году </w:t>
      </w:r>
      <w:r w:rsidR="00E910D6">
        <w:rPr>
          <w:sz w:val="28"/>
          <w:szCs w:val="28"/>
          <w:lang w:val="kk-KZ"/>
        </w:rPr>
        <w:br/>
      </w:r>
      <w:r w:rsidRPr="009C2AE8">
        <w:rPr>
          <w:sz w:val="28"/>
          <w:szCs w:val="28"/>
        </w:rPr>
        <w:t>в стране работает 7 393 общеобразовательных школы, в которых обучается</w:t>
      </w:r>
      <w:r w:rsidR="00F2565A">
        <w:rPr>
          <w:sz w:val="28"/>
          <w:szCs w:val="28"/>
        </w:rPr>
        <w:t xml:space="preserve"> </w:t>
      </w:r>
      <w:r w:rsidR="00E910D6">
        <w:rPr>
          <w:sz w:val="28"/>
          <w:szCs w:val="28"/>
          <w:lang w:val="kk-KZ"/>
        </w:rPr>
        <w:br/>
      </w:r>
      <w:r w:rsidRPr="009C2AE8">
        <w:rPr>
          <w:sz w:val="28"/>
          <w:szCs w:val="28"/>
        </w:rPr>
        <w:t>3,2 млн. детей. В Казахстане высокий показатель валового охвата основным и средним образованием – 99,8%, в то время как в целом по миру данный показатель составляет – 75,5%. Ведется работа по строительству новых школ, закрытию аварийных, и переводу трехсменных школ на двухсменное обучение. Образование на трех языках, вводимое</w:t>
      </w:r>
      <w:r w:rsidR="00F2565A">
        <w:rPr>
          <w:sz w:val="28"/>
          <w:szCs w:val="28"/>
        </w:rPr>
        <w:t xml:space="preserve"> </w:t>
      </w:r>
      <w:r w:rsidRPr="009C2AE8">
        <w:rPr>
          <w:sz w:val="28"/>
          <w:szCs w:val="28"/>
        </w:rPr>
        <w:t>в стране, создает условия для повышения уровня образования школьников, ориентируя их на потребности мирового рынка.</w:t>
      </w:r>
    </w:p>
    <w:p w:rsidR="00066225" w:rsidRPr="009C2AE8" w:rsidRDefault="00066225" w:rsidP="00A521D8">
      <w:pPr>
        <w:spacing w:after="0" w:line="276" w:lineRule="auto"/>
        <w:ind w:firstLine="709"/>
        <w:jc w:val="both"/>
        <w:rPr>
          <w:sz w:val="28"/>
          <w:szCs w:val="28"/>
        </w:rPr>
      </w:pPr>
      <w:r w:rsidRPr="009C2AE8">
        <w:rPr>
          <w:sz w:val="28"/>
          <w:szCs w:val="28"/>
        </w:rPr>
        <w:t>Дети являются одной из уязвимых групп, подверженной влиянию религиозных радикалов. По результатам социологических опросов, в стране ежегодно растет доля верующих детей, в 2018 году эта группа детей составила 74% (60% детей отнесли себя</w:t>
      </w:r>
      <w:r w:rsidR="00F2565A">
        <w:rPr>
          <w:sz w:val="28"/>
          <w:szCs w:val="28"/>
        </w:rPr>
        <w:t xml:space="preserve"> </w:t>
      </w:r>
      <w:r w:rsidRPr="009C2AE8">
        <w:rPr>
          <w:sz w:val="28"/>
          <w:szCs w:val="28"/>
        </w:rPr>
        <w:t>к мусульманской религии).</w:t>
      </w:r>
      <w:r w:rsidR="0086551B">
        <w:rPr>
          <w:sz w:val="28"/>
          <w:szCs w:val="28"/>
        </w:rPr>
        <w:t xml:space="preserve"> </w:t>
      </w:r>
      <w:r w:rsidRPr="009C2AE8">
        <w:rPr>
          <w:sz w:val="28"/>
          <w:szCs w:val="28"/>
        </w:rPr>
        <w:t>В стране на особом контроле стоит вопрос по дерадикализации</w:t>
      </w:r>
      <w:r w:rsidR="00F2565A">
        <w:rPr>
          <w:sz w:val="28"/>
          <w:szCs w:val="28"/>
        </w:rPr>
        <w:t xml:space="preserve"> </w:t>
      </w:r>
      <w:r w:rsidRPr="009C2AE8">
        <w:rPr>
          <w:sz w:val="28"/>
          <w:szCs w:val="28"/>
        </w:rPr>
        <w:t>и реабилитации несовершеннолетних, прибывших из зон террористической активности.</w:t>
      </w:r>
      <w:r w:rsidR="00F2565A">
        <w:rPr>
          <w:sz w:val="28"/>
          <w:szCs w:val="28"/>
        </w:rPr>
        <w:t xml:space="preserve"> </w:t>
      </w:r>
      <w:r w:rsidR="00E910D6">
        <w:rPr>
          <w:sz w:val="28"/>
          <w:szCs w:val="28"/>
          <w:lang w:val="kk-KZ"/>
        </w:rPr>
        <w:br/>
      </w:r>
      <w:r w:rsidR="00BB03B7">
        <w:rPr>
          <w:sz w:val="28"/>
          <w:szCs w:val="28"/>
        </w:rPr>
        <w:t>По данным МВД</w:t>
      </w:r>
      <w:r w:rsidRPr="009C2AE8">
        <w:rPr>
          <w:sz w:val="28"/>
          <w:szCs w:val="28"/>
        </w:rPr>
        <w:t xml:space="preserve"> на профилактическом учете состоят 1555 детей. </w:t>
      </w:r>
      <w:r w:rsidR="00E910D6">
        <w:rPr>
          <w:sz w:val="28"/>
          <w:szCs w:val="28"/>
          <w:lang w:val="kk-KZ"/>
        </w:rPr>
        <w:br/>
      </w:r>
      <w:r w:rsidRPr="009C2AE8">
        <w:rPr>
          <w:sz w:val="28"/>
          <w:szCs w:val="28"/>
        </w:rPr>
        <w:t>Для сохранения политической и общественной безопасности</w:t>
      </w:r>
      <w:r w:rsidR="000841F5" w:rsidRPr="009C2AE8">
        <w:rPr>
          <w:sz w:val="28"/>
          <w:szCs w:val="28"/>
        </w:rPr>
        <w:t xml:space="preserve"> </w:t>
      </w:r>
      <w:r w:rsidRPr="009C2AE8">
        <w:rPr>
          <w:sz w:val="28"/>
          <w:szCs w:val="28"/>
        </w:rPr>
        <w:t xml:space="preserve">в Казахстане </w:t>
      </w:r>
      <w:r w:rsidR="00E910D6">
        <w:rPr>
          <w:sz w:val="28"/>
          <w:szCs w:val="28"/>
          <w:lang w:val="kk-KZ"/>
        </w:rPr>
        <w:br/>
      </w:r>
      <w:r w:rsidRPr="009C2AE8">
        <w:rPr>
          <w:sz w:val="28"/>
          <w:szCs w:val="28"/>
        </w:rPr>
        <w:t xml:space="preserve">с 2017 года реализуются задачи «Концепции государственной политики </w:t>
      </w:r>
      <w:r w:rsidR="00E910D6">
        <w:rPr>
          <w:sz w:val="28"/>
          <w:szCs w:val="28"/>
          <w:lang w:val="kk-KZ"/>
        </w:rPr>
        <w:br/>
      </w:r>
      <w:r w:rsidRPr="009C2AE8">
        <w:rPr>
          <w:sz w:val="28"/>
          <w:szCs w:val="28"/>
        </w:rPr>
        <w:t>в религиозной сфере РК на 2017-2020 годы».</w:t>
      </w:r>
    </w:p>
    <w:p w:rsidR="00066225" w:rsidRPr="00510BF2" w:rsidRDefault="00066225" w:rsidP="00A521D8">
      <w:pPr>
        <w:spacing w:after="0" w:line="276" w:lineRule="auto"/>
        <w:ind w:firstLine="709"/>
        <w:jc w:val="both"/>
        <w:rPr>
          <w:sz w:val="28"/>
          <w:szCs w:val="28"/>
        </w:rPr>
      </w:pPr>
      <w:r w:rsidRPr="00510BF2">
        <w:rPr>
          <w:sz w:val="28"/>
          <w:szCs w:val="28"/>
        </w:rPr>
        <w:t>Несмотря на значительные достижения по улучшению благополучия детей</w:t>
      </w:r>
      <w:r w:rsidR="00F2565A">
        <w:rPr>
          <w:sz w:val="28"/>
          <w:szCs w:val="28"/>
        </w:rPr>
        <w:t xml:space="preserve"> </w:t>
      </w:r>
      <w:r w:rsidRPr="00510BF2">
        <w:rPr>
          <w:sz w:val="28"/>
          <w:szCs w:val="28"/>
        </w:rPr>
        <w:t>и реализации их прав, в стране имеется ряд проблем, требующих решения.</w:t>
      </w:r>
    </w:p>
    <w:p w:rsidR="00066225" w:rsidRPr="009C2AE8" w:rsidRDefault="00066225" w:rsidP="00A521D8">
      <w:pPr>
        <w:tabs>
          <w:tab w:val="left" w:pos="2552"/>
        </w:tabs>
        <w:spacing w:after="0" w:line="276" w:lineRule="auto"/>
        <w:ind w:firstLine="709"/>
        <w:jc w:val="both"/>
        <w:rPr>
          <w:b/>
          <w:i/>
          <w:color w:val="1B5244"/>
          <w:sz w:val="28"/>
          <w:szCs w:val="28"/>
        </w:rPr>
      </w:pPr>
      <w:r w:rsidRPr="009C2AE8">
        <w:rPr>
          <w:b/>
          <w:i/>
          <w:color w:val="1B5244"/>
          <w:sz w:val="28"/>
          <w:szCs w:val="28"/>
        </w:rPr>
        <w:t>Во-первых, актуальна проблема правонарушений в отношении несовершеннолетних (насилие, жестокое обращение, сексуальное насилие), суицидов, подростковых беременностей и абортов</w:t>
      </w:r>
      <w:r w:rsidR="0086551B">
        <w:rPr>
          <w:b/>
          <w:i/>
          <w:color w:val="1B5244"/>
          <w:sz w:val="28"/>
          <w:szCs w:val="28"/>
        </w:rPr>
        <w:t>.</w:t>
      </w:r>
    </w:p>
    <w:p w:rsidR="00915A66" w:rsidRPr="009C2AE8" w:rsidRDefault="00066225" w:rsidP="00A521D8">
      <w:pPr>
        <w:tabs>
          <w:tab w:val="left" w:pos="2552"/>
        </w:tabs>
        <w:spacing w:after="0" w:line="276" w:lineRule="auto"/>
        <w:ind w:firstLine="709"/>
        <w:jc w:val="both"/>
        <w:rPr>
          <w:sz w:val="28"/>
          <w:szCs w:val="28"/>
        </w:rPr>
      </w:pPr>
      <w:r w:rsidRPr="009C2AE8">
        <w:rPr>
          <w:sz w:val="28"/>
          <w:szCs w:val="28"/>
        </w:rPr>
        <w:t xml:space="preserve">Несмотря на общую динамику снижения уровня правонарушений </w:t>
      </w:r>
      <w:r w:rsidR="00E910D6">
        <w:rPr>
          <w:sz w:val="28"/>
          <w:szCs w:val="28"/>
          <w:lang w:val="kk-KZ"/>
        </w:rPr>
        <w:br/>
      </w:r>
      <w:r w:rsidRPr="009C2AE8">
        <w:rPr>
          <w:sz w:val="28"/>
          <w:szCs w:val="28"/>
        </w:rPr>
        <w:t>за период</w:t>
      </w:r>
      <w:r w:rsidR="00F2565A">
        <w:rPr>
          <w:sz w:val="28"/>
          <w:szCs w:val="28"/>
        </w:rPr>
        <w:t xml:space="preserve"> </w:t>
      </w:r>
      <w:r w:rsidRPr="009C2AE8">
        <w:rPr>
          <w:sz w:val="28"/>
          <w:szCs w:val="28"/>
        </w:rPr>
        <w:t>с 2011 года, вызывает тревогу показатель преступлений</w:t>
      </w:r>
      <w:r w:rsidR="00BB03B7">
        <w:rPr>
          <w:sz w:val="28"/>
          <w:szCs w:val="28"/>
        </w:rPr>
        <w:t>,</w:t>
      </w:r>
      <w:r w:rsidRPr="009C2AE8">
        <w:rPr>
          <w:sz w:val="28"/>
          <w:szCs w:val="28"/>
        </w:rPr>
        <w:t xml:space="preserve"> связанных </w:t>
      </w:r>
      <w:r w:rsidR="00E910D6">
        <w:rPr>
          <w:sz w:val="28"/>
          <w:szCs w:val="28"/>
          <w:lang w:val="kk-KZ"/>
        </w:rPr>
        <w:br/>
      </w:r>
      <w:r w:rsidRPr="009C2AE8">
        <w:rPr>
          <w:sz w:val="28"/>
          <w:szCs w:val="28"/>
        </w:rPr>
        <w:t xml:space="preserve">с половой неприкосновенностью детей. Анализ показывает, что по сравнению </w:t>
      </w:r>
      <w:r w:rsidR="00E910D6">
        <w:rPr>
          <w:sz w:val="28"/>
          <w:szCs w:val="28"/>
          <w:lang w:val="kk-KZ"/>
        </w:rPr>
        <w:br/>
      </w:r>
      <w:r w:rsidRPr="009C2AE8">
        <w:rPr>
          <w:sz w:val="28"/>
          <w:szCs w:val="28"/>
        </w:rPr>
        <w:t>с 2017 годом</w:t>
      </w:r>
      <w:r w:rsidR="00F2565A">
        <w:rPr>
          <w:sz w:val="28"/>
          <w:szCs w:val="28"/>
        </w:rPr>
        <w:t xml:space="preserve"> </w:t>
      </w:r>
      <w:r w:rsidRPr="009C2AE8">
        <w:rPr>
          <w:sz w:val="28"/>
          <w:szCs w:val="28"/>
        </w:rPr>
        <w:t xml:space="preserve">в 2018 году на 9% увеличилось количество преступлений против половой неприкосновенности детей (с 679 до 739 соответственно). </w:t>
      </w:r>
      <w:r w:rsidR="00E910D6">
        <w:rPr>
          <w:sz w:val="28"/>
          <w:szCs w:val="28"/>
          <w:lang w:val="kk-KZ"/>
        </w:rPr>
        <w:br/>
      </w:r>
      <w:r w:rsidRPr="009C2AE8">
        <w:rPr>
          <w:sz w:val="28"/>
          <w:szCs w:val="28"/>
        </w:rPr>
        <w:t>В общем количестве всех видов преступлений в отношении детей, доля преступлений сексуального характера составляет 35%.</w:t>
      </w:r>
    </w:p>
    <w:p w:rsidR="00066225" w:rsidRPr="009C2AE8" w:rsidRDefault="00066225" w:rsidP="00A521D8">
      <w:pPr>
        <w:tabs>
          <w:tab w:val="left" w:pos="2552"/>
        </w:tabs>
        <w:spacing w:after="0" w:line="276" w:lineRule="auto"/>
        <w:ind w:firstLine="709"/>
        <w:jc w:val="both"/>
        <w:rPr>
          <w:sz w:val="28"/>
          <w:szCs w:val="28"/>
        </w:rPr>
      </w:pPr>
      <w:r w:rsidRPr="009C2AE8">
        <w:rPr>
          <w:sz w:val="28"/>
          <w:szCs w:val="28"/>
        </w:rPr>
        <w:t>Тревожным сигналом является высокий уровень абортов среди несовершеннолетних, и особенно среди девочек до 15 лет.</w:t>
      </w:r>
    </w:p>
    <w:p w:rsidR="00066225" w:rsidRPr="009C2AE8" w:rsidRDefault="00066225" w:rsidP="00A521D8">
      <w:pPr>
        <w:tabs>
          <w:tab w:val="left" w:pos="2552"/>
        </w:tabs>
        <w:spacing w:after="0" w:line="276" w:lineRule="auto"/>
        <w:ind w:firstLine="709"/>
        <w:jc w:val="both"/>
        <w:rPr>
          <w:sz w:val="28"/>
          <w:szCs w:val="28"/>
        </w:rPr>
      </w:pPr>
      <w:r w:rsidRPr="009C2AE8">
        <w:rPr>
          <w:sz w:val="28"/>
          <w:szCs w:val="28"/>
        </w:rPr>
        <w:t>Проблемой являются детские суициды. Если количество попыток суицида снизилось относительно прошлого года, то случаев завершенного суицида стало больше –</w:t>
      </w:r>
      <w:r w:rsidR="00F2565A">
        <w:rPr>
          <w:sz w:val="28"/>
          <w:szCs w:val="28"/>
        </w:rPr>
        <w:t xml:space="preserve"> </w:t>
      </w:r>
      <w:r w:rsidRPr="009C2AE8">
        <w:rPr>
          <w:sz w:val="28"/>
          <w:szCs w:val="28"/>
        </w:rPr>
        <w:t>178 (в 2017 г. – 167).</w:t>
      </w:r>
    </w:p>
    <w:p w:rsidR="00066225" w:rsidRPr="009C2AE8" w:rsidRDefault="00066225" w:rsidP="00A521D8">
      <w:pPr>
        <w:pBdr>
          <w:bottom w:val="single" w:sz="4" w:space="6" w:color="FFFFFF"/>
        </w:pBdr>
        <w:spacing w:after="0" w:line="276" w:lineRule="auto"/>
        <w:ind w:left="454" w:firstLine="255"/>
        <w:jc w:val="both"/>
        <w:rPr>
          <w:rFonts w:eastAsia="Calibri"/>
          <w:b/>
          <w:color w:val="1B5244"/>
          <w:sz w:val="28"/>
          <w:szCs w:val="28"/>
        </w:rPr>
      </w:pPr>
      <w:r w:rsidRPr="009C2AE8">
        <w:rPr>
          <w:rFonts w:eastAsia="Calibri"/>
          <w:b/>
          <w:color w:val="1B5244"/>
          <w:sz w:val="28"/>
          <w:szCs w:val="28"/>
        </w:rPr>
        <w:t>Для решения данного вопроса необходимо:</w:t>
      </w:r>
    </w:p>
    <w:p w:rsidR="00915A66" w:rsidRPr="009C2AE8" w:rsidRDefault="00066225" w:rsidP="00A521D8">
      <w:pPr>
        <w:tabs>
          <w:tab w:val="left" w:pos="2552"/>
        </w:tabs>
        <w:spacing w:after="0" w:line="276" w:lineRule="auto"/>
        <w:ind w:firstLine="709"/>
        <w:jc w:val="both"/>
        <w:rPr>
          <w:sz w:val="28"/>
          <w:szCs w:val="28"/>
        </w:rPr>
      </w:pPr>
      <w:r w:rsidRPr="009C2AE8">
        <w:rPr>
          <w:sz w:val="28"/>
          <w:szCs w:val="28"/>
        </w:rPr>
        <w:t>ужесточение мер к лицам, совершившим правонарушение в отношении детей,</w:t>
      </w:r>
      <w:r w:rsidR="00F2565A">
        <w:rPr>
          <w:sz w:val="28"/>
          <w:szCs w:val="28"/>
        </w:rPr>
        <w:t xml:space="preserve"> </w:t>
      </w:r>
      <w:r w:rsidRPr="009C2AE8">
        <w:rPr>
          <w:sz w:val="28"/>
          <w:szCs w:val="28"/>
        </w:rPr>
        <w:t>и особенно за правонарушения сексуального характера. При применении наказания рассматривать вопрос с поз</w:t>
      </w:r>
      <w:r w:rsidR="00AD5373">
        <w:rPr>
          <w:sz w:val="28"/>
          <w:szCs w:val="28"/>
        </w:rPr>
        <w:t>иции прав пострадавшего ребенка;</w:t>
      </w:r>
    </w:p>
    <w:p w:rsidR="00066225" w:rsidRPr="009C2AE8" w:rsidRDefault="00066225" w:rsidP="00A521D8">
      <w:pPr>
        <w:tabs>
          <w:tab w:val="left" w:pos="2552"/>
        </w:tabs>
        <w:spacing w:after="0" w:line="276" w:lineRule="auto"/>
        <w:ind w:firstLine="709"/>
        <w:jc w:val="both"/>
        <w:rPr>
          <w:sz w:val="28"/>
          <w:szCs w:val="28"/>
        </w:rPr>
      </w:pPr>
      <w:r w:rsidRPr="009C2AE8">
        <w:rPr>
          <w:sz w:val="28"/>
          <w:szCs w:val="28"/>
        </w:rPr>
        <w:t>рассмотреть вопрос о внесении законодательной нормы о недопущении возврата детей в опасные семьи после выявленных фактов жестокого обращения, оставления в опасности</w:t>
      </w:r>
      <w:r w:rsidR="0086551B">
        <w:rPr>
          <w:sz w:val="28"/>
          <w:szCs w:val="28"/>
        </w:rPr>
        <w:t>;</w:t>
      </w:r>
    </w:p>
    <w:p w:rsidR="00066225" w:rsidRPr="009C2AE8" w:rsidRDefault="00066225" w:rsidP="00A521D8">
      <w:pPr>
        <w:tabs>
          <w:tab w:val="left" w:pos="2552"/>
        </w:tabs>
        <w:spacing w:after="0" w:line="276" w:lineRule="auto"/>
        <w:ind w:firstLine="709"/>
        <w:jc w:val="both"/>
        <w:rPr>
          <w:sz w:val="28"/>
          <w:szCs w:val="28"/>
        </w:rPr>
      </w:pPr>
      <w:r w:rsidRPr="009C2AE8">
        <w:rPr>
          <w:sz w:val="28"/>
          <w:szCs w:val="28"/>
        </w:rPr>
        <w:t xml:space="preserve">разработать систему эффективного реагирования, взаимодействия между медицинскими работниками, педагогами, правоохранительными органами, </w:t>
      </w:r>
      <w:r w:rsidR="00B0127E">
        <w:rPr>
          <w:sz w:val="28"/>
          <w:szCs w:val="28"/>
        </w:rPr>
        <w:br/>
      </w:r>
      <w:r w:rsidRPr="009C2AE8">
        <w:rPr>
          <w:sz w:val="28"/>
          <w:szCs w:val="28"/>
        </w:rPr>
        <w:t>с целью своевременного выявления детей-жертв насилия, а также предоставлять услу</w:t>
      </w:r>
      <w:r w:rsidR="00AD5373">
        <w:rPr>
          <w:sz w:val="28"/>
          <w:szCs w:val="28"/>
        </w:rPr>
        <w:t>ги этим детям;</w:t>
      </w:r>
    </w:p>
    <w:p w:rsidR="00066225" w:rsidRPr="009C2AE8" w:rsidRDefault="00066225" w:rsidP="00A521D8">
      <w:pPr>
        <w:tabs>
          <w:tab w:val="left" w:pos="2552"/>
        </w:tabs>
        <w:spacing w:after="0" w:line="276" w:lineRule="auto"/>
        <w:ind w:firstLine="709"/>
        <w:jc w:val="both"/>
        <w:rPr>
          <w:sz w:val="28"/>
          <w:szCs w:val="28"/>
        </w:rPr>
      </w:pPr>
      <w:r w:rsidRPr="009C2AE8">
        <w:rPr>
          <w:sz w:val="28"/>
          <w:szCs w:val="28"/>
        </w:rPr>
        <w:t xml:space="preserve">рассмотреть вопрос дисциплинарной ответственности для работников системы здравоохранения, образования, внутренних дел, социальной защиты </w:t>
      </w:r>
      <w:r w:rsidR="00B0127E">
        <w:rPr>
          <w:sz w:val="28"/>
          <w:szCs w:val="28"/>
        </w:rPr>
        <w:br/>
      </w:r>
      <w:r w:rsidRPr="009C2AE8">
        <w:rPr>
          <w:sz w:val="28"/>
          <w:szCs w:val="28"/>
        </w:rPr>
        <w:t>в случаях, если они</w:t>
      </w:r>
      <w:r w:rsidR="00F2565A">
        <w:rPr>
          <w:sz w:val="28"/>
          <w:szCs w:val="28"/>
        </w:rPr>
        <w:t xml:space="preserve"> </w:t>
      </w:r>
      <w:r w:rsidRPr="009C2AE8">
        <w:rPr>
          <w:sz w:val="28"/>
          <w:szCs w:val="28"/>
        </w:rPr>
        <w:t>не подали сигнал о жестоком</w:t>
      </w:r>
      <w:r w:rsidR="00AD5373">
        <w:rPr>
          <w:sz w:val="28"/>
          <w:szCs w:val="28"/>
        </w:rPr>
        <w:t xml:space="preserve"> обращении с ребенком </w:t>
      </w:r>
      <w:r w:rsidR="00B0127E">
        <w:rPr>
          <w:sz w:val="28"/>
          <w:szCs w:val="28"/>
        </w:rPr>
        <w:br/>
      </w:r>
      <w:r w:rsidR="00AD5373">
        <w:rPr>
          <w:sz w:val="28"/>
          <w:szCs w:val="28"/>
        </w:rPr>
        <w:t>в полицию;</w:t>
      </w:r>
    </w:p>
    <w:p w:rsidR="00066225" w:rsidRPr="009C2AE8" w:rsidRDefault="00066225" w:rsidP="00A521D8">
      <w:pPr>
        <w:tabs>
          <w:tab w:val="left" w:pos="2552"/>
        </w:tabs>
        <w:spacing w:after="0" w:line="276" w:lineRule="auto"/>
        <w:ind w:firstLine="709"/>
        <w:jc w:val="both"/>
        <w:rPr>
          <w:sz w:val="28"/>
          <w:szCs w:val="28"/>
        </w:rPr>
      </w:pPr>
      <w:r w:rsidRPr="009C2AE8">
        <w:rPr>
          <w:sz w:val="28"/>
          <w:szCs w:val="28"/>
        </w:rPr>
        <w:t>проводить в школах беседы с участием психологов, медиков, представителей правоохранительных органов по вопросам полового воспитания и де</w:t>
      </w:r>
      <w:r w:rsidR="00AD5373">
        <w:rPr>
          <w:sz w:val="28"/>
          <w:szCs w:val="28"/>
        </w:rPr>
        <w:t>йствий в случаях угрозы насилия;</w:t>
      </w:r>
    </w:p>
    <w:p w:rsidR="00066225" w:rsidRPr="009C2AE8" w:rsidRDefault="00066225" w:rsidP="00A521D8">
      <w:pPr>
        <w:pBdr>
          <w:bottom w:val="single" w:sz="4" w:space="2" w:color="FFFFFF"/>
        </w:pBdr>
        <w:spacing w:after="0" w:line="276" w:lineRule="auto"/>
        <w:ind w:firstLine="708"/>
        <w:jc w:val="both"/>
        <w:rPr>
          <w:sz w:val="28"/>
          <w:szCs w:val="28"/>
        </w:rPr>
      </w:pPr>
      <w:r w:rsidRPr="009C2AE8">
        <w:rPr>
          <w:sz w:val="28"/>
          <w:szCs w:val="28"/>
        </w:rPr>
        <w:t xml:space="preserve">расширять сеть центров поддержки подростков, не достигших возраста </w:t>
      </w:r>
      <w:r w:rsidR="00B0127E">
        <w:rPr>
          <w:sz w:val="28"/>
          <w:szCs w:val="28"/>
        </w:rPr>
        <w:br/>
      </w:r>
      <w:r w:rsidRPr="009C2AE8">
        <w:rPr>
          <w:sz w:val="28"/>
          <w:szCs w:val="28"/>
        </w:rPr>
        <w:t>18 лет. Особенно обращать внимание на сельс</w:t>
      </w:r>
      <w:r w:rsidR="00AD5373">
        <w:rPr>
          <w:sz w:val="28"/>
          <w:szCs w:val="28"/>
        </w:rPr>
        <w:t>кие населенные пункты;</w:t>
      </w:r>
    </w:p>
    <w:p w:rsidR="00066225" w:rsidRPr="009C2AE8" w:rsidRDefault="00066225" w:rsidP="00A521D8">
      <w:pPr>
        <w:spacing w:after="0" w:line="276" w:lineRule="auto"/>
        <w:ind w:firstLine="709"/>
        <w:jc w:val="both"/>
        <w:rPr>
          <w:sz w:val="28"/>
          <w:szCs w:val="28"/>
        </w:rPr>
      </w:pPr>
      <w:r w:rsidRPr="009C2AE8">
        <w:rPr>
          <w:sz w:val="28"/>
          <w:szCs w:val="28"/>
        </w:rPr>
        <w:t>разработать информирующее мобильное приложение с целью предотвращения насилия для детей и родителей, где будет подробно изложено как вести себя в случае угрозы насилия, к кому обр</w:t>
      </w:r>
      <w:r w:rsidR="00AD5373">
        <w:rPr>
          <w:sz w:val="28"/>
          <w:szCs w:val="28"/>
        </w:rPr>
        <w:t>ащаться и у кого просить помощи;</w:t>
      </w:r>
    </w:p>
    <w:p w:rsidR="00915A66" w:rsidRPr="009C2AE8" w:rsidRDefault="00066225" w:rsidP="00A521D8">
      <w:pPr>
        <w:tabs>
          <w:tab w:val="left" w:pos="2552"/>
        </w:tabs>
        <w:spacing w:after="0" w:line="276" w:lineRule="auto"/>
        <w:ind w:firstLine="709"/>
        <w:jc w:val="both"/>
        <w:rPr>
          <w:sz w:val="28"/>
          <w:szCs w:val="28"/>
        </w:rPr>
      </w:pPr>
      <w:r w:rsidRPr="009C2AE8">
        <w:rPr>
          <w:sz w:val="28"/>
          <w:szCs w:val="28"/>
        </w:rPr>
        <w:t xml:space="preserve">провести массовую социальную кампанию по пропаганде в обществе принципа нулевой терпимости по отношению к насилию, </w:t>
      </w:r>
      <w:r w:rsidR="00AD5373">
        <w:rPr>
          <w:sz w:val="28"/>
          <w:szCs w:val="28"/>
        </w:rPr>
        <w:t xml:space="preserve">в отношении детей </w:t>
      </w:r>
      <w:r w:rsidR="00B0127E">
        <w:rPr>
          <w:sz w:val="28"/>
          <w:szCs w:val="28"/>
        </w:rPr>
        <w:br/>
      </w:r>
      <w:r w:rsidR="00AD5373">
        <w:rPr>
          <w:sz w:val="28"/>
          <w:szCs w:val="28"/>
        </w:rPr>
        <w:t>в особенности;</w:t>
      </w:r>
    </w:p>
    <w:p w:rsidR="00915A66" w:rsidRPr="009C2AE8" w:rsidRDefault="00066225" w:rsidP="00A521D8">
      <w:pPr>
        <w:tabs>
          <w:tab w:val="left" w:pos="2552"/>
        </w:tabs>
        <w:spacing w:after="0" w:line="276" w:lineRule="auto"/>
        <w:ind w:firstLine="709"/>
        <w:jc w:val="both"/>
        <w:rPr>
          <w:sz w:val="28"/>
          <w:szCs w:val="28"/>
        </w:rPr>
      </w:pPr>
      <w:r w:rsidRPr="009C2AE8">
        <w:rPr>
          <w:sz w:val="28"/>
          <w:szCs w:val="28"/>
        </w:rPr>
        <w:t>продолжить работу с родителями по оказанию консультативной помощи психологов, педагогов, и других специалистов в соответствии с потребностями проблем детей</w:t>
      </w:r>
      <w:r w:rsidR="00F2565A">
        <w:rPr>
          <w:sz w:val="28"/>
          <w:szCs w:val="28"/>
        </w:rPr>
        <w:t xml:space="preserve"> </w:t>
      </w:r>
      <w:r w:rsidR="00AD5373">
        <w:rPr>
          <w:sz w:val="28"/>
          <w:szCs w:val="28"/>
        </w:rPr>
        <w:t>и родителей;</w:t>
      </w:r>
    </w:p>
    <w:p w:rsidR="00915A66" w:rsidRPr="009C2AE8" w:rsidRDefault="00066225" w:rsidP="00A521D8">
      <w:pPr>
        <w:tabs>
          <w:tab w:val="left" w:pos="2552"/>
        </w:tabs>
        <w:spacing w:after="0" w:line="276" w:lineRule="auto"/>
        <w:ind w:firstLine="709"/>
        <w:jc w:val="both"/>
        <w:rPr>
          <w:sz w:val="28"/>
          <w:szCs w:val="28"/>
        </w:rPr>
      </w:pPr>
      <w:r w:rsidRPr="009C2AE8">
        <w:rPr>
          <w:sz w:val="28"/>
          <w:szCs w:val="28"/>
        </w:rPr>
        <w:t>в вопросах профилактики суицидов необходимо перейти от сосредоточенности</w:t>
      </w:r>
      <w:r w:rsidR="00F2565A">
        <w:rPr>
          <w:sz w:val="28"/>
          <w:szCs w:val="28"/>
        </w:rPr>
        <w:t xml:space="preserve"> </w:t>
      </w:r>
      <w:r w:rsidRPr="009C2AE8">
        <w:rPr>
          <w:sz w:val="28"/>
          <w:szCs w:val="28"/>
        </w:rPr>
        <w:t>на суициде к акцентированию внимания на психическом здоровье и благополучии детей, формировании навыков безопасного поведения в различных жиз</w:t>
      </w:r>
      <w:r w:rsidR="00AD5373">
        <w:rPr>
          <w:sz w:val="28"/>
          <w:szCs w:val="28"/>
        </w:rPr>
        <w:t>ненных ситуациях;</w:t>
      </w:r>
    </w:p>
    <w:p w:rsidR="00066225" w:rsidRPr="009C2AE8" w:rsidRDefault="00066225" w:rsidP="00A521D8">
      <w:pPr>
        <w:tabs>
          <w:tab w:val="left" w:pos="2552"/>
        </w:tabs>
        <w:spacing w:after="0" w:line="276" w:lineRule="auto"/>
        <w:ind w:firstLine="709"/>
        <w:jc w:val="both"/>
        <w:rPr>
          <w:sz w:val="28"/>
          <w:szCs w:val="28"/>
        </w:rPr>
      </w:pPr>
      <w:r w:rsidRPr="009C2AE8">
        <w:rPr>
          <w:sz w:val="28"/>
          <w:szCs w:val="28"/>
        </w:rPr>
        <w:t>необходимо комплексное решение проблемы суицидов, начиная с семьи, со стратегии, методов позитивного воспитания ребенка для родителей, а также конкретных мер</w:t>
      </w:r>
      <w:r w:rsidR="00F2565A">
        <w:rPr>
          <w:sz w:val="28"/>
          <w:szCs w:val="28"/>
        </w:rPr>
        <w:t xml:space="preserve"> </w:t>
      </w:r>
      <w:r w:rsidRPr="009C2AE8">
        <w:rPr>
          <w:sz w:val="28"/>
          <w:szCs w:val="28"/>
        </w:rPr>
        <w:t xml:space="preserve">по улучшению психического здоровья, благополучия детей и заканчивая информационной компанией по изменению поведения, ориентированных </w:t>
      </w:r>
      <w:r w:rsidR="00AD5373">
        <w:rPr>
          <w:sz w:val="28"/>
          <w:szCs w:val="28"/>
        </w:rPr>
        <w:t>как на взрослых, так и на детей.</w:t>
      </w:r>
    </w:p>
    <w:p w:rsidR="00915A66" w:rsidRPr="009C2AE8" w:rsidRDefault="00066225" w:rsidP="00A521D8">
      <w:pPr>
        <w:tabs>
          <w:tab w:val="left" w:pos="2552"/>
        </w:tabs>
        <w:spacing w:after="0" w:line="276" w:lineRule="auto"/>
        <w:ind w:firstLine="709"/>
        <w:jc w:val="both"/>
        <w:rPr>
          <w:b/>
          <w:i/>
          <w:color w:val="1B5244"/>
          <w:sz w:val="28"/>
          <w:szCs w:val="28"/>
        </w:rPr>
      </w:pPr>
      <w:r w:rsidRPr="009C2AE8">
        <w:rPr>
          <w:b/>
          <w:i/>
          <w:color w:val="1B5244"/>
          <w:sz w:val="28"/>
          <w:szCs w:val="28"/>
        </w:rPr>
        <w:t>Во-вторых, требует усиленного внимания проблема распространения буллинга</w:t>
      </w:r>
      <w:r w:rsidR="00F2565A">
        <w:rPr>
          <w:b/>
          <w:i/>
          <w:color w:val="1B5244"/>
          <w:sz w:val="28"/>
          <w:szCs w:val="28"/>
        </w:rPr>
        <w:t xml:space="preserve"> </w:t>
      </w:r>
      <w:r w:rsidRPr="009C2AE8">
        <w:rPr>
          <w:b/>
          <w:i/>
          <w:color w:val="1B5244"/>
          <w:sz w:val="28"/>
          <w:szCs w:val="28"/>
        </w:rPr>
        <w:t>в подростковой среде.</w:t>
      </w:r>
    </w:p>
    <w:p w:rsidR="00915A66" w:rsidRPr="009C2AE8" w:rsidRDefault="00066225" w:rsidP="00A521D8">
      <w:pPr>
        <w:spacing w:after="0" w:line="276" w:lineRule="auto"/>
        <w:ind w:firstLine="709"/>
        <w:jc w:val="both"/>
        <w:rPr>
          <w:sz w:val="28"/>
          <w:szCs w:val="28"/>
        </w:rPr>
      </w:pPr>
      <w:r w:rsidRPr="009C2AE8">
        <w:rPr>
          <w:sz w:val="28"/>
          <w:szCs w:val="28"/>
        </w:rPr>
        <w:t>По данны</w:t>
      </w:r>
      <w:r w:rsidR="00AD5373">
        <w:rPr>
          <w:sz w:val="28"/>
          <w:szCs w:val="28"/>
        </w:rPr>
        <w:t>м социологического опроса детей</w:t>
      </w:r>
      <w:r w:rsidRPr="009C2AE8">
        <w:rPr>
          <w:sz w:val="28"/>
          <w:szCs w:val="28"/>
        </w:rPr>
        <w:t xml:space="preserve"> в Казахстане 12,4% детей становятся жертвами буллинга, испытывают на себе эмоциональное и физическое насилие со стороны сверстников, старших детей. Последствия буллинга не только негативно сказываются</w:t>
      </w:r>
      <w:r w:rsidR="00F2565A">
        <w:rPr>
          <w:sz w:val="28"/>
          <w:szCs w:val="28"/>
        </w:rPr>
        <w:t xml:space="preserve"> </w:t>
      </w:r>
      <w:r w:rsidRPr="009C2AE8">
        <w:rPr>
          <w:sz w:val="28"/>
          <w:szCs w:val="28"/>
        </w:rPr>
        <w:t xml:space="preserve">на психологической обстановке </w:t>
      </w:r>
      <w:r w:rsidR="00B0127E">
        <w:rPr>
          <w:sz w:val="28"/>
          <w:szCs w:val="28"/>
        </w:rPr>
        <w:br/>
      </w:r>
      <w:r w:rsidRPr="009C2AE8">
        <w:rPr>
          <w:sz w:val="28"/>
          <w:szCs w:val="28"/>
        </w:rPr>
        <w:t>в школе, но и затрагивают качество образования.</w:t>
      </w:r>
    </w:p>
    <w:p w:rsidR="00066225" w:rsidRPr="009C2AE8" w:rsidRDefault="00066225" w:rsidP="00A521D8">
      <w:pPr>
        <w:pBdr>
          <w:bottom w:val="single" w:sz="4" w:space="6" w:color="FFFFFF"/>
        </w:pBdr>
        <w:spacing w:after="0" w:line="276" w:lineRule="auto"/>
        <w:ind w:firstLine="851"/>
        <w:jc w:val="both"/>
        <w:rPr>
          <w:rFonts w:eastAsia="Calibri"/>
          <w:b/>
          <w:color w:val="1B5244"/>
          <w:sz w:val="28"/>
          <w:szCs w:val="28"/>
        </w:rPr>
      </w:pPr>
      <w:r w:rsidRPr="009C2AE8">
        <w:rPr>
          <w:rFonts w:eastAsia="Calibri"/>
          <w:b/>
          <w:color w:val="1B5244"/>
          <w:sz w:val="28"/>
          <w:szCs w:val="28"/>
        </w:rPr>
        <w:t xml:space="preserve">В связи </w:t>
      </w:r>
      <w:r w:rsidR="00AD5373">
        <w:rPr>
          <w:rFonts w:eastAsia="Calibri"/>
          <w:b/>
          <w:color w:val="1B5244"/>
          <w:sz w:val="28"/>
          <w:szCs w:val="28"/>
        </w:rPr>
        <w:t>с данной проблемой</w:t>
      </w:r>
      <w:r w:rsidRPr="009C2AE8">
        <w:rPr>
          <w:rFonts w:eastAsia="Calibri"/>
          <w:b/>
          <w:color w:val="1B5244"/>
          <w:sz w:val="28"/>
          <w:szCs w:val="28"/>
        </w:rPr>
        <w:t xml:space="preserve"> следует рассмотреть следующие рекомендации:</w:t>
      </w:r>
    </w:p>
    <w:p w:rsidR="00915A66" w:rsidRPr="009C2AE8" w:rsidRDefault="00066225" w:rsidP="00A521D8">
      <w:pPr>
        <w:pBdr>
          <w:bottom w:val="single" w:sz="4" w:space="6" w:color="FFFFFF"/>
        </w:pBdr>
        <w:spacing w:after="0" w:line="276" w:lineRule="auto"/>
        <w:ind w:firstLine="851"/>
        <w:jc w:val="both"/>
        <w:rPr>
          <w:rFonts w:eastAsia="Calibri"/>
          <w:sz w:val="28"/>
          <w:szCs w:val="28"/>
        </w:rPr>
      </w:pPr>
      <w:r w:rsidRPr="009C2AE8">
        <w:rPr>
          <w:rFonts w:eastAsia="Calibri"/>
          <w:sz w:val="28"/>
          <w:szCs w:val="28"/>
        </w:rPr>
        <w:t>провести исследова</w:t>
      </w:r>
      <w:r w:rsidR="00AD5373">
        <w:rPr>
          <w:rFonts w:eastAsia="Calibri"/>
          <w:sz w:val="28"/>
          <w:szCs w:val="28"/>
        </w:rPr>
        <w:t>ния по изучению причин буллинга;</w:t>
      </w:r>
    </w:p>
    <w:p w:rsidR="00066225" w:rsidRPr="009C2AE8" w:rsidRDefault="00066225" w:rsidP="00A521D8">
      <w:pPr>
        <w:pBdr>
          <w:bottom w:val="single" w:sz="4" w:space="6" w:color="FFFFFF"/>
        </w:pBdr>
        <w:spacing w:after="0" w:line="276" w:lineRule="auto"/>
        <w:ind w:firstLine="851"/>
        <w:jc w:val="both"/>
        <w:rPr>
          <w:rFonts w:eastAsia="Calibri"/>
          <w:sz w:val="28"/>
          <w:szCs w:val="28"/>
        </w:rPr>
      </w:pPr>
      <w:r w:rsidRPr="009C2AE8">
        <w:rPr>
          <w:rFonts w:eastAsia="Calibri"/>
          <w:sz w:val="28"/>
          <w:szCs w:val="28"/>
        </w:rPr>
        <w:t>внедрить мониторинг уровня распространенности буллинг</w:t>
      </w:r>
      <w:r w:rsidR="00AD5373">
        <w:rPr>
          <w:rFonts w:eastAsia="Calibri"/>
          <w:sz w:val="28"/>
          <w:szCs w:val="28"/>
        </w:rPr>
        <w:t xml:space="preserve">а </w:t>
      </w:r>
      <w:r w:rsidR="00B0127E">
        <w:rPr>
          <w:rFonts w:eastAsia="Calibri"/>
          <w:sz w:val="28"/>
          <w:szCs w:val="28"/>
        </w:rPr>
        <w:br/>
      </w:r>
      <w:r w:rsidR="00AD5373">
        <w:rPr>
          <w:rFonts w:eastAsia="Calibri"/>
          <w:sz w:val="28"/>
          <w:szCs w:val="28"/>
        </w:rPr>
        <w:t>в образовательных учреждениях;</w:t>
      </w:r>
    </w:p>
    <w:p w:rsidR="00066225" w:rsidRPr="009C2AE8" w:rsidRDefault="00066225" w:rsidP="00A521D8">
      <w:pPr>
        <w:pBdr>
          <w:bottom w:val="single" w:sz="4" w:space="6" w:color="FFFFFF"/>
        </w:pBdr>
        <w:spacing w:after="0" w:line="276" w:lineRule="auto"/>
        <w:ind w:firstLine="851"/>
        <w:jc w:val="both"/>
        <w:rPr>
          <w:rFonts w:eastAsia="Calibri"/>
          <w:sz w:val="28"/>
          <w:szCs w:val="28"/>
        </w:rPr>
      </w:pPr>
      <w:r w:rsidRPr="009C2AE8">
        <w:rPr>
          <w:rFonts w:eastAsia="Calibri"/>
          <w:sz w:val="28"/>
          <w:szCs w:val="28"/>
        </w:rPr>
        <w:t>обеспечить по результатам исследований разработку методического сопровождения реализац</w:t>
      </w:r>
      <w:r w:rsidR="00AD5373">
        <w:rPr>
          <w:rFonts w:eastAsia="Calibri"/>
          <w:sz w:val="28"/>
          <w:szCs w:val="28"/>
        </w:rPr>
        <w:t>ии профилактических мероприятий;</w:t>
      </w:r>
    </w:p>
    <w:p w:rsidR="00915A66" w:rsidRPr="009C2AE8" w:rsidRDefault="00066225" w:rsidP="00A521D8">
      <w:pPr>
        <w:pBdr>
          <w:bottom w:val="single" w:sz="4" w:space="6" w:color="FFFFFF"/>
        </w:pBdr>
        <w:spacing w:after="0" w:line="276" w:lineRule="auto"/>
        <w:ind w:firstLine="851"/>
        <w:jc w:val="both"/>
        <w:rPr>
          <w:rFonts w:eastAsia="Calibri"/>
          <w:sz w:val="28"/>
          <w:szCs w:val="28"/>
        </w:rPr>
      </w:pPr>
      <w:r w:rsidRPr="009C2AE8">
        <w:rPr>
          <w:rFonts w:eastAsia="Calibri"/>
          <w:sz w:val="28"/>
          <w:szCs w:val="28"/>
        </w:rPr>
        <w:t>создавать в образовательных учреждениях атмосферу открытости, разрабатывать</w:t>
      </w:r>
      <w:r w:rsidR="00F2565A">
        <w:rPr>
          <w:rFonts w:eastAsia="Calibri"/>
          <w:sz w:val="28"/>
          <w:szCs w:val="28"/>
        </w:rPr>
        <w:t xml:space="preserve"> </w:t>
      </w:r>
      <w:r w:rsidRPr="009C2AE8">
        <w:rPr>
          <w:rFonts w:eastAsia="Calibri"/>
          <w:sz w:val="28"/>
          <w:szCs w:val="28"/>
        </w:rPr>
        <w:t>в школах «антибуллинговые программы», проводить обуч</w:t>
      </w:r>
      <w:r w:rsidR="00AD5373">
        <w:rPr>
          <w:rFonts w:eastAsia="Calibri"/>
          <w:sz w:val="28"/>
          <w:szCs w:val="28"/>
        </w:rPr>
        <w:t>ение детей преодолевать буллинг;</w:t>
      </w:r>
    </w:p>
    <w:p w:rsidR="00915A66" w:rsidRPr="009C2AE8" w:rsidRDefault="00066225" w:rsidP="00A521D8">
      <w:pPr>
        <w:pBdr>
          <w:bottom w:val="single" w:sz="4" w:space="6" w:color="FFFFFF"/>
        </w:pBdr>
        <w:spacing w:after="0" w:line="276" w:lineRule="auto"/>
        <w:ind w:firstLine="851"/>
        <w:jc w:val="both"/>
        <w:rPr>
          <w:rFonts w:eastAsia="Calibri"/>
          <w:sz w:val="28"/>
          <w:szCs w:val="28"/>
        </w:rPr>
      </w:pPr>
      <w:r w:rsidRPr="009C2AE8">
        <w:rPr>
          <w:rFonts w:eastAsia="Calibri"/>
          <w:sz w:val="28"/>
          <w:szCs w:val="28"/>
        </w:rPr>
        <w:t xml:space="preserve">обучать работников организаций образования, родителей распознавать </w:t>
      </w:r>
      <w:r w:rsidR="00B0127E">
        <w:rPr>
          <w:rFonts w:eastAsia="Calibri"/>
          <w:sz w:val="28"/>
          <w:szCs w:val="28"/>
        </w:rPr>
        <w:br/>
      </w:r>
      <w:r w:rsidRPr="009C2AE8">
        <w:rPr>
          <w:rFonts w:eastAsia="Calibri"/>
          <w:sz w:val="28"/>
          <w:szCs w:val="28"/>
        </w:rPr>
        <w:t>и пресекать буллинг.</w:t>
      </w:r>
    </w:p>
    <w:p w:rsidR="00915A66" w:rsidRPr="009C2AE8" w:rsidRDefault="00066225" w:rsidP="00A521D8">
      <w:pPr>
        <w:tabs>
          <w:tab w:val="left" w:pos="2552"/>
        </w:tabs>
        <w:spacing w:after="0" w:line="276" w:lineRule="auto"/>
        <w:ind w:firstLine="851"/>
        <w:jc w:val="both"/>
        <w:rPr>
          <w:b/>
          <w:i/>
          <w:color w:val="1B5244"/>
          <w:sz w:val="28"/>
          <w:szCs w:val="28"/>
        </w:rPr>
      </w:pPr>
      <w:r w:rsidRPr="009C2AE8">
        <w:rPr>
          <w:b/>
          <w:i/>
          <w:color w:val="1B5244"/>
          <w:sz w:val="28"/>
          <w:szCs w:val="28"/>
        </w:rPr>
        <w:t>В-третьих, отмечается неэффективность предпринимаемых мер</w:t>
      </w:r>
      <w:r w:rsidR="00F2565A">
        <w:rPr>
          <w:b/>
          <w:i/>
          <w:color w:val="1B5244"/>
          <w:sz w:val="28"/>
          <w:szCs w:val="28"/>
        </w:rPr>
        <w:t xml:space="preserve"> </w:t>
      </w:r>
      <w:r w:rsidRPr="009C2AE8">
        <w:rPr>
          <w:b/>
          <w:i/>
          <w:color w:val="1B5244"/>
          <w:sz w:val="28"/>
          <w:szCs w:val="28"/>
        </w:rPr>
        <w:t>по уменьшению количества неблагополучных семей с детьми.</w:t>
      </w:r>
    </w:p>
    <w:p w:rsidR="00066225" w:rsidRPr="009C2AE8" w:rsidRDefault="00066225" w:rsidP="00A521D8">
      <w:pPr>
        <w:tabs>
          <w:tab w:val="left" w:pos="2552"/>
        </w:tabs>
        <w:spacing w:after="0" w:line="276" w:lineRule="auto"/>
        <w:ind w:firstLine="851"/>
        <w:jc w:val="both"/>
        <w:rPr>
          <w:sz w:val="28"/>
          <w:szCs w:val="28"/>
        </w:rPr>
      </w:pPr>
      <w:r w:rsidRPr="009C2AE8">
        <w:rPr>
          <w:sz w:val="28"/>
          <w:szCs w:val="28"/>
        </w:rPr>
        <w:t>Несмотря на выделяемые средства, принимаемые меры различными государственными органами по работе с неблагополучными семьями с детьми, количество неблагополучных семей в стране не снижается, и остается на уровне 10-12 тыс. семей,</w:t>
      </w:r>
      <w:r w:rsidR="00F2565A">
        <w:rPr>
          <w:sz w:val="28"/>
          <w:szCs w:val="28"/>
        </w:rPr>
        <w:t xml:space="preserve"> </w:t>
      </w:r>
      <w:r w:rsidRPr="009C2AE8">
        <w:rPr>
          <w:sz w:val="28"/>
          <w:szCs w:val="28"/>
        </w:rPr>
        <w:t>в которых проживает около 15 тыс. детей. За неисполнение родительских прав ежегодно</w:t>
      </w:r>
      <w:r w:rsidR="00F2565A">
        <w:rPr>
          <w:sz w:val="28"/>
          <w:szCs w:val="28"/>
        </w:rPr>
        <w:t xml:space="preserve"> </w:t>
      </w:r>
      <w:r w:rsidRPr="009C2AE8">
        <w:rPr>
          <w:sz w:val="28"/>
          <w:szCs w:val="28"/>
        </w:rPr>
        <w:t>их лишается около 2 тыс. родителей, то есть их дети остаются социальными сиротами.</w:t>
      </w:r>
    </w:p>
    <w:p w:rsidR="00066225" w:rsidRPr="009C2AE8" w:rsidRDefault="00066225" w:rsidP="00A521D8">
      <w:pPr>
        <w:pBdr>
          <w:bottom w:val="single" w:sz="4" w:space="6" w:color="FFFFFF"/>
        </w:pBdr>
        <w:spacing w:after="0" w:line="276" w:lineRule="auto"/>
        <w:ind w:firstLine="851"/>
        <w:jc w:val="both"/>
        <w:rPr>
          <w:rFonts w:eastAsia="Calibri"/>
          <w:b/>
          <w:color w:val="1B5244"/>
          <w:sz w:val="28"/>
          <w:szCs w:val="28"/>
        </w:rPr>
      </w:pPr>
      <w:r w:rsidRPr="009C2AE8">
        <w:rPr>
          <w:rFonts w:eastAsia="Calibri"/>
          <w:b/>
          <w:color w:val="1B5244"/>
          <w:sz w:val="28"/>
          <w:szCs w:val="28"/>
        </w:rPr>
        <w:t>Учитывая сложившуюся ситуацию, следует рассмотреть следующие рекомендации:</w:t>
      </w:r>
    </w:p>
    <w:p w:rsidR="00F468D6" w:rsidRDefault="00066225" w:rsidP="00A521D8">
      <w:pPr>
        <w:pBdr>
          <w:bottom w:val="single" w:sz="4" w:space="6" w:color="FFFFFF"/>
        </w:pBdr>
        <w:spacing w:after="0" w:line="276" w:lineRule="auto"/>
        <w:ind w:firstLine="851"/>
        <w:jc w:val="both"/>
        <w:rPr>
          <w:sz w:val="28"/>
          <w:szCs w:val="28"/>
        </w:rPr>
      </w:pPr>
      <w:r w:rsidRPr="009C2AE8">
        <w:rPr>
          <w:sz w:val="28"/>
          <w:szCs w:val="28"/>
        </w:rPr>
        <w:t xml:space="preserve">при разработке различных программ, мероприятий работы </w:t>
      </w:r>
      <w:r w:rsidR="00B0127E">
        <w:rPr>
          <w:sz w:val="28"/>
          <w:szCs w:val="28"/>
        </w:rPr>
        <w:br/>
      </w:r>
      <w:r w:rsidRPr="009C2AE8">
        <w:rPr>
          <w:sz w:val="28"/>
          <w:szCs w:val="28"/>
        </w:rPr>
        <w:t>с неблагополучными семьями включать показатели, определяющие эффективность работы (ин</w:t>
      </w:r>
      <w:r w:rsidR="00F468D6">
        <w:rPr>
          <w:sz w:val="28"/>
          <w:szCs w:val="28"/>
        </w:rPr>
        <w:t>дикаторы конечного результата);</w:t>
      </w:r>
    </w:p>
    <w:p w:rsidR="00066225" w:rsidRPr="009C2AE8" w:rsidRDefault="00F468D6" w:rsidP="00A521D8">
      <w:pPr>
        <w:pBdr>
          <w:bottom w:val="single" w:sz="4" w:space="6" w:color="FFFFFF"/>
        </w:pBdr>
        <w:spacing w:after="0" w:line="276" w:lineRule="auto"/>
        <w:ind w:firstLine="851"/>
        <w:jc w:val="both"/>
        <w:rPr>
          <w:rFonts w:eastAsia="Calibri"/>
          <w:b/>
          <w:color w:val="1B5244"/>
          <w:sz w:val="28"/>
          <w:szCs w:val="28"/>
        </w:rPr>
      </w:pPr>
      <w:r>
        <w:rPr>
          <w:sz w:val="28"/>
          <w:szCs w:val="28"/>
        </w:rPr>
        <w:t>п</w:t>
      </w:r>
      <w:r w:rsidR="00066225" w:rsidRPr="009C2AE8">
        <w:rPr>
          <w:sz w:val="28"/>
          <w:szCs w:val="28"/>
        </w:rPr>
        <w:t>роводить на постоянной основе мониторинг реализуемых мероприятий и результатов. Результаты мониторинга сделат</w:t>
      </w:r>
      <w:r w:rsidR="00AD5373">
        <w:rPr>
          <w:sz w:val="28"/>
          <w:szCs w:val="28"/>
        </w:rPr>
        <w:t>ь доступными</w:t>
      </w:r>
      <w:r w:rsidR="00F2565A">
        <w:rPr>
          <w:sz w:val="28"/>
          <w:szCs w:val="28"/>
        </w:rPr>
        <w:t xml:space="preserve"> </w:t>
      </w:r>
      <w:r w:rsidR="00B0127E">
        <w:rPr>
          <w:sz w:val="28"/>
          <w:szCs w:val="28"/>
        </w:rPr>
        <w:br/>
      </w:r>
      <w:r w:rsidR="00AD5373">
        <w:rPr>
          <w:sz w:val="28"/>
          <w:szCs w:val="28"/>
        </w:rPr>
        <w:t>для общественности;</w:t>
      </w:r>
    </w:p>
    <w:p w:rsidR="00066225" w:rsidRPr="009C2AE8" w:rsidRDefault="00066225" w:rsidP="00A521D8">
      <w:pPr>
        <w:pBdr>
          <w:bottom w:val="single" w:sz="4" w:space="6" w:color="FFFFFF"/>
        </w:pBdr>
        <w:spacing w:after="0" w:line="276" w:lineRule="auto"/>
        <w:ind w:firstLine="851"/>
        <w:jc w:val="both"/>
        <w:rPr>
          <w:rFonts w:eastAsia="Calibri"/>
          <w:b/>
          <w:color w:val="1B5244"/>
          <w:sz w:val="28"/>
          <w:szCs w:val="28"/>
        </w:rPr>
      </w:pPr>
      <w:r w:rsidRPr="009C2AE8">
        <w:rPr>
          <w:sz w:val="28"/>
          <w:szCs w:val="28"/>
        </w:rPr>
        <w:t>продолжить расширение сети Центров поддержки семьи и детей, находящихся</w:t>
      </w:r>
      <w:r w:rsidR="00F2565A">
        <w:rPr>
          <w:sz w:val="28"/>
          <w:szCs w:val="28"/>
        </w:rPr>
        <w:t xml:space="preserve"> </w:t>
      </w:r>
      <w:r w:rsidRPr="009C2AE8">
        <w:rPr>
          <w:sz w:val="28"/>
          <w:szCs w:val="28"/>
        </w:rPr>
        <w:t>в трудной жизненной ситуации. Рассмотреть вопрос о передач</w:t>
      </w:r>
      <w:r w:rsidR="00E910D6">
        <w:rPr>
          <w:sz w:val="28"/>
          <w:szCs w:val="28"/>
          <w:lang w:val="kk-KZ"/>
        </w:rPr>
        <w:t>е</w:t>
      </w:r>
      <w:r w:rsidRPr="009C2AE8">
        <w:rPr>
          <w:sz w:val="28"/>
          <w:szCs w:val="28"/>
        </w:rPr>
        <w:t xml:space="preserve"> данных функций</w:t>
      </w:r>
      <w:r w:rsidR="00F2565A">
        <w:rPr>
          <w:sz w:val="28"/>
          <w:szCs w:val="28"/>
        </w:rPr>
        <w:t xml:space="preserve"> </w:t>
      </w:r>
      <w:r w:rsidRPr="009C2AE8">
        <w:rPr>
          <w:sz w:val="28"/>
          <w:szCs w:val="28"/>
        </w:rPr>
        <w:t>в негосударственный сектор и финансировании через государственный социальный заказ</w:t>
      </w:r>
      <w:r w:rsidR="0086551B">
        <w:rPr>
          <w:sz w:val="28"/>
          <w:szCs w:val="28"/>
        </w:rPr>
        <w:t>;</w:t>
      </w:r>
    </w:p>
    <w:p w:rsidR="00066225" w:rsidRPr="009C2AE8" w:rsidRDefault="00066225" w:rsidP="00A521D8">
      <w:pPr>
        <w:pBdr>
          <w:bottom w:val="single" w:sz="4" w:space="6" w:color="FFFFFF"/>
        </w:pBdr>
        <w:spacing w:after="0" w:line="276" w:lineRule="auto"/>
        <w:ind w:firstLine="851"/>
        <w:jc w:val="both"/>
        <w:rPr>
          <w:sz w:val="28"/>
          <w:szCs w:val="28"/>
        </w:rPr>
      </w:pPr>
      <w:r w:rsidRPr="009C2AE8">
        <w:rPr>
          <w:sz w:val="28"/>
          <w:szCs w:val="28"/>
        </w:rPr>
        <w:t>рассмотреть возможность привлечения бизнеса в создание Центров поддержки семей, как од</w:t>
      </w:r>
      <w:r w:rsidR="00AD5373">
        <w:rPr>
          <w:sz w:val="28"/>
          <w:szCs w:val="28"/>
        </w:rPr>
        <w:t>ной из форм благотворительности;</w:t>
      </w:r>
    </w:p>
    <w:p w:rsidR="00066225" w:rsidRPr="009C2AE8" w:rsidRDefault="00066225" w:rsidP="00A521D8">
      <w:pPr>
        <w:pBdr>
          <w:bottom w:val="single" w:sz="4" w:space="6" w:color="FFFFFF"/>
        </w:pBdr>
        <w:spacing w:after="0" w:line="276" w:lineRule="auto"/>
        <w:ind w:firstLine="851"/>
        <w:jc w:val="both"/>
        <w:rPr>
          <w:sz w:val="28"/>
          <w:szCs w:val="28"/>
        </w:rPr>
      </w:pPr>
      <w:r w:rsidRPr="009C2AE8">
        <w:rPr>
          <w:sz w:val="28"/>
          <w:szCs w:val="28"/>
        </w:rPr>
        <w:t>при работе с неблагополучными семьями проводить анализ неблагополучия,</w:t>
      </w:r>
      <w:r w:rsidR="00F2565A">
        <w:rPr>
          <w:sz w:val="28"/>
          <w:szCs w:val="28"/>
        </w:rPr>
        <w:t xml:space="preserve"> </w:t>
      </w:r>
      <w:r w:rsidRPr="009C2AE8">
        <w:rPr>
          <w:sz w:val="28"/>
          <w:szCs w:val="28"/>
        </w:rPr>
        <w:t>с разработкой индивидуальной «дорожной карты» по выходу из неблагополучия. Проанализировать функциональные обязанности ПМПК с включением функций по помощи организациям образования в разработке «дорожных карт» преодоления неблагополучия.</w:t>
      </w:r>
    </w:p>
    <w:p w:rsidR="00915A66" w:rsidRPr="009C2AE8" w:rsidRDefault="00066225" w:rsidP="00A521D8">
      <w:pPr>
        <w:pBdr>
          <w:bottom w:val="single" w:sz="4" w:space="6" w:color="FFFFFF"/>
        </w:pBdr>
        <w:spacing w:after="0" w:line="276" w:lineRule="auto"/>
        <w:ind w:firstLine="851"/>
        <w:jc w:val="both"/>
        <w:rPr>
          <w:b/>
          <w:i/>
          <w:color w:val="1B5244"/>
          <w:sz w:val="28"/>
          <w:szCs w:val="28"/>
        </w:rPr>
      </w:pPr>
      <w:r w:rsidRPr="009C2AE8">
        <w:rPr>
          <w:b/>
          <w:i/>
          <w:color w:val="1B5244"/>
          <w:sz w:val="28"/>
          <w:szCs w:val="28"/>
        </w:rPr>
        <w:t>В-четвертых, в Казахстане, как и во многих странах мира, детский травматизм является одной из социальных проблем.</w:t>
      </w:r>
    </w:p>
    <w:p w:rsidR="00915A66" w:rsidRPr="009C2AE8" w:rsidRDefault="00066225" w:rsidP="00A521D8">
      <w:pPr>
        <w:spacing w:after="0" w:line="276" w:lineRule="auto"/>
        <w:ind w:firstLine="709"/>
        <w:jc w:val="both"/>
        <w:rPr>
          <w:sz w:val="28"/>
          <w:szCs w:val="28"/>
        </w:rPr>
      </w:pPr>
      <w:r w:rsidRPr="009C2AE8">
        <w:rPr>
          <w:sz w:val="28"/>
          <w:szCs w:val="28"/>
        </w:rPr>
        <w:t>Ежегодно страна теряет более 1 000 детей в возрасте от 0 до 18 лет от внешних причин смерти, около 200 тыс. получают различные травмы. В 2018 году в Казахстане от внешних причин умерло 1054 детей в возрасте до 18 лет, 171 693 ребенка стали жертвами травм</w:t>
      </w:r>
      <w:r w:rsidR="00F2565A">
        <w:rPr>
          <w:sz w:val="28"/>
          <w:szCs w:val="28"/>
        </w:rPr>
        <w:t xml:space="preserve"> </w:t>
      </w:r>
      <w:r w:rsidRPr="009C2AE8">
        <w:rPr>
          <w:sz w:val="28"/>
          <w:szCs w:val="28"/>
        </w:rPr>
        <w:t>и отравлений.</w:t>
      </w:r>
    </w:p>
    <w:p w:rsidR="00066225" w:rsidRPr="009C2AE8" w:rsidRDefault="00066225" w:rsidP="00A521D8">
      <w:pPr>
        <w:pBdr>
          <w:bottom w:val="single" w:sz="4" w:space="1" w:color="FFFFFF"/>
        </w:pBdr>
        <w:spacing w:after="0" w:line="276" w:lineRule="auto"/>
        <w:ind w:left="454"/>
        <w:jc w:val="both"/>
        <w:rPr>
          <w:rFonts w:eastAsia="Calibri"/>
          <w:b/>
          <w:color w:val="1B5244"/>
          <w:sz w:val="28"/>
          <w:szCs w:val="28"/>
        </w:rPr>
      </w:pPr>
      <w:r w:rsidRPr="009C2AE8">
        <w:rPr>
          <w:rFonts w:eastAsia="Calibri"/>
          <w:b/>
          <w:color w:val="1B5244"/>
          <w:sz w:val="28"/>
          <w:szCs w:val="28"/>
        </w:rPr>
        <w:t>В данном направлении необходимо направить усилия на:</w:t>
      </w:r>
    </w:p>
    <w:p w:rsidR="00915A66" w:rsidRPr="009C2AE8" w:rsidRDefault="00066225" w:rsidP="00A521D8">
      <w:pPr>
        <w:spacing w:after="0" w:line="276" w:lineRule="auto"/>
        <w:ind w:firstLine="709"/>
        <w:jc w:val="both"/>
        <w:rPr>
          <w:sz w:val="28"/>
          <w:szCs w:val="28"/>
        </w:rPr>
      </w:pPr>
      <w:r w:rsidRPr="009C2AE8">
        <w:rPr>
          <w:sz w:val="28"/>
          <w:szCs w:val="28"/>
        </w:rPr>
        <w:t>обеспечение мультидисциплинарного подхода к профилактике травматизма детей</w:t>
      </w:r>
      <w:r w:rsidR="00F2565A">
        <w:rPr>
          <w:sz w:val="28"/>
          <w:szCs w:val="28"/>
        </w:rPr>
        <w:t xml:space="preserve"> </w:t>
      </w:r>
      <w:r w:rsidRPr="009C2AE8">
        <w:rPr>
          <w:sz w:val="28"/>
          <w:szCs w:val="28"/>
        </w:rPr>
        <w:t xml:space="preserve">от внешних причин с привлечением к участию в нем специалистов всех ключевых сфер. Особый акцент </w:t>
      </w:r>
      <w:r w:rsidR="00F468D6">
        <w:rPr>
          <w:sz w:val="28"/>
          <w:szCs w:val="28"/>
        </w:rPr>
        <w:t xml:space="preserve">- </w:t>
      </w:r>
      <w:r w:rsidRPr="009C2AE8">
        <w:rPr>
          <w:sz w:val="28"/>
          <w:szCs w:val="28"/>
        </w:rPr>
        <w:t>на профилактическую работу с семьей и окружением ребенка, роль родителей,</w:t>
      </w:r>
      <w:r w:rsidR="00AD5373">
        <w:rPr>
          <w:sz w:val="28"/>
          <w:szCs w:val="28"/>
        </w:rPr>
        <w:t xml:space="preserve"> педагогов, врачей;</w:t>
      </w:r>
    </w:p>
    <w:p w:rsidR="00066225" w:rsidRPr="009C2AE8" w:rsidRDefault="00066225" w:rsidP="00A521D8">
      <w:pPr>
        <w:spacing w:after="0" w:line="276" w:lineRule="auto"/>
        <w:ind w:firstLine="709"/>
        <w:jc w:val="both"/>
        <w:rPr>
          <w:sz w:val="28"/>
          <w:szCs w:val="28"/>
        </w:rPr>
      </w:pPr>
      <w:r w:rsidRPr="009C2AE8">
        <w:rPr>
          <w:sz w:val="28"/>
          <w:szCs w:val="28"/>
        </w:rPr>
        <w:t>проведение исследования по изучению и анализу причин смертности детей</w:t>
      </w:r>
      <w:r w:rsidR="00F2565A">
        <w:rPr>
          <w:sz w:val="28"/>
          <w:szCs w:val="28"/>
        </w:rPr>
        <w:t xml:space="preserve"> </w:t>
      </w:r>
      <w:r w:rsidRPr="009C2AE8">
        <w:rPr>
          <w:sz w:val="28"/>
          <w:szCs w:val="28"/>
        </w:rPr>
        <w:t>от внешних причин: отравлений и травм, самоубийств, несчастных случаев. По результатам обеспечить разработку мер по охране ментального здоровья детей в рамках реализации основных направлени</w:t>
      </w:r>
      <w:r w:rsidR="00AD5373">
        <w:rPr>
          <w:sz w:val="28"/>
          <w:szCs w:val="28"/>
        </w:rPr>
        <w:t>й демографической политики в РК;</w:t>
      </w:r>
    </w:p>
    <w:p w:rsidR="00066225" w:rsidRPr="009C2AE8" w:rsidRDefault="00066225" w:rsidP="00A521D8">
      <w:pPr>
        <w:spacing w:after="0" w:line="276" w:lineRule="auto"/>
        <w:ind w:firstLine="709"/>
        <w:jc w:val="both"/>
        <w:rPr>
          <w:sz w:val="28"/>
          <w:szCs w:val="28"/>
        </w:rPr>
      </w:pPr>
      <w:r w:rsidRPr="009C2AE8">
        <w:rPr>
          <w:sz w:val="28"/>
          <w:szCs w:val="28"/>
        </w:rPr>
        <w:t>разработку и внедрение в системе образования факультативной программы</w:t>
      </w:r>
      <w:r w:rsidR="00F2565A">
        <w:rPr>
          <w:sz w:val="28"/>
          <w:szCs w:val="28"/>
        </w:rPr>
        <w:t xml:space="preserve"> </w:t>
      </w:r>
      <w:r w:rsidRPr="009C2AE8">
        <w:rPr>
          <w:sz w:val="28"/>
          <w:szCs w:val="28"/>
        </w:rPr>
        <w:t>по привитию жизненных навыков в отношении поведенческих факторов поведения сре</w:t>
      </w:r>
      <w:r w:rsidR="00AD5373">
        <w:rPr>
          <w:sz w:val="28"/>
          <w:szCs w:val="28"/>
        </w:rPr>
        <w:t>ди детей подросткового возраста;</w:t>
      </w:r>
    </w:p>
    <w:p w:rsidR="00066225" w:rsidRPr="009C2AE8" w:rsidRDefault="00066225" w:rsidP="00A521D8">
      <w:pPr>
        <w:spacing w:after="0" w:line="276" w:lineRule="auto"/>
        <w:ind w:firstLine="709"/>
        <w:jc w:val="both"/>
        <w:rPr>
          <w:sz w:val="28"/>
          <w:szCs w:val="28"/>
        </w:rPr>
      </w:pPr>
      <w:r w:rsidRPr="009C2AE8">
        <w:rPr>
          <w:sz w:val="28"/>
          <w:szCs w:val="28"/>
        </w:rPr>
        <w:t xml:space="preserve">принятие кардинальных мер по оздоровлению школьников </w:t>
      </w:r>
      <w:r w:rsidR="00B0127E">
        <w:rPr>
          <w:sz w:val="28"/>
          <w:szCs w:val="28"/>
        </w:rPr>
        <w:br/>
      </w:r>
      <w:r w:rsidRPr="009C2AE8">
        <w:rPr>
          <w:sz w:val="28"/>
          <w:szCs w:val="28"/>
        </w:rPr>
        <w:t>и формированию у них здорового образа жизни, направив усилия на ограничение вредных привычек, повышение двигательной активности, улучшение качества деятельности системы здравоохранени</w:t>
      </w:r>
      <w:r w:rsidR="00AD5373">
        <w:rPr>
          <w:sz w:val="28"/>
          <w:szCs w:val="28"/>
        </w:rPr>
        <w:t>я, улучшение питания школьников;</w:t>
      </w:r>
    </w:p>
    <w:p w:rsidR="00066225" w:rsidRPr="009C2AE8" w:rsidRDefault="00066225" w:rsidP="00A521D8">
      <w:pPr>
        <w:spacing w:after="0" w:line="276" w:lineRule="auto"/>
        <w:ind w:firstLine="709"/>
        <w:jc w:val="both"/>
        <w:rPr>
          <w:sz w:val="28"/>
          <w:szCs w:val="28"/>
        </w:rPr>
      </w:pPr>
      <w:r w:rsidRPr="009C2AE8">
        <w:rPr>
          <w:sz w:val="28"/>
          <w:szCs w:val="28"/>
        </w:rPr>
        <w:t>расширение внедрения инновационных технологий укрепления здоровья, международной</w:t>
      </w:r>
      <w:r w:rsidR="00AD5373">
        <w:rPr>
          <w:sz w:val="28"/>
          <w:szCs w:val="28"/>
        </w:rPr>
        <w:t xml:space="preserve"> программы ВОЗ «Здоровые школы»;</w:t>
      </w:r>
    </w:p>
    <w:p w:rsidR="00915A66" w:rsidRPr="009C2AE8" w:rsidRDefault="00066225" w:rsidP="00A521D8">
      <w:pPr>
        <w:tabs>
          <w:tab w:val="left" w:pos="2552"/>
        </w:tabs>
        <w:spacing w:after="0" w:line="276" w:lineRule="auto"/>
        <w:ind w:firstLine="709"/>
        <w:jc w:val="both"/>
        <w:rPr>
          <w:color w:val="4B4B4B"/>
          <w:sz w:val="30"/>
          <w:szCs w:val="30"/>
          <w:shd w:val="clear" w:color="auto" w:fill="FFFFFF"/>
        </w:rPr>
      </w:pPr>
      <w:r w:rsidRPr="009C2AE8">
        <w:rPr>
          <w:sz w:val="28"/>
          <w:szCs w:val="28"/>
        </w:rPr>
        <w:t>обучение родителей алгоритму действий и правилам оказания первой доврачебной помощи, основам безопасности детей раннего возраста. Особое внимание обращать</w:t>
      </w:r>
      <w:r w:rsidR="00F2565A">
        <w:rPr>
          <w:sz w:val="28"/>
          <w:szCs w:val="28"/>
        </w:rPr>
        <w:t xml:space="preserve"> </w:t>
      </w:r>
      <w:r w:rsidRPr="009C2AE8">
        <w:rPr>
          <w:sz w:val="28"/>
          <w:szCs w:val="28"/>
        </w:rPr>
        <w:t>на семьи, находящи</w:t>
      </w:r>
      <w:r w:rsidR="00B905A1">
        <w:rPr>
          <w:sz w:val="28"/>
          <w:szCs w:val="28"/>
        </w:rPr>
        <w:t>е</w:t>
      </w:r>
      <w:r w:rsidRPr="009C2AE8">
        <w:rPr>
          <w:sz w:val="28"/>
          <w:szCs w:val="28"/>
        </w:rPr>
        <w:t>с</w:t>
      </w:r>
      <w:r w:rsidR="00AD5373">
        <w:rPr>
          <w:sz w:val="28"/>
          <w:szCs w:val="28"/>
        </w:rPr>
        <w:t>я в социально-опасном положении;</w:t>
      </w:r>
    </w:p>
    <w:p w:rsidR="00915A66" w:rsidRPr="009C2AE8" w:rsidRDefault="00066225" w:rsidP="00A521D8">
      <w:pPr>
        <w:tabs>
          <w:tab w:val="left" w:pos="2552"/>
        </w:tabs>
        <w:spacing w:after="0" w:line="276" w:lineRule="auto"/>
        <w:ind w:firstLine="709"/>
        <w:jc w:val="both"/>
        <w:rPr>
          <w:sz w:val="28"/>
          <w:szCs w:val="28"/>
        </w:rPr>
      </w:pPr>
      <w:r w:rsidRPr="009C2AE8">
        <w:rPr>
          <w:sz w:val="28"/>
          <w:szCs w:val="28"/>
        </w:rPr>
        <w:t>работу по предупреждению гибели и травматизма детей на дорогах, строго подходить к нарушению правил перевозки детей автомобильным транспортом. Ужесточить меры</w:t>
      </w:r>
      <w:r w:rsidR="00F2565A">
        <w:rPr>
          <w:sz w:val="28"/>
          <w:szCs w:val="28"/>
        </w:rPr>
        <w:t xml:space="preserve"> </w:t>
      </w:r>
      <w:r w:rsidRPr="009C2AE8">
        <w:rPr>
          <w:sz w:val="28"/>
          <w:szCs w:val="28"/>
        </w:rPr>
        <w:t>к ДТП где жертвами становятся дети.</w:t>
      </w:r>
    </w:p>
    <w:p w:rsidR="00915A66" w:rsidRPr="009C2AE8" w:rsidRDefault="00066225" w:rsidP="00A521D8">
      <w:pPr>
        <w:tabs>
          <w:tab w:val="left" w:pos="2552"/>
        </w:tabs>
        <w:spacing w:after="0" w:line="276" w:lineRule="auto"/>
        <w:ind w:firstLine="709"/>
        <w:jc w:val="both"/>
        <w:rPr>
          <w:b/>
          <w:i/>
          <w:color w:val="1B5244"/>
          <w:sz w:val="28"/>
          <w:szCs w:val="28"/>
        </w:rPr>
      </w:pPr>
      <w:r w:rsidRPr="009C2AE8">
        <w:rPr>
          <w:b/>
          <w:i/>
          <w:color w:val="1B5244"/>
          <w:sz w:val="28"/>
          <w:szCs w:val="28"/>
        </w:rPr>
        <w:t>В-пятых, не теряет актуальность проблема информационной безопасности детей.</w:t>
      </w:r>
    </w:p>
    <w:p w:rsidR="00066225" w:rsidRPr="009C2AE8" w:rsidRDefault="00066225" w:rsidP="00A521D8">
      <w:pPr>
        <w:spacing w:after="0" w:line="276" w:lineRule="auto"/>
        <w:ind w:firstLine="709"/>
        <w:jc w:val="both"/>
        <w:rPr>
          <w:sz w:val="28"/>
          <w:szCs w:val="28"/>
        </w:rPr>
      </w:pPr>
      <w:r w:rsidRPr="009C2AE8">
        <w:rPr>
          <w:sz w:val="28"/>
          <w:szCs w:val="28"/>
        </w:rPr>
        <w:t>На сегодняшний день проводимая работа госорганов проигрывает негативным информационным атакам. К сожалению, не используются все потенциальные возможности Интернета и социальных сетей.</w:t>
      </w:r>
    </w:p>
    <w:p w:rsidR="00066225" w:rsidRPr="009C2AE8" w:rsidRDefault="00066225" w:rsidP="00A521D8">
      <w:pPr>
        <w:spacing w:after="0" w:line="276" w:lineRule="auto"/>
        <w:ind w:firstLine="709"/>
        <w:jc w:val="both"/>
        <w:rPr>
          <w:sz w:val="28"/>
          <w:szCs w:val="28"/>
        </w:rPr>
      </w:pPr>
      <w:r w:rsidRPr="009C2AE8">
        <w:rPr>
          <w:sz w:val="28"/>
          <w:szCs w:val="28"/>
        </w:rPr>
        <w:t xml:space="preserve">По результатам опроса, половина детей (50%) проводят время </w:t>
      </w:r>
      <w:r w:rsidR="00B0127E">
        <w:rPr>
          <w:sz w:val="28"/>
          <w:szCs w:val="28"/>
        </w:rPr>
        <w:br/>
      </w:r>
      <w:r w:rsidRPr="009C2AE8">
        <w:rPr>
          <w:sz w:val="28"/>
          <w:szCs w:val="28"/>
        </w:rPr>
        <w:t>в Интернете после</w:t>
      </w:r>
      <w:r w:rsidR="00F2565A">
        <w:rPr>
          <w:sz w:val="28"/>
          <w:szCs w:val="28"/>
        </w:rPr>
        <w:t xml:space="preserve"> </w:t>
      </w:r>
      <w:r w:rsidRPr="009C2AE8">
        <w:rPr>
          <w:sz w:val="28"/>
          <w:szCs w:val="28"/>
        </w:rPr>
        <w:t>22:00 вечера, 30% детей имеют высокий уровень психологической зависимости</w:t>
      </w:r>
      <w:r w:rsidR="00F2565A">
        <w:rPr>
          <w:sz w:val="28"/>
          <w:szCs w:val="28"/>
        </w:rPr>
        <w:t xml:space="preserve"> </w:t>
      </w:r>
      <w:r w:rsidRPr="009C2AE8">
        <w:rPr>
          <w:sz w:val="28"/>
          <w:szCs w:val="28"/>
        </w:rPr>
        <w:t xml:space="preserve">от Интернета и социальных сетей, </w:t>
      </w:r>
      <w:r w:rsidR="00B0127E">
        <w:rPr>
          <w:sz w:val="28"/>
          <w:szCs w:val="28"/>
        </w:rPr>
        <w:br/>
      </w:r>
      <w:r w:rsidRPr="009C2AE8">
        <w:rPr>
          <w:sz w:val="28"/>
          <w:szCs w:val="28"/>
        </w:rPr>
        <w:t>10% опрошенных детей получают через социальные сети рассылки, пропагандирующие насилие и идеи религиозного характера. Со стороны родителей наблюдается слабый контроль интересов детей, более 40% детей отмечают,</w:t>
      </w:r>
      <w:r w:rsidR="00F2565A">
        <w:rPr>
          <w:sz w:val="28"/>
          <w:szCs w:val="28"/>
        </w:rPr>
        <w:t xml:space="preserve"> </w:t>
      </w:r>
      <w:r w:rsidRPr="009C2AE8">
        <w:rPr>
          <w:sz w:val="28"/>
          <w:szCs w:val="28"/>
        </w:rPr>
        <w:t>что родители не интересуются их виртуальными предпочтениями.</w:t>
      </w:r>
    </w:p>
    <w:p w:rsidR="00066225" w:rsidRPr="009C2AE8" w:rsidRDefault="00066225" w:rsidP="00A521D8">
      <w:pPr>
        <w:spacing w:after="0" w:line="276" w:lineRule="auto"/>
        <w:ind w:firstLine="709"/>
        <w:jc w:val="both"/>
        <w:rPr>
          <w:rFonts w:eastAsia="Calibri"/>
          <w:b/>
          <w:color w:val="1B5244"/>
          <w:sz w:val="28"/>
          <w:szCs w:val="28"/>
        </w:rPr>
      </w:pPr>
      <w:r w:rsidRPr="009C2AE8">
        <w:rPr>
          <w:rFonts w:eastAsia="Calibri"/>
          <w:b/>
          <w:color w:val="1B5244"/>
          <w:sz w:val="28"/>
          <w:szCs w:val="28"/>
        </w:rPr>
        <w:t>Рекомендации по решению проблемы:</w:t>
      </w:r>
    </w:p>
    <w:p w:rsidR="00F468D6" w:rsidRDefault="00066225" w:rsidP="00A521D8">
      <w:pPr>
        <w:spacing w:after="0" w:line="276" w:lineRule="auto"/>
        <w:ind w:firstLine="709"/>
        <w:jc w:val="both"/>
        <w:rPr>
          <w:sz w:val="28"/>
          <w:szCs w:val="28"/>
        </w:rPr>
      </w:pPr>
      <w:r w:rsidRPr="009C2AE8">
        <w:rPr>
          <w:sz w:val="28"/>
          <w:szCs w:val="28"/>
        </w:rPr>
        <w:t xml:space="preserve">использовать активно и массово Интернет и социальные сети </w:t>
      </w:r>
      <w:r w:rsidR="00B0127E">
        <w:rPr>
          <w:sz w:val="28"/>
          <w:szCs w:val="28"/>
        </w:rPr>
        <w:br/>
      </w:r>
      <w:r w:rsidRPr="009C2AE8">
        <w:rPr>
          <w:sz w:val="28"/>
          <w:szCs w:val="28"/>
        </w:rPr>
        <w:t xml:space="preserve">для информационного </w:t>
      </w:r>
      <w:r w:rsidR="00F468D6">
        <w:rPr>
          <w:sz w:val="28"/>
          <w:szCs w:val="28"/>
        </w:rPr>
        <w:t>просвещения;</w:t>
      </w:r>
    </w:p>
    <w:p w:rsidR="00066225" w:rsidRPr="009C2AE8" w:rsidRDefault="00F468D6" w:rsidP="00A521D8">
      <w:pPr>
        <w:spacing w:after="0" w:line="276" w:lineRule="auto"/>
        <w:ind w:firstLine="709"/>
        <w:jc w:val="both"/>
        <w:rPr>
          <w:sz w:val="28"/>
          <w:szCs w:val="28"/>
        </w:rPr>
      </w:pPr>
      <w:r>
        <w:rPr>
          <w:sz w:val="28"/>
          <w:szCs w:val="28"/>
        </w:rPr>
        <w:t>с</w:t>
      </w:r>
      <w:r w:rsidR="00066225" w:rsidRPr="009C2AE8">
        <w:rPr>
          <w:sz w:val="28"/>
          <w:szCs w:val="28"/>
        </w:rPr>
        <w:t xml:space="preserve">оздавать инновационные обучающие информационные платформы </w:t>
      </w:r>
      <w:r w:rsidR="00B0127E">
        <w:rPr>
          <w:sz w:val="28"/>
          <w:szCs w:val="28"/>
        </w:rPr>
        <w:br/>
      </w:r>
      <w:r w:rsidR="00066225" w:rsidRPr="009C2AE8">
        <w:rPr>
          <w:sz w:val="28"/>
          <w:szCs w:val="28"/>
        </w:rPr>
        <w:t>с учетом интересов детей, с широким распространением в социальных сетях. Примером может служить Академия Кхана</w:t>
      </w:r>
      <w:r w:rsidR="00066225" w:rsidRPr="009C2AE8">
        <w:rPr>
          <w:sz w:val="28"/>
          <w:szCs w:val="28"/>
          <w:vertAlign w:val="superscript"/>
        </w:rPr>
        <w:footnoteReference w:id="88"/>
      </w:r>
      <w:r w:rsidR="00066225" w:rsidRPr="009C2AE8">
        <w:rPr>
          <w:sz w:val="28"/>
          <w:szCs w:val="28"/>
        </w:rPr>
        <w:t xml:space="preserve">, предоставляющая онлайн обучение. Данная платформа переведена на многие языки мира. Билл Гейтс </w:t>
      </w:r>
      <w:r w:rsidR="00B0127E">
        <w:rPr>
          <w:sz w:val="28"/>
          <w:szCs w:val="28"/>
        </w:rPr>
        <w:br/>
      </w:r>
      <w:r w:rsidR="00066225" w:rsidRPr="009C2AE8">
        <w:rPr>
          <w:sz w:val="28"/>
          <w:szCs w:val="28"/>
        </w:rPr>
        <w:t xml:space="preserve">и Гугл вкладывают в развитие этого проекта, и заинтересованы </w:t>
      </w:r>
      <w:r w:rsidR="00B0127E">
        <w:rPr>
          <w:sz w:val="28"/>
          <w:szCs w:val="28"/>
        </w:rPr>
        <w:br/>
      </w:r>
      <w:r w:rsidR="00066225" w:rsidRPr="009C2AE8">
        <w:rPr>
          <w:sz w:val="28"/>
          <w:szCs w:val="28"/>
        </w:rPr>
        <w:t xml:space="preserve">в сотрудничестве. Казахстан может присоединиться </w:t>
      </w:r>
      <w:r w:rsidR="00B905A1">
        <w:rPr>
          <w:sz w:val="28"/>
          <w:szCs w:val="28"/>
        </w:rPr>
        <w:t>к ней, либо создать свой аналог;</w:t>
      </w:r>
    </w:p>
    <w:p w:rsidR="00915A66" w:rsidRPr="009C2AE8" w:rsidRDefault="00066225" w:rsidP="00A521D8">
      <w:pPr>
        <w:spacing w:after="0" w:line="276" w:lineRule="auto"/>
        <w:ind w:firstLine="709"/>
        <w:jc w:val="both"/>
        <w:rPr>
          <w:sz w:val="28"/>
          <w:szCs w:val="28"/>
        </w:rPr>
      </w:pPr>
      <w:r w:rsidRPr="009C2AE8">
        <w:rPr>
          <w:sz w:val="28"/>
          <w:szCs w:val="28"/>
        </w:rPr>
        <w:t>создать рабочую группу из числа представителей госорганов, НПО, популярными</w:t>
      </w:r>
      <w:r w:rsidR="00F2565A">
        <w:rPr>
          <w:sz w:val="28"/>
          <w:szCs w:val="28"/>
        </w:rPr>
        <w:t xml:space="preserve"> </w:t>
      </w:r>
      <w:r w:rsidRPr="009C2AE8">
        <w:rPr>
          <w:sz w:val="28"/>
          <w:szCs w:val="28"/>
        </w:rPr>
        <w:t xml:space="preserve">в молодежной среде блогерами, молодежными объединениями, </w:t>
      </w:r>
      <w:r w:rsidR="00B0127E">
        <w:rPr>
          <w:sz w:val="28"/>
          <w:szCs w:val="28"/>
        </w:rPr>
        <w:br/>
      </w:r>
      <w:r w:rsidRPr="009C2AE8">
        <w:rPr>
          <w:sz w:val="28"/>
          <w:szCs w:val="28"/>
        </w:rPr>
        <w:t>с целью разработки полезного и интересного контента программ, передач, компьютерных игр. Привлечь</w:t>
      </w:r>
      <w:r w:rsidR="00F2565A">
        <w:rPr>
          <w:sz w:val="28"/>
          <w:szCs w:val="28"/>
        </w:rPr>
        <w:t xml:space="preserve"> </w:t>
      </w:r>
      <w:r w:rsidRPr="009C2AE8">
        <w:rPr>
          <w:sz w:val="28"/>
          <w:szCs w:val="28"/>
        </w:rPr>
        <w:t>АО «Национальный инфокоммуникационный холдинг «Зерд</w:t>
      </w:r>
      <w:r w:rsidR="00B905A1">
        <w:rPr>
          <w:sz w:val="28"/>
          <w:szCs w:val="28"/>
        </w:rPr>
        <w:t>е» в качестве координатора;</w:t>
      </w:r>
    </w:p>
    <w:p w:rsidR="00066225" w:rsidRPr="009C2AE8" w:rsidRDefault="00066225" w:rsidP="00A521D8">
      <w:pPr>
        <w:spacing w:after="0" w:line="276" w:lineRule="auto"/>
        <w:ind w:firstLine="709"/>
        <w:jc w:val="both"/>
        <w:rPr>
          <w:sz w:val="28"/>
          <w:szCs w:val="28"/>
        </w:rPr>
      </w:pPr>
      <w:r w:rsidRPr="009C2AE8">
        <w:rPr>
          <w:sz w:val="28"/>
          <w:szCs w:val="28"/>
        </w:rPr>
        <w:t>продолжать работу по обеспечению информационной безопасности детей, с анализом проблем и выработкой мер по их устранению.</w:t>
      </w:r>
    </w:p>
    <w:p w:rsidR="00915A66" w:rsidRPr="009C2AE8" w:rsidRDefault="00066225" w:rsidP="00A521D8">
      <w:pPr>
        <w:spacing w:after="0" w:line="276" w:lineRule="auto"/>
        <w:ind w:firstLine="709"/>
        <w:jc w:val="both"/>
        <w:rPr>
          <w:rFonts w:eastAsia="Calibri"/>
          <w:b/>
          <w:color w:val="1B5244"/>
          <w:sz w:val="28"/>
          <w:szCs w:val="28"/>
        </w:rPr>
      </w:pPr>
      <w:r w:rsidRPr="009C2AE8">
        <w:rPr>
          <w:rFonts w:eastAsia="Calibri"/>
          <w:b/>
          <w:color w:val="1B5244"/>
          <w:sz w:val="28"/>
          <w:szCs w:val="28"/>
        </w:rPr>
        <w:t>Важным шагом по обеспечению благополучия детей Казахстана стало принятие в 2018 году решения о разработке и внедрении в стране Индекса благополучия детей.</w:t>
      </w:r>
    </w:p>
    <w:p w:rsidR="00765914" w:rsidRPr="009C2AE8" w:rsidRDefault="00066225" w:rsidP="00A521D8">
      <w:pPr>
        <w:spacing w:after="0" w:line="276" w:lineRule="auto"/>
        <w:ind w:firstLine="709"/>
        <w:jc w:val="both"/>
        <w:rPr>
          <w:sz w:val="28"/>
          <w:szCs w:val="28"/>
        </w:rPr>
      </w:pPr>
      <w:r w:rsidRPr="009C2AE8">
        <w:rPr>
          <w:sz w:val="28"/>
          <w:szCs w:val="28"/>
        </w:rPr>
        <w:t xml:space="preserve">По итогам первого этапа, выполненного в текущем году, разработаны система показателей и казахстанская модель расчета Индекса. Апробирована </w:t>
      </w:r>
      <w:r w:rsidR="00B0127E">
        <w:rPr>
          <w:sz w:val="28"/>
          <w:szCs w:val="28"/>
        </w:rPr>
        <w:br/>
      </w:r>
      <w:r w:rsidRPr="009C2AE8">
        <w:rPr>
          <w:sz w:val="28"/>
          <w:szCs w:val="28"/>
        </w:rPr>
        <w:t>и обсуждена</w:t>
      </w:r>
      <w:r w:rsidR="00F2565A">
        <w:rPr>
          <w:sz w:val="28"/>
          <w:szCs w:val="28"/>
        </w:rPr>
        <w:t xml:space="preserve"> </w:t>
      </w:r>
      <w:r w:rsidRPr="009C2AE8">
        <w:rPr>
          <w:sz w:val="28"/>
          <w:szCs w:val="28"/>
        </w:rPr>
        <w:t xml:space="preserve">с казахстанской общественностью, государственными служащими и международными консультантами методология расчета Индекса. Разработана Информационная карта Индекса, которая дает возможность в течение нескольких минут оценить существующую ситуацию, понять проблемы </w:t>
      </w:r>
      <w:r w:rsidR="00B0127E">
        <w:rPr>
          <w:sz w:val="28"/>
          <w:szCs w:val="28"/>
        </w:rPr>
        <w:br/>
      </w:r>
      <w:r w:rsidRPr="009C2AE8">
        <w:rPr>
          <w:sz w:val="28"/>
          <w:szCs w:val="28"/>
        </w:rPr>
        <w:t>для разработки мероприятий по их устранению. По результатам выполненной оценки, Индекс благопол</w:t>
      </w:r>
      <w:r w:rsidR="00765914" w:rsidRPr="009C2AE8">
        <w:rPr>
          <w:sz w:val="28"/>
          <w:szCs w:val="28"/>
        </w:rPr>
        <w:t>учия детей в Казахстане равен 0,</w:t>
      </w:r>
      <w:r w:rsidRPr="009C2AE8">
        <w:rPr>
          <w:sz w:val="28"/>
          <w:szCs w:val="28"/>
        </w:rPr>
        <w:t>7 баллам,</w:t>
      </w:r>
      <w:r w:rsidR="00F2565A">
        <w:rPr>
          <w:sz w:val="28"/>
          <w:szCs w:val="28"/>
        </w:rPr>
        <w:t xml:space="preserve"> </w:t>
      </w:r>
      <w:r w:rsidR="00B0127E">
        <w:rPr>
          <w:sz w:val="28"/>
          <w:szCs w:val="28"/>
        </w:rPr>
        <w:br/>
      </w:r>
      <w:r w:rsidRPr="009C2AE8">
        <w:rPr>
          <w:sz w:val="28"/>
          <w:szCs w:val="28"/>
        </w:rPr>
        <w:t>где «0 баллов»</w:t>
      </w:r>
      <w:r w:rsidR="00CC1B07">
        <w:rPr>
          <w:sz w:val="28"/>
          <w:szCs w:val="28"/>
        </w:rPr>
        <w:t xml:space="preserve"> – </w:t>
      </w:r>
      <w:r w:rsidRPr="009C2AE8">
        <w:rPr>
          <w:sz w:val="28"/>
          <w:szCs w:val="28"/>
        </w:rPr>
        <w:t xml:space="preserve">это самая плохая ситуация по детскому благополучию, </w:t>
      </w:r>
      <w:r w:rsidR="00B0127E">
        <w:rPr>
          <w:sz w:val="28"/>
          <w:szCs w:val="28"/>
        </w:rPr>
        <w:br/>
      </w:r>
      <w:r w:rsidRPr="009C2AE8">
        <w:rPr>
          <w:sz w:val="28"/>
          <w:szCs w:val="28"/>
        </w:rPr>
        <w:t>«1»</w:t>
      </w:r>
      <w:r w:rsidR="00CC1B07">
        <w:rPr>
          <w:sz w:val="28"/>
          <w:szCs w:val="28"/>
        </w:rPr>
        <w:t xml:space="preserve"> – </w:t>
      </w:r>
      <w:r w:rsidRPr="009C2AE8">
        <w:rPr>
          <w:sz w:val="28"/>
          <w:szCs w:val="28"/>
        </w:rPr>
        <w:t>самая лучшая.</w:t>
      </w:r>
      <w:r w:rsidR="00765914" w:rsidRPr="009C2AE8">
        <w:rPr>
          <w:sz w:val="28"/>
          <w:szCs w:val="28"/>
        </w:rPr>
        <w:t xml:space="preserve"> Это довольно хороший результат, например, по Индексу благополучия молодежи (результаты 2017 года), первое место в рейтинге стран заняла Швейцария, у которой Индекс составил 0,83 баллов. Последнее место </w:t>
      </w:r>
      <w:r w:rsidR="001C5A3E">
        <w:rPr>
          <w:sz w:val="28"/>
          <w:szCs w:val="28"/>
        </w:rPr>
        <w:t>заняла Нигерия, с 0,385 баллами,</w:t>
      </w:r>
      <w:r w:rsidR="00765914" w:rsidRPr="009C2AE8">
        <w:rPr>
          <w:sz w:val="28"/>
          <w:szCs w:val="28"/>
        </w:rPr>
        <w:t xml:space="preserve"> 0,7 баллов получила Южная Корея.</w:t>
      </w:r>
    </w:p>
    <w:p w:rsidR="00066225" w:rsidRPr="00F47DA0" w:rsidRDefault="00066225" w:rsidP="00A521D8">
      <w:pPr>
        <w:pBdr>
          <w:bottom w:val="single" w:sz="4" w:space="6" w:color="FFFFFF"/>
        </w:pBdr>
        <w:spacing w:after="0" w:line="276" w:lineRule="auto"/>
        <w:ind w:firstLine="708"/>
        <w:jc w:val="both"/>
        <w:rPr>
          <w:sz w:val="28"/>
          <w:szCs w:val="28"/>
        </w:rPr>
      </w:pPr>
      <w:r w:rsidRPr="009C2AE8">
        <w:rPr>
          <w:rFonts w:eastAsia="Calibri"/>
          <w:b/>
          <w:color w:val="1B5244"/>
          <w:sz w:val="28"/>
          <w:szCs w:val="28"/>
        </w:rPr>
        <w:t xml:space="preserve">В связи с этим, </w:t>
      </w:r>
      <w:r w:rsidRPr="009C2AE8">
        <w:rPr>
          <w:sz w:val="28"/>
          <w:szCs w:val="28"/>
        </w:rPr>
        <w:t xml:space="preserve">необходимо продолжить работу по апробации </w:t>
      </w:r>
      <w:r w:rsidR="00B0127E">
        <w:rPr>
          <w:sz w:val="28"/>
          <w:szCs w:val="28"/>
        </w:rPr>
        <w:br/>
      </w:r>
      <w:r w:rsidRPr="009C2AE8">
        <w:rPr>
          <w:sz w:val="28"/>
          <w:szCs w:val="28"/>
        </w:rPr>
        <w:t>и внедрению Индекса благополучия детей во всех регионах Казахстана. Продолжение данной работы в 2019-2020 годах позволит оценить существующую ситуацию по реализации прав детей, обозначить проблемы и принять меры по их устранению.</w:t>
      </w:r>
    </w:p>
    <w:p w:rsidR="00156EAF" w:rsidRPr="00F47DA0" w:rsidRDefault="00156EAF" w:rsidP="00A521D8">
      <w:pPr>
        <w:pBdr>
          <w:bottom w:val="single" w:sz="4" w:space="6" w:color="FFFFFF"/>
        </w:pBdr>
        <w:spacing w:after="0" w:line="276" w:lineRule="auto"/>
        <w:ind w:firstLine="708"/>
        <w:jc w:val="both"/>
        <w:rPr>
          <w:sz w:val="28"/>
          <w:szCs w:val="28"/>
        </w:rPr>
      </w:pPr>
      <w:r>
        <w:rPr>
          <w:noProof/>
          <w:sz w:val="28"/>
          <w:szCs w:val="26"/>
          <w:lang w:eastAsia="ru-RU"/>
        </w:rPr>
        <w:drawing>
          <wp:anchor distT="0" distB="0" distL="114300" distR="114300" simplePos="0" relativeHeight="251678208" behindDoc="0" locked="0" layoutInCell="1" allowOverlap="1" wp14:anchorId="3F4F2E41" wp14:editId="5BAE5611">
            <wp:simplePos x="0" y="0"/>
            <wp:positionH relativeFrom="column">
              <wp:posOffset>2389505</wp:posOffset>
            </wp:positionH>
            <wp:positionV relativeFrom="paragraph">
              <wp:posOffset>189230</wp:posOffset>
            </wp:positionV>
            <wp:extent cx="1885950" cy="2670810"/>
            <wp:effectExtent l="0" t="0" r="0" b="0"/>
            <wp:wrapNone/>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8.png"/>
                    <pic:cNvPicPr/>
                  </pic:nvPicPr>
                  <pic:blipFill>
                    <a:blip r:embed="rId11" cstate="print">
                      <a:lum bright="70000" contrast="-70000"/>
                      <a:extLst>
                        <a:ext uri="{28A0092B-C50C-407E-A947-70E740481C1C}">
                          <a14:useLocalDpi xmlns:a14="http://schemas.microsoft.com/office/drawing/2010/main" val="0"/>
                        </a:ext>
                      </a:extLst>
                    </a:blip>
                    <a:stretch>
                      <a:fillRect/>
                    </a:stretch>
                  </pic:blipFill>
                  <pic:spPr>
                    <a:xfrm>
                      <a:off x="0" y="0"/>
                      <a:ext cx="1885950" cy="2670810"/>
                    </a:xfrm>
                    <a:prstGeom prst="rect">
                      <a:avLst/>
                    </a:prstGeom>
                  </pic:spPr>
                </pic:pic>
              </a:graphicData>
            </a:graphic>
            <wp14:sizeRelH relativeFrom="page">
              <wp14:pctWidth>0</wp14:pctWidth>
            </wp14:sizeRelH>
            <wp14:sizeRelV relativeFrom="page">
              <wp14:pctHeight>0</wp14:pctHeight>
            </wp14:sizeRelV>
          </wp:anchor>
        </w:drawing>
      </w:r>
    </w:p>
    <w:p w:rsidR="00156EAF" w:rsidRPr="00F47DA0" w:rsidRDefault="00156EAF" w:rsidP="00A521D8">
      <w:pPr>
        <w:pBdr>
          <w:bottom w:val="single" w:sz="4" w:space="6" w:color="FFFFFF"/>
        </w:pBdr>
        <w:spacing w:after="0" w:line="276" w:lineRule="auto"/>
        <w:ind w:firstLine="708"/>
        <w:jc w:val="both"/>
        <w:rPr>
          <w:sz w:val="28"/>
          <w:szCs w:val="28"/>
        </w:rPr>
      </w:pPr>
    </w:p>
    <w:p w:rsidR="005E335C" w:rsidRDefault="005E335C" w:rsidP="00066225">
      <w:pPr>
        <w:pBdr>
          <w:bottom w:val="single" w:sz="4" w:space="6" w:color="FFFFFF"/>
        </w:pBdr>
        <w:ind w:firstLine="708"/>
        <w:rPr>
          <w:sz w:val="28"/>
          <w:szCs w:val="28"/>
        </w:rPr>
      </w:pPr>
    </w:p>
    <w:p w:rsidR="005E335C" w:rsidRDefault="005E335C" w:rsidP="00066225">
      <w:pPr>
        <w:pBdr>
          <w:bottom w:val="single" w:sz="4" w:space="6" w:color="FFFFFF"/>
        </w:pBdr>
        <w:ind w:firstLine="708"/>
        <w:rPr>
          <w:sz w:val="28"/>
          <w:szCs w:val="28"/>
        </w:rPr>
        <w:sectPr w:rsidR="005E335C" w:rsidSect="004C324D">
          <w:footerReference w:type="even" r:id="rId115"/>
          <w:pgSz w:w="11907" w:h="16839" w:code="9"/>
          <w:pgMar w:top="1134" w:right="1134" w:bottom="1134" w:left="1134" w:header="709" w:footer="709" w:gutter="0"/>
          <w:cols w:space="708"/>
          <w:docGrid w:linePitch="360"/>
        </w:sectPr>
      </w:pPr>
    </w:p>
    <w:p w:rsidR="00066225" w:rsidRPr="00510BF2" w:rsidRDefault="00066225" w:rsidP="00A521D8">
      <w:pPr>
        <w:pStyle w:val="1"/>
        <w:numPr>
          <w:ilvl w:val="0"/>
          <w:numId w:val="0"/>
        </w:numPr>
        <w:ind w:left="432" w:hanging="432"/>
      </w:pPr>
      <w:bookmarkStart w:id="235" w:name="_Toc5783617"/>
      <w:bookmarkStart w:id="236" w:name="_Toc6772961"/>
      <w:bookmarkStart w:id="237" w:name="_Toc6793867"/>
      <w:r w:rsidRPr="00510BF2">
        <w:t>Список использованных источников</w:t>
      </w:r>
      <w:bookmarkEnd w:id="231"/>
      <w:bookmarkEnd w:id="235"/>
      <w:bookmarkEnd w:id="236"/>
      <w:bookmarkEnd w:id="237"/>
    </w:p>
    <w:p w:rsidR="00066225" w:rsidRPr="00510BF2" w:rsidRDefault="00066225" w:rsidP="00066225">
      <w:pPr>
        <w:pStyle w:val="ad"/>
        <w:spacing w:before="0" w:beforeAutospacing="0" w:after="0" w:afterAutospacing="0"/>
        <w:rPr>
          <w:b/>
          <w:i/>
          <w:sz w:val="28"/>
          <w:szCs w:val="28"/>
        </w:rPr>
      </w:pPr>
      <w:bookmarkStart w:id="238" w:name="_Toc500523546"/>
      <w:bookmarkStart w:id="239" w:name="_Toc498507590"/>
    </w:p>
    <w:p w:rsidR="00066225" w:rsidRPr="00C24C7A" w:rsidRDefault="00066225" w:rsidP="00156EAF">
      <w:pPr>
        <w:pStyle w:val="3"/>
        <w:numPr>
          <w:ilvl w:val="0"/>
          <w:numId w:val="0"/>
        </w:numPr>
        <w:ind w:left="720" w:hanging="720"/>
        <w:jc w:val="both"/>
      </w:pPr>
      <w:bookmarkStart w:id="240" w:name="_Toc6793868"/>
      <w:r w:rsidRPr="00C24C7A">
        <w:t>Сайты государственных органов</w:t>
      </w:r>
      <w:bookmarkEnd w:id="238"/>
      <w:bookmarkEnd w:id="239"/>
      <w:bookmarkEnd w:id="240"/>
    </w:p>
    <w:p w:rsidR="00066225" w:rsidRPr="00510BF2" w:rsidRDefault="00066225" w:rsidP="00787813">
      <w:pPr>
        <w:pStyle w:val="af"/>
        <w:numPr>
          <w:ilvl w:val="0"/>
          <w:numId w:val="2"/>
        </w:numPr>
        <w:ind w:left="0" w:firstLine="0"/>
        <w:jc w:val="both"/>
        <w:rPr>
          <w:sz w:val="28"/>
          <w:szCs w:val="28"/>
        </w:rPr>
      </w:pPr>
      <w:r w:rsidRPr="00510BF2">
        <w:rPr>
          <w:sz w:val="28"/>
          <w:szCs w:val="28"/>
        </w:rPr>
        <w:t>Комитет по статистике МНЭ РК (</w:t>
      </w:r>
      <w:hyperlink r:id="rId116" w:history="1">
        <w:r w:rsidRPr="00510BF2">
          <w:rPr>
            <w:rStyle w:val="a4"/>
            <w:color w:val="auto"/>
            <w:sz w:val="28"/>
            <w:szCs w:val="28"/>
          </w:rPr>
          <w:t>http://stat.gov.kz</w:t>
        </w:r>
      </w:hyperlink>
      <w:r w:rsidRPr="00510BF2">
        <w:rPr>
          <w:sz w:val="28"/>
          <w:szCs w:val="28"/>
        </w:rPr>
        <w:t>);</w:t>
      </w:r>
    </w:p>
    <w:p w:rsidR="00066225" w:rsidRPr="00510BF2" w:rsidRDefault="00066225" w:rsidP="00787813">
      <w:pPr>
        <w:pStyle w:val="af"/>
        <w:numPr>
          <w:ilvl w:val="0"/>
          <w:numId w:val="2"/>
        </w:numPr>
        <w:ind w:left="0" w:firstLine="0"/>
        <w:jc w:val="both"/>
        <w:rPr>
          <w:sz w:val="28"/>
          <w:szCs w:val="28"/>
        </w:rPr>
      </w:pPr>
      <w:r w:rsidRPr="00510BF2">
        <w:rPr>
          <w:sz w:val="28"/>
          <w:szCs w:val="28"/>
        </w:rPr>
        <w:t>Комитет по охране прав детей МОН РК (</w:t>
      </w:r>
      <w:hyperlink r:id="rId117" w:history="1">
        <w:r w:rsidR="00E910D6" w:rsidRPr="00E910D6">
          <w:rPr>
            <w:rStyle w:val="a4"/>
            <w:color w:val="auto"/>
            <w:sz w:val="28"/>
            <w:szCs w:val="28"/>
          </w:rPr>
          <w:t>http://bala.edu.gov.kz/</w:t>
        </w:r>
      </w:hyperlink>
      <w:r w:rsidRPr="00510BF2">
        <w:rPr>
          <w:sz w:val="28"/>
          <w:szCs w:val="28"/>
        </w:rPr>
        <w:t>);</w:t>
      </w:r>
    </w:p>
    <w:p w:rsidR="00066225" w:rsidRPr="00510BF2" w:rsidRDefault="00066225" w:rsidP="00787813">
      <w:pPr>
        <w:pStyle w:val="af"/>
        <w:numPr>
          <w:ilvl w:val="0"/>
          <w:numId w:val="2"/>
        </w:numPr>
        <w:ind w:left="0" w:firstLine="0"/>
        <w:jc w:val="both"/>
        <w:rPr>
          <w:sz w:val="28"/>
          <w:szCs w:val="28"/>
        </w:rPr>
      </w:pPr>
      <w:r w:rsidRPr="00510BF2">
        <w:rPr>
          <w:sz w:val="28"/>
          <w:szCs w:val="28"/>
        </w:rPr>
        <w:t>Министерство здравоохранения РК (</w:t>
      </w:r>
      <w:hyperlink r:id="rId118" w:history="1">
        <w:r w:rsidRPr="00510BF2">
          <w:rPr>
            <w:rStyle w:val="a4"/>
            <w:color w:val="auto"/>
            <w:sz w:val="28"/>
            <w:szCs w:val="28"/>
          </w:rPr>
          <w:t>http://mz.gov.kz</w:t>
        </w:r>
      </w:hyperlink>
      <w:r w:rsidRPr="00510BF2">
        <w:rPr>
          <w:sz w:val="28"/>
          <w:szCs w:val="28"/>
        </w:rPr>
        <w:t>);</w:t>
      </w:r>
    </w:p>
    <w:p w:rsidR="00066225" w:rsidRPr="00510BF2" w:rsidRDefault="00066225" w:rsidP="00787813">
      <w:pPr>
        <w:pStyle w:val="a5"/>
        <w:numPr>
          <w:ilvl w:val="0"/>
          <w:numId w:val="2"/>
        </w:numPr>
        <w:ind w:left="0" w:firstLine="0"/>
        <w:jc w:val="both"/>
        <w:rPr>
          <w:sz w:val="28"/>
          <w:szCs w:val="28"/>
        </w:rPr>
      </w:pPr>
      <w:r w:rsidRPr="00510BF2">
        <w:rPr>
          <w:sz w:val="28"/>
          <w:szCs w:val="28"/>
        </w:rPr>
        <w:t xml:space="preserve">Министерство труда и социальной защиты РК </w:t>
      </w:r>
      <w:r w:rsidRPr="00510BF2">
        <w:rPr>
          <w:rStyle w:val="a4"/>
          <w:color w:val="auto"/>
          <w:sz w:val="28"/>
          <w:szCs w:val="28"/>
        </w:rPr>
        <w:t>https://www.enbek.gov.kz</w:t>
      </w:r>
    </w:p>
    <w:p w:rsidR="00066225" w:rsidRPr="00510BF2" w:rsidRDefault="00066225" w:rsidP="00787813">
      <w:pPr>
        <w:pStyle w:val="a5"/>
        <w:numPr>
          <w:ilvl w:val="0"/>
          <w:numId w:val="2"/>
        </w:numPr>
        <w:ind w:left="0" w:firstLine="0"/>
        <w:jc w:val="both"/>
        <w:rPr>
          <w:sz w:val="28"/>
          <w:szCs w:val="28"/>
        </w:rPr>
      </w:pPr>
      <w:r w:rsidRPr="00510BF2">
        <w:rPr>
          <w:sz w:val="28"/>
          <w:szCs w:val="28"/>
        </w:rPr>
        <w:t xml:space="preserve">Министерство внутренних дел РК </w:t>
      </w:r>
      <w:r w:rsidRPr="00510BF2">
        <w:rPr>
          <w:rStyle w:val="a4"/>
          <w:color w:val="auto"/>
          <w:sz w:val="28"/>
          <w:szCs w:val="28"/>
        </w:rPr>
        <w:t>http://mvd.gov.kz</w:t>
      </w:r>
    </w:p>
    <w:p w:rsidR="00066225" w:rsidRPr="00510BF2" w:rsidRDefault="0010368A" w:rsidP="00787813">
      <w:pPr>
        <w:pStyle w:val="a5"/>
        <w:numPr>
          <w:ilvl w:val="0"/>
          <w:numId w:val="2"/>
        </w:numPr>
        <w:autoSpaceDE w:val="0"/>
        <w:autoSpaceDN w:val="0"/>
        <w:adjustRightInd w:val="0"/>
        <w:ind w:left="0" w:firstLine="0"/>
        <w:jc w:val="both"/>
        <w:rPr>
          <w:i/>
          <w:sz w:val="28"/>
          <w:szCs w:val="28"/>
        </w:rPr>
      </w:pPr>
      <w:r w:rsidRPr="00515D59">
        <w:rPr>
          <w:noProof/>
          <w:sz w:val="28"/>
          <w:szCs w:val="28"/>
        </w:rPr>
        <mc:AlternateContent>
          <mc:Choice Requires="wps">
            <w:drawing>
              <wp:anchor distT="0" distB="0" distL="114300" distR="114300" simplePos="0" relativeHeight="251680256" behindDoc="0" locked="0" layoutInCell="1" allowOverlap="1" wp14:anchorId="070E4F64" wp14:editId="4B086880">
                <wp:simplePos x="0" y="0"/>
                <wp:positionH relativeFrom="page">
                  <wp:posOffset>8134028</wp:posOffset>
                </wp:positionH>
                <wp:positionV relativeFrom="paragraph">
                  <wp:posOffset>499110</wp:posOffset>
                </wp:positionV>
                <wp:extent cx="671195" cy="1397635"/>
                <wp:effectExtent l="0" t="0" r="0" b="0"/>
                <wp:wrapNone/>
                <wp:docPr id="131" name="Прямоугольник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F1620" id="Прямоугольник 131" o:spid="_x0000_s1026" style="position:absolute;margin-left:640.45pt;margin-top:39.3pt;width:52.85pt;height:110.05pt;z-index:251680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" fillcolor="window" stroked="f" strokeweight="1.52778mm">
                <v:stroke linestyle="thickThin"/>
                <v:path arrowok="t"/>
                <w10:wrap anchorx="page"/>
              </v:rect>
            </w:pict>
          </mc:Fallback>
        </mc:AlternateContent>
      </w:r>
      <w:r w:rsidR="00066225" w:rsidRPr="00510BF2">
        <w:rPr>
          <w:sz w:val="28"/>
          <w:szCs w:val="28"/>
        </w:rPr>
        <w:t>Комитет поправовой статистики и специальным учетам Генеральной прокуратуры РК (</w:t>
      </w:r>
      <w:hyperlink r:id="rId119" w:history="1">
        <w:r w:rsidR="00066225" w:rsidRPr="00510BF2">
          <w:rPr>
            <w:rStyle w:val="a4"/>
            <w:color w:val="auto"/>
            <w:sz w:val="28"/>
            <w:szCs w:val="28"/>
          </w:rPr>
          <w:t>http://pravstat.prokuror.kz</w:t>
        </w:r>
      </w:hyperlink>
      <w:r w:rsidR="00066225" w:rsidRPr="00510BF2">
        <w:rPr>
          <w:sz w:val="28"/>
          <w:szCs w:val="28"/>
        </w:rPr>
        <w:t>);</w:t>
      </w:r>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sz w:val="28"/>
          <w:szCs w:val="28"/>
        </w:rPr>
        <w:t>Министерство юстиции РК (</w:t>
      </w:r>
      <w:hyperlink r:id="rId120" w:history="1">
        <w:r w:rsidRPr="00510BF2">
          <w:rPr>
            <w:rStyle w:val="a4"/>
            <w:color w:val="auto"/>
            <w:sz w:val="28"/>
            <w:szCs w:val="28"/>
          </w:rPr>
          <w:t>http://www.adilet.gov.kz</w:t>
        </w:r>
      </w:hyperlink>
      <w:r w:rsidRPr="00510BF2">
        <w:rPr>
          <w:sz w:val="28"/>
          <w:szCs w:val="28"/>
        </w:rPr>
        <w:t>);</w:t>
      </w:r>
    </w:p>
    <w:p w:rsidR="00066225" w:rsidRPr="00510BF2" w:rsidRDefault="00066225" w:rsidP="00787813">
      <w:pPr>
        <w:pStyle w:val="a5"/>
        <w:widowControl w:val="0"/>
        <w:numPr>
          <w:ilvl w:val="0"/>
          <w:numId w:val="2"/>
        </w:numPr>
        <w:tabs>
          <w:tab w:val="left" w:pos="0"/>
          <w:tab w:val="left" w:pos="709"/>
        </w:tabs>
        <w:ind w:left="0" w:right="141" w:firstLine="0"/>
        <w:jc w:val="both"/>
        <w:rPr>
          <w:bCs/>
          <w:sz w:val="28"/>
          <w:szCs w:val="28"/>
        </w:rPr>
      </w:pPr>
      <w:bookmarkStart w:id="241" w:name="_Toc498507591"/>
      <w:bookmarkStart w:id="242" w:name="_Toc500523547"/>
      <w:r w:rsidRPr="00510BF2">
        <w:rPr>
          <w:bCs/>
          <w:sz w:val="28"/>
          <w:szCs w:val="28"/>
        </w:rPr>
        <w:t>Официальный сайт электронного правительства РК (</w:t>
      </w:r>
      <w:hyperlink r:id="rId121" w:history="1">
        <w:r w:rsidRPr="00510BF2">
          <w:rPr>
            <w:rStyle w:val="a4"/>
            <w:color w:val="auto"/>
            <w:sz w:val="28"/>
            <w:szCs w:val="28"/>
          </w:rPr>
          <w:t>http://www.egov.kz</w:t>
        </w:r>
      </w:hyperlink>
      <w:r w:rsidRPr="00510BF2">
        <w:rPr>
          <w:rStyle w:val="a4"/>
          <w:color w:val="auto"/>
          <w:sz w:val="28"/>
          <w:szCs w:val="28"/>
        </w:rPr>
        <w:t>)</w:t>
      </w:r>
    </w:p>
    <w:p w:rsidR="00066225" w:rsidRPr="00510BF2" w:rsidRDefault="00066225" w:rsidP="00787813">
      <w:pPr>
        <w:pStyle w:val="ad"/>
        <w:spacing w:before="0" w:beforeAutospacing="0" w:after="0" w:afterAutospacing="0"/>
        <w:jc w:val="both"/>
        <w:rPr>
          <w:b/>
          <w:i/>
          <w:sz w:val="28"/>
          <w:szCs w:val="28"/>
        </w:rPr>
      </w:pPr>
    </w:p>
    <w:p w:rsidR="00066225" w:rsidRPr="00C24C7A" w:rsidRDefault="00066225" w:rsidP="00156EAF">
      <w:pPr>
        <w:pStyle w:val="3"/>
        <w:numPr>
          <w:ilvl w:val="0"/>
          <w:numId w:val="0"/>
        </w:numPr>
        <w:jc w:val="both"/>
      </w:pPr>
      <w:bookmarkStart w:id="243" w:name="_Toc6793869"/>
      <w:r w:rsidRPr="00C24C7A">
        <w:t>Статистические сборники</w:t>
      </w:r>
      <w:bookmarkEnd w:id="241"/>
      <w:r w:rsidRPr="00C24C7A">
        <w:t>, доклады и исследования</w:t>
      </w:r>
      <w:bookmarkEnd w:id="242"/>
      <w:bookmarkEnd w:id="243"/>
    </w:p>
    <w:p w:rsidR="00066225" w:rsidRPr="00510BF2" w:rsidRDefault="00066225" w:rsidP="00787813">
      <w:pPr>
        <w:pStyle w:val="af"/>
        <w:numPr>
          <w:ilvl w:val="0"/>
          <w:numId w:val="2"/>
        </w:numPr>
        <w:ind w:left="0" w:firstLine="0"/>
        <w:jc w:val="both"/>
        <w:rPr>
          <w:sz w:val="28"/>
          <w:szCs w:val="28"/>
        </w:rPr>
      </w:pPr>
      <w:r w:rsidRPr="00510BF2">
        <w:rPr>
          <w:sz w:val="28"/>
          <w:szCs w:val="28"/>
        </w:rPr>
        <w:t>Послание Президента Республики Казахстан Н. Назарбаева народу Казахстана</w:t>
      </w:r>
      <w:r w:rsidR="00F2565A">
        <w:rPr>
          <w:sz w:val="28"/>
          <w:szCs w:val="28"/>
        </w:rPr>
        <w:t xml:space="preserve"> </w:t>
      </w:r>
      <w:r w:rsidRPr="00510BF2">
        <w:rPr>
          <w:sz w:val="28"/>
          <w:szCs w:val="28"/>
        </w:rPr>
        <w:t>от 5 октября 2018 г.</w:t>
      </w:r>
    </w:p>
    <w:p w:rsidR="00066225" w:rsidRPr="00510BF2" w:rsidRDefault="00066225" w:rsidP="00787813">
      <w:pPr>
        <w:pStyle w:val="af"/>
        <w:numPr>
          <w:ilvl w:val="0"/>
          <w:numId w:val="2"/>
        </w:numPr>
        <w:ind w:left="0" w:firstLine="0"/>
        <w:jc w:val="both"/>
        <w:rPr>
          <w:sz w:val="28"/>
          <w:szCs w:val="28"/>
        </w:rPr>
      </w:pPr>
      <w:r w:rsidRPr="00510BF2">
        <w:rPr>
          <w:sz w:val="28"/>
          <w:szCs w:val="28"/>
        </w:rPr>
        <w:t>Послание Президента Республики Казахстан Н. Назарбаева народу Казахстана.</w:t>
      </w:r>
      <w:r w:rsidR="00F2565A">
        <w:rPr>
          <w:sz w:val="28"/>
          <w:szCs w:val="28"/>
        </w:rPr>
        <w:t xml:space="preserve"> </w:t>
      </w:r>
      <w:r w:rsidRPr="00510BF2">
        <w:rPr>
          <w:sz w:val="28"/>
          <w:szCs w:val="28"/>
        </w:rPr>
        <w:t>10 января 2018 г.</w:t>
      </w:r>
    </w:p>
    <w:p w:rsidR="00066225" w:rsidRPr="00510BF2" w:rsidRDefault="00066225" w:rsidP="00787813">
      <w:pPr>
        <w:pStyle w:val="af"/>
        <w:numPr>
          <w:ilvl w:val="0"/>
          <w:numId w:val="2"/>
        </w:numPr>
        <w:ind w:left="0" w:firstLine="0"/>
        <w:jc w:val="both"/>
        <w:rPr>
          <w:sz w:val="28"/>
          <w:szCs w:val="28"/>
        </w:rPr>
      </w:pPr>
      <w:r w:rsidRPr="00510BF2">
        <w:rPr>
          <w:sz w:val="28"/>
          <w:szCs w:val="28"/>
        </w:rPr>
        <w:t>Кодекс Республики Казахстан О браке (супружестве) и семье от 26 декабря 2011</w:t>
      </w:r>
      <w:r w:rsidR="00F2565A">
        <w:rPr>
          <w:sz w:val="28"/>
          <w:szCs w:val="28"/>
        </w:rPr>
        <w:t xml:space="preserve"> </w:t>
      </w:r>
      <w:r w:rsidRPr="00510BF2">
        <w:rPr>
          <w:sz w:val="28"/>
          <w:szCs w:val="28"/>
        </w:rPr>
        <w:t xml:space="preserve">(с </w:t>
      </w:r>
      <w:hyperlink r:id="rId122" w:tgtFrame="_parent" w:tooltip="Кодекс Республики Казахстан от 26 декабря 2011 года № 518-IV " w:history="1">
        <w:r w:rsidRPr="00510BF2">
          <w:rPr>
            <w:sz w:val="28"/>
            <w:szCs w:val="28"/>
          </w:rPr>
          <w:t>изменениями и дополнениями</w:t>
        </w:r>
      </w:hyperlink>
      <w:r w:rsidRPr="00510BF2">
        <w:rPr>
          <w:sz w:val="28"/>
          <w:szCs w:val="28"/>
        </w:rPr>
        <w:t xml:space="preserve"> по состоянию на 02.07.2018 г.).</w:t>
      </w:r>
    </w:p>
    <w:p w:rsidR="00066225" w:rsidRPr="00510BF2" w:rsidRDefault="00066225" w:rsidP="00787813">
      <w:pPr>
        <w:pStyle w:val="a5"/>
        <w:numPr>
          <w:ilvl w:val="0"/>
          <w:numId w:val="2"/>
        </w:numPr>
        <w:ind w:left="0" w:firstLine="0"/>
        <w:jc w:val="both"/>
        <w:rPr>
          <w:sz w:val="28"/>
          <w:szCs w:val="28"/>
        </w:rPr>
      </w:pPr>
      <w:r w:rsidRPr="00510BF2">
        <w:rPr>
          <w:kern w:val="36"/>
          <w:sz w:val="28"/>
          <w:szCs w:val="28"/>
        </w:rPr>
        <w:t>Закон Республики Казахстан от 27 июля 2007 года № 319-III «Об образовании»</w:t>
      </w:r>
      <w:r w:rsidR="00F2565A">
        <w:rPr>
          <w:kern w:val="36"/>
          <w:sz w:val="28"/>
          <w:szCs w:val="28"/>
        </w:rPr>
        <w:t xml:space="preserve"> </w:t>
      </w:r>
      <w:r w:rsidRPr="00510BF2">
        <w:rPr>
          <w:kern w:val="36"/>
          <w:sz w:val="28"/>
          <w:szCs w:val="28"/>
        </w:rPr>
        <w:t>(с изменениями и дополнениями по состоянию на 04.07.2018 г.)</w:t>
      </w:r>
    </w:p>
    <w:p w:rsidR="00066225" w:rsidRPr="00510BF2" w:rsidRDefault="00066225" w:rsidP="00787813">
      <w:pPr>
        <w:pStyle w:val="afff6"/>
        <w:numPr>
          <w:ilvl w:val="0"/>
          <w:numId w:val="2"/>
        </w:numPr>
        <w:ind w:left="0" w:firstLine="0"/>
        <w:jc w:val="both"/>
        <w:rPr>
          <w:sz w:val="28"/>
          <w:szCs w:val="28"/>
        </w:rPr>
      </w:pPr>
      <w:r w:rsidRPr="00510BF2">
        <w:rPr>
          <w:sz w:val="28"/>
          <w:szCs w:val="28"/>
          <w:bdr w:val="none" w:sz="0" w:space="0" w:color="auto" w:frame="1"/>
        </w:rPr>
        <w:t xml:space="preserve">Статистический анализ законодательства области правовой и социальной </w:t>
      </w:r>
      <w:r w:rsidRPr="00510BF2">
        <w:rPr>
          <w:iCs/>
          <w:sz w:val="28"/>
          <w:szCs w:val="28"/>
          <w:bdr w:val="none" w:sz="0" w:space="0" w:color="auto" w:frame="1"/>
        </w:rPr>
        <w:t>Даирова Ж.С., Кажыбеков Ж.Е., Адилшин Р.К. Институт законодательства РК, 2018 г.</w:t>
      </w:r>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i/>
          <w:sz w:val="28"/>
          <w:szCs w:val="28"/>
        </w:rPr>
        <w:t>Демографический ежегодник Казахстана.</w:t>
      </w:r>
      <w:r w:rsidRPr="00510BF2">
        <w:rPr>
          <w:sz w:val="28"/>
          <w:szCs w:val="28"/>
        </w:rPr>
        <w:t xml:space="preserve"> Комитет по статистике МНЭ РК. Астана 2017;</w:t>
      </w:r>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i/>
          <w:sz w:val="28"/>
          <w:szCs w:val="28"/>
        </w:rPr>
        <w:t>Уровень жизни населения 2013-2017</w:t>
      </w:r>
      <w:r w:rsidRPr="00510BF2">
        <w:rPr>
          <w:sz w:val="28"/>
          <w:szCs w:val="28"/>
        </w:rPr>
        <w:t>. Статистический сборник. Комитет по статистике МНЭ РК, Астана, 2018</w:t>
      </w:r>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i/>
          <w:sz w:val="28"/>
          <w:szCs w:val="28"/>
        </w:rPr>
        <w:t>Дети Казахстана</w:t>
      </w:r>
      <w:r w:rsidRPr="00510BF2">
        <w:rPr>
          <w:sz w:val="28"/>
          <w:szCs w:val="28"/>
        </w:rPr>
        <w:t>. Статистический сборник. Комитет по статистике МНЭ РК, Детский Фонд ООН (ЮНИСЕФ). Астана, 2017</w:t>
      </w:r>
    </w:p>
    <w:p w:rsidR="00066225" w:rsidRPr="00510BF2" w:rsidRDefault="00066225" w:rsidP="003014D6">
      <w:pPr>
        <w:pStyle w:val="a5"/>
        <w:numPr>
          <w:ilvl w:val="0"/>
          <w:numId w:val="2"/>
        </w:numPr>
        <w:spacing w:after="0"/>
        <w:ind w:left="0" w:firstLine="0"/>
        <w:jc w:val="both"/>
        <w:rPr>
          <w:sz w:val="28"/>
          <w:szCs w:val="28"/>
        </w:rPr>
      </w:pPr>
      <w:r w:rsidRPr="00510BF2">
        <w:rPr>
          <w:sz w:val="28"/>
          <w:szCs w:val="28"/>
        </w:rPr>
        <w:t>Гендерное исследование «Политика в отношении женщин и мужчин в Казахстане», Общественный Фонд «Институт равных прав и равных возможностей Казахстана», Представительство Фонда имени Фридриха Эберта в Казахстане</w:t>
      </w:r>
    </w:p>
    <w:p w:rsidR="00066225" w:rsidRPr="00510BF2" w:rsidRDefault="00066225" w:rsidP="003014D6">
      <w:pPr>
        <w:pStyle w:val="rtejustify"/>
        <w:numPr>
          <w:ilvl w:val="0"/>
          <w:numId w:val="2"/>
        </w:numPr>
        <w:spacing w:before="0" w:beforeAutospacing="0" w:after="0" w:afterAutospacing="0"/>
        <w:ind w:left="0" w:firstLine="0"/>
        <w:jc w:val="both"/>
        <w:textAlignment w:val="baseline"/>
        <w:rPr>
          <w:sz w:val="28"/>
          <w:szCs w:val="28"/>
        </w:rPr>
      </w:pPr>
      <w:r w:rsidRPr="00510BF2">
        <w:rPr>
          <w:sz w:val="28"/>
          <w:szCs w:val="28"/>
        </w:rPr>
        <w:t>На основе данных «</w:t>
      </w:r>
      <w:r w:rsidRPr="00510BF2">
        <w:rPr>
          <w:sz w:val="28"/>
          <w:szCs w:val="28"/>
          <w:lang w:eastAsia="en-US"/>
        </w:rPr>
        <w:t>Мужчины и женщины Казахстана 2013-2017», Астана, 2018</w:t>
      </w:r>
    </w:p>
    <w:p w:rsidR="00066225" w:rsidRPr="00510BF2" w:rsidRDefault="00066225" w:rsidP="003014D6">
      <w:pPr>
        <w:pStyle w:val="rtejustify"/>
        <w:numPr>
          <w:ilvl w:val="0"/>
          <w:numId w:val="2"/>
        </w:numPr>
        <w:spacing w:before="0" w:beforeAutospacing="0" w:after="0" w:afterAutospacing="0"/>
        <w:ind w:left="0" w:firstLine="0"/>
        <w:jc w:val="both"/>
        <w:textAlignment w:val="baseline"/>
        <w:rPr>
          <w:sz w:val="28"/>
          <w:szCs w:val="28"/>
        </w:rPr>
      </w:pPr>
      <w:bookmarkStart w:id="244" w:name="_Toc533595913"/>
      <w:r w:rsidRPr="00510BF2">
        <w:rPr>
          <w:sz w:val="28"/>
          <w:szCs w:val="28"/>
        </w:rPr>
        <w:t>Алтаева А. Льготы многодетным семьям в Казахстане https://pandaland.kz/articles/semya/semejnyj-byudzhet/lgoty-mnogodetnym-semyam-v-kazahstane</w:t>
      </w:r>
      <w:bookmarkEnd w:id="244"/>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sz w:val="28"/>
          <w:szCs w:val="28"/>
        </w:rPr>
        <w:t>Защита детей – одно из ключевых направлений национальной политики Казахстана http://www.enbek.gov.kz/ru/node/345207</w:t>
      </w:r>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sz w:val="28"/>
          <w:szCs w:val="28"/>
        </w:rPr>
        <w:t>Бурибаев Е.А., Хамзина Ж.А. Вопросы социального обеспечения ребенка и семей, воспитывающих детей</w:t>
      </w:r>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sz w:val="28"/>
          <w:szCs w:val="28"/>
        </w:rPr>
        <w:t>Хамзина Ж., Бурибаев E. Социальная защита семей, воспитывающих детей: законодательная инициатива</w:t>
      </w:r>
    </w:p>
    <w:p w:rsidR="00066225" w:rsidRPr="00510BF2" w:rsidRDefault="00066225" w:rsidP="00787813">
      <w:pPr>
        <w:pStyle w:val="rtejustify"/>
        <w:numPr>
          <w:ilvl w:val="0"/>
          <w:numId w:val="2"/>
        </w:numPr>
        <w:spacing w:before="0" w:beforeAutospacing="0" w:after="0" w:afterAutospacing="0"/>
        <w:ind w:left="0" w:firstLine="0"/>
        <w:jc w:val="both"/>
        <w:textAlignment w:val="baseline"/>
        <w:rPr>
          <w:sz w:val="28"/>
          <w:szCs w:val="28"/>
        </w:rPr>
      </w:pPr>
      <w:r w:rsidRPr="00510BF2">
        <w:rPr>
          <w:sz w:val="28"/>
          <w:szCs w:val="28"/>
        </w:rPr>
        <w:t>Демографический сборник. Астана, 2018</w:t>
      </w:r>
    </w:p>
    <w:p w:rsidR="00066225" w:rsidRPr="00510BF2" w:rsidRDefault="00066225" w:rsidP="00787813">
      <w:pPr>
        <w:pStyle w:val="a5"/>
        <w:numPr>
          <w:ilvl w:val="0"/>
          <w:numId w:val="2"/>
        </w:numPr>
        <w:ind w:left="0" w:firstLine="0"/>
        <w:jc w:val="both"/>
        <w:rPr>
          <w:sz w:val="28"/>
          <w:szCs w:val="28"/>
        </w:rPr>
      </w:pPr>
      <w:r w:rsidRPr="00510BF2">
        <w:rPr>
          <w:sz w:val="28"/>
          <w:szCs w:val="28"/>
        </w:rPr>
        <w:t>Отчет Института семейного воспитания «О результатах анкетирования родителей казахстанских школьников, проведенного в ходе республиканских родительских конференций на тему «Казахстанские родители 21 века: стань примером своему ребенку», Астана, 2018 г.</w:t>
      </w:r>
    </w:p>
    <w:p w:rsidR="00066225" w:rsidRPr="00510BF2" w:rsidRDefault="00066225" w:rsidP="003014D6">
      <w:pPr>
        <w:pStyle w:val="a5"/>
        <w:numPr>
          <w:ilvl w:val="0"/>
          <w:numId w:val="2"/>
        </w:numPr>
        <w:spacing w:after="0"/>
        <w:ind w:left="0" w:firstLine="0"/>
        <w:jc w:val="both"/>
        <w:rPr>
          <w:sz w:val="28"/>
          <w:szCs w:val="28"/>
        </w:rPr>
      </w:pPr>
      <w:r w:rsidRPr="00510BF2">
        <w:rPr>
          <w:sz w:val="28"/>
          <w:szCs w:val="28"/>
        </w:rPr>
        <w:t>Национальный доклад о состоянии и развитии системы образования Республики Казахстан (по итогам 2017 года), Астана: АО «ИАЦ», 2018.</w:t>
      </w:r>
    </w:p>
    <w:p w:rsidR="00066225" w:rsidRPr="00510BF2" w:rsidRDefault="00066225" w:rsidP="003014D6">
      <w:pPr>
        <w:pStyle w:val="af"/>
        <w:numPr>
          <w:ilvl w:val="0"/>
          <w:numId w:val="2"/>
        </w:numPr>
        <w:spacing w:after="0"/>
        <w:ind w:left="0" w:firstLine="0"/>
        <w:jc w:val="both"/>
        <w:rPr>
          <w:sz w:val="28"/>
          <w:szCs w:val="28"/>
        </w:rPr>
      </w:pPr>
      <w:r w:rsidRPr="00510BF2">
        <w:rPr>
          <w:sz w:val="28"/>
          <w:szCs w:val="28"/>
        </w:rPr>
        <w:t>Основные показатели системы дошкольного, среднего, технического</w:t>
      </w:r>
      <w:r w:rsidR="00F2565A">
        <w:rPr>
          <w:sz w:val="28"/>
          <w:szCs w:val="28"/>
        </w:rPr>
        <w:t xml:space="preserve"> </w:t>
      </w:r>
      <w:r w:rsidR="00B0127E">
        <w:rPr>
          <w:sz w:val="28"/>
          <w:szCs w:val="28"/>
        </w:rPr>
        <w:br/>
      </w:r>
      <w:r w:rsidRPr="00510BF2">
        <w:rPr>
          <w:sz w:val="28"/>
          <w:szCs w:val="28"/>
        </w:rPr>
        <w:t>и профессионального образования, АО «ИАЦ», Астана, 2018</w:t>
      </w:r>
    </w:p>
    <w:p w:rsidR="00066225" w:rsidRPr="00510BF2" w:rsidRDefault="00066225" w:rsidP="003014D6">
      <w:pPr>
        <w:pStyle w:val="a5"/>
        <w:numPr>
          <w:ilvl w:val="0"/>
          <w:numId w:val="2"/>
        </w:numPr>
        <w:spacing w:after="0"/>
        <w:ind w:left="0" w:firstLine="0"/>
        <w:jc w:val="both"/>
        <w:rPr>
          <w:sz w:val="28"/>
          <w:szCs w:val="28"/>
        </w:rPr>
      </w:pPr>
      <w:r w:rsidRPr="00510BF2">
        <w:rPr>
          <w:sz w:val="28"/>
          <w:szCs w:val="28"/>
        </w:rPr>
        <w:t>Т. Шмис. Д</w:t>
      </w:r>
      <w:r w:rsidRPr="00510BF2">
        <w:rPr>
          <w:bCs/>
          <w:spacing w:val="-8"/>
          <w:sz w:val="28"/>
          <w:szCs w:val="28"/>
        </w:rPr>
        <w:t>етство золотое. Как инвестиции в дошкольное образование влияют</w:t>
      </w:r>
      <w:r w:rsidR="00F2565A">
        <w:rPr>
          <w:bCs/>
          <w:spacing w:val="-8"/>
          <w:sz w:val="28"/>
          <w:szCs w:val="28"/>
        </w:rPr>
        <w:t xml:space="preserve"> </w:t>
      </w:r>
      <w:r w:rsidRPr="00510BF2">
        <w:rPr>
          <w:bCs/>
          <w:spacing w:val="-8"/>
          <w:sz w:val="28"/>
          <w:szCs w:val="28"/>
        </w:rPr>
        <w:t>на экономический рост.</w:t>
      </w:r>
    </w:p>
    <w:p w:rsidR="00066225" w:rsidRPr="00510BF2" w:rsidRDefault="00066225" w:rsidP="003014D6">
      <w:pPr>
        <w:pStyle w:val="af"/>
        <w:numPr>
          <w:ilvl w:val="0"/>
          <w:numId w:val="2"/>
        </w:numPr>
        <w:spacing w:after="0"/>
        <w:ind w:left="0" w:firstLine="0"/>
        <w:jc w:val="both"/>
        <w:rPr>
          <w:sz w:val="28"/>
          <w:szCs w:val="28"/>
        </w:rPr>
      </w:pPr>
      <w:r w:rsidRPr="00510BF2">
        <w:rPr>
          <w:sz w:val="28"/>
          <w:szCs w:val="28"/>
        </w:rPr>
        <w:t>Артюхина М.С. Особенности современных средств обучения в контексте интерактивных технологий</w:t>
      </w:r>
    </w:p>
    <w:p w:rsidR="00066225" w:rsidRPr="00510BF2" w:rsidRDefault="00066225" w:rsidP="003014D6">
      <w:pPr>
        <w:pStyle w:val="af"/>
        <w:numPr>
          <w:ilvl w:val="0"/>
          <w:numId w:val="2"/>
        </w:numPr>
        <w:spacing w:after="0"/>
        <w:ind w:left="0" w:firstLine="0"/>
        <w:jc w:val="both"/>
        <w:rPr>
          <w:sz w:val="28"/>
          <w:szCs w:val="28"/>
        </w:rPr>
      </w:pPr>
      <w:r w:rsidRPr="00510BF2">
        <w:rPr>
          <w:sz w:val="28"/>
          <w:szCs w:val="28"/>
        </w:rPr>
        <w:t xml:space="preserve">Госпрограмма развития образования и науки РК: итоги работы </w:t>
      </w:r>
      <w:r w:rsidR="00B0127E">
        <w:rPr>
          <w:sz w:val="28"/>
          <w:szCs w:val="28"/>
        </w:rPr>
        <w:br/>
      </w:r>
      <w:r w:rsidRPr="00510BF2">
        <w:rPr>
          <w:sz w:val="28"/>
          <w:szCs w:val="28"/>
        </w:rPr>
        <w:t>за I полугодие 2018 года</w:t>
      </w:r>
    </w:p>
    <w:p w:rsidR="00066225" w:rsidRPr="00C24C7A" w:rsidRDefault="00066225" w:rsidP="003014D6">
      <w:pPr>
        <w:pStyle w:val="3"/>
        <w:numPr>
          <w:ilvl w:val="0"/>
          <w:numId w:val="0"/>
        </w:numPr>
        <w:spacing w:after="0"/>
        <w:ind w:left="720" w:hanging="720"/>
        <w:jc w:val="both"/>
      </w:pPr>
      <w:bookmarkStart w:id="245" w:name="_Toc500523548"/>
      <w:bookmarkStart w:id="246" w:name="_Toc498507592"/>
      <w:bookmarkStart w:id="247" w:name="_Toc6793870"/>
      <w:r w:rsidRPr="00C24C7A">
        <w:t>Сайты организаций</w:t>
      </w:r>
      <w:bookmarkEnd w:id="245"/>
      <w:bookmarkEnd w:id="246"/>
      <w:bookmarkEnd w:id="247"/>
    </w:p>
    <w:p w:rsidR="00066225" w:rsidRPr="00510BF2" w:rsidRDefault="00066225" w:rsidP="003014D6">
      <w:pPr>
        <w:pStyle w:val="rtejustify"/>
        <w:numPr>
          <w:ilvl w:val="0"/>
          <w:numId w:val="2"/>
        </w:numPr>
        <w:spacing w:before="0" w:beforeAutospacing="0" w:after="0" w:afterAutospacing="0"/>
        <w:ind w:left="0" w:firstLine="0"/>
        <w:jc w:val="both"/>
        <w:textAlignment w:val="baseline"/>
        <w:rPr>
          <w:i/>
          <w:sz w:val="28"/>
          <w:szCs w:val="28"/>
        </w:rPr>
      </w:pPr>
      <w:r w:rsidRPr="00510BF2">
        <w:rPr>
          <w:sz w:val="28"/>
          <w:szCs w:val="28"/>
        </w:rPr>
        <w:t>Республиканский научно-практический центр психического здоровья</w:t>
      </w:r>
    </w:p>
    <w:p w:rsidR="00066225" w:rsidRPr="00510BF2" w:rsidRDefault="00066225" w:rsidP="003014D6">
      <w:pPr>
        <w:pStyle w:val="a5"/>
        <w:numPr>
          <w:ilvl w:val="0"/>
          <w:numId w:val="2"/>
        </w:numPr>
        <w:spacing w:after="0"/>
        <w:ind w:left="0" w:firstLine="0"/>
        <w:jc w:val="both"/>
        <w:rPr>
          <w:sz w:val="28"/>
          <w:szCs w:val="28"/>
        </w:rPr>
      </w:pPr>
      <w:r w:rsidRPr="00510BF2">
        <w:rPr>
          <w:sz w:val="28"/>
          <w:szCs w:val="28"/>
        </w:rPr>
        <w:t>Центр формирования здорового образа жизни при ГКП на ПХВ "Городская поликлиника" Акмолинской области (</w:t>
      </w:r>
      <w:hyperlink r:id="rId123" w:history="1">
        <w:r w:rsidRPr="00510BF2">
          <w:rPr>
            <w:rStyle w:val="a4"/>
            <w:color w:val="auto"/>
            <w:sz w:val="28"/>
            <w:szCs w:val="28"/>
          </w:rPr>
          <w:t>https://akmzozh.kz</w:t>
        </w:r>
      </w:hyperlink>
      <w:r w:rsidRPr="00510BF2">
        <w:rPr>
          <w:sz w:val="28"/>
          <w:szCs w:val="28"/>
        </w:rPr>
        <w:t>)</w:t>
      </w:r>
    </w:p>
    <w:p w:rsidR="00066225" w:rsidRPr="00510BF2" w:rsidRDefault="00066225" w:rsidP="003014D6">
      <w:pPr>
        <w:pStyle w:val="afff6"/>
        <w:numPr>
          <w:ilvl w:val="0"/>
          <w:numId w:val="2"/>
        </w:numPr>
        <w:spacing w:after="0"/>
        <w:ind w:left="0" w:firstLine="0"/>
        <w:jc w:val="both"/>
        <w:rPr>
          <w:rStyle w:val="a4"/>
          <w:color w:val="auto"/>
          <w:sz w:val="28"/>
          <w:szCs w:val="28"/>
        </w:rPr>
      </w:pPr>
      <w:r w:rsidRPr="00510BF2">
        <w:rPr>
          <w:sz w:val="28"/>
          <w:szCs w:val="28"/>
        </w:rPr>
        <w:t xml:space="preserve">Информационно-правовая система нормативных правовых актов Республики Казахстан </w:t>
      </w:r>
      <w:hyperlink r:id="rId124" w:history="1">
        <w:r w:rsidRPr="00510BF2">
          <w:rPr>
            <w:rStyle w:val="a4"/>
            <w:color w:val="auto"/>
            <w:sz w:val="28"/>
            <w:szCs w:val="28"/>
          </w:rPr>
          <w:t>http://adilet.zan.kz</w:t>
        </w:r>
      </w:hyperlink>
    </w:p>
    <w:p w:rsidR="00066225" w:rsidRPr="00713BB5" w:rsidRDefault="0010368A" w:rsidP="00787813">
      <w:pPr>
        <w:pStyle w:val="a5"/>
        <w:numPr>
          <w:ilvl w:val="0"/>
          <w:numId w:val="2"/>
        </w:numPr>
        <w:ind w:left="0" w:firstLine="0"/>
        <w:jc w:val="both"/>
        <w:rPr>
          <w:rStyle w:val="a4"/>
          <w:color w:val="auto"/>
          <w:sz w:val="28"/>
          <w:szCs w:val="28"/>
          <w:u w:val="none"/>
        </w:rPr>
      </w:pPr>
      <w:r w:rsidRPr="00515D59">
        <w:rPr>
          <w:noProof/>
          <w:sz w:val="28"/>
          <w:szCs w:val="28"/>
        </w:rPr>
        <mc:AlternateContent>
          <mc:Choice Requires="wps">
            <w:drawing>
              <wp:anchor distT="0" distB="0" distL="114300" distR="114300" simplePos="0" relativeHeight="251681280" behindDoc="0" locked="0" layoutInCell="1" allowOverlap="1" wp14:anchorId="4237A113" wp14:editId="6B2B337C">
                <wp:simplePos x="0" y="0"/>
                <wp:positionH relativeFrom="page">
                  <wp:posOffset>8158480</wp:posOffset>
                </wp:positionH>
                <wp:positionV relativeFrom="paragraph">
                  <wp:posOffset>375285</wp:posOffset>
                </wp:positionV>
                <wp:extent cx="671195" cy="1397635"/>
                <wp:effectExtent l="0" t="0" r="0" b="0"/>
                <wp:wrapNone/>
                <wp:docPr id="132" name="Прямоугольник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3F99C8" id="Прямоугольник 132" o:spid="_x0000_s1026" style="position:absolute;margin-left:642.4pt;margin-top:29.55pt;width:52.85pt;height:110.05pt;z-index:251681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" fillcolor="window" stroked="f" strokeweight="1.52778mm">
                <v:stroke linestyle="thickThin"/>
                <v:path arrowok="t"/>
                <w10:wrap anchorx="page"/>
              </v:rect>
            </w:pict>
          </mc:Fallback>
        </mc:AlternateContent>
      </w:r>
      <w:hyperlink r:id="rId125" w:history="1">
        <w:r w:rsidR="00066225" w:rsidRPr="00510BF2">
          <w:rPr>
            <w:rStyle w:val="a4"/>
            <w:color w:val="auto"/>
            <w:sz w:val="28"/>
            <w:szCs w:val="28"/>
          </w:rPr>
          <w:t>www.kidsrights.org</w:t>
        </w:r>
      </w:hyperlink>
      <w:r w:rsidR="00066225" w:rsidRPr="00510BF2">
        <w:rPr>
          <w:rStyle w:val="a4"/>
          <w:color w:val="auto"/>
          <w:sz w:val="28"/>
          <w:szCs w:val="28"/>
        </w:rPr>
        <w:t xml:space="preserve">, </w:t>
      </w:r>
      <w:hyperlink r:id="rId126" w:history="1">
        <w:r w:rsidR="00066225" w:rsidRPr="00510BF2">
          <w:rPr>
            <w:rStyle w:val="a4"/>
            <w:color w:val="auto"/>
            <w:sz w:val="28"/>
            <w:szCs w:val="28"/>
          </w:rPr>
          <w:t>www.kidsrightsindex.org</w:t>
        </w:r>
      </w:hyperlink>
    </w:p>
    <w:p w:rsidR="00713BB5" w:rsidRPr="00713BB5" w:rsidRDefault="00713BB5" w:rsidP="00713BB5">
      <w:pPr>
        <w:jc w:val="center"/>
        <w:rPr>
          <w:sz w:val="28"/>
          <w:szCs w:val="28"/>
        </w:rPr>
      </w:pPr>
    </w:p>
    <w:sectPr w:rsidR="00713BB5" w:rsidRPr="00713BB5" w:rsidSect="004C324D">
      <w:pgSz w:w="11907" w:h="16839"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767E" w:rsidRDefault="0057767E" w:rsidP="00066225">
      <w:pPr>
        <w:spacing w:after="0" w:line="240" w:lineRule="auto"/>
      </w:pPr>
      <w:r>
        <w:separator/>
      </w:r>
    </w:p>
  </w:endnote>
  <w:endnote w:type="continuationSeparator" w:id="0">
    <w:p w:rsidR="0057767E" w:rsidRDefault="0057767E" w:rsidP="000662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erif">
    <w:charset w:val="CC"/>
    <w:family w:val="roman"/>
    <w:pitch w:val="variable"/>
    <w:sig w:usb0="E0000AFF" w:usb1="500078FF" w:usb2="00000021" w:usb3="00000000" w:csb0="000001BF" w:csb1="00000000"/>
  </w:font>
  <w:font w:name="@Batang">
    <w:panose1 w:val="02030600000101010101"/>
    <w:charset w:val="81"/>
    <w:family w:val="roman"/>
    <w:pitch w:val="variable"/>
    <w:sig w:usb0="B00002AF" w:usb1="69D77CFB" w:usb2="00000030" w:usb3="00000000" w:csb0="0008009F" w:csb1="00000000"/>
  </w:font>
  <w:font w:name="DS FreeSet">
    <w:altName w:val="Arial"/>
    <w:panose1 w:val="00000000000000000000"/>
    <w:charset w:val="CC"/>
    <w:family w:val="swiss"/>
    <w:notTrueType/>
    <w:pitch w:val="default"/>
    <w:sig w:usb0="00000001" w:usb1="00000000" w:usb2="00000000" w:usb3="00000000" w:csb0="00000005" w:csb1="00000000"/>
  </w:font>
  <w:font w:name="a_Albionic">
    <w:altName w:val="Franklin Gothic Heavy"/>
    <w:charset w:val="CC"/>
    <w:family w:val="swiss"/>
    <w:pitch w:val="variable"/>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C80FAC">
    <w:pPr>
      <w:tabs>
        <w:tab w:val="left" w:pos="1800"/>
        <w:tab w:val="center" w:pos="4550"/>
        <w:tab w:val="left" w:pos="5818"/>
        <w:tab w:val="right" w:pos="8954"/>
      </w:tabs>
      <w:ind w:right="260"/>
      <w:rPr>
        <w:color w:val="86A795"/>
        <w:spacing w:val="60"/>
        <w:sz w:val="24"/>
        <w:szCs w:val="24"/>
      </w:rPr>
    </w:pPr>
    <w:r>
      <w:rPr>
        <w:noProof/>
        <w:lang w:eastAsia="ru-RU"/>
      </w:rPr>
      <mc:AlternateContent>
        <mc:Choice Requires="wps">
          <w:drawing>
            <wp:anchor distT="0" distB="0" distL="114300" distR="114300" simplePos="0" relativeHeight="251637760" behindDoc="0" locked="1" layoutInCell="1" allowOverlap="1" wp14:anchorId="62A92951" wp14:editId="0EA2E783">
              <wp:simplePos x="0" y="0"/>
              <wp:positionH relativeFrom="column">
                <wp:posOffset>7414895</wp:posOffset>
              </wp:positionH>
              <wp:positionV relativeFrom="paragraph">
                <wp:posOffset>-3496310</wp:posOffset>
              </wp:positionV>
              <wp:extent cx="449580" cy="478790"/>
              <wp:effectExtent l="19050" t="19050" r="45720" b="54610"/>
              <wp:wrapNone/>
              <wp:docPr id="28"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 cy="478790"/>
                      </a:xfrm>
                      <a:prstGeom prst="rect">
                        <a:avLst/>
                      </a:prstGeom>
                      <a:solidFill>
                        <a:srgbClr val="E09C52"/>
                      </a:solidFill>
                      <a:ln w="38100">
                        <a:solidFill>
                          <a:srgbClr val="F2F2F2"/>
                        </a:solidFill>
                        <a:miter lim="800000"/>
                        <a:headEnd/>
                        <a:tailEnd/>
                      </a:ln>
                      <a:effectLst>
                        <a:outerShdw dist="28398" dir="3806097" algn="ctr" rotWithShape="0">
                          <a:srgbClr val="7F5F00">
                            <a:alpha val="50000"/>
                          </a:srgbClr>
                        </a:outerShdw>
                      </a:effectLst>
                    </wps:spPr>
                    <wps:txbx>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4505F8">
                            <w:rPr>
                              <w:rFonts w:ascii="a_Albionic" w:hAnsi="a_Albionic"/>
                              <w:b/>
                              <w:color w:val="FFFFFF"/>
                              <w:sz w:val="36"/>
                              <w:lang w:val="en-US"/>
                            </w:rPr>
                            <w:t>1</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A92951" id="Прямоугольник 50" o:spid="_x0000_s1049" style="position:absolute;margin-left:583.85pt;margin-top:-275.3pt;width:35.4pt;height:37.7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" fillcolor="#e09c52" strokecolor="#f2f2f2" strokeweight="3pt">
              <v:shadow on="t" color="#7f5f00" opacity=".5" offset="1pt"/>
              <v:textbox inset=",7.2pt,,7.2pt">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4505F8">
                      <w:rPr>
                        <w:rFonts w:ascii="a_Albionic" w:hAnsi="a_Albionic"/>
                        <w:b/>
                        <w:color w:val="FFFFFF"/>
                        <w:sz w:val="36"/>
                        <w:lang w:val="en-US"/>
                      </w:rPr>
                      <w:t>1</w:t>
                    </w:r>
                    <w:r w:rsidRPr="00CE68DD">
                      <w:rPr>
                        <w:rFonts w:ascii="a_Albionic" w:hAnsi="a_Albionic"/>
                        <w:b/>
                        <w:color w:val="FFFFFF"/>
                        <w:sz w:val="36"/>
                        <w:lang w:val="en-US"/>
                      </w:rPr>
                      <w:fldChar w:fldCharType="end"/>
                    </w:r>
                  </w:p>
                </w:txbxContent>
              </v:textbox>
              <w10:anchorlock/>
            </v:rect>
          </w:pict>
        </mc:Fallback>
      </mc:AlternateContent>
    </w:r>
    <w:r>
      <w:rPr>
        <w:noProof/>
        <w:color w:val="86A795"/>
        <w:spacing w:val="60"/>
        <w:sz w:val="24"/>
        <w:szCs w:val="24"/>
        <w:lang w:eastAsia="ru-RU"/>
      </w:rPr>
      <mc:AlternateContent>
        <mc:Choice Requires="wps">
          <w:drawing>
            <wp:anchor distT="4294967295" distB="4294967295" distL="114300" distR="114300" simplePos="0" relativeHeight="251635712" behindDoc="0" locked="0" layoutInCell="1" allowOverlap="1" wp14:anchorId="1A985353" wp14:editId="60C15C9C">
              <wp:simplePos x="0" y="0"/>
              <wp:positionH relativeFrom="column">
                <wp:posOffset>5220970</wp:posOffset>
              </wp:positionH>
              <wp:positionV relativeFrom="paragraph">
                <wp:posOffset>90169</wp:posOffset>
              </wp:positionV>
              <wp:extent cx="2700020" cy="0"/>
              <wp:effectExtent l="0" t="0" r="24130" b="19050"/>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12700" cmpd="sng">
                        <a:solidFill>
                          <a:schemeClr val="bg2">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1F253DA" id="_x0000_t32" coordsize="21600,21600" o:spt="32" o:oned="t" path="m,l21600,21600e" filled="f">
              <v:path arrowok="t" fillok="f" o:connecttype="none"/>
              <o:lock v:ext="edit" shapetype="t"/>
            </v:shapetype>
            <v:shape id="Прямая со стрелкой 29" o:spid="_x0000_s1026" type="#_x0000_t32" style="position:absolute;margin-left:411.1pt;margin-top:7.1pt;width:212.6pt;height:0;z-index:2516357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" strokecolor="#7b7b7b [1614]" strokeweight="1pt">
              <v:shadow color="#7f5f00" opacity=".5" offset="1pt"/>
            </v:shape>
          </w:pict>
        </mc:Fallback>
      </mc:AlternateContent>
    </w:r>
  </w:p>
  <w:p w:rsidR="005D074D" w:rsidRPr="00C80FAC" w:rsidRDefault="005D074D" w:rsidP="00C80FAC">
    <w:pPr>
      <w:tabs>
        <w:tab w:val="center" w:pos="4550"/>
        <w:tab w:val="left" w:pos="5818"/>
      </w:tabs>
      <w:ind w:right="-454"/>
      <w:jc w:val="right"/>
      <w:rPr>
        <w:color w:val="222F28"/>
        <w:sz w:val="24"/>
        <w:szCs w:val="24"/>
      </w:rPr>
    </w:pPr>
    <w:r w:rsidRPr="008C1EC7">
      <w:rPr>
        <w:color w:val="7C7C7C" w:themeColor="background2" w:themeShade="80"/>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4505F8">
      <w:rPr>
        <w:noProof/>
        <w:color w:val="33473C"/>
        <w:sz w:val="24"/>
        <w:szCs w:val="24"/>
      </w:rPr>
      <w:t>2</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4505F8">
      <w:rPr>
        <w:noProof/>
        <w:color w:val="33473C"/>
        <w:sz w:val="24"/>
        <w:szCs w:val="24"/>
      </w:rPr>
      <w:t>15</w:t>
    </w:r>
    <w:r>
      <w:rPr>
        <w:noProof/>
        <w:color w:val="33473C"/>
        <w:sz w:val="24"/>
        <w:szCs w:val="24"/>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915A66">
    <w:pPr>
      <w:tabs>
        <w:tab w:val="left" w:pos="1800"/>
        <w:tab w:val="center" w:pos="4550"/>
        <w:tab w:val="left" w:pos="5818"/>
        <w:tab w:val="right" w:pos="8954"/>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38784" behindDoc="0" locked="0" layoutInCell="1" allowOverlap="1" wp14:anchorId="5695CB91" wp14:editId="4BAF6B7E">
              <wp:simplePos x="0" y="0"/>
              <wp:positionH relativeFrom="column">
                <wp:posOffset>-885190</wp:posOffset>
              </wp:positionH>
              <wp:positionV relativeFrom="paragraph">
                <wp:posOffset>104139</wp:posOffset>
              </wp:positionV>
              <wp:extent cx="2858770" cy="0"/>
              <wp:effectExtent l="0" t="0" r="17780" b="1905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77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14D3022" id="_x0000_t32" coordsize="21600,21600" o:spt="32" o:oned="t" path="m,l21600,21600e" filled="f">
              <v:path arrowok="t" fillok="f" o:connecttype="none"/>
              <o:lock v:ext="edit" shapetype="t"/>
            </v:shapetype>
            <v:shape id="Прямая со стрелкой 66" o:spid="_x0000_s1026" type="#_x0000_t32" style="position:absolute;margin-left:-69.7pt;margin-top:8.2pt;width:225.1pt;height:0;z-index:2516387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" strokecolor="#7f7f7f [1612]" strokeweight="1pt">
              <v:shadow color="#7f5f00" opacity=".5" offset="1pt"/>
            </v:shape>
          </w:pict>
        </mc:Fallback>
      </mc:AlternateContent>
    </w:r>
  </w:p>
  <w:p w:rsidR="005D074D" w:rsidRPr="00915A66" w:rsidRDefault="005D074D" w:rsidP="00501774">
    <w:pPr>
      <w:tabs>
        <w:tab w:val="left" w:pos="8954"/>
      </w:tabs>
      <w:ind w:right="260"/>
    </w:pPr>
    <w:r>
      <w:rPr>
        <w:color w:val="7C7C7C" w:themeColor="background2" w:themeShade="80"/>
        <w:spacing w:val="60"/>
        <w:sz w:val="24"/>
        <w:szCs w:val="24"/>
      </w:rPr>
      <w:t>Стр</w:t>
    </w:r>
    <w:r w:rsidRPr="008C1EC7">
      <w:rPr>
        <w:color w:val="7C7C7C" w:themeColor="background2" w:themeShade="80"/>
        <w:spacing w:val="60"/>
        <w:sz w:val="24"/>
        <w:szCs w:val="24"/>
      </w:rPr>
      <w:t>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4505F8">
      <w:rPr>
        <w:noProof/>
        <w:color w:val="33473C"/>
        <w:sz w:val="24"/>
        <w:szCs w:val="24"/>
      </w:rPr>
      <w:t>1</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4505F8">
      <w:rPr>
        <w:noProof/>
        <w:color w:val="33473C"/>
        <w:sz w:val="24"/>
        <w:szCs w:val="24"/>
      </w:rPr>
      <w:t>15</w:t>
    </w:r>
    <w:r>
      <w:rPr>
        <w:noProof/>
        <w:color w:val="33473C"/>
        <w:sz w:val="24"/>
        <w:szCs w:val="24"/>
      </w:rPr>
      <w:fldChar w:fldCharType="end"/>
    </w:r>
    <w:r>
      <w:rPr>
        <w:noProof/>
        <w:color w:val="33473C"/>
        <w:sz w:val="24"/>
        <w:szCs w:val="24"/>
      </w:rP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C80FAC">
    <w:pPr>
      <w:tabs>
        <w:tab w:val="left" w:pos="1800"/>
        <w:tab w:val="center" w:pos="4550"/>
        <w:tab w:val="left" w:pos="5818"/>
        <w:tab w:val="right" w:pos="8954"/>
      </w:tabs>
      <w:ind w:right="260"/>
      <w:rPr>
        <w:color w:val="86A795"/>
        <w:spacing w:val="60"/>
        <w:sz w:val="24"/>
        <w:szCs w:val="24"/>
      </w:rPr>
    </w:pPr>
    <w:r>
      <w:rPr>
        <w:noProof/>
        <w:lang w:eastAsia="ru-RU"/>
      </w:rPr>
      <mc:AlternateContent>
        <mc:Choice Requires="wps">
          <w:drawing>
            <wp:anchor distT="0" distB="0" distL="114300" distR="114300" simplePos="0" relativeHeight="251654144" behindDoc="0" locked="1" layoutInCell="1" allowOverlap="1" wp14:anchorId="7154816E" wp14:editId="51F65484">
              <wp:simplePos x="0" y="0"/>
              <wp:positionH relativeFrom="column">
                <wp:posOffset>7414895</wp:posOffset>
              </wp:positionH>
              <wp:positionV relativeFrom="paragraph">
                <wp:posOffset>-3496310</wp:posOffset>
              </wp:positionV>
              <wp:extent cx="449580" cy="478790"/>
              <wp:effectExtent l="19050" t="19050" r="45720" b="54610"/>
              <wp:wrapNone/>
              <wp:docPr id="79"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 cy="478790"/>
                      </a:xfrm>
                      <a:prstGeom prst="rect">
                        <a:avLst/>
                      </a:prstGeom>
                      <a:solidFill>
                        <a:schemeClr val="accent5">
                          <a:lumMod val="75000"/>
                        </a:schemeClr>
                      </a:solidFill>
                      <a:ln w="38100">
                        <a:solidFill>
                          <a:srgbClr val="F2F2F2"/>
                        </a:solidFill>
                        <a:miter lim="800000"/>
                        <a:headEnd/>
                        <a:tailEnd/>
                      </a:ln>
                      <a:effectLst>
                        <a:outerShdw dist="28398" dir="3806097" algn="ctr" rotWithShape="0">
                          <a:srgbClr val="7F5F00">
                            <a:alpha val="50000"/>
                          </a:srgbClr>
                        </a:outerShdw>
                      </a:effectLst>
                    </wps:spPr>
                    <wps:txbx>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3</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54816E" id="_x0000_s1050" style="position:absolute;margin-left:583.85pt;margin-top:-275.3pt;width:35.4pt;height:37.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" fillcolor="#5aafcd [2408]" strokecolor="#f2f2f2" strokeweight="3pt">
              <v:shadow on="t" color="#7f5f00" opacity=".5" offset="1pt"/>
              <v:textbox inset=",7.2pt,,7.2pt">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3</w:t>
                    </w:r>
                    <w:r w:rsidRPr="00CE68DD">
                      <w:rPr>
                        <w:rFonts w:ascii="a_Albionic" w:hAnsi="a_Albionic"/>
                        <w:b/>
                        <w:color w:val="FFFFFF"/>
                        <w:sz w:val="36"/>
                        <w:lang w:val="en-US"/>
                      </w:rPr>
                      <w:fldChar w:fldCharType="end"/>
                    </w:r>
                  </w:p>
                </w:txbxContent>
              </v:textbox>
              <w10:anchorlock/>
            </v:rect>
          </w:pict>
        </mc:Fallback>
      </mc:AlternateContent>
    </w:r>
    <w:r>
      <w:rPr>
        <w:noProof/>
        <w:color w:val="86A795"/>
        <w:spacing w:val="60"/>
        <w:sz w:val="24"/>
        <w:szCs w:val="24"/>
        <w:lang w:eastAsia="ru-RU"/>
      </w:rPr>
      <mc:AlternateContent>
        <mc:Choice Requires="wps">
          <w:drawing>
            <wp:anchor distT="4294967295" distB="4294967295" distL="114300" distR="114300" simplePos="0" relativeHeight="251652096" behindDoc="0" locked="0" layoutInCell="1" allowOverlap="1" wp14:anchorId="72153A05" wp14:editId="335FCB80">
              <wp:simplePos x="0" y="0"/>
              <wp:positionH relativeFrom="column">
                <wp:posOffset>5220970</wp:posOffset>
              </wp:positionH>
              <wp:positionV relativeFrom="paragraph">
                <wp:posOffset>90169</wp:posOffset>
              </wp:positionV>
              <wp:extent cx="2700020" cy="0"/>
              <wp:effectExtent l="0" t="0" r="24130" b="1905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12700" cmpd="sng">
                        <a:solidFill>
                          <a:schemeClr val="bg2">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E27D01C" id="_x0000_t32" coordsize="21600,21600" o:spt="32" o:oned="t" path="m,l21600,21600e" filled="f">
              <v:path arrowok="t" fillok="f" o:connecttype="none"/>
              <o:lock v:ext="edit" shapetype="t"/>
            </v:shapetype>
            <v:shape id="Прямая со стрелкой 80" o:spid="_x0000_s1026" type="#_x0000_t32" style="position:absolute;margin-left:411.1pt;margin-top:7.1pt;width:212.6pt;height:0;z-index:2516520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" strokecolor="#7b7b7b [1614]" strokeweight="1pt">
              <v:shadow color="#7f5f00" opacity=".5" offset="1pt"/>
            </v:shape>
          </w:pict>
        </mc:Fallback>
      </mc:AlternateContent>
    </w:r>
  </w:p>
  <w:p w:rsidR="005D074D" w:rsidRPr="00C80FAC" w:rsidRDefault="005D074D" w:rsidP="00C80FAC">
    <w:pPr>
      <w:tabs>
        <w:tab w:val="center" w:pos="4550"/>
        <w:tab w:val="left" w:pos="5818"/>
      </w:tabs>
      <w:ind w:right="-454"/>
      <w:jc w:val="right"/>
      <w:rPr>
        <w:color w:val="222F28"/>
        <w:sz w:val="24"/>
        <w:szCs w:val="24"/>
      </w:rPr>
    </w:pPr>
    <w:r w:rsidRPr="008C1EC7">
      <w:rPr>
        <w:color w:val="7C7C7C" w:themeColor="background2" w:themeShade="80"/>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A775AC">
      <w:rPr>
        <w:noProof/>
        <w:color w:val="33473C"/>
        <w:sz w:val="24"/>
        <w:szCs w:val="24"/>
      </w:rPr>
      <w:t>92</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A775AC">
      <w:rPr>
        <w:noProof/>
        <w:color w:val="33473C"/>
        <w:sz w:val="24"/>
        <w:szCs w:val="24"/>
      </w:rPr>
      <w:t>172</w:t>
    </w:r>
    <w:r>
      <w:rPr>
        <w:noProof/>
        <w:color w:val="33473C"/>
        <w:sz w:val="24"/>
        <w:szCs w:val="24"/>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915A66">
    <w:pPr>
      <w:tabs>
        <w:tab w:val="left" w:pos="1800"/>
        <w:tab w:val="center" w:pos="4550"/>
        <w:tab w:val="left" w:pos="5818"/>
        <w:tab w:val="right" w:pos="8954"/>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48000" behindDoc="0" locked="0" layoutInCell="1" allowOverlap="1" wp14:anchorId="198596AE" wp14:editId="34F252C6">
              <wp:simplePos x="0" y="0"/>
              <wp:positionH relativeFrom="column">
                <wp:posOffset>-885190</wp:posOffset>
              </wp:positionH>
              <wp:positionV relativeFrom="paragraph">
                <wp:posOffset>104139</wp:posOffset>
              </wp:positionV>
              <wp:extent cx="2858770" cy="0"/>
              <wp:effectExtent l="0" t="0" r="17780" b="1905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77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2D8ACA6" id="_x0000_t32" coordsize="21600,21600" o:spt="32" o:oned="t" path="m,l21600,21600e" filled="f">
              <v:path arrowok="t" fillok="f" o:connecttype="none"/>
              <o:lock v:ext="edit" shapetype="t"/>
            </v:shapetype>
            <v:shape id="Прямая со стрелкой 77" o:spid="_x0000_s1026" type="#_x0000_t32" style="position:absolute;margin-left:-69.7pt;margin-top:8.2pt;width:225.1pt;height:0;z-index:2516480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" strokecolor="#7f7f7f [1612]" strokeweight="1pt">
              <v:shadow color="#7f5f00" opacity=".5" offset="1pt"/>
            </v:shape>
          </w:pict>
        </mc:Fallback>
      </mc:AlternateContent>
    </w:r>
  </w:p>
  <w:p w:rsidR="005D074D" w:rsidRPr="00915A66" w:rsidRDefault="005D074D" w:rsidP="00501774">
    <w:pPr>
      <w:tabs>
        <w:tab w:val="left" w:pos="8954"/>
      </w:tabs>
      <w:ind w:right="260"/>
    </w:pPr>
    <w:r>
      <w:rPr>
        <w:color w:val="7C7C7C" w:themeColor="background2" w:themeShade="80"/>
        <w:spacing w:val="60"/>
        <w:sz w:val="24"/>
        <w:szCs w:val="24"/>
      </w:rPr>
      <w:t>Стр</w:t>
    </w:r>
    <w:r w:rsidRPr="008C1EC7">
      <w:rPr>
        <w:color w:val="7C7C7C" w:themeColor="background2" w:themeShade="80"/>
        <w:spacing w:val="60"/>
        <w:sz w:val="24"/>
        <w:szCs w:val="24"/>
      </w:rPr>
      <w:t>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A775AC">
      <w:rPr>
        <w:noProof/>
        <w:color w:val="33473C"/>
        <w:sz w:val="24"/>
        <w:szCs w:val="24"/>
      </w:rPr>
      <w:t>93</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A775AC">
      <w:rPr>
        <w:noProof/>
        <w:color w:val="33473C"/>
        <w:sz w:val="24"/>
        <w:szCs w:val="24"/>
      </w:rPr>
      <w:t>172</w:t>
    </w:r>
    <w:r>
      <w:rPr>
        <w:noProof/>
        <w:color w:val="33473C"/>
        <w:sz w:val="24"/>
        <w:szCs w:val="24"/>
      </w:rPr>
      <w:fldChar w:fldCharType="end"/>
    </w:r>
    <w:r>
      <w:rPr>
        <w:noProof/>
        <w:color w:val="33473C"/>
        <w:sz w:val="24"/>
        <w:szCs w:val="24"/>
      </w:rPr>
      <w:tab/>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C80FAC">
    <w:pPr>
      <w:tabs>
        <w:tab w:val="left" w:pos="1800"/>
        <w:tab w:val="center" w:pos="4550"/>
        <w:tab w:val="left" w:pos="5818"/>
        <w:tab w:val="right" w:pos="8954"/>
      </w:tabs>
      <w:ind w:right="260"/>
      <w:rPr>
        <w:color w:val="86A795"/>
        <w:spacing w:val="60"/>
        <w:sz w:val="24"/>
        <w:szCs w:val="24"/>
      </w:rPr>
    </w:pPr>
    <w:r>
      <w:rPr>
        <w:noProof/>
        <w:lang w:eastAsia="ru-RU"/>
      </w:rPr>
      <mc:AlternateContent>
        <mc:Choice Requires="wps">
          <w:drawing>
            <wp:anchor distT="0" distB="0" distL="114300" distR="114300" simplePos="0" relativeHeight="251659264" behindDoc="0" locked="1" layoutInCell="1" allowOverlap="1" wp14:anchorId="01FABA59" wp14:editId="0ACB8748">
              <wp:simplePos x="0" y="0"/>
              <wp:positionH relativeFrom="column">
                <wp:posOffset>7414895</wp:posOffset>
              </wp:positionH>
              <wp:positionV relativeFrom="paragraph">
                <wp:posOffset>-3496310</wp:posOffset>
              </wp:positionV>
              <wp:extent cx="449580" cy="478790"/>
              <wp:effectExtent l="19050" t="19050" r="45720" b="54610"/>
              <wp:wrapNone/>
              <wp:docPr id="89"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 cy="478790"/>
                      </a:xfrm>
                      <a:prstGeom prst="rect">
                        <a:avLst/>
                      </a:prstGeom>
                      <a:solidFill>
                        <a:schemeClr val="accent2">
                          <a:lumMod val="75000"/>
                        </a:schemeClr>
                      </a:solidFill>
                      <a:ln w="38100">
                        <a:solidFill>
                          <a:srgbClr val="F2F2F2"/>
                        </a:solidFill>
                        <a:miter lim="800000"/>
                        <a:headEnd/>
                        <a:tailEnd/>
                      </a:ln>
                      <a:effectLst>
                        <a:outerShdw dist="28398" dir="3806097" algn="ctr" rotWithShape="0">
                          <a:srgbClr val="7F5F00">
                            <a:alpha val="50000"/>
                          </a:srgbClr>
                        </a:outerShdw>
                      </a:effectLst>
                    </wps:spPr>
                    <wps:txbx>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4</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FABA59" id="_x0000_s1051" style="position:absolute;margin-left:583.85pt;margin-top:-275.3pt;width:35.4pt;height:37.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" fillcolor="#cf615a [2405]" strokecolor="#f2f2f2" strokeweight="3pt">
              <v:shadow on="t" color="#7f5f00" opacity=".5" offset="1pt"/>
              <v:textbox inset=",7.2pt,,7.2pt">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4</w:t>
                    </w:r>
                    <w:r w:rsidRPr="00CE68DD">
                      <w:rPr>
                        <w:rFonts w:ascii="a_Albionic" w:hAnsi="a_Albionic"/>
                        <w:b/>
                        <w:color w:val="FFFFFF"/>
                        <w:sz w:val="36"/>
                        <w:lang w:val="en-US"/>
                      </w:rPr>
                      <w:fldChar w:fldCharType="end"/>
                    </w:r>
                  </w:p>
                </w:txbxContent>
              </v:textbox>
              <w10:anchorlock/>
            </v:rect>
          </w:pict>
        </mc:Fallback>
      </mc:AlternateContent>
    </w:r>
    <w:r>
      <w:rPr>
        <w:noProof/>
        <w:color w:val="86A795"/>
        <w:spacing w:val="60"/>
        <w:sz w:val="24"/>
        <w:szCs w:val="24"/>
        <w:lang w:eastAsia="ru-RU"/>
      </w:rPr>
      <mc:AlternateContent>
        <mc:Choice Requires="wps">
          <w:drawing>
            <wp:anchor distT="4294967295" distB="4294967295" distL="114300" distR="114300" simplePos="0" relativeHeight="251655168" behindDoc="0" locked="0" layoutInCell="1" allowOverlap="1" wp14:anchorId="3D11894F" wp14:editId="64CD765A">
              <wp:simplePos x="0" y="0"/>
              <wp:positionH relativeFrom="column">
                <wp:posOffset>5220970</wp:posOffset>
              </wp:positionH>
              <wp:positionV relativeFrom="paragraph">
                <wp:posOffset>90169</wp:posOffset>
              </wp:positionV>
              <wp:extent cx="2700020" cy="0"/>
              <wp:effectExtent l="0" t="0" r="24130" b="19050"/>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12700" cmpd="sng">
                        <a:solidFill>
                          <a:schemeClr val="bg2">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1ADF594" id="_x0000_t32" coordsize="21600,21600" o:spt="32" o:oned="t" path="m,l21600,21600e" filled="f">
              <v:path arrowok="t" fillok="f" o:connecttype="none"/>
              <o:lock v:ext="edit" shapetype="t"/>
            </v:shapetype>
            <v:shape id="Прямая со стрелкой 90" o:spid="_x0000_s1026" type="#_x0000_t32" style="position:absolute;margin-left:411.1pt;margin-top:7.1pt;width:212.6pt;height:0;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" strokecolor="#7b7b7b [1614]" strokeweight="1pt">
              <v:shadow color="#7f5f00" opacity=".5" offset="1pt"/>
            </v:shape>
          </w:pict>
        </mc:Fallback>
      </mc:AlternateContent>
    </w:r>
  </w:p>
  <w:p w:rsidR="005D074D" w:rsidRPr="00C80FAC" w:rsidRDefault="005D074D" w:rsidP="00C80FAC">
    <w:pPr>
      <w:tabs>
        <w:tab w:val="center" w:pos="4550"/>
        <w:tab w:val="left" w:pos="5818"/>
      </w:tabs>
      <w:ind w:right="-454"/>
      <w:jc w:val="right"/>
      <w:rPr>
        <w:color w:val="222F28"/>
        <w:sz w:val="24"/>
        <w:szCs w:val="24"/>
      </w:rPr>
    </w:pPr>
    <w:r w:rsidRPr="008C1EC7">
      <w:rPr>
        <w:color w:val="7C7C7C" w:themeColor="background2" w:themeShade="80"/>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A775AC">
      <w:rPr>
        <w:noProof/>
        <w:color w:val="33473C"/>
        <w:sz w:val="24"/>
        <w:szCs w:val="24"/>
      </w:rPr>
      <w:t>124</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A775AC">
      <w:rPr>
        <w:noProof/>
        <w:color w:val="33473C"/>
        <w:sz w:val="24"/>
        <w:szCs w:val="24"/>
      </w:rPr>
      <w:t>172</w:t>
    </w:r>
    <w:r>
      <w:rPr>
        <w:noProof/>
        <w:color w:val="33473C"/>
        <w:sz w:val="24"/>
        <w:szCs w:val="24"/>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915A66">
    <w:pPr>
      <w:tabs>
        <w:tab w:val="left" w:pos="1800"/>
        <w:tab w:val="center" w:pos="4550"/>
        <w:tab w:val="left" w:pos="5818"/>
        <w:tab w:val="right" w:pos="8954"/>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63360" behindDoc="0" locked="0" layoutInCell="1" allowOverlap="1" wp14:anchorId="7374526C" wp14:editId="508AE49B">
              <wp:simplePos x="0" y="0"/>
              <wp:positionH relativeFrom="column">
                <wp:posOffset>-885190</wp:posOffset>
              </wp:positionH>
              <wp:positionV relativeFrom="paragraph">
                <wp:posOffset>104139</wp:posOffset>
              </wp:positionV>
              <wp:extent cx="2858770" cy="0"/>
              <wp:effectExtent l="0" t="0" r="17780" b="1905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77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502E1BE" id="_x0000_t32" coordsize="21600,21600" o:spt="32" o:oned="t" path="m,l21600,21600e" filled="f">
              <v:path arrowok="t" fillok="f" o:connecttype="none"/>
              <o:lock v:ext="edit" shapetype="t"/>
            </v:shapetype>
            <v:shape id="Прямая со стрелкой 91" o:spid="_x0000_s1026" type="#_x0000_t32" style="position:absolute;margin-left:-69.7pt;margin-top:8.2pt;width:225.1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" strokecolor="#7f7f7f [1612]" strokeweight="1pt">
              <v:shadow color="#7f5f00" opacity=".5" offset="1pt"/>
            </v:shape>
          </w:pict>
        </mc:Fallback>
      </mc:AlternateContent>
    </w:r>
  </w:p>
  <w:p w:rsidR="005D074D" w:rsidRPr="00915A66" w:rsidRDefault="005D074D" w:rsidP="00501774">
    <w:pPr>
      <w:tabs>
        <w:tab w:val="left" w:pos="8954"/>
      </w:tabs>
      <w:ind w:right="260"/>
    </w:pPr>
    <w:r>
      <w:rPr>
        <w:color w:val="7C7C7C" w:themeColor="background2" w:themeShade="80"/>
        <w:spacing w:val="60"/>
        <w:sz w:val="24"/>
        <w:szCs w:val="24"/>
      </w:rPr>
      <w:t>Стр</w:t>
    </w:r>
    <w:r w:rsidRPr="008C1EC7">
      <w:rPr>
        <w:color w:val="7C7C7C" w:themeColor="background2" w:themeShade="80"/>
        <w:spacing w:val="60"/>
        <w:sz w:val="24"/>
        <w:szCs w:val="24"/>
      </w:rPr>
      <w:t>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A775AC">
      <w:rPr>
        <w:noProof/>
        <w:color w:val="33473C"/>
        <w:sz w:val="24"/>
        <w:szCs w:val="24"/>
      </w:rPr>
      <w:t>123</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A775AC">
      <w:rPr>
        <w:noProof/>
        <w:color w:val="33473C"/>
        <w:sz w:val="24"/>
        <w:szCs w:val="24"/>
      </w:rPr>
      <w:t>172</w:t>
    </w:r>
    <w:r>
      <w:rPr>
        <w:noProof/>
        <w:color w:val="33473C"/>
        <w:sz w:val="24"/>
        <w:szCs w:val="24"/>
      </w:rPr>
      <w:fldChar w:fldCharType="end"/>
    </w:r>
    <w:r>
      <w:rPr>
        <w:noProof/>
        <w:color w:val="33473C"/>
        <w:sz w:val="24"/>
        <w:szCs w:val="24"/>
      </w:rPr>
      <w:tab/>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C80FAC">
    <w:pPr>
      <w:tabs>
        <w:tab w:val="left" w:pos="1800"/>
        <w:tab w:val="center" w:pos="4550"/>
        <w:tab w:val="left" w:pos="5818"/>
        <w:tab w:val="right" w:pos="8954"/>
      </w:tabs>
      <w:ind w:right="260"/>
      <w:rPr>
        <w:color w:val="86A795"/>
        <w:spacing w:val="60"/>
        <w:sz w:val="24"/>
        <w:szCs w:val="24"/>
      </w:rPr>
    </w:pPr>
    <w:r>
      <w:rPr>
        <w:noProof/>
        <w:lang w:eastAsia="ru-RU"/>
      </w:rPr>
      <mc:AlternateContent>
        <mc:Choice Requires="wps">
          <w:drawing>
            <wp:anchor distT="0" distB="0" distL="114300" distR="114300" simplePos="0" relativeHeight="251671552" behindDoc="0" locked="1" layoutInCell="1" allowOverlap="1" wp14:anchorId="6B1DFC27" wp14:editId="785F4220">
              <wp:simplePos x="0" y="0"/>
              <wp:positionH relativeFrom="column">
                <wp:posOffset>7414895</wp:posOffset>
              </wp:positionH>
              <wp:positionV relativeFrom="paragraph">
                <wp:posOffset>-3496310</wp:posOffset>
              </wp:positionV>
              <wp:extent cx="449580" cy="478790"/>
              <wp:effectExtent l="19050" t="19050" r="45720" b="54610"/>
              <wp:wrapNone/>
              <wp:docPr id="93"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 cy="478790"/>
                      </a:xfrm>
                      <a:prstGeom prst="rect">
                        <a:avLst/>
                      </a:prstGeom>
                      <a:solidFill>
                        <a:schemeClr val="accent2">
                          <a:lumMod val="60000"/>
                          <a:lumOff val="40000"/>
                        </a:schemeClr>
                      </a:solidFill>
                      <a:ln w="38100">
                        <a:solidFill>
                          <a:srgbClr val="F2F2F2"/>
                        </a:solidFill>
                        <a:miter lim="800000"/>
                        <a:headEnd/>
                        <a:tailEnd/>
                      </a:ln>
                      <a:effectLst>
                        <a:outerShdw dist="28398" dir="3806097" algn="ctr" rotWithShape="0">
                          <a:srgbClr val="7F5F00">
                            <a:alpha val="50000"/>
                          </a:srgbClr>
                        </a:outerShdw>
                      </a:effectLst>
                    </wps:spPr>
                    <wps:txbx>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5</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1DFC27" id="_x0000_s1052" style="position:absolute;margin-left:583.85pt;margin-top:-275.3pt;width:35.4pt;height:37.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" fillcolor="#f0cdca [1941]" strokecolor="#f2f2f2" strokeweight="3pt">
              <v:shadow on="t" color="#7f5f00" opacity=".5" offset="1pt"/>
              <v:textbox inset=",7.2pt,,7.2pt">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5</w:t>
                    </w:r>
                    <w:r w:rsidRPr="00CE68DD">
                      <w:rPr>
                        <w:rFonts w:ascii="a_Albionic" w:hAnsi="a_Albionic"/>
                        <w:b/>
                        <w:color w:val="FFFFFF"/>
                        <w:sz w:val="36"/>
                        <w:lang w:val="en-US"/>
                      </w:rPr>
                      <w:fldChar w:fldCharType="end"/>
                    </w:r>
                  </w:p>
                </w:txbxContent>
              </v:textbox>
              <w10:anchorlock/>
            </v:rect>
          </w:pict>
        </mc:Fallback>
      </mc:AlternateContent>
    </w:r>
    <w:r>
      <w:rPr>
        <w:noProof/>
        <w:color w:val="86A795"/>
        <w:spacing w:val="60"/>
        <w:sz w:val="24"/>
        <w:szCs w:val="24"/>
        <w:lang w:eastAsia="ru-RU"/>
      </w:rPr>
      <mc:AlternateContent>
        <mc:Choice Requires="wps">
          <w:drawing>
            <wp:anchor distT="4294967295" distB="4294967295" distL="114300" distR="114300" simplePos="0" relativeHeight="251669504" behindDoc="0" locked="0" layoutInCell="1" allowOverlap="1" wp14:anchorId="7978BD48" wp14:editId="28027682">
              <wp:simplePos x="0" y="0"/>
              <wp:positionH relativeFrom="column">
                <wp:posOffset>5220970</wp:posOffset>
              </wp:positionH>
              <wp:positionV relativeFrom="paragraph">
                <wp:posOffset>90169</wp:posOffset>
              </wp:positionV>
              <wp:extent cx="2700020" cy="0"/>
              <wp:effectExtent l="0" t="0" r="24130" b="1905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12700" cmpd="sng">
                        <a:solidFill>
                          <a:schemeClr val="bg2">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0520F68" id="_x0000_t32" coordsize="21600,21600" o:spt="32" o:oned="t" path="m,l21600,21600e" filled="f">
              <v:path arrowok="t" fillok="f" o:connecttype="none"/>
              <o:lock v:ext="edit" shapetype="t"/>
            </v:shapetype>
            <v:shape id="Прямая со стрелкой 94" o:spid="_x0000_s1026" type="#_x0000_t32" style="position:absolute;margin-left:411.1pt;margin-top:7.1pt;width:212.6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" strokecolor="#7b7b7b [1614]" strokeweight="1pt">
              <v:shadow color="#7f5f00" opacity=".5" offset="1pt"/>
            </v:shape>
          </w:pict>
        </mc:Fallback>
      </mc:AlternateContent>
    </w:r>
  </w:p>
  <w:p w:rsidR="005D074D" w:rsidRPr="00C80FAC" w:rsidRDefault="005D074D" w:rsidP="00C80FAC">
    <w:pPr>
      <w:tabs>
        <w:tab w:val="center" w:pos="4550"/>
        <w:tab w:val="left" w:pos="5818"/>
      </w:tabs>
      <w:ind w:right="-454"/>
      <w:jc w:val="right"/>
      <w:rPr>
        <w:color w:val="222F28"/>
        <w:sz w:val="24"/>
        <w:szCs w:val="24"/>
      </w:rPr>
    </w:pPr>
    <w:r w:rsidRPr="008C1EC7">
      <w:rPr>
        <w:color w:val="7C7C7C" w:themeColor="background2" w:themeShade="80"/>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A775AC">
      <w:rPr>
        <w:noProof/>
        <w:color w:val="33473C"/>
        <w:sz w:val="24"/>
        <w:szCs w:val="24"/>
      </w:rPr>
      <w:t>162</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A775AC">
      <w:rPr>
        <w:noProof/>
        <w:color w:val="33473C"/>
        <w:sz w:val="24"/>
        <w:szCs w:val="24"/>
      </w:rPr>
      <w:t>172</w:t>
    </w:r>
    <w:r>
      <w:rPr>
        <w:noProof/>
        <w:color w:val="33473C"/>
        <w:sz w:val="24"/>
        <w:szCs w:val="24"/>
      </w:rP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915A66">
    <w:pPr>
      <w:tabs>
        <w:tab w:val="left" w:pos="1800"/>
        <w:tab w:val="center" w:pos="4550"/>
        <w:tab w:val="left" w:pos="5818"/>
        <w:tab w:val="right" w:pos="8954"/>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77696" behindDoc="0" locked="0" layoutInCell="1" allowOverlap="1" wp14:anchorId="19EE3203" wp14:editId="62015ECD">
              <wp:simplePos x="0" y="0"/>
              <wp:positionH relativeFrom="column">
                <wp:posOffset>-885190</wp:posOffset>
              </wp:positionH>
              <wp:positionV relativeFrom="paragraph">
                <wp:posOffset>104139</wp:posOffset>
              </wp:positionV>
              <wp:extent cx="2858770" cy="0"/>
              <wp:effectExtent l="0" t="0" r="17780" b="19050"/>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77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BDB4B83" id="_x0000_t32" coordsize="21600,21600" o:spt="32" o:oned="t" path="m,l21600,21600e" filled="f">
              <v:path arrowok="t" fillok="f" o:connecttype="none"/>
              <o:lock v:ext="edit" shapetype="t"/>
            </v:shapetype>
            <v:shape id="Прямая со стрелкой 100" o:spid="_x0000_s1026" type="#_x0000_t32" style="position:absolute;margin-left:-69.7pt;margin-top:8.2pt;width:225.1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" strokecolor="#7f7f7f [1612]" strokeweight="1pt">
              <v:shadow color="#7f5f00" opacity=".5" offset="1pt"/>
            </v:shape>
          </w:pict>
        </mc:Fallback>
      </mc:AlternateContent>
    </w:r>
  </w:p>
  <w:p w:rsidR="005D074D" w:rsidRPr="00915A66" w:rsidRDefault="005D074D" w:rsidP="00501774">
    <w:pPr>
      <w:tabs>
        <w:tab w:val="left" w:pos="8954"/>
      </w:tabs>
      <w:ind w:right="260"/>
    </w:pPr>
    <w:r>
      <w:rPr>
        <w:color w:val="7C7C7C" w:themeColor="background2" w:themeShade="80"/>
        <w:spacing w:val="60"/>
        <w:sz w:val="24"/>
        <w:szCs w:val="24"/>
      </w:rPr>
      <w:t>Стр</w:t>
    </w:r>
    <w:r w:rsidRPr="008C1EC7">
      <w:rPr>
        <w:color w:val="7C7C7C" w:themeColor="background2" w:themeShade="80"/>
        <w:spacing w:val="60"/>
        <w:sz w:val="24"/>
        <w:szCs w:val="24"/>
      </w:rPr>
      <w:t>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A775AC">
      <w:rPr>
        <w:noProof/>
        <w:color w:val="33473C"/>
        <w:sz w:val="24"/>
        <w:szCs w:val="24"/>
      </w:rPr>
      <w:t>171</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A775AC">
      <w:rPr>
        <w:noProof/>
        <w:color w:val="33473C"/>
        <w:sz w:val="24"/>
        <w:szCs w:val="24"/>
      </w:rPr>
      <w:t>172</w:t>
    </w:r>
    <w:r>
      <w:rPr>
        <w:noProof/>
        <w:color w:val="33473C"/>
        <w:sz w:val="24"/>
        <w:szCs w:val="24"/>
      </w:rPr>
      <w:fldChar w:fldCharType="end"/>
    </w:r>
    <w:r>
      <w:rPr>
        <w:noProof/>
        <w:color w:val="33473C"/>
        <w:sz w:val="24"/>
        <w:szCs w:val="24"/>
      </w:rPr>
      <w:tab/>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Pr="00CE68DD" w:rsidRDefault="005D074D" w:rsidP="00C80FAC">
    <w:pPr>
      <w:tabs>
        <w:tab w:val="left" w:pos="1800"/>
        <w:tab w:val="center" w:pos="4550"/>
        <w:tab w:val="left" w:pos="5818"/>
        <w:tab w:val="right" w:pos="8954"/>
      </w:tabs>
      <w:ind w:right="260"/>
      <w:rPr>
        <w:color w:val="86A795"/>
        <w:spacing w:val="60"/>
        <w:sz w:val="24"/>
        <w:szCs w:val="24"/>
      </w:rPr>
    </w:pPr>
    <w:r>
      <w:rPr>
        <w:noProof/>
        <w:lang w:eastAsia="ru-RU"/>
      </w:rPr>
      <mc:AlternateContent>
        <mc:Choice Requires="wps">
          <w:drawing>
            <wp:anchor distT="0" distB="0" distL="114300" distR="114300" simplePos="0" relativeHeight="251675648" behindDoc="0" locked="1" layoutInCell="1" allowOverlap="1" wp14:anchorId="102833A0" wp14:editId="71514994">
              <wp:simplePos x="0" y="0"/>
              <wp:positionH relativeFrom="column">
                <wp:posOffset>7414895</wp:posOffset>
              </wp:positionH>
              <wp:positionV relativeFrom="paragraph">
                <wp:posOffset>-3496310</wp:posOffset>
              </wp:positionV>
              <wp:extent cx="449580" cy="478790"/>
              <wp:effectExtent l="19050" t="19050" r="45720" b="54610"/>
              <wp:wrapNone/>
              <wp:docPr id="97"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 cy="478790"/>
                      </a:xfrm>
                      <a:prstGeom prst="rect">
                        <a:avLst/>
                      </a:prstGeom>
                      <a:solidFill>
                        <a:schemeClr val="accent3">
                          <a:lumMod val="90000"/>
                        </a:schemeClr>
                      </a:solidFill>
                      <a:ln w="38100">
                        <a:solidFill>
                          <a:srgbClr val="F2F2F2"/>
                        </a:solidFill>
                        <a:miter lim="800000"/>
                        <a:headEnd/>
                        <a:tailEnd/>
                      </a:ln>
                      <a:effectLst>
                        <a:outerShdw dist="28398" dir="3806097" algn="ctr" rotWithShape="0">
                          <a:srgbClr val="7F5F00">
                            <a:alpha val="50000"/>
                          </a:srgbClr>
                        </a:outerShdw>
                      </a:effectLst>
                    </wps:spPr>
                    <wps:txbx>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7</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833A0" id="_x0000_s1053" style="position:absolute;margin-left:583.85pt;margin-top:-275.3pt;width:35.4pt;height:37.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" fillcolor="#b4cdba [2886]" strokecolor="#f2f2f2" strokeweight="3pt">
              <v:shadow on="t" color="#7f5f00" opacity=".5" offset="1pt"/>
              <v:textbox inset=",7.2pt,,7.2pt">
                <w:txbxContent>
                  <w:p w:rsidR="005D074D" w:rsidRPr="00CE68DD" w:rsidRDefault="005D074D" w:rsidP="000841F5">
                    <w:pPr>
                      <w:ind w:left="-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A775AC">
                      <w:rPr>
                        <w:rFonts w:ascii="a_Albionic" w:hAnsi="a_Albionic"/>
                        <w:b/>
                        <w:color w:val="FFFFFF"/>
                        <w:sz w:val="36"/>
                        <w:lang w:val="en-US"/>
                      </w:rPr>
                      <w:t>7</w:t>
                    </w:r>
                    <w:r w:rsidRPr="00CE68DD">
                      <w:rPr>
                        <w:rFonts w:ascii="a_Albionic" w:hAnsi="a_Albionic"/>
                        <w:b/>
                        <w:color w:val="FFFFFF"/>
                        <w:sz w:val="36"/>
                        <w:lang w:val="en-US"/>
                      </w:rPr>
                      <w:fldChar w:fldCharType="end"/>
                    </w:r>
                  </w:p>
                </w:txbxContent>
              </v:textbox>
              <w10:anchorlock/>
            </v:rect>
          </w:pict>
        </mc:Fallback>
      </mc:AlternateContent>
    </w:r>
    <w:r>
      <w:rPr>
        <w:noProof/>
        <w:color w:val="86A795"/>
        <w:spacing w:val="60"/>
        <w:sz w:val="24"/>
        <w:szCs w:val="24"/>
        <w:lang w:eastAsia="ru-RU"/>
      </w:rPr>
      <mc:AlternateContent>
        <mc:Choice Requires="wps">
          <w:drawing>
            <wp:anchor distT="4294967295" distB="4294967295" distL="114300" distR="114300" simplePos="0" relativeHeight="251674624" behindDoc="0" locked="0" layoutInCell="1" allowOverlap="1" wp14:anchorId="5680A568" wp14:editId="20565D2D">
              <wp:simplePos x="0" y="0"/>
              <wp:positionH relativeFrom="column">
                <wp:posOffset>5220970</wp:posOffset>
              </wp:positionH>
              <wp:positionV relativeFrom="paragraph">
                <wp:posOffset>90169</wp:posOffset>
              </wp:positionV>
              <wp:extent cx="2700020" cy="0"/>
              <wp:effectExtent l="0" t="0" r="24130" b="19050"/>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12700" cmpd="sng">
                        <a:solidFill>
                          <a:schemeClr val="bg2">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FB670CA" id="_x0000_t32" coordsize="21600,21600" o:spt="32" o:oned="t" path="m,l21600,21600e" filled="f">
              <v:path arrowok="t" fillok="f" o:connecttype="none"/>
              <o:lock v:ext="edit" shapetype="t"/>
            </v:shapetype>
            <v:shape id="Прямая со стрелкой 98" o:spid="_x0000_s1026" type="#_x0000_t32" style="position:absolute;margin-left:411.1pt;margin-top:7.1pt;width:212.6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" strokecolor="#7b7b7b [1614]" strokeweight="1pt">
              <v:shadow color="#7f5f00" opacity=".5" offset="1pt"/>
            </v:shape>
          </w:pict>
        </mc:Fallback>
      </mc:AlternateContent>
    </w:r>
  </w:p>
  <w:p w:rsidR="005D074D" w:rsidRPr="00C80FAC" w:rsidRDefault="005D074D" w:rsidP="00C80FAC">
    <w:pPr>
      <w:tabs>
        <w:tab w:val="center" w:pos="4550"/>
        <w:tab w:val="left" w:pos="5818"/>
      </w:tabs>
      <w:ind w:right="-454"/>
      <w:jc w:val="right"/>
      <w:rPr>
        <w:color w:val="222F28"/>
        <w:sz w:val="24"/>
        <w:szCs w:val="24"/>
      </w:rPr>
    </w:pPr>
    <w:r w:rsidRPr="008C1EC7">
      <w:rPr>
        <w:color w:val="7C7C7C" w:themeColor="background2" w:themeShade="80"/>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A775AC">
      <w:rPr>
        <w:noProof/>
        <w:color w:val="33473C"/>
        <w:sz w:val="24"/>
        <w:szCs w:val="24"/>
      </w:rPr>
      <w:t>172</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A775AC">
      <w:rPr>
        <w:noProof/>
        <w:color w:val="33473C"/>
        <w:sz w:val="24"/>
        <w:szCs w:val="24"/>
      </w:rPr>
      <w:t>172</w:t>
    </w:r>
    <w:r>
      <w:rPr>
        <w:noProof/>
        <w:color w:val="33473C"/>
        <w:sz w:val="24"/>
        <w:szCs w:val="2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767E" w:rsidRDefault="0057767E" w:rsidP="00066225">
      <w:pPr>
        <w:spacing w:after="0" w:line="240" w:lineRule="auto"/>
      </w:pPr>
      <w:r>
        <w:separator/>
      </w:r>
    </w:p>
  </w:footnote>
  <w:footnote w:type="continuationSeparator" w:id="0">
    <w:p w:rsidR="0057767E" w:rsidRDefault="0057767E" w:rsidP="00066225">
      <w:pPr>
        <w:spacing w:after="0" w:line="240" w:lineRule="auto"/>
      </w:pPr>
      <w:r>
        <w:continuationSeparator/>
      </w:r>
    </w:p>
  </w:footnote>
  <w:footnote w:id="1">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Стратегия "Казахстан-2050": новый политический курс состоявшегося государства. Послание Президента Республики Казахстан – Лидера Нации Н.А. Назарбаева народу Казахстана, г. Астана, 14 декабря 2012 года.</w:t>
      </w:r>
    </w:p>
  </w:footnote>
  <w:footnote w:id="2">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Национальный центр по правам человека</w:t>
      </w:r>
      <w:r>
        <w:rPr>
          <w:sz w:val="20"/>
          <w:szCs w:val="20"/>
        </w:rPr>
        <w:t>.</w:t>
      </w:r>
    </w:p>
  </w:footnote>
  <w:footnote w:id="3">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Демографический ежегодник Казахстана, Комитет по</w:t>
      </w:r>
      <w:r>
        <w:rPr>
          <w:sz w:val="20"/>
          <w:szCs w:val="20"/>
        </w:rPr>
        <w:t xml:space="preserve"> статистике МНЭ РК, Астана 2018</w:t>
      </w:r>
    </w:p>
  </w:footnote>
  <w:footnote w:id="4">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Демографический ежегодник Казахстана2013-2017</w:t>
      </w:r>
      <w:r>
        <w:rPr>
          <w:sz w:val="20"/>
          <w:szCs w:val="20"/>
        </w:rPr>
        <w:t xml:space="preserve">, </w:t>
      </w:r>
      <w:r w:rsidRPr="0040669C">
        <w:rPr>
          <w:sz w:val="20"/>
          <w:szCs w:val="20"/>
        </w:rPr>
        <w:t>Комитет по</w:t>
      </w:r>
      <w:r>
        <w:rPr>
          <w:sz w:val="20"/>
          <w:szCs w:val="20"/>
        </w:rPr>
        <w:t xml:space="preserve"> статистике МНЭ РК, Астана 2018</w:t>
      </w:r>
    </w:p>
  </w:footnote>
  <w:footnote w:id="5">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http://stat.gov.kz/faces/wcnav_externalId/publicationsCompilations?_afrLoop=10921971129949584#%40%3F_afrLoop%3D10921971129949584%26_adf.ctrl-state%3D7gxt31qtv_136</w:t>
      </w:r>
    </w:p>
  </w:footnote>
  <w:footnote w:id="6">
    <w:p w:rsidR="005D074D" w:rsidRPr="00F95B77" w:rsidRDefault="005D074D" w:rsidP="00801ED2">
      <w:pPr>
        <w:pStyle w:val="af"/>
        <w:spacing w:after="0" w:line="240" w:lineRule="auto"/>
        <w:ind w:left="142" w:hanging="142"/>
        <w:contextualSpacing/>
        <w:rPr>
          <w:rStyle w:val="ab"/>
          <w:sz w:val="20"/>
          <w:szCs w:val="20"/>
        </w:rPr>
      </w:pPr>
      <w:r w:rsidRPr="0040669C">
        <w:rPr>
          <w:rStyle w:val="af1"/>
          <w:sz w:val="20"/>
          <w:szCs w:val="20"/>
        </w:rPr>
        <w:footnoteRef/>
      </w:r>
      <w:r>
        <w:rPr>
          <w:rStyle w:val="ab"/>
          <w:sz w:val="20"/>
          <w:szCs w:val="20"/>
        </w:rPr>
        <w:t xml:space="preserve"> </w:t>
      </w:r>
      <w:r w:rsidRPr="00F95B77">
        <w:rPr>
          <w:rStyle w:val="ab"/>
          <w:sz w:val="20"/>
          <w:szCs w:val="20"/>
        </w:rPr>
        <w:t>Рост количества детей на фоне снижения коэффициента рождаемости связан с тем, что в возрастной пирамиде (см. выше) именно на возраст перехода в категорию «взрослые» находится так называемый «провал» поколения. Тем самым ежегодно пока еще «перестают» быть взрослыми меньше человек, чем рождается детей.</w:t>
      </w:r>
    </w:p>
  </w:footnote>
  <w:footnote w:id="7">
    <w:p w:rsidR="005D074D" w:rsidRPr="00F95B77" w:rsidRDefault="005D074D" w:rsidP="00801ED2">
      <w:pPr>
        <w:spacing w:after="0"/>
        <w:ind w:left="142" w:hanging="142"/>
        <w:contextualSpacing/>
        <w:rPr>
          <w:sz w:val="20"/>
          <w:szCs w:val="20"/>
        </w:rPr>
      </w:pPr>
      <w:r w:rsidRPr="00F95B77">
        <w:rPr>
          <w:rStyle w:val="af1"/>
          <w:sz w:val="20"/>
          <w:szCs w:val="20"/>
        </w:rPr>
        <w:footnoteRef/>
      </w:r>
      <w:r w:rsidRPr="00F95B77">
        <w:rPr>
          <w:sz w:val="20"/>
          <w:szCs w:val="20"/>
        </w:rPr>
        <w:t xml:space="preserve"> </w:t>
      </w:r>
      <w:r w:rsidRPr="00F95B77">
        <w:rPr>
          <w:rStyle w:val="ab"/>
          <w:sz w:val="20"/>
          <w:szCs w:val="20"/>
        </w:rPr>
        <w:t>Женщины и мужчины Казахстана / Статистический сборник/ http://stat.gov.kz/faces/wcnav_externalId/publicationsCompilations?_afrLoop=3399707238701649#%40%3F_afrLoop%3D3399707238701649%26_adf.ctrl-state%3D17o3vnkoaf_38</w:t>
      </w:r>
    </w:p>
  </w:footnote>
  <w:footnote w:id="8">
    <w:p w:rsidR="005D074D" w:rsidRPr="00E25058" w:rsidRDefault="005D074D" w:rsidP="00127411">
      <w:pPr>
        <w:pStyle w:val="aa"/>
      </w:pPr>
      <w:r w:rsidRPr="00E25058">
        <w:rPr>
          <w:rStyle w:val="af1"/>
          <w:sz w:val="20"/>
          <w:szCs w:val="20"/>
        </w:rPr>
        <w:footnoteRef/>
      </w:r>
      <w:hyperlink r:id="rId1" w:history="1">
        <w:r w:rsidRPr="00E25058">
          <w:rPr>
            <w:rStyle w:val="a4"/>
            <w:color w:val="000000"/>
            <w:sz w:val="20"/>
            <w:szCs w:val="20"/>
            <w:bdr w:val="none" w:sz="0" w:space="0" w:color="auto" w:frame="1"/>
          </w:rPr>
          <w:t>https://cyberleninka.ru/article/n/osobennosti-formirovaniya-dohodov-rossiyskimi-domohozyaystvami-razlichnogo-tipa</w:t>
        </w:r>
      </w:hyperlink>
    </w:p>
  </w:footnote>
  <w:footnote w:id="9">
    <w:p w:rsidR="005D074D" w:rsidRPr="00E25058" w:rsidRDefault="005D074D" w:rsidP="00801ED2">
      <w:pPr>
        <w:pStyle w:val="af"/>
        <w:spacing w:after="0" w:line="240" w:lineRule="auto"/>
        <w:ind w:left="142" w:hanging="142"/>
        <w:contextualSpacing/>
        <w:rPr>
          <w:sz w:val="20"/>
          <w:szCs w:val="20"/>
        </w:rPr>
      </w:pPr>
      <w:r w:rsidRPr="00E25058">
        <w:rPr>
          <w:rStyle w:val="af1"/>
          <w:sz w:val="20"/>
          <w:szCs w:val="20"/>
        </w:rPr>
        <w:footnoteRef/>
      </w:r>
      <w:r w:rsidRPr="00E25058">
        <w:rPr>
          <w:sz w:val="20"/>
          <w:szCs w:val="20"/>
        </w:rPr>
        <w:t>Чем ниже доля расходов на продукты питания в структуре расходов домохозяйств, тем выше уровень жизни этого домохозяйства, так как у них больше денег остается на другие качественные составляющие: отдых, образование, путешествия, рестораны, спорт и т. д.</w:t>
      </w:r>
    </w:p>
  </w:footnote>
  <w:footnote w:id="10">
    <w:p w:rsidR="005D074D" w:rsidRPr="00E25058" w:rsidRDefault="005D074D" w:rsidP="00127411">
      <w:pPr>
        <w:pStyle w:val="aa"/>
      </w:pPr>
      <w:r w:rsidRPr="00E25058">
        <w:rPr>
          <w:rStyle w:val="af1"/>
          <w:sz w:val="20"/>
          <w:szCs w:val="20"/>
        </w:rPr>
        <w:footnoteRef/>
      </w:r>
      <w:r w:rsidRPr="00E25058">
        <w:t xml:space="preserve"> http://www.riarating.ru/infografika/20161206/630048608.html</w:t>
      </w:r>
    </w:p>
  </w:footnote>
  <w:footnote w:id="11">
    <w:p w:rsidR="005D074D" w:rsidRPr="00E25058" w:rsidRDefault="005D074D" w:rsidP="00127411">
      <w:pPr>
        <w:pStyle w:val="aa"/>
      </w:pPr>
      <w:r w:rsidRPr="00E25058">
        <w:rPr>
          <w:rStyle w:val="af1"/>
          <w:sz w:val="20"/>
          <w:szCs w:val="20"/>
        </w:rPr>
        <w:footnoteRef/>
      </w:r>
      <w:r w:rsidRPr="00E25058">
        <w:t xml:space="preserve"> Структура денежных расходов обследуемых домашних хозяйств// http://stat.gov.kz</w:t>
      </w:r>
    </w:p>
  </w:footnote>
  <w:footnote w:id="12">
    <w:p w:rsidR="005D074D" w:rsidRPr="0040669C" w:rsidRDefault="005D074D" w:rsidP="00801ED2">
      <w:pPr>
        <w:spacing w:after="0" w:line="240" w:lineRule="auto"/>
        <w:ind w:left="142" w:hanging="142"/>
        <w:contextualSpacing/>
        <w:rPr>
          <w:sz w:val="20"/>
          <w:szCs w:val="20"/>
        </w:rPr>
      </w:pPr>
      <w:r w:rsidRPr="0040669C">
        <w:rPr>
          <w:sz w:val="20"/>
          <w:szCs w:val="20"/>
          <w:vertAlign w:val="superscript"/>
        </w:rPr>
        <w:footnoteRef/>
      </w:r>
      <w:r w:rsidRPr="0040669C">
        <w:rPr>
          <w:rStyle w:val="ab"/>
          <w:sz w:val="20"/>
          <w:szCs w:val="20"/>
        </w:rPr>
        <w:t>Гендерное исследование «Политика в отношении женщин и мужчин в Казахстане», Общественный Фонд «Институт равных прав и равных возможностей Казахстана», Представительство Фонда имени Фридриха Эберта в Казахстане</w:t>
      </w:r>
    </w:p>
  </w:footnote>
  <w:footnote w:id="13">
    <w:p w:rsidR="005D074D" w:rsidRPr="0040669C" w:rsidRDefault="005D074D" w:rsidP="00801ED2">
      <w:pPr>
        <w:spacing w:after="0" w:line="240" w:lineRule="auto"/>
        <w:ind w:left="142" w:hanging="142"/>
        <w:contextualSpacing/>
        <w:rPr>
          <w:rFonts w:cs="DS FreeSet"/>
          <w:bCs/>
          <w:color w:val="000000"/>
          <w:sz w:val="20"/>
          <w:szCs w:val="20"/>
        </w:rPr>
      </w:pPr>
      <w:r w:rsidRPr="0040669C">
        <w:rPr>
          <w:rStyle w:val="af1"/>
          <w:sz w:val="20"/>
          <w:szCs w:val="20"/>
        </w:rPr>
        <w:footnoteRef/>
      </w:r>
      <w:r w:rsidRPr="0040669C">
        <w:rPr>
          <w:bCs/>
          <w:color w:val="000000"/>
          <w:sz w:val="20"/>
          <w:szCs w:val="20"/>
        </w:rPr>
        <w:t>Представительство Фонда им. Фридриха Эберта в Казахстане.</w:t>
      </w:r>
    </w:p>
  </w:footnote>
  <w:footnote w:id="14">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Отчет Института семейного воспитания «О результатах анкетирования родителей казахстанских школьников, проведенного в ходе республиканских родительских конференций на тему «Казахстанские родители 21 века: стань примером своему ребенку», Астана, 2018 г.</w:t>
      </w:r>
    </w:p>
    <w:p w:rsidR="005D074D" w:rsidRPr="0040669C" w:rsidRDefault="005D074D" w:rsidP="00801ED2">
      <w:pPr>
        <w:spacing w:after="0" w:line="240" w:lineRule="auto"/>
        <w:ind w:left="142" w:hanging="142"/>
        <w:contextualSpacing/>
        <w:rPr>
          <w:sz w:val="20"/>
          <w:szCs w:val="20"/>
        </w:rPr>
      </w:pPr>
    </w:p>
  </w:footnote>
  <w:footnote w:id="15">
    <w:p w:rsidR="005D074D" w:rsidRPr="007D4563" w:rsidRDefault="005D074D" w:rsidP="00127411">
      <w:pPr>
        <w:pStyle w:val="aa"/>
      </w:pPr>
      <w:r w:rsidRPr="0040669C">
        <w:rPr>
          <w:rStyle w:val="af1"/>
          <w:sz w:val="20"/>
          <w:szCs w:val="20"/>
        </w:rPr>
        <w:footnoteRef/>
      </w:r>
      <w:r w:rsidRPr="0040669C">
        <w:t xml:space="preserve"> </w:t>
      </w:r>
      <w:r w:rsidRPr="007D4563">
        <w:t>Т. Шмис. Детство золотое. Как инвестиции в дошкольное образование влияют на экономический рост. // http://www.forbes.ru/finansy-i-investicii/351965-detstvo-zolotoe-kak-investicii-v-doshkolnoe-obrazovanie-vliyayut-na</w:t>
      </w:r>
    </w:p>
  </w:footnote>
  <w:footnote w:id="16">
    <w:p w:rsidR="005D074D" w:rsidRPr="007D4563" w:rsidRDefault="005D074D" w:rsidP="00127411">
      <w:pPr>
        <w:pStyle w:val="aa"/>
      </w:pPr>
      <w:r w:rsidRPr="007D4563">
        <w:rPr>
          <w:rStyle w:val="af1"/>
          <w:sz w:val="20"/>
          <w:szCs w:val="20"/>
        </w:rPr>
        <w:footnoteRef/>
      </w:r>
      <w:hyperlink r:id="rId2" w:tooltip="View user profile." w:history="1">
        <w:r w:rsidRPr="007D4563">
          <w:rPr>
            <w:rStyle w:val="a4"/>
            <w:color w:val="auto"/>
            <w:sz w:val="20"/>
            <w:szCs w:val="20"/>
            <w:bdr w:val="none" w:sz="0" w:space="0" w:color="auto" w:frame="1"/>
          </w:rPr>
          <w:t>Lilia Burunciuc</w:t>
        </w:r>
      </w:hyperlink>
      <w:r w:rsidRPr="007D4563">
        <w:t>. Инвестиции в человеческий капитал ради лучшего будущего // http://blogs.worldbank.org/europeandcentralasia/ru/investing-today-brighter-future-tomorrow</w:t>
      </w:r>
    </w:p>
  </w:footnote>
  <w:footnote w:id="17">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Там же</w:t>
      </w:r>
    </w:p>
  </w:footnote>
  <w:footnote w:id="18">
    <w:p w:rsidR="005D074D" w:rsidRPr="00993744" w:rsidRDefault="005D074D" w:rsidP="00801ED2">
      <w:pPr>
        <w:ind w:left="142" w:hanging="142"/>
        <w:contextualSpacing/>
      </w:pPr>
      <w:r w:rsidRPr="00993744">
        <w:rPr>
          <w:rStyle w:val="af1"/>
        </w:rPr>
        <w:footnoteRef/>
      </w:r>
      <w:r w:rsidRPr="00993744">
        <w:t xml:space="preserve"> Основные показатели системы дошкольного, среднего, технического и профессионального образования, АО «ИАЦ», Астана, 2018, с. 8</w:t>
      </w:r>
    </w:p>
  </w:footnote>
  <w:footnote w:id="19">
    <w:p w:rsidR="005D074D" w:rsidRPr="007E5C9A" w:rsidRDefault="005D074D" w:rsidP="00801ED2">
      <w:pPr>
        <w:ind w:left="142" w:hanging="142"/>
        <w:contextualSpacing/>
      </w:pPr>
      <w:r w:rsidRPr="00993744">
        <w:rPr>
          <w:rStyle w:val="af1"/>
        </w:rPr>
        <w:footnoteRef/>
      </w:r>
      <w:r w:rsidRPr="00993744">
        <w:t xml:space="preserve"> </w:t>
      </w:r>
      <w:r w:rsidRPr="007E5C9A">
        <w:rPr>
          <w:color w:val="000000"/>
          <w:kern w:val="36"/>
        </w:rPr>
        <w:t>Закон Республики Казахстан от 27 июля 2007 года № 319-III «Об образовании» (с изменениями и дополнениями по состоянию на 04.07.2018 г.)</w:t>
      </w:r>
    </w:p>
  </w:footnote>
  <w:footnote w:id="20">
    <w:p w:rsidR="005D074D" w:rsidRPr="00993744" w:rsidRDefault="005D074D" w:rsidP="00127411">
      <w:pPr>
        <w:pStyle w:val="aa"/>
      </w:pPr>
      <w:r w:rsidRPr="00993744">
        <w:rPr>
          <w:rStyle w:val="af1"/>
        </w:rPr>
        <w:footnoteRef/>
      </w:r>
      <w:r w:rsidRPr="00993744">
        <w:t xml:space="preserve"> Основные показатели системы дошкольного, среднего, технического и профессионального образования, </w:t>
      </w:r>
      <w:r>
        <w:br/>
      </w:r>
      <w:r w:rsidRPr="00993744">
        <w:t>АО «ИАЦ», Астана, 2018</w:t>
      </w:r>
    </w:p>
  </w:footnote>
  <w:footnote w:id="21">
    <w:p w:rsidR="005D074D" w:rsidRPr="00993744" w:rsidRDefault="005D074D" w:rsidP="00127411">
      <w:pPr>
        <w:pStyle w:val="aa"/>
      </w:pPr>
      <w:r w:rsidRPr="00993744">
        <w:rPr>
          <w:rStyle w:val="af1"/>
        </w:rPr>
        <w:footnoteRef/>
      </w:r>
      <w:r w:rsidRPr="00993744">
        <w:t xml:space="preserve"> Основные показатели системы дошкольного, среднего, технического и профессионального образования, </w:t>
      </w:r>
      <w:r>
        <w:br/>
      </w:r>
      <w:r w:rsidRPr="00993744">
        <w:t>АО «ИАЦ», Астана, 2018</w:t>
      </w:r>
    </w:p>
  </w:footnote>
  <w:footnote w:id="22">
    <w:p w:rsidR="005D074D" w:rsidRPr="00993744" w:rsidRDefault="005D074D" w:rsidP="00127411">
      <w:pPr>
        <w:pStyle w:val="aa"/>
      </w:pPr>
      <w:r w:rsidRPr="00993744">
        <w:rPr>
          <w:rStyle w:val="af1"/>
        </w:rPr>
        <w:footnoteRef/>
      </w:r>
      <w:r w:rsidRPr="00993744">
        <w:t xml:space="preserve"> </w:t>
      </w:r>
      <w:hyperlink r:id="rId3" w:history="1">
        <w:r w:rsidRPr="00993744">
          <w:rPr>
            <w:rStyle w:val="a4"/>
          </w:rPr>
          <w:t>https://edu.mcfr.kz/news/1593-10-novshestv-mon-rk-v-2018-godu</w:t>
        </w:r>
      </w:hyperlink>
    </w:p>
  </w:footnote>
  <w:footnote w:id="23">
    <w:p w:rsidR="005D074D" w:rsidRPr="0040669C" w:rsidRDefault="005D074D" w:rsidP="00801ED2">
      <w:pPr>
        <w:spacing w:after="0" w:line="240" w:lineRule="auto"/>
        <w:ind w:left="142" w:hanging="142"/>
        <w:contextualSpacing/>
        <w:rPr>
          <w:sz w:val="20"/>
          <w:szCs w:val="20"/>
        </w:rPr>
      </w:pPr>
      <w:r w:rsidRPr="0040669C">
        <w:rPr>
          <w:sz w:val="20"/>
          <w:szCs w:val="20"/>
          <w:vertAlign w:val="superscript"/>
        </w:rPr>
        <w:footnoteRef/>
      </w:r>
      <w:r w:rsidRPr="0040669C">
        <w:rPr>
          <w:sz w:val="20"/>
          <w:szCs w:val="20"/>
        </w:rPr>
        <w:t xml:space="preserve"> Информация об итогах деятельности КОПД в 2018 году и основных приоритетах на 2019 год.</w:t>
      </w:r>
    </w:p>
  </w:footnote>
  <w:footnote w:id="24">
    <w:p w:rsidR="005D074D" w:rsidRPr="0040669C" w:rsidRDefault="005D074D" w:rsidP="00801ED2">
      <w:pPr>
        <w:spacing w:after="0" w:line="240" w:lineRule="auto"/>
        <w:ind w:left="142" w:hanging="142"/>
        <w:contextualSpacing/>
        <w:rPr>
          <w:sz w:val="20"/>
          <w:szCs w:val="20"/>
        </w:rPr>
      </w:pPr>
      <w:r w:rsidRPr="0040669C">
        <w:rPr>
          <w:sz w:val="20"/>
          <w:szCs w:val="20"/>
          <w:vertAlign w:val="superscript"/>
        </w:rPr>
        <w:footnoteRef/>
      </w:r>
      <w:r w:rsidRPr="0040669C">
        <w:rPr>
          <w:sz w:val="20"/>
          <w:szCs w:val="20"/>
        </w:rPr>
        <w:t xml:space="preserve"> Опрос проведен ИЦ «Сандж» в рамках данного проекта</w:t>
      </w:r>
    </w:p>
  </w:footnote>
  <w:footnote w:id="25">
    <w:p w:rsidR="005D074D" w:rsidRPr="00D1738B" w:rsidRDefault="005D074D" w:rsidP="00801ED2">
      <w:pPr>
        <w:pStyle w:val="af"/>
        <w:ind w:left="142" w:hanging="142"/>
        <w:contextualSpacing/>
      </w:pPr>
      <w:r>
        <w:rPr>
          <w:rStyle w:val="af1"/>
        </w:rPr>
        <w:footnoteRef/>
      </w:r>
      <w:r>
        <w:t xml:space="preserve"> Источник: МОН РК</w:t>
      </w:r>
    </w:p>
  </w:footnote>
  <w:footnote w:id="26">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По результатам опроса</w:t>
      </w:r>
    </w:p>
  </w:footnote>
  <w:footnote w:id="27">
    <w:p w:rsidR="005D074D" w:rsidRPr="00687739" w:rsidRDefault="005D074D" w:rsidP="00801ED2">
      <w:pPr>
        <w:pStyle w:val="af"/>
        <w:ind w:left="142" w:hanging="142"/>
        <w:contextualSpacing/>
      </w:pPr>
      <w:r>
        <w:rPr>
          <w:rStyle w:val="af1"/>
        </w:rPr>
        <w:footnoteRef/>
      </w:r>
      <w:r>
        <w:t xml:space="preserve"> Информация об итогах проведения ВОУД СО за 2018 // </w:t>
      </w:r>
      <w:r w:rsidRPr="00687739">
        <w:t>https://testcenter.kz/ru/schools/voud-so-results/</w:t>
      </w:r>
    </w:p>
  </w:footnote>
  <w:footnote w:id="28">
    <w:p w:rsidR="005D074D" w:rsidRPr="00993744" w:rsidRDefault="005D074D" w:rsidP="00801ED2">
      <w:pPr>
        <w:ind w:left="142" w:hanging="142"/>
        <w:contextualSpacing/>
        <w:rPr>
          <w:lang w:eastAsia="x-none"/>
        </w:rPr>
      </w:pPr>
      <w:r w:rsidRPr="00993744">
        <w:rPr>
          <w:rStyle w:val="af1"/>
        </w:rPr>
        <w:footnoteRef/>
      </w:r>
      <w:r w:rsidRPr="00993744">
        <w:t xml:space="preserve"> </w:t>
      </w:r>
      <w:hyperlink r:id="rId4" w:history="1">
        <w:r w:rsidRPr="00993744">
          <w:rPr>
            <w:lang w:eastAsia="x-none"/>
          </w:rPr>
          <w:t>https://ru.sputniknews.kz/society/20180629/6214164/ent-itogi.html</w:t>
        </w:r>
      </w:hyperlink>
    </w:p>
  </w:footnote>
  <w:footnote w:id="29">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Артюхина М.С. Особенности современных средств обучения в контексте интерактивных технологий // file:///C:/Users/User/Downloads/6878-6344-1-PB.pd</w:t>
      </w:r>
    </w:p>
  </w:footnote>
  <w:footnote w:id="30">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Национальный доклад о состоянии и развитии системы образования Республики Казахстан (по итогам 2017 года) – Астана: </w:t>
      </w:r>
      <w:r>
        <w:rPr>
          <w:sz w:val="20"/>
          <w:szCs w:val="20"/>
        </w:rPr>
        <w:br/>
      </w:r>
      <w:r w:rsidRPr="0040669C">
        <w:rPr>
          <w:sz w:val="20"/>
          <w:szCs w:val="20"/>
        </w:rPr>
        <w:t>АО «ИАЦ», 2018, с.319</w:t>
      </w:r>
    </w:p>
  </w:footnote>
  <w:footnote w:id="31">
    <w:p w:rsidR="005D074D" w:rsidRPr="00BA15F2" w:rsidRDefault="005D074D" w:rsidP="00801ED2">
      <w:pPr>
        <w:pStyle w:val="af"/>
        <w:spacing w:after="0"/>
        <w:ind w:left="142" w:hanging="142"/>
        <w:contextualSpacing/>
      </w:pPr>
      <w:r w:rsidRPr="00BA15F2">
        <w:rPr>
          <w:rStyle w:val="af1"/>
        </w:rPr>
        <w:footnoteRef/>
      </w:r>
      <w:r w:rsidRPr="00BA15F2">
        <w:t xml:space="preserve"> Муромцева А.К., Эрфурт Л.Г. Значение высшего образования для формирования современного общества // http://science.kuzstu.ru/wp-content/Events/Conference/RM/2017/RM17/pages/Articles/0704035-.pdf</w:t>
      </w:r>
    </w:p>
  </w:footnote>
  <w:footnote w:id="32">
    <w:p w:rsidR="005D074D" w:rsidRPr="00BA15F2" w:rsidRDefault="005D074D" w:rsidP="00801ED2">
      <w:pPr>
        <w:pStyle w:val="af"/>
        <w:spacing w:after="0"/>
        <w:ind w:left="142" w:hanging="142"/>
        <w:contextualSpacing/>
      </w:pPr>
      <w:r w:rsidRPr="00BA15F2">
        <w:rPr>
          <w:rStyle w:val="af1"/>
        </w:rPr>
        <w:footnoteRef/>
      </w:r>
      <w:r w:rsidRPr="00BA15F2">
        <w:t xml:space="preserve"> «Статистика систем образования РК» Национальный сборник АО «ИАЦ», Астана, 2018</w:t>
      </w:r>
    </w:p>
  </w:footnote>
  <w:footnote w:id="33">
    <w:p w:rsidR="005D074D" w:rsidRPr="00CC7CE7" w:rsidRDefault="005D074D" w:rsidP="00801ED2">
      <w:pPr>
        <w:pStyle w:val="af"/>
        <w:ind w:left="142" w:hanging="142"/>
        <w:contextualSpacing/>
      </w:pPr>
      <w:r>
        <w:rPr>
          <w:rStyle w:val="af1"/>
        </w:rPr>
        <w:footnoteRef/>
      </w:r>
      <w:r>
        <w:t xml:space="preserve"> Источник: Справка </w:t>
      </w:r>
      <w:r w:rsidRPr="00CC7CE7">
        <w:t>АО «Финансовый центр»</w:t>
      </w:r>
    </w:p>
  </w:footnote>
  <w:footnote w:id="34">
    <w:p w:rsidR="005D074D" w:rsidRPr="00993744" w:rsidRDefault="005D074D" w:rsidP="00801ED2">
      <w:pPr>
        <w:ind w:left="142" w:hanging="142"/>
        <w:contextualSpacing/>
      </w:pPr>
      <w:r w:rsidRPr="00993744">
        <w:rPr>
          <w:rStyle w:val="af1"/>
        </w:rPr>
        <w:footnoteRef/>
      </w:r>
      <w:r w:rsidRPr="00993744">
        <w:t xml:space="preserve"> Микрюкова О. Н. Роль дополнительного образования в ранней профессионализации школьников // Научно-методический электронный журнал «Концепт». – 2017. – Т. 27. – С. 74–76.</w:t>
      </w:r>
    </w:p>
  </w:footnote>
  <w:footnote w:id="35">
    <w:p w:rsidR="005D074D" w:rsidRPr="00993744" w:rsidRDefault="005D074D" w:rsidP="00127411">
      <w:pPr>
        <w:pStyle w:val="aa"/>
      </w:pPr>
      <w:r w:rsidRPr="00993744">
        <w:rPr>
          <w:rStyle w:val="af1"/>
        </w:rPr>
        <w:footnoteRef/>
      </w:r>
      <w:r w:rsidRPr="00993744">
        <w:t xml:space="preserve"> </w:t>
      </w:r>
      <w:r w:rsidRPr="003C500E">
        <w:t>Источник: Национальный доклад о состоянии и развитии системы образования Республики Казахстан (по итогам 2017 года) – Астана: АО «ИАЦ», 2018, с.81</w:t>
      </w:r>
    </w:p>
  </w:footnote>
  <w:footnote w:id="36">
    <w:p w:rsidR="005D074D" w:rsidRPr="0040669C" w:rsidRDefault="005D074D" w:rsidP="005017AB">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Доля от тех, кто указал, что не может играть</w:t>
      </w:r>
    </w:p>
  </w:footnote>
  <w:footnote w:id="37">
    <w:p w:rsidR="005D074D" w:rsidRPr="00993744" w:rsidRDefault="005D074D" w:rsidP="00744A2D">
      <w:r w:rsidRPr="00993744">
        <w:rPr>
          <w:rStyle w:val="af1"/>
        </w:rPr>
        <w:footnoteRef/>
      </w:r>
      <w:r w:rsidRPr="00993744">
        <w:t xml:space="preserve"> https://kapital.kz/economic/57557/rashody-byudzheta-na-obrazovanie-uvelichilis-na-22.html</w:t>
      </w:r>
    </w:p>
  </w:footnote>
  <w:footnote w:id="38">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https://total.kz/ru/news/obshchestvo_sobitiya/birtanov_detskaya_smertnost_v_kazahstane_v_3_raza_prevyishaet_pokazateli_stran_oesr</w:t>
      </w:r>
    </w:p>
  </w:footnote>
  <w:footnote w:id="39">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На момент подготовки данного доклада МЗ еще не выполнило расчет данного показателя, он будет предоставлен позднее.</w:t>
      </w:r>
    </w:p>
  </w:footnote>
  <w:footnote w:id="40">
    <w:p w:rsidR="005D074D" w:rsidRPr="0040669C" w:rsidRDefault="005D074D" w:rsidP="00801ED2">
      <w:pPr>
        <w:spacing w:after="0" w:line="240" w:lineRule="auto"/>
        <w:ind w:left="142" w:hanging="142"/>
        <w:contextualSpacing/>
        <w:rPr>
          <w:iCs/>
          <w:sz w:val="20"/>
          <w:szCs w:val="20"/>
        </w:rPr>
      </w:pPr>
      <w:r w:rsidRPr="0040669C">
        <w:rPr>
          <w:rStyle w:val="af1"/>
          <w:sz w:val="20"/>
          <w:szCs w:val="20"/>
        </w:rPr>
        <w:footnoteRef/>
      </w:r>
      <w:r w:rsidRPr="0040669C">
        <w:rPr>
          <w:sz w:val="20"/>
          <w:szCs w:val="20"/>
        </w:rPr>
        <w:t xml:space="preserve"> Источник: МЗ </w:t>
      </w:r>
      <w:r w:rsidRPr="0040669C">
        <w:rPr>
          <w:rFonts w:eastAsia="Calibri"/>
          <w:bCs/>
          <w:iCs/>
          <w:color w:val="000000"/>
          <w:sz w:val="20"/>
          <w:szCs w:val="20"/>
        </w:rPr>
        <w:t>*Данные предварительные</w:t>
      </w:r>
    </w:p>
  </w:footnote>
  <w:footnote w:id="41">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Послание Президента Республики Казахстан Н. Назарбаева народу Казахстана. 10 января 2018 г. </w:t>
      </w:r>
      <w:hyperlink r:id="rId5" w:history="1">
        <w:r w:rsidRPr="0040669C">
          <w:rPr>
            <w:rStyle w:val="a4"/>
            <w:sz w:val="20"/>
            <w:szCs w:val="20"/>
          </w:rPr>
          <w:t>http://www.akorda.kz/ru/addresses/addresses_of_president/poslanie-prezidenta-respubliki-kazahstan-n-nazarbaeva-narodu-kazahstana-10-yanvarya-2018-g</w:t>
        </w:r>
      </w:hyperlink>
    </w:p>
    <w:p w:rsidR="005D074D" w:rsidRPr="0040669C" w:rsidRDefault="005D074D" w:rsidP="00801ED2">
      <w:pPr>
        <w:spacing w:after="0" w:line="240" w:lineRule="auto"/>
        <w:ind w:left="142" w:hanging="142"/>
        <w:contextualSpacing/>
        <w:rPr>
          <w:sz w:val="20"/>
          <w:szCs w:val="20"/>
        </w:rPr>
      </w:pPr>
    </w:p>
  </w:footnote>
  <w:footnote w:id="42">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Министерство финансов РК, данные по официальному запросу № ДБСС-3-738//4513-1-4653</w:t>
      </w:r>
    </w:p>
    <w:p w:rsidR="005D074D" w:rsidRPr="0040669C" w:rsidRDefault="005D074D" w:rsidP="00801ED2">
      <w:pPr>
        <w:spacing w:after="0" w:line="240" w:lineRule="auto"/>
        <w:ind w:left="142" w:hanging="142"/>
        <w:contextualSpacing/>
        <w:rPr>
          <w:sz w:val="20"/>
          <w:szCs w:val="20"/>
        </w:rPr>
      </w:pPr>
      <w:r w:rsidRPr="0040669C">
        <w:rPr>
          <w:sz w:val="20"/>
          <w:szCs w:val="20"/>
        </w:rPr>
        <w:t>от 06.03.2018г.</w:t>
      </w:r>
    </w:p>
  </w:footnote>
  <w:footnote w:id="43">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hyperlink r:id="rId6" w:history="1">
        <w:r w:rsidRPr="0040669C">
          <w:rPr>
            <w:color w:val="0000FF"/>
            <w:sz w:val="20"/>
            <w:szCs w:val="20"/>
            <w:u w:val="single"/>
          </w:rPr>
          <w:t>http://www.schools-for-health.eu/she-network</w:t>
        </w:r>
      </w:hyperlink>
    </w:p>
  </w:footnote>
  <w:footnote w:id="44">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КОПД МОН РК «Информация об итогах деятельности комитета по охране прав детей в 2018 году и основных приоритетах на 2019 год»</w:t>
      </w:r>
    </w:p>
  </w:footnote>
  <w:footnote w:id="45">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color w:val="000000"/>
          <w:sz w:val="20"/>
          <w:szCs w:val="20"/>
          <w:bdr w:val="none" w:sz="0" w:space="0" w:color="auto" w:frame="1"/>
        </w:rPr>
        <w:t>Войтенкова Г.Ф., Лебедева Е.В. Социальная поддержка семей с детьми в США http://www.demoscope.ru/weekly/2008/0353/analit04.php#_FNR_2</w:t>
      </w:r>
    </w:p>
  </w:footnote>
  <w:footnote w:id="46">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hyperlink r:id="rId7" w:history="1">
        <w:r w:rsidRPr="0040669C">
          <w:rPr>
            <w:rStyle w:val="a4"/>
            <w:sz w:val="20"/>
            <w:szCs w:val="20"/>
          </w:rPr>
          <w:t>http://www.akorda.kz/ru/osnovnie-napravleniya-nacionalnoi-komissii/demograficheskaya-politika/zashita-materinstva-i-detstva</w:t>
        </w:r>
      </w:hyperlink>
    </w:p>
  </w:footnote>
  <w:footnote w:id="47">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bCs/>
          <w:iCs/>
          <w:color w:val="000000"/>
          <w:sz w:val="20"/>
          <w:szCs w:val="20"/>
          <w:bdr w:val="none" w:sz="0" w:space="0" w:color="auto" w:frame="1"/>
        </w:rPr>
        <w:t>Бурибаев Е.А</w:t>
      </w:r>
      <w:r w:rsidRPr="0040669C">
        <w:rPr>
          <w:color w:val="000000"/>
          <w:sz w:val="20"/>
          <w:szCs w:val="20"/>
          <w:bdr w:val="none" w:sz="0" w:space="0" w:color="auto" w:frame="1"/>
        </w:rPr>
        <w:t xml:space="preserve">., Хамзина Ж.А. Вопросы социального обеспечения ребенка и семей, воспитывающих детей </w:t>
      </w:r>
      <w:hyperlink r:id="rId8" w:history="1">
        <w:r w:rsidRPr="0040669C">
          <w:rPr>
            <w:rStyle w:val="a4"/>
            <w:sz w:val="20"/>
            <w:szCs w:val="20"/>
          </w:rPr>
          <w:t>https://www.zakon.kz/4892209-voprosy-sotsialnogo-obespecheniya.html</w:t>
        </w:r>
      </w:hyperlink>
    </w:p>
    <w:p w:rsidR="005D074D" w:rsidRPr="0040669C" w:rsidRDefault="005D074D" w:rsidP="00801ED2">
      <w:pPr>
        <w:spacing w:after="0" w:line="240" w:lineRule="auto"/>
        <w:ind w:left="142" w:hanging="142"/>
        <w:contextualSpacing/>
        <w:rPr>
          <w:sz w:val="20"/>
          <w:szCs w:val="20"/>
        </w:rPr>
      </w:pPr>
    </w:p>
  </w:footnote>
  <w:footnote w:id="48">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Отчет о реализации стратегического плана Министерства труда и социальной защиты населения за 2017 год//http://www.enbek.gov.kz/ru/node/358611</w:t>
      </w:r>
    </w:p>
  </w:footnote>
  <w:footnote w:id="49">
    <w:p w:rsidR="005D074D" w:rsidRPr="0040669C" w:rsidRDefault="005D074D" w:rsidP="00FD1DE9">
      <w:pPr>
        <w:spacing w:after="0" w:line="240" w:lineRule="auto"/>
        <w:ind w:left="142" w:hanging="142"/>
        <w:contextualSpacing/>
        <w:rPr>
          <w:sz w:val="20"/>
          <w:szCs w:val="20"/>
        </w:rPr>
      </w:pPr>
      <w:r w:rsidRPr="0040669C">
        <w:rPr>
          <w:rStyle w:val="af1"/>
          <w:b/>
          <w:sz w:val="20"/>
          <w:szCs w:val="20"/>
        </w:rPr>
        <w:footnoteRef/>
      </w:r>
      <w:r w:rsidRPr="0040669C">
        <w:rPr>
          <w:sz w:val="20"/>
          <w:szCs w:val="20"/>
        </w:rPr>
        <w:t xml:space="preserve"> Пособие по рождению ребенка в Казахстане/ https://www.nur.kz/1710180-posobie-po-rozdeniu-rebenka-2018-v-kazahstane.html</w:t>
      </w:r>
    </w:p>
  </w:footnote>
  <w:footnote w:id="50">
    <w:p w:rsidR="005D074D" w:rsidRPr="0040669C" w:rsidRDefault="005D074D" w:rsidP="00FD1DE9">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http://gfss.kz/#/aboutus/about/indicators</w:t>
      </w:r>
    </w:p>
  </w:footnote>
  <w:footnote w:id="51">
    <w:p w:rsidR="005D074D" w:rsidRPr="0040669C" w:rsidRDefault="005D074D" w:rsidP="00801ED2">
      <w:pPr>
        <w:spacing w:after="0" w:line="240" w:lineRule="auto"/>
        <w:ind w:left="142" w:hanging="142"/>
        <w:contextualSpacing/>
        <w:rPr>
          <w:rFonts w:cs="Calibri"/>
          <w:b/>
          <w:sz w:val="20"/>
          <w:szCs w:val="20"/>
        </w:rPr>
      </w:pPr>
      <w:r w:rsidRPr="0040669C">
        <w:rPr>
          <w:rStyle w:val="af1"/>
          <w:sz w:val="20"/>
          <w:szCs w:val="20"/>
        </w:rPr>
        <w:footnoteRef/>
      </w:r>
      <w:r w:rsidRPr="0040669C">
        <w:rPr>
          <w:color w:val="000000"/>
          <w:sz w:val="20"/>
          <w:szCs w:val="20"/>
          <w:bdr w:val="none" w:sz="0" w:space="0" w:color="auto" w:frame="1"/>
        </w:rPr>
        <w:t xml:space="preserve">Рассчитано на основании: Социальная выплата на случай потери дохода в связи с уходом за ребенком по достижении им возраста одного года из Государственного фонда социального страхования. </w:t>
      </w:r>
      <w:r w:rsidRPr="0040669C">
        <w:rPr>
          <w:sz w:val="20"/>
          <w:szCs w:val="20"/>
        </w:rPr>
        <w:t>«Мужчины и женщины Казахстана 2013-2017», Астана, 2018, с. 31</w:t>
      </w:r>
    </w:p>
  </w:footnote>
  <w:footnote w:id="52">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bCs/>
          <w:iCs/>
          <w:color w:val="000000"/>
          <w:sz w:val="20"/>
          <w:szCs w:val="20"/>
          <w:bdr w:val="none" w:sz="0" w:space="0" w:color="auto" w:frame="1"/>
        </w:rPr>
        <w:t>Бурибаев Е.А</w:t>
      </w:r>
      <w:r w:rsidRPr="0040669C">
        <w:rPr>
          <w:color w:val="000000"/>
          <w:sz w:val="20"/>
          <w:szCs w:val="20"/>
          <w:bdr w:val="none" w:sz="0" w:space="0" w:color="auto" w:frame="1"/>
        </w:rPr>
        <w:t xml:space="preserve">., Хамзина Ж.А. Вопросы социального обеспечения ребенка и семей, воспитывающих детей </w:t>
      </w:r>
      <w:hyperlink r:id="rId9" w:history="1">
        <w:r w:rsidRPr="0040669C">
          <w:rPr>
            <w:rStyle w:val="a4"/>
            <w:sz w:val="20"/>
            <w:szCs w:val="20"/>
          </w:rPr>
          <w:t>https://www.zakon.kz/4892209-voprosy-sotsialnogo-obespecheniya.html</w:t>
        </w:r>
      </w:hyperlink>
    </w:p>
  </w:footnote>
  <w:footnote w:id="53">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Там же</w:t>
      </w:r>
    </w:p>
  </w:footnote>
  <w:footnote w:id="54">
    <w:p w:rsidR="005D074D" w:rsidRPr="0040669C" w:rsidRDefault="005D074D" w:rsidP="00801ED2">
      <w:pPr>
        <w:spacing w:after="0" w:line="240" w:lineRule="auto"/>
        <w:ind w:left="142" w:hanging="142"/>
        <w:contextualSpacing/>
        <w:rPr>
          <w:sz w:val="20"/>
          <w:szCs w:val="20"/>
        </w:rPr>
      </w:pPr>
      <w:r w:rsidRPr="0040669C">
        <w:rPr>
          <w:sz w:val="20"/>
          <w:szCs w:val="20"/>
          <w:bdr w:val="none" w:sz="0" w:space="0" w:color="auto" w:frame="1"/>
          <w:vertAlign w:val="superscript"/>
        </w:rPr>
        <w:footnoteRef/>
      </w:r>
      <w:r w:rsidRPr="0040669C">
        <w:rPr>
          <w:sz w:val="20"/>
          <w:szCs w:val="20"/>
          <w:bdr w:val="none" w:sz="0" w:space="0" w:color="auto" w:frame="1"/>
        </w:rPr>
        <w:t>Отчет о реализации стратегического плана Министерства труда и социальной защиты населения за 2018 год http://www.enbek.gov.kz/ru/node/348466</w:t>
      </w:r>
    </w:p>
  </w:footnote>
  <w:footnote w:id="55">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Жизнь многодетных семей в Казахстане.. https://ru.sputniknews.kz/infographics/20190301/9485844/mnogodetnye-semi-kazakhstan.html</w:t>
      </w:r>
    </w:p>
  </w:footnote>
  <w:footnote w:id="56">
    <w:p w:rsidR="005D074D" w:rsidRPr="0040669C" w:rsidRDefault="005D074D" w:rsidP="00801ED2">
      <w:pPr>
        <w:spacing w:after="0" w:line="240" w:lineRule="auto"/>
        <w:ind w:left="142" w:hanging="142"/>
        <w:contextualSpacing/>
        <w:rPr>
          <w:sz w:val="20"/>
          <w:szCs w:val="20"/>
        </w:rPr>
      </w:pPr>
      <w:r w:rsidRPr="0040669C">
        <w:rPr>
          <w:rStyle w:val="af1"/>
          <w:b/>
          <w:sz w:val="20"/>
          <w:szCs w:val="20"/>
        </w:rPr>
        <w:footnoteRef/>
      </w:r>
      <w:r w:rsidRPr="0040669C">
        <w:rPr>
          <w:sz w:val="20"/>
          <w:szCs w:val="20"/>
        </w:rPr>
        <w:t xml:space="preserve"> Алтаева А. Льготы многодетным семьям в Казахстане https://pandaland.kz/articles/semya/semejnyj-byudzhet/lgoty-mnogodetnym-semyam-v-kazahstane</w:t>
      </w:r>
    </w:p>
  </w:footnote>
  <w:footnote w:id="57">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Защита детей – одно из ключевых направлений национальной политики Казахстана</w:t>
      </w:r>
    </w:p>
    <w:p w:rsidR="005D074D" w:rsidRPr="0040669C" w:rsidRDefault="005D074D" w:rsidP="00801ED2">
      <w:pPr>
        <w:spacing w:after="0" w:line="240" w:lineRule="auto"/>
        <w:ind w:left="142" w:hanging="142"/>
        <w:contextualSpacing/>
        <w:rPr>
          <w:sz w:val="20"/>
          <w:szCs w:val="20"/>
        </w:rPr>
      </w:pPr>
      <w:r w:rsidRPr="0040669C">
        <w:rPr>
          <w:color w:val="000000"/>
          <w:kern w:val="36"/>
          <w:sz w:val="20"/>
          <w:szCs w:val="20"/>
        </w:rPr>
        <w:t>http://www.enbek.gov.kz/ru/node/345207</w:t>
      </w:r>
    </w:p>
  </w:footnote>
  <w:footnote w:id="58">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рассчитано на основании показателей ИПЦ КС МНЭ РК http://stat.gov.kz/faces/wcnav_externalId/homeDinamika.pokazateli?_afrLoop=1263834398462361#%40%3F_afrLoop%3D1263834398462361%26_adf.ctrl-state%3D24a5qhpui_47</w:t>
      </w:r>
    </w:p>
  </w:footnote>
  <w:footnote w:id="59">
    <w:p w:rsidR="005D074D" w:rsidRPr="0040669C" w:rsidRDefault="005D074D" w:rsidP="00801ED2">
      <w:pPr>
        <w:spacing w:after="0" w:line="240" w:lineRule="auto"/>
        <w:ind w:left="142" w:hanging="142"/>
        <w:contextualSpacing/>
        <w:rPr>
          <w:sz w:val="20"/>
          <w:szCs w:val="20"/>
        </w:rPr>
      </w:pPr>
      <w:r w:rsidRPr="0040669C">
        <w:rPr>
          <w:rStyle w:val="af1"/>
          <w:b/>
          <w:sz w:val="20"/>
          <w:szCs w:val="20"/>
        </w:rPr>
        <w:footnoteRef/>
      </w:r>
      <w:r w:rsidRPr="0040669C">
        <w:rPr>
          <w:sz w:val="20"/>
          <w:szCs w:val="20"/>
        </w:rPr>
        <w:t>Закон Республики Казахстан от 2 июля 2018 года № 165-VI «О внесении изменений и дополнений в некоторые законодательные акты Республики Казахстан по вопросам социального обеспечения»</w:t>
      </w:r>
    </w:p>
    <w:p w:rsidR="005D074D" w:rsidRPr="0040669C" w:rsidRDefault="005D074D" w:rsidP="00801ED2">
      <w:pPr>
        <w:spacing w:after="0" w:line="240" w:lineRule="auto"/>
        <w:ind w:left="142" w:hanging="142"/>
        <w:contextualSpacing/>
        <w:rPr>
          <w:sz w:val="20"/>
          <w:szCs w:val="20"/>
        </w:rPr>
      </w:pPr>
      <w:r w:rsidRPr="0040669C">
        <w:rPr>
          <w:sz w:val="20"/>
          <w:szCs w:val="20"/>
        </w:rPr>
        <w:t>https://online.zakon.kz/Document/?doc_id=38771979#pos=66;2</w:t>
      </w:r>
    </w:p>
  </w:footnote>
  <w:footnote w:id="60">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Хамзина Ж., Бурибаев</w:t>
      </w:r>
      <w:r w:rsidRPr="0040669C">
        <w:rPr>
          <w:sz w:val="20"/>
          <w:szCs w:val="20"/>
          <w:lang w:val="en-US"/>
        </w:rPr>
        <w:t>E</w:t>
      </w:r>
      <w:r w:rsidRPr="0040669C">
        <w:rPr>
          <w:sz w:val="20"/>
          <w:szCs w:val="20"/>
        </w:rPr>
        <w:t>. Социальная защита семей, воспитывающих детей: законодательная инициатива // http://online.zakon.kz/Document/?doc_id=37558761#pos=22;-52</w:t>
      </w:r>
    </w:p>
  </w:footnote>
  <w:footnote w:id="61">
    <w:p w:rsidR="005D074D" w:rsidRPr="0040669C" w:rsidRDefault="005D074D" w:rsidP="00801ED2">
      <w:pPr>
        <w:pStyle w:val="Default"/>
        <w:spacing w:after="0" w:line="240" w:lineRule="auto"/>
        <w:ind w:left="142" w:hanging="142"/>
        <w:contextualSpacing/>
        <w:jc w:val="left"/>
        <w:rPr>
          <w:sz w:val="20"/>
          <w:szCs w:val="20"/>
        </w:rPr>
      </w:pPr>
      <w:r w:rsidRPr="0040669C">
        <w:rPr>
          <w:rStyle w:val="af1"/>
          <w:b/>
          <w:sz w:val="20"/>
          <w:szCs w:val="20"/>
        </w:rPr>
        <w:footnoteRef/>
      </w:r>
      <w:r w:rsidRPr="0040669C">
        <w:rPr>
          <w:iCs/>
          <w:color w:val="auto"/>
          <w:sz w:val="20"/>
          <w:szCs w:val="20"/>
        </w:rPr>
        <w:t xml:space="preserve">Сведения о назначенной государственной адресной социальной помощи нового формата в Республике Казахстан на 1.01.2019 г. </w:t>
      </w:r>
      <w:r w:rsidRPr="0040669C">
        <w:rPr>
          <w:sz w:val="20"/>
          <w:szCs w:val="20"/>
        </w:rPr>
        <w:t>// https://www.enbek.gov.kz/ru/node/358140</w:t>
      </w:r>
    </w:p>
  </w:footnote>
  <w:footnote w:id="62">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lang w:val="en-US"/>
        </w:rPr>
        <w:t>https</w:t>
      </w:r>
      <w:r w:rsidRPr="0040669C">
        <w:rPr>
          <w:sz w:val="20"/>
          <w:szCs w:val="20"/>
        </w:rPr>
        <w:t>://</w:t>
      </w:r>
      <w:r w:rsidRPr="0040669C">
        <w:rPr>
          <w:sz w:val="20"/>
          <w:szCs w:val="20"/>
          <w:lang w:val="en-US"/>
        </w:rPr>
        <w:t>online</w:t>
      </w:r>
      <w:r w:rsidRPr="0040669C">
        <w:rPr>
          <w:sz w:val="20"/>
          <w:szCs w:val="20"/>
        </w:rPr>
        <w:t>.</w:t>
      </w:r>
      <w:r w:rsidRPr="0040669C">
        <w:rPr>
          <w:sz w:val="20"/>
          <w:szCs w:val="20"/>
          <w:lang w:val="en-US"/>
        </w:rPr>
        <w:t>zakon</w:t>
      </w:r>
      <w:r w:rsidRPr="0040669C">
        <w:rPr>
          <w:sz w:val="20"/>
          <w:szCs w:val="20"/>
        </w:rPr>
        <w:t>.</w:t>
      </w:r>
      <w:r w:rsidRPr="0040669C">
        <w:rPr>
          <w:sz w:val="20"/>
          <w:szCs w:val="20"/>
          <w:lang w:val="en-US"/>
        </w:rPr>
        <w:t>kz</w:t>
      </w:r>
      <w:r w:rsidRPr="0040669C">
        <w:rPr>
          <w:sz w:val="20"/>
          <w:szCs w:val="20"/>
        </w:rPr>
        <w:t>/</w:t>
      </w:r>
      <w:r w:rsidRPr="0040669C">
        <w:rPr>
          <w:sz w:val="20"/>
          <w:szCs w:val="20"/>
          <w:lang w:val="en-US"/>
        </w:rPr>
        <w:t>Document</w:t>
      </w:r>
      <w:r w:rsidRPr="0040669C">
        <w:rPr>
          <w:sz w:val="20"/>
          <w:szCs w:val="20"/>
        </w:rPr>
        <w:t>/?</w:t>
      </w:r>
      <w:r w:rsidRPr="0040669C">
        <w:rPr>
          <w:sz w:val="20"/>
          <w:szCs w:val="20"/>
          <w:lang w:val="en-US"/>
        </w:rPr>
        <w:t>doc</w:t>
      </w:r>
      <w:r w:rsidRPr="0040669C">
        <w:rPr>
          <w:sz w:val="20"/>
          <w:szCs w:val="20"/>
        </w:rPr>
        <w:t>_</w:t>
      </w:r>
      <w:r w:rsidRPr="0040669C">
        <w:rPr>
          <w:sz w:val="20"/>
          <w:szCs w:val="20"/>
          <w:lang w:val="en-US"/>
        </w:rPr>
        <w:t>id</w:t>
      </w:r>
      <w:r w:rsidRPr="0040669C">
        <w:rPr>
          <w:sz w:val="20"/>
          <w:szCs w:val="20"/>
        </w:rPr>
        <w:t>=31335192#</w:t>
      </w:r>
      <w:r w:rsidRPr="0040669C">
        <w:rPr>
          <w:sz w:val="20"/>
          <w:szCs w:val="20"/>
          <w:lang w:val="en-US"/>
        </w:rPr>
        <w:t>pos</w:t>
      </w:r>
      <w:r w:rsidRPr="0040669C">
        <w:rPr>
          <w:sz w:val="20"/>
          <w:szCs w:val="20"/>
        </w:rPr>
        <w:t>=9;-48</w:t>
      </w:r>
    </w:p>
  </w:footnote>
  <w:footnote w:id="63">
    <w:p w:rsidR="005D074D" w:rsidRPr="0040669C" w:rsidRDefault="005D074D" w:rsidP="00801ED2">
      <w:pPr>
        <w:spacing w:after="0" w:line="240" w:lineRule="auto"/>
        <w:ind w:left="142" w:hanging="142"/>
        <w:contextualSpacing/>
        <w:rPr>
          <w:rStyle w:val="ab"/>
          <w:sz w:val="20"/>
          <w:szCs w:val="20"/>
        </w:rPr>
      </w:pPr>
      <w:r w:rsidRPr="0040669C">
        <w:rPr>
          <w:rStyle w:val="af1"/>
          <w:color w:val="000000"/>
          <w:sz w:val="20"/>
          <w:szCs w:val="20"/>
        </w:rPr>
        <w:footnoteRef/>
      </w:r>
      <w:r w:rsidRPr="0040669C">
        <w:rPr>
          <w:rStyle w:val="ab"/>
          <w:sz w:val="20"/>
          <w:szCs w:val="20"/>
        </w:rPr>
        <w:t>Кошелева А. Д., Алексеева Л. С. Психологическое насилие над ребенком в семье, его причины и следствия // Насилие в семье: с чего начинается семейное неблагополучие. М.: ГосНИИ семьи и воспитания, 2000. С. 21 — 69.</w:t>
      </w:r>
    </w:p>
  </w:footnote>
  <w:footnote w:id="64">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https://online.zakon.kz/Document/?doc_id=33966081&amp;mode=p&amp;page=2#pos=337;-34</w:t>
      </w:r>
    </w:p>
  </w:footnote>
  <w:footnote w:id="65">
    <w:p w:rsidR="005D074D" w:rsidRPr="0040669C" w:rsidRDefault="005D074D" w:rsidP="00801ED2">
      <w:pPr>
        <w:spacing w:after="0" w:line="240" w:lineRule="auto"/>
        <w:ind w:left="142" w:hanging="142"/>
        <w:contextualSpacing/>
        <w:rPr>
          <w:sz w:val="20"/>
          <w:szCs w:val="20"/>
          <w:lang w:val="en-US"/>
        </w:rPr>
      </w:pPr>
      <w:r w:rsidRPr="0040669C">
        <w:rPr>
          <w:rStyle w:val="af1"/>
          <w:sz w:val="20"/>
          <w:szCs w:val="20"/>
        </w:rPr>
        <w:footnoteRef/>
      </w:r>
      <w:r w:rsidRPr="0040669C">
        <w:rPr>
          <w:sz w:val="20"/>
          <w:szCs w:val="20"/>
        </w:rPr>
        <w:t>По</w:t>
      </w:r>
      <w:r w:rsidRPr="00F3790E">
        <w:rPr>
          <w:sz w:val="20"/>
          <w:szCs w:val="20"/>
          <w:lang w:val="en-US"/>
        </w:rPr>
        <w:t xml:space="preserve"> </w:t>
      </w:r>
      <w:r w:rsidRPr="0040669C">
        <w:rPr>
          <w:sz w:val="20"/>
          <w:szCs w:val="20"/>
        </w:rPr>
        <w:t>данным</w:t>
      </w:r>
      <w:r w:rsidRPr="00F3790E">
        <w:rPr>
          <w:sz w:val="20"/>
          <w:szCs w:val="20"/>
          <w:lang w:val="en-US"/>
        </w:rPr>
        <w:t xml:space="preserve"> </w:t>
      </w:r>
      <w:r w:rsidRPr="00DF4613">
        <w:t>КПССУ</w:t>
      </w:r>
      <w:r w:rsidRPr="00DF4613">
        <w:rPr>
          <w:lang w:val="en-US"/>
        </w:rPr>
        <w:t xml:space="preserve"> </w:t>
      </w:r>
      <w:r w:rsidRPr="00DF4613">
        <w:t>ГП</w:t>
      </w:r>
    </w:p>
  </w:footnote>
  <w:footnote w:id="66">
    <w:p w:rsidR="005D074D" w:rsidRPr="0040669C" w:rsidRDefault="005D074D" w:rsidP="00801ED2">
      <w:pPr>
        <w:spacing w:after="0" w:line="240" w:lineRule="auto"/>
        <w:ind w:left="142" w:hanging="142"/>
        <w:contextualSpacing/>
        <w:rPr>
          <w:sz w:val="20"/>
          <w:szCs w:val="20"/>
          <w:lang w:val="en-US"/>
        </w:rPr>
      </w:pPr>
      <w:r w:rsidRPr="0040669C">
        <w:rPr>
          <w:rStyle w:val="af1"/>
          <w:sz w:val="20"/>
          <w:szCs w:val="20"/>
        </w:rPr>
        <w:footnoteRef/>
      </w:r>
      <w:r w:rsidRPr="0040669C">
        <w:rPr>
          <w:sz w:val="20"/>
          <w:szCs w:val="20"/>
          <w:lang w:val="en-US"/>
        </w:rPr>
        <w:t>An Everyday Lesson #ENDviolence in Schools. https://www.unicef.org/publications/index_103153.html</w:t>
      </w:r>
    </w:p>
  </w:footnote>
  <w:footnote w:id="67">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Тра́вля (жарг. бу́ллинг — англ. bullying) — агрессивное преследование одного из членов коллектива (особенно коллектива школьников и студентов, но также и коллег) со стороны другого члена коллектива.</w:t>
      </w:r>
    </w:p>
  </w:footnote>
  <w:footnote w:id="68">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color w:val="303030"/>
          <w:sz w:val="20"/>
          <w:szCs w:val="20"/>
        </w:rPr>
        <w:t>https://www.unicef.org/kazakhstan/Пресс-релизы</w:t>
      </w:r>
    </w:p>
  </w:footnote>
  <w:footnote w:id="69">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Фенол – ядовит. Относится к высокоопасным веществам (Класс опасности II). При вдыхании вызывает нарушение функций нервной системы. Пыль, пары и раствор фенола раздражают слизистые оболочки глаз, дыхательных путей, кожу, вызывая химические ожоги. Смертельная доза для человека при попадании внутрь 1—10 г, для детей 0,05—0,5 г. Источник: Википедия.</w:t>
      </w:r>
    </w:p>
  </w:footnote>
  <w:footnote w:id="70">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Формальдегид обладает </w:t>
      </w:r>
      <w:hyperlink r:id="rId10" w:tooltip="Токсичность" w:history="1">
        <w:r w:rsidRPr="0040669C">
          <w:rPr>
            <w:sz w:val="20"/>
            <w:szCs w:val="20"/>
          </w:rPr>
          <w:t>токсичностью</w:t>
        </w:r>
      </w:hyperlink>
      <w:r w:rsidRPr="0040669C">
        <w:rPr>
          <w:sz w:val="20"/>
          <w:szCs w:val="20"/>
        </w:rPr>
        <w:t>: приём внутрь 60-90 мл является смертельным, негативно воздействуетна </w:t>
      </w:r>
      <w:hyperlink r:id="rId11" w:tooltip="Генетический материал" w:history="1">
        <w:r w:rsidRPr="0040669C">
          <w:rPr>
            <w:sz w:val="20"/>
            <w:szCs w:val="20"/>
          </w:rPr>
          <w:t>генетический материал</w:t>
        </w:r>
      </w:hyperlink>
      <w:r w:rsidRPr="0040669C">
        <w:rPr>
          <w:sz w:val="20"/>
          <w:szCs w:val="20"/>
        </w:rPr>
        <w:t>, </w:t>
      </w:r>
      <w:hyperlink r:id="rId12" w:tooltip="Половые органы" w:history="1">
        <w:r w:rsidRPr="0040669C">
          <w:rPr>
            <w:sz w:val="20"/>
            <w:szCs w:val="20"/>
          </w:rPr>
          <w:t>репродуктивные органы</w:t>
        </w:r>
      </w:hyperlink>
      <w:r w:rsidRPr="0040669C">
        <w:rPr>
          <w:rFonts w:cs="Arial"/>
          <w:color w:val="222222"/>
          <w:sz w:val="20"/>
          <w:szCs w:val="20"/>
          <w:shd w:val="clear" w:color="auto" w:fill="FFFFFF"/>
        </w:rPr>
        <w:t>, </w:t>
      </w:r>
      <w:hyperlink r:id="rId13" w:tooltip="Дыхательные пути" w:history="1">
        <w:r w:rsidRPr="0040669C">
          <w:rPr>
            <w:sz w:val="20"/>
            <w:szCs w:val="20"/>
          </w:rPr>
          <w:t>дыхательные пути</w:t>
        </w:r>
      </w:hyperlink>
      <w:r w:rsidRPr="0040669C">
        <w:rPr>
          <w:sz w:val="20"/>
          <w:szCs w:val="20"/>
        </w:rPr>
        <w:t>, </w:t>
      </w:r>
      <w:hyperlink r:id="rId14" w:tooltip="Глаз" w:history="1">
        <w:r w:rsidRPr="0040669C">
          <w:rPr>
            <w:sz w:val="20"/>
            <w:szCs w:val="20"/>
          </w:rPr>
          <w:t>глаза</w:t>
        </w:r>
      </w:hyperlink>
      <w:r w:rsidRPr="0040669C">
        <w:rPr>
          <w:sz w:val="20"/>
          <w:szCs w:val="20"/>
        </w:rPr>
        <w:t>, </w:t>
      </w:r>
      <w:hyperlink r:id="rId15" w:tooltip="Кожа" w:history="1">
        <w:r w:rsidRPr="0040669C">
          <w:rPr>
            <w:sz w:val="20"/>
            <w:szCs w:val="20"/>
          </w:rPr>
          <w:t>кожный покров</w:t>
        </w:r>
      </w:hyperlink>
      <w:r w:rsidRPr="0040669C">
        <w:rPr>
          <w:sz w:val="20"/>
          <w:szCs w:val="20"/>
        </w:rPr>
        <w:t>. Оказывает сильное действие на </w:t>
      </w:r>
      <w:hyperlink r:id="rId16" w:tooltip="Центральная нервная система" w:history="1">
        <w:r w:rsidRPr="0040669C">
          <w:rPr>
            <w:sz w:val="20"/>
            <w:szCs w:val="20"/>
          </w:rPr>
          <w:t>центральную нервную систему</w:t>
        </w:r>
      </w:hyperlink>
      <w:r w:rsidRPr="0040669C">
        <w:rPr>
          <w:sz w:val="20"/>
          <w:szCs w:val="20"/>
        </w:rPr>
        <w:t>. Источник: Википедия.</w:t>
      </w:r>
    </w:p>
  </w:footnote>
  <w:footnote w:id="71">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shd w:val="clear" w:color="auto" w:fill="FFFFFF"/>
        </w:rPr>
        <w:t>приказ МОН РК от 31.10.2018г. №598</w:t>
      </w:r>
    </w:p>
  </w:footnote>
  <w:footnote w:id="72">
    <w:p w:rsidR="005D074D" w:rsidRPr="0040669C" w:rsidRDefault="005D074D" w:rsidP="00801ED2">
      <w:pPr>
        <w:spacing w:after="0" w:line="240" w:lineRule="auto"/>
        <w:ind w:left="142" w:hanging="142"/>
        <w:contextualSpacing/>
        <w:rPr>
          <w:rStyle w:val="af1"/>
          <w:sz w:val="20"/>
          <w:szCs w:val="20"/>
        </w:rPr>
      </w:pPr>
      <w:r w:rsidRPr="0040669C">
        <w:rPr>
          <w:rStyle w:val="af1"/>
          <w:sz w:val="20"/>
          <w:szCs w:val="20"/>
        </w:rPr>
        <w:footnoteRef/>
      </w:r>
      <w:r w:rsidRPr="0040669C">
        <w:rPr>
          <w:rStyle w:val="af1"/>
          <w:sz w:val="20"/>
          <w:szCs w:val="20"/>
          <w:vertAlign w:val="baseline"/>
        </w:rPr>
        <w:t>Кодекс Республики Казахстан О браке (супружестве) и семье от 26 декабря 2011 (с</w:t>
      </w:r>
      <w:bookmarkStart w:id="178" w:name="SUB1002210244"/>
      <w:r>
        <w:fldChar w:fldCharType="begin"/>
      </w:r>
      <w:r>
        <w:instrText>HYPERLINK "http://online.zakon.kz/Document/?doc_id=31102806" \t "_parent" \o "Кодекс Республики Казахстан от 26 декабря 2011 года № 518-IV "</w:instrText>
      </w:r>
      <w:r>
        <w:fldChar w:fldCharType="separate"/>
      </w:r>
      <w:r w:rsidRPr="0040669C">
        <w:rPr>
          <w:rStyle w:val="af1"/>
          <w:sz w:val="20"/>
          <w:szCs w:val="20"/>
          <w:vertAlign w:val="baseline"/>
        </w:rPr>
        <w:t>изменениями и дополнениями</w:t>
      </w:r>
      <w:r>
        <w:fldChar w:fldCharType="end"/>
      </w:r>
      <w:bookmarkEnd w:id="178"/>
      <w:r w:rsidRPr="0040669C">
        <w:rPr>
          <w:rStyle w:val="af1"/>
          <w:sz w:val="20"/>
          <w:szCs w:val="20"/>
          <w:vertAlign w:val="baseline"/>
        </w:rPr>
        <w:t xml:space="preserve"> по состоянию на 02.07.2018 г.).</w:t>
      </w:r>
    </w:p>
  </w:footnote>
  <w:footnote w:id="73">
    <w:p w:rsidR="005D074D" w:rsidRPr="00F47DA0"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«Укрепление психического здоровья и профилактика суицида среди подростков в Кызылординской области.</w:t>
      </w:r>
      <w:r>
        <w:rPr>
          <w:sz w:val="20"/>
          <w:szCs w:val="20"/>
        </w:rPr>
        <w:t xml:space="preserve"> </w:t>
      </w:r>
      <w:r w:rsidRPr="0040669C">
        <w:rPr>
          <w:sz w:val="20"/>
          <w:szCs w:val="20"/>
        </w:rPr>
        <w:t>Ключевые результаты независимой внешней оценки и извлеченные уроки». Отчет подготовлен в июле 2018 г. компанией Itad («Мониторинг и оценка для международного развития», Великобритания) и основан на результатах независимой оценки, проведенной компанией в период октябрь 2017 года</w:t>
      </w:r>
      <w:r>
        <w:rPr>
          <w:sz w:val="20"/>
          <w:szCs w:val="20"/>
        </w:rPr>
        <w:t xml:space="preserve"> – </w:t>
      </w:r>
      <w:r w:rsidRPr="0040669C">
        <w:rPr>
          <w:sz w:val="20"/>
          <w:szCs w:val="20"/>
        </w:rPr>
        <w:t>апрель 2018 года.</w:t>
      </w:r>
    </w:p>
  </w:footnote>
  <w:footnote w:id="74">
    <w:p w:rsidR="005D074D" w:rsidRPr="00C04245" w:rsidRDefault="005D074D" w:rsidP="00127411">
      <w:pPr>
        <w:pStyle w:val="aa"/>
      </w:pPr>
      <w:r w:rsidRPr="0040669C">
        <w:rPr>
          <w:rStyle w:val="af1"/>
          <w:sz w:val="20"/>
          <w:szCs w:val="20"/>
        </w:rPr>
        <w:footnoteRef/>
      </w:r>
      <w:r w:rsidRPr="00C04245">
        <w:rPr>
          <w:lang w:val="en-US"/>
        </w:rPr>
        <w:t>Preventing suicide: a global imperative. Geneva</w:t>
      </w:r>
      <w:r w:rsidRPr="00C04245">
        <w:t xml:space="preserve">: </w:t>
      </w:r>
      <w:r w:rsidRPr="00C04245">
        <w:rPr>
          <w:lang w:val="en-US"/>
        </w:rPr>
        <w:t>WorldHealthOrganization</w:t>
      </w:r>
      <w:r w:rsidRPr="00C04245">
        <w:t>; 2014.</w:t>
      </w:r>
    </w:p>
  </w:footnote>
  <w:footnote w:id="75">
    <w:p w:rsidR="005D074D" w:rsidRPr="00C04245" w:rsidRDefault="005D074D" w:rsidP="00C04245">
      <w:pPr>
        <w:pStyle w:val="af"/>
        <w:spacing w:after="0" w:line="360" w:lineRule="auto"/>
        <w:ind w:left="142" w:hanging="142"/>
        <w:contextualSpacing/>
        <w:rPr>
          <w:sz w:val="20"/>
          <w:szCs w:val="20"/>
        </w:rPr>
      </w:pPr>
      <w:r w:rsidRPr="00C04245">
        <w:rPr>
          <w:rStyle w:val="af1"/>
          <w:sz w:val="20"/>
          <w:szCs w:val="20"/>
        </w:rPr>
        <w:footnoteRef/>
      </w:r>
      <w:r w:rsidRPr="00C04245">
        <w:rPr>
          <w:bCs/>
          <w:sz w:val="20"/>
          <w:szCs w:val="20"/>
        </w:rPr>
        <w:t>Статья 9 Кодекса РК «О браке (супружестве) и семье» от 26 декабря 2011 года</w:t>
      </w:r>
    </w:p>
  </w:footnote>
  <w:footnote w:id="76">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r w:rsidRPr="0040669C">
        <w:rPr>
          <w:sz w:val="20"/>
          <w:szCs w:val="20"/>
        </w:rPr>
        <w:t>bit.ua – независимое сетевое медиа https://bit.ua/2017/01/iceland-straight-edge/</w:t>
      </w:r>
    </w:p>
  </w:footnote>
  <w:footnote w:id="77">
    <w:p w:rsidR="005D074D" w:rsidRPr="0040669C" w:rsidRDefault="005D074D" w:rsidP="00801ED2">
      <w:pPr>
        <w:spacing w:after="0" w:line="240" w:lineRule="auto"/>
        <w:ind w:left="142" w:hanging="142"/>
        <w:contextualSpacing/>
        <w:rPr>
          <w:sz w:val="20"/>
          <w:szCs w:val="20"/>
          <w:u w:val="single"/>
        </w:rPr>
      </w:pPr>
      <w:r w:rsidRPr="0040669C">
        <w:rPr>
          <w:rStyle w:val="af1"/>
          <w:sz w:val="20"/>
          <w:szCs w:val="20"/>
        </w:rPr>
        <w:footnoteRef/>
      </w:r>
      <w:r w:rsidRPr="0040669C">
        <w:rPr>
          <w:sz w:val="20"/>
          <w:szCs w:val="20"/>
          <w:u w:val="single"/>
          <w:lang w:val="en-US"/>
        </w:rPr>
        <w:t>https</w:t>
      </w:r>
      <w:r w:rsidRPr="0040669C">
        <w:rPr>
          <w:sz w:val="20"/>
          <w:szCs w:val="20"/>
          <w:u w:val="single"/>
        </w:rPr>
        <w:t>://</w:t>
      </w:r>
      <w:r w:rsidRPr="0040669C">
        <w:rPr>
          <w:sz w:val="20"/>
          <w:szCs w:val="20"/>
          <w:u w:val="single"/>
          <w:lang w:val="en-US"/>
        </w:rPr>
        <w:t>www</w:t>
      </w:r>
      <w:r w:rsidRPr="0040669C">
        <w:rPr>
          <w:sz w:val="20"/>
          <w:szCs w:val="20"/>
          <w:u w:val="single"/>
        </w:rPr>
        <w:t>.</w:t>
      </w:r>
      <w:r w:rsidRPr="0040669C">
        <w:rPr>
          <w:sz w:val="20"/>
          <w:szCs w:val="20"/>
          <w:u w:val="single"/>
          <w:lang w:val="en-US"/>
        </w:rPr>
        <w:t>the</w:t>
      </w:r>
      <w:r w:rsidRPr="0040669C">
        <w:rPr>
          <w:sz w:val="20"/>
          <w:szCs w:val="20"/>
          <w:u w:val="single"/>
        </w:rPr>
        <w:t>-</w:t>
      </w:r>
      <w:r w:rsidRPr="0040669C">
        <w:rPr>
          <w:sz w:val="20"/>
          <w:szCs w:val="20"/>
          <w:u w:val="single"/>
          <w:lang w:val="en-US"/>
        </w:rPr>
        <w:t>village</w:t>
      </w:r>
      <w:r w:rsidRPr="0040669C">
        <w:rPr>
          <w:sz w:val="20"/>
          <w:szCs w:val="20"/>
          <w:u w:val="single"/>
        </w:rPr>
        <w:t>.</w:t>
      </w:r>
      <w:r w:rsidRPr="0040669C">
        <w:rPr>
          <w:sz w:val="20"/>
          <w:szCs w:val="20"/>
          <w:u w:val="single"/>
          <w:lang w:val="en-US"/>
        </w:rPr>
        <w:t>ru</w:t>
      </w:r>
      <w:r w:rsidRPr="0040669C">
        <w:rPr>
          <w:sz w:val="20"/>
          <w:szCs w:val="20"/>
          <w:u w:val="single"/>
        </w:rPr>
        <w:t>/</w:t>
      </w:r>
      <w:r w:rsidRPr="0040669C">
        <w:rPr>
          <w:sz w:val="20"/>
          <w:szCs w:val="20"/>
          <w:u w:val="single"/>
          <w:lang w:val="en-US"/>
        </w:rPr>
        <w:t>village</w:t>
      </w:r>
      <w:r w:rsidRPr="0040669C">
        <w:rPr>
          <w:sz w:val="20"/>
          <w:szCs w:val="20"/>
          <w:u w:val="single"/>
        </w:rPr>
        <w:t>/</w:t>
      </w:r>
      <w:r w:rsidRPr="0040669C">
        <w:rPr>
          <w:sz w:val="20"/>
          <w:szCs w:val="20"/>
          <w:u w:val="single"/>
          <w:lang w:val="en-US"/>
        </w:rPr>
        <w:t>city</w:t>
      </w:r>
      <w:r w:rsidRPr="0040669C">
        <w:rPr>
          <w:sz w:val="20"/>
          <w:szCs w:val="20"/>
          <w:u w:val="single"/>
        </w:rPr>
        <w:t>/</w:t>
      </w:r>
      <w:r w:rsidRPr="0040669C">
        <w:rPr>
          <w:sz w:val="20"/>
          <w:szCs w:val="20"/>
          <w:u w:val="single"/>
          <w:lang w:val="en-US"/>
        </w:rPr>
        <w:t>public</w:t>
      </w:r>
      <w:r w:rsidRPr="0040669C">
        <w:rPr>
          <w:sz w:val="20"/>
          <w:szCs w:val="20"/>
          <w:u w:val="single"/>
        </w:rPr>
        <w:t>-</w:t>
      </w:r>
      <w:r w:rsidRPr="0040669C">
        <w:rPr>
          <w:sz w:val="20"/>
          <w:szCs w:val="20"/>
          <w:u w:val="single"/>
          <w:lang w:val="en-US"/>
        </w:rPr>
        <w:t>space</w:t>
      </w:r>
      <w:r w:rsidRPr="0040669C">
        <w:rPr>
          <w:sz w:val="20"/>
          <w:szCs w:val="20"/>
          <w:u w:val="single"/>
        </w:rPr>
        <w:t>/144099-</w:t>
      </w:r>
      <w:r w:rsidRPr="0040669C">
        <w:rPr>
          <w:sz w:val="20"/>
          <w:szCs w:val="20"/>
          <w:u w:val="single"/>
          <w:lang w:val="en-US"/>
        </w:rPr>
        <w:t>novoe</w:t>
      </w:r>
      <w:r w:rsidRPr="0040669C">
        <w:rPr>
          <w:sz w:val="20"/>
          <w:szCs w:val="20"/>
          <w:u w:val="single"/>
        </w:rPr>
        <w:t>-</w:t>
      </w:r>
      <w:r w:rsidRPr="0040669C">
        <w:rPr>
          <w:sz w:val="20"/>
          <w:szCs w:val="20"/>
          <w:u w:val="single"/>
          <w:lang w:val="en-US"/>
        </w:rPr>
        <w:t>mesto</w:t>
      </w:r>
      <w:r w:rsidRPr="0040669C">
        <w:rPr>
          <w:sz w:val="20"/>
          <w:szCs w:val="20"/>
          <w:u w:val="single"/>
        </w:rPr>
        <w:t>-</w:t>
      </w:r>
      <w:r w:rsidRPr="0040669C">
        <w:rPr>
          <w:sz w:val="20"/>
          <w:szCs w:val="20"/>
          <w:u w:val="single"/>
          <w:lang w:val="en-US"/>
        </w:rPr>
        <w:t>uppsala</w:t>
      </w:r>
      <w:r w:rsidRPr="0040669C">
        <w:rPr>
          <w:sz w:val="20"/>
          <w:szCs w:val="20"/>
          <w:u w:val="single"/>
        </w:rPr>
        <w:t>-</w:t>
      </w:r>
      <w:r w:rsidRPr="0040669C">
        <w:rPr>
          <w:sz w:val="20"/>
          <w:szCs w:val="20"/>
          <w:u w:val="single"/>
          <w:lang w:val="en-US"/>
        </w:rPr>
        <w:t>park</w:t>
      </w:r>
    </w:p>
    <w:p w:rsidR="005D074D" w:rsidRPr="0040669C" w:rsidRDefault="005D074D" w:rsidP="00801ED2">
      <w:pPr>
        <w:spacing w:after="0" w:line="240" w:lineRule="auto"/>
        <w:ind w:left="142" w:hanging="142"/>
        <w:contextualSpacing/>
        <w:rPr>
          <w:sz w:val="20"/>
          <w:szCs w:val="20"/>
        </w:rPr>
      </w:pPr>
    </w:p>
  </w:footnote>
  <w:footnote w:id="78">
    <w:p w:rsidR="005D074D"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КОПД, «Информация по обращениям на телефоны доверия Комитета по охране прав детей МОН РК и Управлении образования областей, городов Астана, Алматы за 2018 год»</w:t>
      </w:r>
    </w:p>
    <w:p w:rsidR="005D074D" w:rsidRPr="0040669C" w:rsidRDefault="005D074D" w:rsidP="00801ED2">
      <w:pPr>
        <w:pStyle w:val="af"/>
        <w:spacing w:after="0" w:line="240" w:lineRule="auto"/>
        <w:ind w:left="142" w:hanging="142"/>
        <w:contextualSpacing/>
        <w:rPr>
          <w:sz w:val="20"/>
          <w:szCs w:val="20"/>
        </w:rPr>
      </w:pPr>
    </w:p>
  </w:footnote>
  <w:footnote w:id="79">
    <w:p w:rsidR="005D074D" w:rsidRPr="0040669C" w:rsidRDefault="005D074D" w:rsidP="00801ED2">
      <w:pPr>
        <w:spacing w:after="0" w:line="240" w:lineRule="auto"/>
        <w:ind w:left="142" w:hanging="142"/>
        <w:contextualSpacing/>
        <w:rPr>
          <w:sz w:val="20"/>
          <w:szCs w:val="20"/>
        </w:rPr>
      </w:pPr>
      <w:r w:rsidRPr="0040669C">
        <w:rPr>
          <w:rStyle w:val="af1"/>
          <w:sz w:val="20"/>
          <w:szCs w:val="20"/>
        </w:rPr>
        <w:footnoteRef/>
      </w:r>
      <w:hyperlink r:id="rId17" w:history="1">
        <w:r w:rsidRPr="0040669C">
          <w:rPr>
            <w:rStyle w:val="a4"/>
            <w:sz w:val="20"/>
            <w:szCs w:val="20"/>
            <w:lang w:val="en-US"/>
          </w:rPr>
          <w:t>http</w:t>
        </w:r>
        <w:r w:rsidRPr="0040669C">
          <w:rPr>
            <w:rStyle w:val="a4"/>
            <w:sz w:val="20"/>
            <w:szCs w:val="20"/>
          </w:rPr>
          <w:t>://</w:t>
        </w:r>
        <w:r w:rsidRPr="0040669C">
          <w:rPr>
            <w:rStyle w:val="a4"/>
            <w:sz w:val="20"/>
            <w:szCs w:val="20"/>
            <w:lang w:val="en-US"/>
          </w:rPr>
          <w:t>www</w:t>
        </w:r>
        <w:r w:rsidRPr="0040669C">
          <w:rPr>
            <w:rStyle w:val="a4"/>
            <w:sz w:val="20"/>
            <w:szCs w:val="20"/>
          </w:rPr>
          <w:t>.</w:t>
        </w:r>
        <w:r w:rsidRPr="0040669C">
          <w:rPr>
            <w:rStyle w:val="a4"/>
            <w:sz w:val="20"/>
            <w:szCs w:val="20"/>
            <w:lang w:val="en-US"/>
          </w:rPr>
          <w:t>un</w:t>
        </w:r>
        <w:r w:rsidRPr="0040669C">
          <w:rPr>
            <w:rStyle w:val="a4"/>
            <w:sz w:val="20"/>
            <w:szCs w:val="20"/>
          </w:rPr>
          <w:t>.</w:t>
        </w:r>
        <w:r w:rsidRPr="0040669C">
          <w:rPr>
            <w:rStyle w:val="a4"/>
            <w:sz w:val="20"/>
            <w:szCs w:val="20"/>
            <w:lang w:val="en-US"/>
          </w:rPr>
          <w:t>org</w:t>
        </w:r>
        <w:r w:rsidRPr="0040669C">
          <w:rPr>
            <w:rStyle w:val="a4"/>
            <w:sz w:val="20"/>
            <w:szCs w:val="20"/>
          </w:rPr>
          <w:t>/</w:t>
        </w:r>
        <w:r w:rsidRPr="0040669C">
          <w:rPr>
            <w:rStyle w:val="a4"/>
            <w:sz w:val="20"/>
            <w:szCs w:val="20"/>
            <w:lang w:val="en-US"/>
          </w:rPr>
          <w:t>ru</w:t>
        </w:r>
        <w:r w:rsidRPr="0040669C">
          <w:rPr>
            <w:rStyle w:val="a4"/>
            <w:sz w:val="20"/>
            <w:szCs w:val="20"/>
          </w:rPr>
          <w:t>/</w:t>
        </w:r>
        <w:r w:rsidRPr="0040669C">
          <w:rPr>
            <w:rStyle w:val="a4"/>
            <w:sz w:val="20"/>
            <w:szCs w:val="20"/>
            <w:lang w:val="en-US"/>
          </w:rPr>
          <w:t>documents</w:t>
        </w:r>
        <w:r w:rsidRPr="0040669C">
          <w:rPr>
            <w:rStyle w:val="a4"/>
            <w:sz w:val="20"/>
            <w:szCs w:val="20"/>
          </w:rPr>
          <w:t>/</w:t>
        </w:r>
        <w:r w:rsidRPr="0040669C">
          <w:rPr>
            <w:rStyle w:val="a4"/>
            <w:sz w:val="20"/>
            <w:szCs w:val="20"/>
            <w:lang w:val="en-US"/>
          </w:rPr>
          <w:t>decl</w:t>
        </w:r>
        <w:r w:rsidRPr="0040669C">
          <w:rPr>
            <w:rStyle w:val="a4"/>
            <w:sz w:val="20"/>
            <w:szCs w:val="20"/>
          </w:rPr>
          <w:t>_</w:t>
        </w:r>
        <w:r w:rsidRPr="0040669C">
          <w:rPr>
            <w:rStyle w:val="a4"/>
            <w:sz w:val="20"/>
            <w:szCs w:val="20"/>
            <w:lang w:val="en-US"/>
          </w:rPr>
          <w:t>conv</w:t>
        </w:r>
        <w:r w:rsidRPr="0040669C">
          <w:rPr>
            <w:rStyle w:val="a4"/>
            <w:sz w:val="20"/>
            <w:szCs w:val="20"/>
          </w:rPr>
          <w:t>/</w:t>
        </w:r>
        <w:r w:rsidRPr="0040669C">
          <w:rPr>
            <w:rStyle w:val="a4"/>
            <w:sz w:val="20"/>
            <w:szCs w:val="20"/>
            <w:lang w:val="en-US"/>
          </w:rPr>
          <w:t>conventions</w:t>
        </w:r>
        <w:r w:rsidRPr="0040669C">
          <w:rPr>
            <w:rStyle w:val="a4"/>
            <w:sz w:val="20"/>
            <w:szCs w:val="20"/>
          </w:rPr>
          <w:t>/</w:t>
        </w:r>
        <w:r w:rsidRPr="0040669C">
          <w:rPr>
            <w:rStyle w:val="a4"/>
            <w:sz w:val="20"/>
            <w:szCs w:val="20"/>
            <w:lang w:val="en-US"/>
          </w:rPr>
          <w:t>childcon</w:t>
        </w:r>
        <w:r w:rsidRPr="0040669C">
          <w:rPr>
            <w:rStyle w:val="a4"/>
            <w:sz w:val="20"/>
            <w:szCs w:val="20"/>
          </w:rPr>
          <w:t>.</w:t>
        </w:r>
        <w:r w:rsidRPr="0040669C">
          <w:rPr>
            <w:rStyle w:val="a4"/>
            <w:sz w:val="20"/>
            <w:szCs w:val="20"/>
            <w:lang w:val="en-US"/>
          </w:rPr>
          <w:t>shtml</w:t>
        </w:r>
      </w:hyperlink>
    </w:p>
  </w:footnote>
  <w:footnote w:id="80">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 xml:space="preserve"> «Основные результаты международного исследования PISA-2015», 2017 год: Национальный отчет/С.Ирсалиев, А.Култуманова, Е.Сабырұлы, М.Амангазы – Астана: Информационно-аналитический центр, 2017, с. 6</w:t>
      </w:r>
    </w:p>
  </w:footnote>
  <w:footnote w:id="81">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r w:rsidRPr="0040669C">
        <w:rPr>
          <w:sz w:val="20"/>
          <w:szCs w:val="20"/>
        </w:rPr>
        <w:t>Щетинская А. И. Совершенствование процесса дополнительного образования в современных условиях: науч.-метод. пособие. – Оренбург: ОЦДЮТ, 1997. – 100 с.</w:t>
      </w:r>
    </w:p>
  </w:footnote>
  <w:footnote w:id="82">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hyperlink r:id="rId18" w:history="1">
        <w:r w:rsidRPr="0040669C">
          <w:rPr>
            <w:rStyle w:val="a4"/>
            <w:color w:val="auto"/>
            <w:sz w:val="20"/>
            <w:szCs w:val="20"/>
          </w:rPr>
          <w:t>https://www.fcd-us.org/assets/2016/04/Child-Well-Being-Index-2013-Final.pdf</w:t>
        </w:r>
      </w:hyperlink>
      <w:r w:rsidRPr="0040669C">
        <w:rPr>
          <w:sz w:val="20"/>
          <w:szCs w:val="20"/>
        </w:rPr>
        <w:t>.</w:t>
      </w:r>
    </w:p>
  </w:footnote>
  <w:footnote w:id="83">
    <w:p w:rsidR="005D074D" w:rsidRPr="000120DD" w:rsidRDefault="005D074D" w:rsidP="00801ED2">
      <w:pPr>
        <w:spacing w:after="0" w:line="240" w:lineRule="auto"/>
        <w:ind w:left="142" w:hanging="142"/>
        <w:contextualSpacing/>
        <w:rPr>
          <w:sz w:val="20"/>
          <w:szCs w:val="20"/>
        </w:rPr>
      </w:pPr>
      <w:r w:rsidRPr="0040669C">
        <w:rPr>
          <w:rStyle w:val="af1"/>
          <w:sz w:val="20"/>
          <w:szCs w:val="20"/>
        </w:rPr>
        <w:footnoteRef/>
      </w:r>
      <w:hyperlink r:id="rId19" w:history="1">
        <w:r w:rsidRPr="0040669C">
          <w:rPr>
            <w:rStyle w:val="a4"/>
            <w:sz w:val="20"/>
            <w:szCs w:val="20"/>
            <w:lang w:val="kk-KZ"/>
          </w:rPr>
          <w:t>www.monitoringthefuture.org/data/data.html</w:t>
        </w:r>
      </w:hyperlink>
    </w:p>
  </w:footnote>
  <w:footnote w:id="84">
    <w:p w:rsidR="005D074D" w:rsidRPr="000120DD" w:rsidRDefault="005D074D" w:rsidP="00801ED2">
      <w:pPr>
        <w:spacing w:after="0" w:line="240" w:lineRule="auto"/>
        <w:ind w:left="142" w:hanging="142"/>
        <w:contextualSpacing/>
        <w:rPr>
          <w:sz w:val="20"/>
          <w:szCs w:val="20"/>
        </w:rPr>
      </w:pPr>
      <w:r w:rsidRPr="0040669C">
        <w:rPr>
          <w:rStyle w:val="af1"/>
          <w:sz w:val="20"/>
          <w:szCs w:val="20"/>
        </w:rPr>
        <w:footnoteRef/>
      </w:r>
      <w:hyperlink r:id="rId20" w:history="1">
        <w:r w:rsidRPr="0040669C">
          <w:rPr>
            <w:rStyle w:val="a4"/>
            <w:sz w:val="20"/>
            <w:szCs w:val="20"/>
            <w:lang w:val="kk-KZ"/>
          </w:rPr>
          <w:t>https://data.gov.uk/dataset/overall-lsoa-child-well-being-index</w:t>
        </w:r>
      </w:hyperlink>
    </w:p>
  </w:footnote>
  <w:footnote w:id="85">
    <w:p w:rsidR="005D074D" w:rsidRPr="000120DD" w:rsidRDefault="005D074D" w:rsidP="00801ED2">
      <w:pPr>
        <w:spacing w:after="0" w:line="240" w:lineRule="auto"/>
        <w:ind w:left="142" w:hanging="142"/>
        <w:contextualSpacing/>
        <w:rPr>
          <w:sz w:val="20"/>
          <w:szCs w:val="20"/>
        </w:rPr>
      </w:pPr>
      <w:r w:rsidRPr="0040669C">
        <w:rPr>
          <w:rStyle w:val="af1"/>
          <w:sz w:val="20"/>
          <w:szCs w:val="20"/>
        </w:rPr>
        <w:footnoteRef/>
      </w:r>
      <w:hyperlink r:id="rId21" w:history="1">
        <w:r w:rsidRPr="0040669C">
          <w:rPr>
            <w:rStyle w:val="a4"/>
            <w:sz w:val="20"/>
            <w:szCs w:val="20"/>
            <w:lang w:val="en-US"/>
          </w:rPr>
          <w:t>https</w:t>
        </w:r>
        <w:r w:rsidRPr="000120DD">
          <w:rPr>
            <w:rStyle w:val="a4"/>
            <w:sz w:val="20"/>
            <w:szCs w:val="20"/>
          </w:rPr>
          <w:t>://</w:t>
        </w:r>
        <w:r w:rsidRPr="0040669C">
          <w:rPr>
            <w:rStyle w:val="a4"/>
            <w:sz w:val="20"/>
            <w:szCs w:val="20"/>
            <w:lang w:val="en-US"/>
          </w:rPr>
          <w:t>stats</w:t>
        </w:r>
        <w:r w:rsidRPr="000120DD">
          <w:rPr>
            <w:rStyle w:val="a4"/>
            <w:sz w:val="20"/>
            <w:szCs w:val="20"/>
          </w:rPr>
          <w:t>.</w:t>
        </w:r>
        <w:r w:rsidRPr="0040669C">
          <w:rPr>
            <w:rStyle w:val="a4"/>
            <w:sz w:val="20"/>
            <w:szCs w:val="20"/>
            <w:lang w:val="en-US"/>
          </w:rPr>
          <w:t>oecd</w:t>
        </w:r>
        <w:r w:rsidRPr="000120DD">
          <w:rPr>
            <w:rStyle w:val="a4"/>
            <w:sz w:val="20"/>
            <w:szCs w:val="20"/>
          </w:rPr>
          <w:t>.</w:t>
        </w:r>
        <w:r w:rsidRPr="0040669C">
          <w:rPr>
            <w:rStyle w:val="a4"/>
            <w:sz w:val="20"/>
            <w:szCs w:val="20"/>
            <w:lang w:val="en-US"/>
          </w:rPr>
          <w:t>org</w:t>
        </w:r>
        <w:r w:rsidRPr="000120DD">
          <w:rPr>
            <w:rStyle w:val="a4"/>
            <w:sz w:val="20"/>
            <w:szCs w:val="20"/>
          </w:rPr>
          <w:t>/</w:t>
        </w:r>
        <w:r w:rsidRPr="0040669C">
          <w:rPr>
            <w:rStyle w:val="a4"/>
            <w:sz w:val="20"/>
            <w:szCs w:val="20"/>
            <w:lang w:val="en-US"/>
          </w:rPr>
          <w:t>Index</w:t>
        </w:r>
        <w:r w:rsidRPr="000120DD">
          <w:rPr>
            <w:rStyle w:val="a4"/>
            <w:sz w:val="20"/>
            <w:szCs w:val="20"/>
          </w:rPr>
          <w:t>.</w:t>
        </w:r>
        <w:r w:rsidRPr="0040669C">
          <w:rPr>
            <w:rStyle w:val="a4"/>
            <w:sz w:val="20"/>
            <w:szCs w:val="20"/>
            <w:lang w:val="en-US"/>
          </w:rPr>
          <w:t>aspx</w:t>
        </w:r>
        <w:r w:rsidRPr="000120DD">
          <w:rPr>
            <w:rStyle w:val="a4"/>
            <w:sz w:val="20"/>
            <w:szCs w:val="20"/>
          </w:rPr>
          <w:t>?</w:t>
        </w:r>
        <w:r w:rsidRPr="0040669C">
          <w:rPr>
            <w:rStyle w:val="a4"/>
            <w:sz w:val="20"/>
            <w:szCs w:val="20"/>
            <w:lang w:val="en-US"/>
          </w:rPr>
          <w:t>DataSetCode</w:t>
        </w:r>
        <w:r w:rsidRPr="000120DD">
          <w:rPr>
            <w:rStyle w:val="a4"/>
            <w:sz w:val="20"/>
            <w:szCs w:val="20"/>
          </w:rPr>
          <w:t>=</w:t>
        </w:r>
        <w:r w:rsidRPr="0040669C">
          <w:rPr>
            <w:rStyle w:val="a4"/>
            <w:sz w:val="20"/>
            <w:szCs w:val="20"/>
            <w:lang w:val="en-US"/>
          </w:rPr>
          <w:t>WEALTH</w:t>
        </w:r>
      </w:hyperlink>
    </w:p>
  </w:footnote>
  <w:footnote w:id="86">
    <w:p w:rsidR="005D074D" w:rsidRPr="000120DD" w:rsidRDefault="005D074D" w:rsidP="00801ED2">
      <w:pPr>
        <w:spacing w:after="0" w:line="240" w:lineRule="auto"/>
        <w:ind w:left="142" w:hanging="142"/>
        <w:contextualSpacing/>
        <w:rPr>
          <w:sz w:val="20"/>
          <w:szCs w:val="20"/>
        </w:rPr>
      </w:pPr>
      <w:r w:rsidRPr="0040669C">
        <w:rPr>
          <w:rStyle w:val="af1"/>
          <w:sz w:val="20"/>
          <w:szCs w:val="20"/>
        </w:rPr>
        <w:footnoteRef/>
      </w:r>
      <w:hyperlink r:id="rId22" w:history="1">
        <w:r w:rsidRPr="0040669C">
          <w:rPr>
            <w:rStyle w:val="a4"/>
            <w:sz w:val="20"/>
            <w:szCs w:val="20"/>
            <w:lang w:val="en-US"/>
          </w:rPr>
          <w:t>https</w:t>
        </w:r>
        <w:r w:rsidRPr="000120DD">
          <w:rPr>
            <w:rStyle w:val="a4"/>
            <w:sz w:val="20"/>
            <w:szCs w:val="20"/>
          </w:rPr>
          <w:t>://</w:t>
        </w:r>
        <w:r w:rsidRPr="0040669C">
          <w:rPr>
            <w:rStyle w:val="a4"/>
            <w:sz w:val="20"/>
            <w:szCs w:val="20"/>
            <w:lang w:val="en-US"/>
          </w:rPr>
          <w:t>data</w:t>
        </w:r>
        <w:r w:rsidRPr="000120DD">
          <w:rPr>
            <w:rStyle w:val="a4"/>
            <w:sz w:val="20"/>
            <w:szCs w:val="20"/>
          </w:rPr>
          <w:t>.</w:t>
        </w:r>
        <w:r w:rsidRPr="0040669C">
          <w:rPr>
            <w:rStyle w:val="a4"/>
            <w:sz w:val="20"/>
            <w:szCs w:val="20"/>
            <w:lang w:val="en-US"/>
          </w:rPr>
          <w:t>unicef</w:t>
        </w:r>
        <w:r w:rsidRPr="000120DD">
          <w:rPr>
            <w:rStyle w:val="a4"/>
            <w:sz w:val="20"/>
            <w:szCs w:val="20"/>
          </w:rPr>
          <w:t>.</w:t>
        </w:r>
        <w:r w:rsidRPr="0040669C">
          <w:rPr>
            <w:rStyle w:val="a4"/>
            <w:sz w:val="20"/>
            <w:szCs w:val="20"/>
            <w:lang w:val="en-US"/>
          </w:rPr>
          <w:t>org</w:t>
        </w:r>
        <w:r w:rsidRPr="000120DD">
          <w:rPr>
            <w:rStyle w:val="a4"/>
            <w:sz w:val="20"/>
            <w:szCs w:val="20"/>
          </w:rPr>
          <w:t>/</w:t>
        </w:r>
        <w:r w:rsidRPr="0040669C">
          <w:rPr>
            <w:rStyle w:val="a4"/>
            <w:sz w:val="20"/>
            <w:szCs w:val="20"/>
            <w:lang w:val="en-US"/>
          </w:rPr>
          <w:t>resources</w:t>
        </w:r>
        <w:r w:rsidRPr="000120DD">
          <w:rPr>
            <w:rStyle w:val="a4"/>
            <w:sz w:val="20"/>
            <w:szCs w:val="20"/>
          </w:rPr>
          <w:t>/</w:t>
        </w:r>
        <w:r w:rsidRPr="0040669C">
          <w:rPr>
            <w:rStyle w:val="a4"/>
            <w:sz w:val="20"/>
            <w:szCs w:val="20"/>
            <w:lang w:val="en-US"/>
          </w:rPr>
          <w:t>state</w:t>
        </w:r>
        <w:r w:rsidRPr="000120DD">
          <w:rPr>
            <w:rStyle w:val="a4"/>
            <w:sz w:val="20"/>
            <w:szCs w:val="20"/>
          </w:rPr>
          <w:t>-</w:t>
        </w:r>
        <w:r w:rsidRPr="0040669C">
          <w:rPr>
            <w:rStyle w:val="a4"/>
            <w:sz w:val="20"/>
            <w:szCs w:val="20"/>
            <w:lang w:val="en-US"/>
          </w:rPr>
          <w:t>worlds</w:t>
        </w:r>
        <w:r w:rsidRPr="000120DD">
          <w:rPr>
            <w:rStyle w:val="a4"/>
            <w:sz w:val="20"/>
            <w:szCs w:val="20"/>
          </w:rPr>
          <w:t>-</w:t>
        </w:r>
        <w:r w:rsidRPr="0040669C">
          <w:rPr>
            <w:rStyle w:val="a4"/>
            <w:sz w:val="20"/>
            <w:szCs w:val="20"/>
            <w:lang w:val="en-US"/>
          </w:rPr>
          <w:t>children</w:t>
        </w:r>
        <w:r w:rsidRPr="000120DD">
          <w:rPr>
            <w:rStyle w:val="a4"/>
            <w:sz w:val="20"/>
            <w:szCs w:val="20"/>
          </w:rPr>
          <w:t>-2017-</w:t>
        </w:r>
        <w:r w:rsidRPr="0040669C">
          <w:rPr>
            <w:rStyle w:val="a4"/>
            <w:sz w:val="20"/>
            <w:szCs w:val="20"/>
            <w:lang w:val="en-US"/>
          </w:rPr>
          <w:t>statistical</w:t>
        </w:r>
        <w:r w:rsidRPr="000120DD">
          <w:rPr>
            <w:rStyle w:val="a4"/>
            <w:sz w:val="20"/>
            <w:szCs w:val="20"/>
          </w:rPr>
          <w:t>-</w:t>
        </w:r>
        <w:r w:rsidRPr="0040669C">
          <w:rPr>
            <w:rStyle w:val="a4"/>
            <w:sz w:val="20"/>
            <w:szCs w:val="20"/>
            <w:lang w:val="en-US"/>
          </w:rPr>
          <w:t>tables</w:t>
        </w:r>
        <w:r w:rsidRPr="000120DD">
          <w:rPr>
            <w:rStyle w:val="a4"/>
            <w:sz w:val="20"/>
            <w:szCs w:val="20"/>
          </w:rPr>
          <w:t>/</w:t>
        </w:r>
      </w:hyperlink>
    </w:p>
  </w:footnote>
  <w:footnote w:id="87">
    <w:p w:rsidR="005D074D" w:rsidRPr="000120DD" w:rsidRDefault="005D074D" w:rsidP="00801ED2">
      <w:pPr>
        <w:spacing w:after="0" w:line="240" w:lineRule="auto"/>
        <w:ind w:left="142" w:hanging="142"/>
        <w:contextualSpacing/>
        <w:rPr>
          <w:sz w:val="20"/>
          <w:szCs w:val="20"/>
        </w:rPr>
      </w:pPr>
      <w:r w:rsidRPr="0040669C">
        <w:rPr>
          <w:rStyle w:val="af1"/>
          <w:sz w:val="20"/>
          <w:szCs w:val="20"/>
        </w:rPr>
        <w:footnoteRef/>
      </w:r>
      <w:hyperlink r:id="rId23" w:history="1">
        <w:r w:rsidRPr="0040669C">
          <w:rPr>
            <w:rStyle w:val="a4"/>
            <w:sz w:val="20"/>
            <w:szCs w:val="20"/>
            <w:lang w:val="en-US"/>
          </w:rPr>
          <w:t>https</w:t>
        </w:r>
        <w:r w:rsidRPr="000120DD">
          <w:rPr>
            <w:rStyle w:val="a4"/>
            <w:sz w:val="20"/>
            <w:szCs w:val="20"/>
          </w:rPr>
          <w:t>://</w:t>
        </w:r>
        <w:r w:rsidRPr="0040669C">
          <w:rPr>
            <w:rStyle w:val="a4"/>
            <w:sz w:val="20"/>
            <w:szCs w:val="20"/>
            <w:lang w:val="en-US"/>
          </w:rPr>
          <w:t>www</w:t>
        </w:r>
        <w:r w:rsidRPr="000120DD">
          <w:rPr>
            <w:rStyle w:val="a4"/>
            <w:sz w:val="20"/>
            <w:szCs w:val="20"/>
          </w:rPr>
          <w:t>.</w:t>
        </w:r>
        <w:r w:rsidRPr="0040669C">
          <w:rPr>
            <w:rStyle w:val="a4"/>
            <w:sz w:val="20"/>
            <w:szCs w:val="20"/>
            <w:lang w:val="en-US"/>
          </w:rPr>
          <w:t>unicef</w:t>
        </w:r>
        <w:r w:rsidRPr="000120DD">
          <w:rPr>
            <w:rStyle w:val="a4"/>
            <w:sz w:val="20"/>
            <w:szCs w:val="20"/>
          </w:rPr>
          <w:t>.</w:t>
        </w:r>
        <w:r w:rsidRPr="0040669C">
          <w:rPr>
            <w:rStyle w:val="a4"/>
            <w:sz w:val="20"/>
            <w:szCs w:val="20"/>
            <w:lang w:val="en-US"/>
          </w:rPr>
          <w:t>org</w:t>
        </w:r>
        <w:r w:rsidRPr="000120DD">
          <w:rPr>
            <w:rStyle w:val="a4"/>
            <w:sz w:val="20"/>
            <w:szCs w:val="20"/>
          </w:rPr>
          <w:t>/</w:t>
        </w:r>
        <w:r w:rsidRPr="0040669C">
          <w:rPr>
            <w:rStyle w:val="a4"/>
            <w:sz w:val="20"/>
            <w:szCs w:val="20"/>
            <w:lang w:val="en-US"/>
          </w:rPr>
          <w:t>eca</w:t>
        </w:r>
        <w:r w:rsidRPr="000120DD">
          <w:rPr>
            <w:rStyle w:val="a4"/>
            <w:sz w:val="20"/>
            <w:szCs w:val="20"/>
          </w:rPr>
          <w:t>/</w:t>
        </w:r>
        <w:r w:rsidRPr="0040669C">
          <w:rPr>
            <w:rStyle w:val="a4"/>
            <w:sz w:val="20"/>
            <w:szCs w:val="20"/>
            <w:lang w:val="en-US"/>
          </w:rPr>
          <w:t>reports</w:t>
        </w:r>
        <w:r w:rsidRPr="000120DD">
          <w:rPr>
            <w:rStyle w:val="a4"/>
            <w:sz w:val="20"/>
            <w:szCs w:val="20"/>
          </w:rPr>
          <w:t>/</w:t>
        </w:r>
        <w:r w:rsidRPr="0040669C">
          <w:rPr>
            <w:rStyle w:val="a4"/>
            <w:sz w:val="20"/>
            <w:szCs w:val="20"/>
            <w:lang w:val="en-US"/>
          </w:rPr>
          <w:t>social</w:t>
        </w:r>
        <w:r w:rsidRPr="000120DD">
          <w:rPr>
            <w:rStyle w:val="a4"/>
            <w:sz w:val="20"/>
            <w:szCs w:val="20"/>
          </w:rPr>
          <w:t>-</w:t>
        </w:r>
        <w:r w:rsidRPr="0040669C">
          <w:rPr>
            <w:rStyle w:val="a4"/>
            <w:sz w:val="20"/>
            <w:szCs w:val="20"/>
            <w:lang w:val="en-US"/>
          </w:rPr>
          <w:t>monitor</w:t>
        </w:r>
        <w:r w:rsidRPr="000120DD">
          <w:rPr>
            <w:rStyle w:val="a4"/>
            <w:sz w:val="20"/>
            <w:szCs w:val="20"/>
          </w:rPr>
          <w:t>-</w:t>
        </w:r>
        <w:r w:rsidRPr="0040669C">
          <w:rPr>
            <w:rStyle w:val="a4"/>
            <w:sz w:val="20"/>
            <w:szCs w:val="20"/>
            <w:lang w:val="en-US"/>
          </w:rPr>
          <w:t>regional</w:t>
        </w:r>
        <w:r w:rsidRPr="000120DD">
          <w:rPr>
            <w:rStyle w:val="a4"/>
            <w:sz w:val="20"/>
            <w:szCs w:val="20"/>
          </w:rPr>
          <w:t>-</w:t>
        </w:r>
        <w:r w:rsidRPr="0040669C">
          <w:rPr>
            <w:rStyle w:val="a4"/>
            <w:sz w:val="20"/>
            <w:szCs w:val="20"/>
            <w:lang w:val="en-US"/>
          </w:rPr>
          <w:t>report</w:t>
        </w:r>
      </w:hyperlink>
    </w:p>
  </w:footnote>
  <w:footnote w:id="88">
    <w:p w:rsidR="005D074D" w:rsidRPr="0040669C" w:rsidRDefault="005D074D" w:rsidP="00801ED2">
      <w:pPr>
        <w:pStyle w:val="af"/>
        <w:spacing w:after="0" w:line="240" w:lineRule="auto"/>
        <w:ind w:left="142" w:hanging="142"/>
        <w:contextualSpacing/>
        <w:rPr>
          <w:sz w:val="20"/>
          <w:szCs w:val="20"/>
        </w:rPr>
      </w:pPr>
      <w:r w:rsidRPr="0040669C">
        <w:rPr>
          <w:rStyle w:val="af1"/>
          <w:sz w:val="20"/>
          <w:szCs w:val="20"/>
        </w:rPr>
        <w:footnoteRef/>
      </w:r>
      <w:hyperlink r:id="rId24" w:tgtFrame="_blank" w:history="1">
        <w:r w:rsidRPr="0040669C">
          <w:rPr>
            <w:sz w:val="20"/>
            <w:szCs w:val="20"/>
          </w:rPr>
          <w:t>https://www.khanacademy.org/</w:t>
        </w:r>
      </w:hyperlink>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Default="005D074D">
    <w:pPr>
      <w:pStyle w:val="aff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Default="005D074D">
    <w:pPr>
      <w:pStyle w:val="aff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Default="005D074D">
    <w:pPr>
      <w:pStyle w:val="aff0"/>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Default="005D074D">
    <w:pPr>
      <w:pStyle w:val="aff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4D" w:rsidRDefault="005D074D">
    <w:pPr>
      <w:pStyle w:val="aff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FB5"/>
      </v:shape>
    </w:pict>
  </w:numPicBullet>
  <w:abstractNum w:abstractNumId="0" w15:restartNumberingAfterBreak="0">
    <w:nsid w:val="02F93C5F"/>
    <w:multiLevelType w:val="hybridMultilevel"/>
    <w:tmpl w:val="414A1BAC"/>
    <w:lvl w:ilvl="0" w:tplc="C10A1C90">
      <w:start w:val="1"/>
      <w:numFmt w:val="bullet"/>
      <w:suff w:val="space"/>
      <w:lvlText w:val=""/>
      <w:lvlJc w:val="left"/>
      <w:pPr>
        <w:ind w:left="340" w:hanging="227"/>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32A768C"/>
    <w:multiLevelType w:val="hybridMultilevel"/>
    <w:tmpl w:val="6F163D9C"/>
    <w:lvl w:ilvl="0" w:tplc="1D42DB3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1484376D"/>
    <w:multiLevelType w:val="hybridMultilevel"/>
    <w:tmpl w:val="F9C2519A"/>
    <w:lvl w:ilvl="0" w:tplc="0884FD6E">
      <w:start w:val="1"/>
      <w:numFmt w:val="bullet"/>
      <w:lvlText w:val=""/>
      <w:lvlJc w:val="left"/>
      <w:pPr>
        <w:ind w:left="170" w:hanging="17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1A405016"/>
    <w:multiLevelType w:val="hybridMultilevel"/>
    <w:tmpl w:val="2A963B1E"/>
    <w:lvl w:ilvl="0" w:tplc="0419000F">
      <w:start w:val="1"/>
      <w:numFmt w:val="decimal"/>
      <w:lvlText w:val="%1."/>
      <w:lvlJc w:val="left"/>
      <w:pPr>
        <w:ind w:left="799" w:hanging="360"/>
      </w:pPr>
    </w:lvl>
    <w:lvl w:ilvl="1" w:tplc="04190019" w:tentative="1">
      <w:start w:val="1"/>
      <w:numFmt w:val="lowerLetter"/>
      <w:lvlText w:val="%2."/>
      <w:lvlJc w:val="left"/>
      <w:pPr>
        <w:ind w:left="1519" w:hanging="360"/>
      </w:pPr>
    </w:lvl>
    <w:lvl w:ilvl="2" w:tplc="0419001B" w:tentative="1">
      <w:start w:val="1"/>
      <w:numFmt w:val="lowerRoman"/>
      <w:lvlText w:val="%3."/>
      <w:lvlJc w:val="right"/>
      <w:pPr>
        <w:ind w:left="2239" w:hanging="180"/>
      </w:pPr>
    </w:lvl>
    <w:lvl w:ilvl="3" w:tplc="0419000F" w:tentative="1">
      <w:start w:val="1"/>
      <w:numFmt w:val="decimal"/>
      <w:lvlText w:val="%4."/>
      <w:lvlJc w:val="left"/>
      <w:pPr>
        <w:ind w:left="2959" w:hanging="360"/>
      </w:pPr>
    </w:lvl>
    <w:lvl w:ilvl="4" w:tplc="04190019" w:tentative="1">
      <w:start w:val="1"/>
      <w:numFmt w:val="lowerLetter"/>
      <w:lvlText w:val="%5."/>
      <w:lvlJc w:val="left"/>
      <w:pPr>
        <w:ind w:left="3679" w:hanging="360"/>
      </w:pPr>
    </w:lvl>
    <w:lvl w:ilvl="5" w:tplc="0419001B" w:tentative="1">
      <w:start w:val="1"/>
      <w:numFmt w:val="lowerRoman"/>
      <w:lvlText w:val="%6."/>
      <w:lvlJc w:val="right"/>
      <w:pPr>
        <w:ind w:left="4399" w:hanging="180"/>
      </w:pPr>
    </w:lvl>
    <w:lvl w:ilvl="6" w:tplc="0419000F" w:tentative="1">
      <w:start w:val="1"/>
      <w:numFmt w:val="decimal"/>
      <w:lvlText w:val="%7."/>
      <w:lvlJc w:val="left"/>
      <w:pPr>
        <w:ind w:left="5119" w:hanging="360"/>
      </w:pPr>
    </w:lvl>
    <w:lvl w:ilvl="7" w:tplc="04190019" w:tentative="1">
      <w:start w:val="1"/>
      <w:numFmt w:val="lowerLetter"/>
      <w:lvlText w:val="%8."/>
      <w:lvlJc w:val="left"/>
      <w:pPr>
        <w:ind w:left="5839" w:hanging="360"/>
      </w:pPr>
    </w:lvl>
    <w:lvl w:ilvl="8" w:tplc="0419001B" w:tentative="1">
      <w:start w:val="1"/>
      <w:numFmt w:val="lowerRoman"/>
      <w:lvlText w:val="%9."/>
      <w:lvlJc w:val="right"/>
      <w:pPr>
        <w:ind w:left="6559" w:hanging="180"/>
      </w:pPr>
    </w:lvl>
  </w:abstractNum>
  <w:abstractNum w:abstractNumId="4" w15:restartNumberingAfterBreak="0">
    <w:nsid w:val="1AF84FC7"/>
    <w:multiLevelType w:val="hybridMultilevel"/>
    <w:tmpl w:val="B7B2CBCA"/>
    <w:lvl w:ilvl="0" w:tplc="1D42DB3E">
      <w:start w:val="1"/>
      <w:numFmt w:val="bullet"/>
      <w:lvlText w:val=""/>
      <w:lvlPicBulletId w:val="0"/>
      <w:lvlJc w:val="left"/>
      <w:pPr>
        <w:ind w:left="814" w:hanging="360"/>
      </w:pPr>
      <w:rPr>
        <w:rFonts w:ascii="Symbol" w:hAnsi="Symbol"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5" w15:restartNumberingAfterBreak="0">
    <w:nsid w:val="21D80BDF"/>
    <w:multiLevelType w:val="hybridMultilevel"/>
    <w:tmpl w:val="39CCC9EC"/>
    <w:lvl w:ilvl="0" w:tplc="1D42DB3E">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22815E2D"/>
    <w:multiLevelType w:val="hybridMultilevel"/>
    <w:tmpl w:val="0D525766"/>
    <w:lvl w:ilvl="0" w:tplc="7982EFAC">
      <w:start w:val="1"/>
      <w:numFmt w:val="decimal"/>
      <w:lvlText w:val="%1."/>
      <w:lvlJc w:val="left"/>
      <w:pPr>
        <w:ind w:left="360" w:hanging="360"/>
      </w:pPr>
      <w:rPr>
        <w:rFonts w:hint="default"/>
        <w:sz w:val="24"/>
        <w:szCs w:val="24"/>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2869116B"/>
    <w:multiLevelType w:val="hybridMultilevel"/>
    <w:tmpl w:val="F326A4D0"/>
    <w:lvl w:ilvl="0" w:tplc="0884FD6E">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C32305A"/>
    <w:multiLevelType w:val="hybridMultilevel"/>
    <w:tmpl w:val="632E7A96"/>
    <w:lvl w:ilvl="0" w:tplc="0EAE8CC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C9B6A50"/>
    <w:multiLevelType w:val="hybridMultilevel"/>
    <w:tmpl w:val="388842FE"/>
    <w:lvl w:ilvl="0" w:tplc="24C4FD5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15:restartNumberingAfterBreak="0">
    <w:nsid w:val="2DF121F9"/>
    <w:multiLevelType w:val="hybridMultilevel"/>
    <w:tmpl w:val="E5D005A2"/>
    <w:lvl w:ilvl="0" w:tplc="CD0489D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38695407"/>
    <w:multiLevelType w:val="multilevel"/>
    <w:tmpl w:val="59D6040E"/>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2" w15:restartNumberingAfterBreak="0">
    <w:nsid w:val="3C524AB5"/>
    <w:multiLevelType w:val="hybridMultilevel"/>
    <w:tmpl w:val="824C2EC0"/>
    <w:lvl w:ilvl="0" w:tplc="1D42DB3E">
      <w:start w:val="1"/>
      <w:numFmt w:val="bullet"/>
      <w:lvlText w:val=""/>
      <w:lvlJc w:val="left"/>
      <w:pPr>
        <w:ind w:left="1103" w:hanging="360"/>
      </w:pPr>
      <w:rPr>
        <w:rFonts w:ascii="Symbol" w:hAnsi="Symbol" w:hint="default"/>
      </w:rPr>
    </w:lvl>
    <w:lvl w:ilvl="1" w:tplc="04190003" w:tentative="1">
      <w:start w:val="1"/>
      <w:numFmt w:val="bullet"/>
      <w:lvlText w:val="o"/>
      <w:lvlJc w:val="left"/>
      <w:pPr>
        <w:ind w:left="1823" w:hanging="360"/>
      </w:pPr>
      <w:rPr>
        <w:rFonts w:ascii="Courier New" w:hAnsi="Courier New" w:cs="Courier New" w:hint="default"/>
      </w:rPr>
    </w:lvl>
    <w:lvl w:ilvl="2" w:tplc="04190005" w:tentative="1">
      <w:start w:val="1"/>
      <w:numFmt w:val="bullet"/>
      <w:lvlText w:val=""/>
      <w:lvlJc w:val="left"/>
      <w:pPr>
        <w:ind w:left="2543" w:hanging="360"/>
      </w:pPr>
      <w:rPr>
        <w:rFonts w:ascii="Wingdings" w:hAnsi="Wingdings" w:hint="default"/>
      </w:rPr>
    </w:lvl>
    <w:lvl w:ilvl="3" w:tplc="04190001" w:tentative="1">
      <w:start w:val="1"/>
      <w:numFmt w:val="bullet"/>
      <w:lvlText w:val=""/>
      <w:lvlJc w:val="left"/>
      <w:pPr>
        <w:ind w:left="3263" w:hanging="360"/>
      </w:pPr>
      <w:rPr>
        <w:rFonts w:ascii="Symbol" w:hAnsi="Symbol" w:hint="default"/>
      </w:rPr>
    </w:lvl>
    <w:lvl w:ilvl="4" w:tplc="04190003" w:tentative="1">
      <w:start w:val="1"/>
      <w:numFmt w:val="bullet"/>
      <w:lvlText w:val="o"/>
      <w:lvlJc w:val="left"/>
      <w:pPr>
        <w:ind w:left="3983" w:hanging="360"/>
      </w:pPr>
      <w:rPr>
        <w:rFonts w:ascii="Courier New" w:hAnsi="Courier New" w:cs="Courier New" w:hint="default"/>
      </w:rPr>
    </w:lvl>
    <w:lvl w:ilvl="5" w:tplc="04190005" w:tentative="1">
      <w:start w:val="1"/>
      <w:numFmt w:val="bullet"/>
      <w:lvlText w:val=""/>
      <w:lvlJc w:val="left"/>
      <w:pPr>
        <w:ind w:left="4703" w:hanging="360"/>
      </w:pPr>
      <w:rPr>
        <w:rFonts w:ascii="Wingdings" w:hAnsi="Wingdings" w:hint="default"/>
      </w:rPr>
    </w:lvl>
    <w:lvl w:ilvl="6" w:tplc="04190001" w:tentative="1">
      <w:start w:val="1"/>
      <w:numFmt w:val="bullet"/>
      <w:lvlText w:val=""/>
      <w:lvlJc w:val="left"/>
      <w:pPr>
        <w:ind w:left="5423" w:hanging="360"/>
      </w:pPr>
      <w:rPr>
        <w:rFonts w:ascii="Symbol" w:hAnsi="Symbol" w:hint="default"/>
      </w:rPr>
    </w:lvl>
    <w:lvl w:ilvl="7" w:tplc="04190003" w:tentative="1">
      <w:start w:val="1"/>
      <w:numFmt w:val="bullet"/>
      <w:lvlText w:val="o"/>
      <w:lvlJc w:val="left"/>
      <w:pPr>
        <w:ind w:left="6143" w:hanging="360"/>
      </w:pPr>
      <w:rPr>
        <w:rFonts w:ascii="Courier New" w:hAnsi="Courier New" w:cs="Courier New" w:hint="default"/>
      </w:rPr>
    </w:lvl>
    <w:lvl w:ilvl="8" w:tplc="04190005" w:tentative="1">
      <w:start w:val="1"/>
      <w:numFmt w:val="bullet"/>
      <w:lvlText w:val=""/>
      <w:lvlJc w:val="left"/>
      <w:pPr>
        <w:ind w:left="6863" w:hanging="360"/>
      </w:pPr>
      <w:rPr>
        <w:rFonts w:ascii="Wingdings" w:hAnsi="Wingdings" w:hint="default"/>
      </w:rPr>
    </w:lvl>
  </w:abstractNum>
  <w:abstractNum w:abstractNumId="13" w15:restartNumberingAfterBreak="0">
    <w:nsid w:val="40623758"/>
    <w:multiLevelType w:val="multilevel"/>
    <w:tmpl w:val="8B90A3CC"/>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4" w15:restartNumberingAfterBreak="0">
    <w:nsid w:val="44A22A98"/>
    <w:multiLevelType w:val="multilevel"/>
    <w:tmpl w:val="374000AE"/>
    <w:lvl w:ilvl="0">
      <w:start w:val="1"/>
      <w:numFmt w:val="decimal"/>
      <w:pStyle w:val="a"/>
      <w:lvlText w:val="%1"/>
      <w:lvlJc w:val="left"/>
      <w:pPr>
        <w:ind w:left="432" w:hanging="432"/>
      </w:pPr>
    </w:lvl>
    <w:lvl w:ilvl="1">
      <w:start w:val="1"/>
      <w:numFmt w:val="decimal"/>
      <w:lvlText w:val="%1.%2"/>
      <w:lvlJc w:val="left"/>
      <w:pPr>
        <w:ind w:left="576" w:hanging="576"/>
      </w:pPr>
    </w:lvl>
    <w:lvl w:ilvl="2">
      <w:start w:val="1"/>
      <w:numFmt w:val="decimal"/>
      <w:pStyle w:val="20"/>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57CE54A7"/>
    <w:multiLevelType w:val="hybridMultilevel"/>
    <w:tmpl w:val="85D4B7A6"/>
    <w:lvl w:ilvl="0" w:tplc="1D42DB3E">
      <w:start w:val="1"/>
      <w:numFmt w:val="bullet"/>
      <w:lvlText w:val=""/>
      <w:lvlJc w:val="left"/>
      <w:pPr>
        <w:ind w:left="927" w:hanging="360"/>
      </w:pPr>
      <w:rPr>
        <w:rFonts w:ascii="Symbol" w:hAnsi="Symbol" w:hint="default"/>
        <w:b/>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6" w15:restartNumberingAfterBreak="0">
    <w:nsid w:val="59832DBF"/>
    <w:multiLevelType w:val="hybridMultilevel"/>
    <w:tmpl w:val="6810B912"/>
    <w:lvl w:ilvl="0" w:tplc="1D42DB3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59F977A3"/>
    <w:multiLevelType w:val="hybridMultilevel"/>
    <w:tmpl w:val="02B09AAE"/>
    <w:lvl w:ilvl="0" w:tplc="1D42DB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AED10BE"/>
    <w:multiLevelType w:val="hybridMultilevel"/>
    <w:tmpl w:val="12CA4712"/>
    <w:lvl w:ilvl="0" w:tplc="B3FC3806">
      <w:start w:val="1"/>
      <w:numFmt w:val="bullet"/>
      <w:lvlText w:val=""/>
      <w:lvlJc w:val="left"/>
      <w:pPr>
        <w:ind w:left="814" w:hanging="360"/>
      </w:pPr>
      <w:rPr>
        <w:rFonts w:ascii="Symbol" w:hAnsi="Symbol"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19" w15:restartNumberingAfterBreak="0">
    <w:nsid w:val="5BE118E1"/>
    <w:multiLevelType w:val="hybridMultilevel"/>
    <w:tmpl w:val="1E4485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DE67854"/>
    <w:multiLevelType w:val="hybridMultilevel"/>
    <w:tmpl w:val="F7A049DC"/>
    <w:lvl w:ilvl="0" w:tplc="04190007">
      <w:start w:val="1"/>
      <w:numFmt w:val="bullet"/>
      <w:lvlText w:val=""/>
      <w:lvlPicBulletId w:val="0"/>
      <w:lvlJc w:val="left"/>
      <w:pPr>
        <w:ind w:left="814" w:hanging="360"/>
      </w:pPr>
      <w:rPr>
        <w:rFonts w:ascii="Symbol" w:hAnsi="Symbol"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21" w15:restartNumberingAfterBreak="0">
    <w:nsid w:val="6FF26480"/>
    <w:multiLevelType w:val="hybridMultilevel"/>
    <w:tmpl w:val="F878B022"/>
    <w:lvl w:ilvl="0" w:tplc="A5A2BDD8">
      <w:start w:val="1"/>
      <w:numFmt w:val="decimal"/>
      <w:lvlText w:val="%1."/>
      <w:lvlJc w:val="left"/>
      <w:pPr>
        <w:ind w:left="360" w:hanging="360"/>
      </w:pPr>
      <w:rPr>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3862653"/>
    <w:multiLevelType w:val="hybridMultilevel"/>
    <w:tmpl w:val="C9A429E0"/>
    <w:lvl w:ilvl="0" w:tplc="1D42DB3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15:restartNumberingAfterBreak="0">
    <w:nsid w:val="745E0627"/>
    <w:multiLevelType w:val="hybridMultilevel"/>
    <w:tmpl w:val="49F4AD3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1"/>
  </w:num>
  <w:num w:numId="2">
    <w:abstractNumId w:val="21"/>
  </w:num>
  <w:num w:numId="3">
    <w:abstractNumId w:val="23"/>
  </w:num>
  <w:num w:numId="4">
    <w:abstractNumId w:val="19"/>
  </w:num>
  <w:num w:numId="5">
    <w:abstractNumId w:val="9"/>
  </w:num>
  <w:num w:numId="6">
    <w:abstractNumId w:val="0"/>
  </w:num>
  <w:num w:numId="7">
    <w:abstractNumId w:val="3"/>
  </w:num>
  <w:num w:numId="8">
    <w:abstractNumId w:val="17"/>
  </w:num>
  <w:num w:numId="9">
    <w:abstractNumId w:val="16"/>
  </w:num>
  <w:num w:numId="10">
    <w:abstractNumId w:val="1"/>
  </w:num>
  <w:num w:numId="11">
    <w:abstractNumId w:val="22"/>
  </w:num>
  <w:num w:numId="12">
    <w:abstractNumId w:val="6"/>
  </w:num>
  <w:num w:numId="13">
    <w:abstractNumId w:val="2"/>
  </w:num>
  <w:num w:numId="14">
    <w:abstractNumId w:val="20"/>
  </w:num>
  <w:num w:numId="15">
    <w:abstractNumId w:val="13"/>
  </w:num>
  <w:num w:numId="16">
    <w:abstractNumId w:val="7"/>
  </w:num>
  <w:num w:numId="17">
    <w:abstractNumId w:val="13"/>
  </w:num>
  <w:num w:numId="18">
    <w:abstractNumId w:val="14"/>
  </w:num>
  <w:num w:numId="19">
    <w:abstractNumId w:val="15"/>
  </w:num>
  <w:num w:numId="20">
    <w:abstractNumId w:val="8"/>
  </w:num>
  <w:num w:numId="21">
    <w:abstractNumId w:val="5"/>
  </w:num>
  <w:num w:numId="22">
    <w:abstractNumId w:val="12"/>
  </w:num>
  <w:num w:numId="23">
    <w:abstractNumId w:val="4"/>
  </w:num>
  <w:num w:numId="24">
    <w:abstractNumId w:val="10"/>
  </w:num>
  <w:num w:numId="25">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260"/>
    <w:rsid w:val="000001B9"/>
    <w:rsid w:val="000015D0"/>
    <w:rsid w:val="00001CF9"/>
    <w:rsid w:val="000059C6"/>
    <w:rsid w:val="00005A24"/>
    <w:rsid w:val="000061BE"/>
    <w:rsid w:val="000102BF"/>
    <w:rsid w:val="00011C3E"/>
    <w:rsid w:val="000120DD"/>
    <w:rsid w:val="0001500D"/>
    <w:rsid w:val="00022142"/>
    <w:rsid w:val="00030237"/>
    <w:rsid w:val="000316E2"/>
    <w:rsid w:val="0003352F"/>
    <w:rsid w:val="0003665B"/>
    <w:rsid w:val="00041905"/>
    <w:rsid w:val="00041B05"/>
    <w:rsid w:val="00042614"/>
    <w:rsid w:val="00044C7A"/>
    <w:rsid w:val="00050A22"/>
    <w:rsid w:val="00050A76"/>
    <w:rsid w:val="00051E54"/>
    <w:rsid w:val="00054010"/>
    <w:rsid w:val="000546D3"/>
    <w:rsid w:val="00063B00"/>
    <w:rsid w:val="0006441C"/>
    <w:rsid w:val="00066225"/>
    <w:rsid w:val="000707CB"/>
    <w:rsid w:val="00071AA2"/>
    <w:rsid w:val="000841F5"/>
    <w:rsid w:val="00084D5E"/>
    <w:rsid w:val="00084E5F"/>
    <w:rsid w:val="0008679F"/>
    <w:rsid w:val="00087AA0"/>
    <w:rsid w:val="00087D07"/>
    <w:rsid w:val="00093F98"/>
    <w:rsid w:val="000A3527"/>
    <w:rsid w:val="000A69A4"/>
    <w:rsid w:val="000B43E2"/>
    <w:rsid w:val="000B48EE"/>
    <w:rsid w:val="000B59B4"/>
    <w:rsid w:val="000B6625"/>
    <w:rsid w:val="000B773A"/>
    <w:rsid w:val="000C08B1"/>
    <w:rsid w:val="000C0E0D"/>
    <w:rsid w:val="000C4E47"/>
    <w:rsid w:val="000C54C7"/>
    <w:rsid w:val="000C6526"/>
    <w:rsid w:val="000D258B"/>
    <w:rsid w:val="000D43D7"/>
    <w:rsid w:val="000D4EA4"/>
    <w:rsid w:val="000E22FE"/>
    <w:rsid w:val="000F1DCE"/>
    <w:rsid w:val="000F2EC5"/>
    <w:rsid w:val="000F492F"/>
    <w:rsid w:val="0010049D"/>
    <w:rsid w:val="0010368A"/>
    <w:rsid w:val="001036CA"/>
    <w:rsid w:val="001067B0"/>
    <w:rsid w:val="00106ED5"/>
    <w:rsid w:val="00107F17"/>
    <w:rsid w:val="001111FC"/>
    <w:rsid w:val="00120128"/>
    <w:rsid w:val="00121F61"/>
    <w:rsid w:val="00124B3A"/>
    <w:rsid w:val="0012550A"/>
    <w:rsid w:val="00127411"/>
    <w:rsid w:val="00133328"/>
    <w:rsid w:val="00136277"/>
    <w:rsid w:val="00140D1E"/>
    <w:rsid w:val="00143096"/>
    <w:rsid w:val="001432C5"/>
    <w:rsid w:val="00144672"/>
    <w:rsid w:val="001460DD"/>
    <w:rsid w:val="00147BBE"/>
    <w:rsid w:val="001501ED"/>
    <w:rsid w:val="0015425C"/>
    <w:rsid w:val="00156EAF"/>
    <w:rsid w:val="001602C6"/>
    <w:rsid w:val="00166392"/>
    <w:rsid w:val="00166B72"/>
    <w:rsid w:val="00171A05"/>
    <w:rsid w:val="00172982"/>
    <w:rsid w:val="001733C9"/>
    <w:rsid w:val="00181D7C"/>
    <w:rsid w:val="00185973"/>
    <w:rsid w:val="00187FF8"/>
    <w:rsid w:val="00191550"/>
    <w:rsid w:val="001934C6"/>
    <w:rsid w:val="001940FC"/>
    <w:rsid w:val="00195BC4"/>
    <w:rsid w:val="00196C84"/>
    <w:rsid w:val="001971AB"/>
    <w:rsid w:val="001A1598"/>
    <w:rsid w:val="001A1C8F"/>
    <w:rsid w:val="001A2A52"/>
    <w:rsid w:val="001A3233"/>
    <w:rsid w:val="001A4835"/>
    <w:rsid w:val="001A5A58"/>
    <w:rsid w:val="001A6CF9"/>
    <w:rsid w:val="001B115D"/>
    <w:rsid w:val="001B2C8A"/>
    <w:rsid w:val="001B34F8"/>
    <w:rsid w:val="001B7A65"/>
    <w:rsid w:val="001C120A"/>
    <w:rsid w:val="001C309C"/>
    <w:rsid w:val="001C3AFB"/>
    <w:rsid w:val="001C4593"/>
    <w:rsid w:val="001C5217"/>
    <w:rsid w:val="001C5A3E"/>
    <w:rsid w:val="001D0768"/>
    <w:rsid w:val="001D14A6"/>
    <w:rsid w:val="001D2ABB"/>
    <w:rsid w:val="001D4A9A"/>
    <w:rsid w:val="001D5BC5"/>
    <w:rsid w:val="001D5FD1"/>
    <w:rsid w:val="001D7C26"/>
    <w:rsid w:val="001E0362"/>
    <w:rsid w:val="001E27E9"/>
    <w:rsid w:val="001F100F"/>
    <w:rsid w:val="001F2673"/>
    <w:rsid w:val="001F59D9"/>
    <w:rsid w:val="0020168B"/>
    <w:rsid w:val="002034E3"/>
    <w:rsid w:val="00203E13"/>
    <w:rsid w:val="00206262"/>
    <w:rsid w:val="002106D1"/>
    <w:rsid w:val="002109F5"/>
    <w:rsid w:val="00210B10"/>
    <w:rsid w:val="002200FD"/>
    <w:rsid w:val="0022591B"/>
    <w:rsid w:val="00227955"/>
    <w:rsid w:val="0023385F"/>
    <w:rsid w:val="002404A9"/>
    <w:rsid w:val="0024309A"/>
    <w:rsid w:val="002439A7"/>
    <w:rsid w:val="00244F84"/>
    <w:rsid w:val="00257877"/>
    <w:rsid w:val="002608D4"/>
    <w:rsid w:val="00261C18"/>
    <w:rsid w:val="00267AA5"/>
    <w:rsid w:val="0027106B"/>
    <w:rsid w:val="0027135A"/>
    <w:rsid w:val="00273F22"/>
    <w:rsid w:val="0028498B"/>
    <w:rsid w:val="00293005"/>
    <w:rsid w:val="00293EBE"/>
    <w:rsid w:val="00296B63"/>
    <w:rsid w:val="002A20A6"/>
    <w:rsid w:val="002A34B8"/>
    <w:rsid w:val="002B1C5B"/>
    <w:rsid w:val="002B2047"/>
    <w:rsid w:val="002B2F81"/>
    <w:rsid w:val="002B7DF8"/>
    <w:rsid w:val="002C3B72"/>
    <w:rsid w:val="002C3E07"/>
    <w:rsid w:val="002C4429"/>
    <w:rsid w:val="002C50DE"/>
    <w:rsid w:val="002C58C3"/>
    <w:rsid w:val="002C5E57"/>
    <w:rsid w:val="002C5FB9"/>
    <w:rsid w:val="002C6636"/>
    <w:rsid w:val="002D3F54"/>
    <w:rsid w:val="002D5139"/>
    <w:rsid w:val="002D5670"/>
    <w:rsid w:val="002D67B9"/>
    <w:rsid w:val="002D7F9C"/>
    <w:rsid w:val="002E06FE"/>
    <w:rsid w:val="002E40CC"/>
    <w:rsid w:val="002E5C3B"/>
    <w:rsid w:val="002E6D1E"/>
    <w:rsid w:val="002E6EA8"/>
    <w:rsid w:val="002F06CB"/>
    <w:rsid w:val="002F6510"/>
    <w:rsid w:val="002F77E7"/>
    <w:rsid w:val="002F7AA7"/>
    <w:rsid w:val="003014D6"/>
    <w:rsid w:val="00302275"/>
    <w:rsid w:val="00304851"/>
    <w:rsid w:val="00304C21"/>
    <w:rsid w:val="003054EF"/>
    <w:rsid w:val="00307359"/>
    <w:rsid w:val="00313622"/>
    <w:rsid w:val="00313E4A"/>
    <w:rsid w:val="00317331"/>
    <w:rsid w:val="0032130D"/>
    <w:rsid w:val="003245B5"/>
    <w:rsid w:val="0032491E"/>
    <w:rsid w:val="00326E48"/>
    <w:rsid w:val="003275BC"/>
    <w:rsid w:val="003301AC"/>
    <w:rsid w:val="00332ECE"/>
    <w:rsid w:val="00333C99"/>
    <w:rsid w:val="00333D99"/>
    <w:rsid w:val="00335C90"/>
    <w:rsid w:val="003376D6"/>
    <w:rsid w:val="003379C9"/>
    <w:rsid w:val="0034169F"/>
    <w:rsid w:val="003428B0"/>
    <w:rsid w:val="003460B6"/>
    <w:rsid w:val="0035193C"/>
    <w:rsid w:val="0035257D"/>
    <w:rsid w:val="0035348A"/>
    <w:rsid w:val="00357225"/>
    <w:rsid w:val="0035778A"/>
    <w:rsid w:val="00357A4A"/>
    <w:rsid w:val="00361022"/>
    <w:rsid w:val="00361795"/>
    <w:rsid w:val="00367659"/>
    <w:rsid w:val="00371D52"/>
    <w:rsid w:val="00372264"/>
    <w:rsid w:val="003740C1"/>
    <w:rsid w:val="003778ED"/>
    <w:rsid w:val="00381C7E"/>
    <w:rsid w:val="00383923"/>
    <w:rsid w:val="003926C3"/>
    <w:rsid w:val="003A10EB"/>
    <w:rsid w:val="003A54E4"/>
    <w:rsid w:val="003A615C"/>
    <w:rsid w:val="003A6ECA"/>
    <w:rsid w:val="003B5CB6"/>
    <w:rsid w:val="003C573D"/>
    <w:rsid w:val="003D057B"/>
    <w:rsid w:val="003D3529"/>
    <w:rsid w:val="003D74F4"/>
    <w:rsid w:val="003E0C45"/>
    <w:rsid w:val="003E1224"/>
    <w:rsid w:val="003E3C02"/>
    <w:rsid w:val="003E6650"/>
    <w:rsid w:val="003E7BFB"/>
    <w:rsid w:val="003F2001"/>
    <w:rsid w:val="003F544C"/>
    <w:rsid w:val="003F5ACF"/>
    <w:rsid w:val="00400C00"/>
    <w:rsid w:val="00404E74"/>
    <w:rsid w:val="0040669C"/>
    <w:rsid w:val="004067D7"/>
    <w:rsid w:val="00411BBF"/>
    <w:rsid w:val="00413764"/>
    <w:rsid w:val="00413D5D"/>
    <w:rsid w:val="00420231"/>
    <w:rsid w:val="00420C49"/>
    <w:rsid w:val="00425DA1"/>
    <w:rsid w:val="00432F79"/>
    <w:rsid w:val="0043343D"/>
    <w:rsid w:val="004351D1"/>
    <w:rsid w:val="00442225"/>
    <w:rsid w:val="00443F39"/>
    <w:rsid w:val="004505F8"/>
    <w:rsid w:val="004527A4"/>
    <w:rsid w:val="00453060"/>
    <w:rsid w:val="00457F0C"/>
    <w:rsid w:val="004605BA"/>
    <w:rsid w:val="00460AD2"/>
    <w:rsid w:val="00461A04"/>
    <w:rsid w:val="0047216F"/>
    <w:rsid w:val="00473C2D"/>
    <w:rsid w:val="00475C64"/>
    <w:rsid w:val="004806F7"/>
    <w:rsid w:val="00480710"/>
    <w:rsid w:val="004811C6"/>
    <w:rsid w:val="00482583"/>
    <w:rsid w:val="00482E17"/>
    <w:rsid w:val="00484315"/>
    <w:rsid w:val="00491955"/>
    <w:rsid w:val="00492C70"/>
    <w:rsid w:val="004948D2"/>
    <w:rsid w:val="004965A4"/>
    <w:rsid w:val="00497179"/>
    <w:rsid w:val="00497341"/>
    <w:rsid w:val="004A2BA9"/>
    <w:rsid w:val="004A2CC7"/>
    <w:rsid w:val="004A3334"/>
    <w:rsid w:val="004A43F4"/>
    <w:rsid w:val="004A622B"/>
    <w:rsid w:val="004A6589"/>
    <w:rsid w:val="004A7845"/>
    <w:rsid w:val="004B0FE3"/>
    <w:rsid w:val="004B1A1A"/>
    <w:rsid w:val="004B2EEC"/>
    <w:rsid w:val="004B2EED"/>
    <w:rsid w:val="004B42DF"/>
    <w:rsid w:val="004B4609"/>
    <w:rsid w:val="004B4CFA"/>
    <w:rsid w:val="004B5758"/>
    <w:rsid w:val="004B7831"/>
    <w:rsid w:val="004C102E"/>
    <w:rsid w:val="004C324D"/>
    <w:rsid w:val="004C4149"/>
    <w:rsid w:val="004D09E5"/>
    <w:rsid w:val="004D1D9F"/>
    <w:rsid w:val="004D2B94"/>
    <w:rsid w:val="004D774B"/>
    <w:rsid w:val="004D7FB1"/>
    <w:rsid w:val="004F0456"/>
    <w:rsid w:val="004F3324"/>
    <w:rsid w:val="004F3DD9"/>
    <w:rsid w:val="00500360"/>
    <w:rsid w:val="00501774"/>
    <w:rsid w:val="005017AB"/>
    <w:rsid w:val="005027E1"/>
    <w:rsid w:val="00503978"/>
    <w:rsid w:val="005048CC"/>
    <w:rsid w:val="005116BB"/>
    <w:rsid w:val="00511ABC"/>
    <w:rsid w:val="00515D59"/>
    <w:rsid w:val="00521F13"/>
    <w:rsid w:val="005267CA"/>
    <w:rsid w:val="005350FC"/>
    <w:rsid w:val="0053569A"/>
    <w:rsid w:val="00542317"/>
    <w:rsid w:val="0054631D"/>
    <w:rsid w:val="00550DFE"/>
    <w:rsid w:val="005578C1"/>
    <w:rsid w:val="00557BFE"/>
    <w:rsid w:val="00560073"/>
    <w:rsid w:val="00560C9D"/>
    <w:rsid w:val="00563C93"/>
    <w:rsid w:val="005661B6"/>
    <w:rsid w:val="00572E79"/>
    <w:rsid w:val="0057767E"/>
    <w:rsid w:val="00584C15"/>
    <w:rsid w:val="005911B0"/>
    <w:rsid w:val="00592D76"/>
    <w:rsid w:val="005A28DB"/>
    <w:rsid w:val="005A4668"/>
    <w:rsid w:val="005A5528"/>
    <w:rsid w:val="005A5B62"/>
    <w:rsid w:val="005A7971"/>
    <w:rsid w:val="005B5AF3"/>
    <w:rsid w:val="005B61DA"/>
    <w:rsid w:val="005C3CE8"/>
    <w:rsid w:val="005C5056"/>
    <w:rsid w:val="005D074D"/>
    <w:rsid w:val="005D1C98"/>
    <w:rsid w:val="005D310B"/>
    <w:rsid w:val="005D36C3"/>
    <w:rsid w:val="005D5AC9"/>
    <w:rsid w:val="005D5EED"/>
    <w:rsid w:val="005E0C0A"/>
    <w:rsid w:val="005E1351"/>
    <w:rsid w:val="005E15BE"/>
    <w:rsid w:val="005E23A6"/>
    <w:rsid w:val="005E312C"/>
    <w:rsid w:val="005E335C"/>
    <w:rsid w:val="005E534F"/>
    <w:rsid w:val="005F2464"/>
    <w:rsid w:val="005F3C64"/>
    <w:rsid w:val="005F47CA"/>
    <w:rsid w:val="00605BB8"/>
    <w:rsid w:val="00607608"/>
    <w:rsid w:val="00613AE9"/>
    <w:rsid w:val="00613F61"/>
    <w:rsid w:val="00614FAD"/>
    <w:rsid w:val="006151B3"/>
    <w:rsid w:val="0062033F"/>
    <w:rsid w:val="006203AC"/>
    <w:rsid w:val="00620B69"/>
    <w:rsid w:val="00623887"/>
    <w:rsid w:val="006246F8"/>
    <w:rsid w:val="006279B4"/>
    <w:rsid w:val="006340C7"/>
    <w:rsid w:val="00635395"/>
    <w:rsid w:val="00635C36"/>
    <w:rsid w:val="00636347"/>
    <w:rsid w:val="00644DE9"/>
    <w:rsid w:val="00653772"/>
    <w:rsid w:val="00660329"/>
    <w:rsid w:val="00665D4A"/>
    <w:rsid w:val="00672A27"/>
    <w:rsid w:val="00674439"/>
    <w:rsid w:val="00675348"/>
    <w:rsid w:val="006806BE"/>
    <w:rsid w:val="00685DFB"/>
    <w:rsid w:val="0068736F"/>
    <w:rsid w:val="00694914"/>
    <w:rsid w:val="00695D70"/>
    <w:rsid w:val="00697F3D"/>
    <w:rsid w:val="006A1421"/>
    <w:rsid w:val="006A3579"/>
    <w:rsid w:val="006B1802"/>
    <w:rsid w:val="006B192C"/>
    <w:rsid w:val="006B22FD"/>
    <w:rsid w:val="006B268A"/>
    <w:rsid w:val="006B2AC4"/>
    <w:rsid w:val="006B4D93"/>
    <w:rsid w:val="006B5482"/>
    <w:rsid w:val="006B75C0"/>
    <w:rsid w:val="006C193C"/>
    <w:rsid w:val="006C43B0"/>
    <w:rsid w:val="006C4745"/>
    <w:rsid w:val="006D3299"/>
    <w:rsid w:val="006D587D"/>
    <w:rsid w:val="006D6FA0"/>
    <w:rsid w:val="006E2E03"/>
    <w:rsid w:val="006E5145"/>
    <w:rsid w:val="006E7F09"/>
    <w:rsid w:val="006F1056"/>
    <w:rsid w:val="006F4126"/>
    <w:rsid w:val="006F4222"/>
    <w:rsid w:val="006F5464"/>
    <w:rsid w:val="006F77BC"/>
    <w:rsid w:val="00701E3E"/>
    <w:rsid w:val="00706F86"/>
    <w:rsid w:val="0071378A"/>
    <w:rsid w:val="00713BB5"/>
    <w:rsid w:val="00714600"/>
    <w:rsid w:val="007166F4"/>
    <w:rsid w:val="007171F0"/>
    <w:rsid w:val="007221DA"/>
    <w:rsid w:val="00722D1E"/>
    <w:rsid w:val="00723685"/>
    <w:rsid w:val="0072670B"/>
    <w:rsid w:val="00727D15"/>
    <w:rsid w:val="00740B2F"/>
    <w:rsid w:val="00741509"/>
    <w:rsid w:val="007416D1"/>
    <w:rsid w:val="00742D8F"/>
    <w:rsid w:val="00744A2D"/>
    <w:rsid w:val="00744A47"/>
    <w:rsid w:val="00746AD9"/>
    <w:rsid w:val="0075087F"/>
    <w:rsid w:val="00750B6C"/>
    <w:rsid w:val="00751EB3"/>
    <w:rsid w:val="007567A8"/>
    <w:rsid w:val="00757BBC"/>
    <w:rsid w:val="00757F56"/>
    <w:rsid w:val="00765914"/>
    <w:rsid w:val="007670F5"/>
    <w:rsid w:val="00772395"/>
    <w:rsid w:val="00777ECC"/>
    <w:rsid w:val="00782F08"/>
    <w:rsid w:val="007858A7"/>
    <w:rsid w:val="007863AE"/>
    <w:rsid w:val="00787813"/>
    <w:rsid w:val="007926D4"/>
    <w:rsid w:val="00792C43"/>
    <w:rsid w:val="007A14BD"/>
    <w:rsid w:val="007B329B"/>
    <w:rsid w:val="007B4ACF"/>
    <w:rsid w:val="007B7E0F"/>
    <w:rsid w:val="007C328F"/>
    <w:rsid w:val="007C45E0"/>
    <w:rsid w:val="007C558F"/>
    <w:rsid w:val="007D2048"/>
    <w:rsid w:val="007D21C5"/>
    <w:rsid w:val="007D4563"/>
    <w:rsid w:val="007D5205"/>
    <w:rsid w:val="007D745A"/>
    <w:rsid w:val="007E0736"/>
    <w:rsid w:val="007E1492"/>
    <w:rsid w:val="007E25CA"/>
    <w:rsid w:val="007E3514"/>
    <w:rsid w:val="007E4334"/>
    <w:rsid w:val="007E5C9A"/>
    <w:rsid w:val="007F0536"/>
    <w:rsid w:val="007F27E4"/>
    <w:rsid w:val="007F398C"/>
    <w:rsid w:val="007F4DDB"/>
    <w:rsid w:val="007F4DE2"/>
    <w:rsid w:val="007F660A"/>
    <w:rsid w:val="00801ED2"/>
    <w:rsid w:val="00803621"/>
    <w:rsid w:val="00815F88"/>
    <w:rsid w:val="008168D4"/>
    <w:rsid w:val="00820997"/>
    <w:rsid w:val="00824C65"/>
    <w:rsid w:val="0082543A"/>
    <w:rsid w:val="00831383"/>
    <w:rsid w:val="008368F1"/>
    <w:rsid w:val="00837688"/>
    <w:rsid w:val="0083786A"/>
    <w:rsid w:val="00841DF5"/>
    <w:rsid w:val="008425B8"/>
    <w:rsid w:val="008433FD"/>
    <w:rsid w:val="00843EA3"/>
    <w:rsid w:val="00847A4B"/>
    <w:rsid w:val="0085039E"/>
    <w:rsid w:val="008507FC"/>
    <w:rsid w:val="00861801"/>
    <w:rsid w:val="00862D24"/>
    <w:rsid w:val="0086551B"/>
    <w:rsid w:val="00871417"/>
    <w:rsid w:val="00872013"/>
    <w:rsid w:val="0087579A"/>
    <w:rsid w:val="00880B47"/>
    <w:rsid w:val="00880DC3"/>
    <w:rsid w:val="00880F54"/>
    <w:rsid w:val="00881C2B"/>
    <w:rsid w:val="00882F94"/>
    <w:rsid w:val="008908B6"/>
    <w:rsid w:val="00893727"/>
    <w:rsid w:val="0089589D"/>
    <w:rsid w:val="00895AE9"/>
    <w:rsid w:val="00896115"/>
    <w:rsid w:val="008A3E98"/>
    <w:rsid w:val="008A7ACA"/>
    <w:rsid w:val="008B034E"/>
    <w:rsid w:val="008B1D6E"/>
    <w:rsid w:val="008B2137"/>
    <w:rsid w:val="008B338C"/>
    <w:rsid w:val="008C1220"/>
    <w:rsid w:val="008C1EC7"/>
    <w:rsid w:val="008C4B03"/>
    <w:rsid w:val="008C6042"/>
    <w:rsid w:val="008C7DAB"/>
    <w:rsid w:val="008D1889"/>
    <w:rsid w:val="008D3BD1"/>
    <w:rsid w:val="008D3D3D"/>
    <w:rsid w:val="008D42EB"/>
    <w:rsid w:val="008D7354"/>
    <w:rsid w:val="008E56E1"/>
    <w:rsid w:val="008E6200"/>
    <w:rsid w:val="008F1BD6"/>
    <w:rsid w:val="008F2C14"/>
    <w:rsid w:val="008F3B93"/>
    <w:rsid w:val="008F4357"/>
    <w:rsid w:val="008F49B5"/>
    <w:rsid w:val="008F6350"/>
    <w:rsid w:val="00900BE5"/>
    <w:rsid w:val="0090281C"/>
    <w:rsid w:val="00903E95"/>
    <w:rsid w:val="00905884"/>
    <w:rsid w:val="0090690F"/>
    <w:rsid w:val="00913B9D"/>
    <w:rsid w:val="00913D1E"/>
    <w:rsid w:val="00915A66"/>
    <w:rsid w:val="00915DB8"/>
    <w:rsid w:val="00917B11"/>
    <w:rsid w:val="009215A7"/>
    <w:rsid w:val="009218CB"/>
    <w:rsid w:val="00923800"/>
    <w:rsid w:val="00923ED4"/>
    <w:rsid w:val="00924B79"/>
    <w:rsid w:val="009262EA"/>
    <w:rsid w:val="009305C4"/>
    <w:rsid w:val="00931687"/>
    <w:rsid w:val="00940BB4"/>
    <w:rsid w:val="009520D7"/>
    <w:rsid w:val="00962CCC"/>
    <w:rsid w:val="0096385A"/>
    <w:rsid w:val="00966886"/>
    <w:rsid w:val="00967606"/>
    <w:rsid w:val="00973226"/>
    <w:rsid w:val="00974F63"/>
    <w:rsid w:val="00975FC5"/>
    <w:rsid w:val="00980B18"/>
    <w:rsid w:val="00982299"/>
    <w:rsid w:val="0098277E"/>
    <w:rsid w:val="00983238"/>
    <w:rsid w:val="009835DA"/>
    <w:rsid w:val="009848C0"/>
    <w:rsid w:val="00985BA1"/>
    <w:rsid w:val="00986917"/>
    <w:rsid w:val="00995BA1"/>
    <w:rsid w:val="009A0BE8"/>
    <w:rsid w:val="009A4260"/>
    <w:rsid w:val="009A4EA0"/>
    <w:rsid w:val="009A6CC3"/>
    <w:rsid w:val="009B3D33"/>
    <w:rsid w:val="009B4AE7"/>
    <w:rsid w:val="009B66F2"/>
    <w:rsid w:val="009C13DB"/>
    <w:rsid w:val="009C2AE8"/>
    <w:rsid w:val="009C35E1"/>
    <w:rsid w:val="009C4EFE"/>
    <w:rsid w:val="009C6DED"/>
    <w:rsid w:val="009C7260"/>
    <w:rsid w:val="009D11DB"/>
    <w:rsid w:val="009D1CCC"/>
    <w:rsid w:val="009D2232"/>
    <w:rsid w:val="009D3392"/>
    <w:rsid w:val="009E1832"/>
    <w:rsid w:val="009E2F78"/>
    <w:rsid w:val="009E394C"/>
    <w:rsid w:val="009F066C"/>
    <w:rsid w:val="009F4824"/>
    <w:rsid w:val="009F488B"/>
    <w:rsid w:val="009F6190"/>
    <w:rsid w:val="009F6F3C"/>
    <w:rsid w:val="009F79B4"/>
    <w:rsid w:val="00A01876"/>
    <w:rsid w:val="00A01D1D"/>
    <w:rsid w:val="00A04568"/>
    <w:rsid w:val="00A11B8B"/>
    <w:rsid w:val="00A15A0C"/>
    <w:rsid w:val="00A17902"/>
    <w:rsid w:val="00A224C2"/>
    <w:rsid w:val="00A24B76"/>
    <w:rsid w:val="00A3385D"/>
    <w:rsid w:val="00A34526"/>
    <w:rsid w:val="00A40CC7"/>
    <w:rsid w:val="00A41FDF"/>
    <w:rsid w:val="00A43E4C"/>
    <w:rsid w:val="00A46EAC"/>
    <w:rsid w:val="00A518B9"/>
    <w:rsid w:val="00A521D8"/>
    <w:rsid w:val="00A54286"/>
    <w:rsid w:val="00A61233"/>
    <w:rsid w:val="00A639DC"/>
    <w:rsid w:val="00A64F8F"/>
    <w:rsid w:val="00A71BE2"/>
    <w:rsid w:val="00A75057"/>
    <w:rsid w:val="00A775AC"/>
    <w:rsid w:val="00A8298C"/>
    <w:rsid w:val="00A848F5"/>
    <w:rsid w:val="00A854A9"/>
    <w:rsid w:val="00A8664C"/>
    <w:rsid w:val="00A9302A"/>
    <w:rsid w:val="00A9340A"/>
    <w:rsid w:val="00A93DC8"/>
    <w:rsid w:val="00AA4886"/>
    <w:rsid w:val="00AA5009"/>
    <w:rsid w:val="00AB20B1"/>
    <w:rsid w:val="00AB3C21"/>
    <w:rsid w:val="00AB4827"/>
    <w:rsid w:val="00AB4A60"/>
    <w:rsid w:val="00AB5253"/>
    <w:rsid w:val="00AC0D47"/>
    <w:rsid w:val="00AC5B38"/>
    <w:rsid w:val="00AC685E"/>
    <w:rsid w:val="00AC74D0"/>
    <w:rsid w:val="00AD1F8D"/>
    <w:rsid w:val="00AD506A"/>
    <w:rsid w:val="00AD5373"/>
    <w:rsid w:val="00AE25F9"/>
    <w:rsid w:val="00AE39BA"/>
    <w:rsid w:val="00AF02EC"/>
    <w:rsid w:val="00AF0EA9"/>
    <w:rsid w:val="00AF32A5"/>
    <w:rsid w:val="00AF38BF"/>
    <w:rsid w:val="00AF406B"/>
    <w:rsid w:val="00AF5A4A"/>
    <w:rsid w:val="00B0039E"/>
    <w:rsid w:val="00B00924"/>
    <w:rsid w:val="00B0127E"/>
    <w:rsid w:val="00B065EE"/>
    <w:rsid w:val="00B06C9C"/>
    <w:rsid w:val="00B07319"/>
    <w:rsid w:val="00B13802"/>
    <w:rsid w:val="00B16C00"/>
    <w:rsid w:val="00B20418"/>
    <w:rsid w:val="00B212A5"/>
    <w:rsid w:val="00B2342C"/>
    <w:rsid w:val="00B26137"/>
    <w:rsid w:val="00B34698"/>
    <w:rsid w:val="00B374C9"/>
    <w:rsid w:val="00B417A8"/>
    <w:rsid w:val="00B4293B"/>
    <w:rsid w:val="00B429C2"/>
    <w:rsid w:val="00B44CAC"/>
    <w:rsid w:val="00B515BD"/>
    <w:rsid w:val="00B51A00"/>
    <w:rsid w:val="00B52691"/>
    <w:rsid w:val="00B57FF0"/>
    <w:rsid w:val="00B60AA9"/>
    <w:rsid w:val="00B638E5"/>
    <w:rsid w:val="00B70F86"/>
    <w:rsid w:val="00B731BA"/>
    <w:rsid w:val="00B75880"/>
    <w:rsid w:val="00B80BD7"/>
    <w:rsid w:val="00B80EEA"/>
    <w:rsid w:val="00B834D1"/>
    <w:rsid w:val="00B905A1"/>
    <w:rsid w:val="00B9182F"/>
    <w:rsid w:val="00B96F70"/>
    <w:rsid w:val="00BA2324"/>
    <w:rsid w:val="00BB03B7"/>
    <w:rsid w:val="00BC702B"/>
    <w:rsid w:val="00BC758E"/>
    <w:rsid w:val="00BC7BD7"/>
    <w:rsid w:val="00BD324B"/>
    <w:rsid w:val="00BD42F9"/>
    <w:rsid w:val="00BD6BC6"/>
    <w:rsid w:val="00BD72AF"/>
    <w:rsid w:val="00BE1509"/>
    <w:rsid w:val="00BE1C2E"/>
    <w:rsid w:val="00BE279C"/>
    <w:rsid w:val="00BE5E81"/>
    <w:rsid w:val="00BF0633"/>
    <w:rsid w:val="00BF45BF"/>
    <w:rsid w:val="00BF6A53"/>
    <w:rsid w:val="00BF6EC9"/>
    <w:rsid w:val="00C026F5"/>
    <w:rsid w:val="00C04245"/>
    <w:rsid w:val="00C07489"/>
    <w:rsid w:val="00C104DB"/>
    <w:rsid w:val="00C137C3"/>
    <w:rsid w:val="00C216E9"/>
    <w:rsid w:val="00C23A3E"/>
    <w:rsid w:val="00C24C7A"/>
    <w:rsid w:val="00C31664"/>
    <w:rsid w:val="00C3438E"/>
    <w:rsid w:val="00C3607E"/>
    <w:rsid w:val="00C36984"/>
    <w:rsid w:val="00C40D3B"/>
    <w:rsid w:val="00C43439"/>
    <w:rsid w:val="00C47726"/>
    <w:rsid w:val="00C5085D"/>
    <w:rsid w:val="00C50955"/>
    <w:rsid w:val="00C5133D"/>
    <w:rsid w:val="00C60570"/>
    <w:rsid w:val="00C61A00"/>
    <w:rsid w:val="00C6218A"/>
    <w:rsid w:val="00C6447F"/>
    <w:rsid w:val="00C75CF9"/>
    <w:rsid w:val="00C7779B"/>
    <w:rsid w:val="00C80B01"/>
    <w:rsid w:val="00C80FAC"/>
    <w:rsid w:val="00C810B7"/>
    <w:rsid w:val="00C81599"/>
    <w:rsid w:val="00C82DF3"/>
    <w:rsid w:val="00C86874"/>
    <w:rsid w:val="00C90002"/>
    <w:rsid w:val="00C94551"/>
    <w:rsid w:val="00C94580"/>
    <w:rsid w:val="00C949BB"/>
    <w:rsid w:val="00C95BCB"/>
    <w:rsid w:val="00C975EB"/>
    <w:rsid w:val="00CA183F"/>
    <w:rsid w:val="00CA1E55"/>
    <w:rsid w:val="00CA5400"/>
    <w:rsid w:val="00CB095C"/>
    <w:rsid w:val="00CB1350"/>
    <w:rsid w:val="00CB7F46"/>
    <w:rsid w:val="00CC1B07"/>
    <w:rsid w:val="00CC3A1A"/>
    <w:rsid w:val="00CC3BCC"/>
    <w:rsid w:val="00CD028E"/>
    <w:rsid w:val="00CD1071"/>
    <w:rsid w:val="00CD20D6"/>
    <w:rsid w:val="00CD2791"/>
    <w:rsid w:val="00CD7EA4"/>
    <w:rsid w:val="00CE34EC"/>
    <w:rsid w:val="00CF1FA6"/>
    <w:rsid w:val="00CF2750"/>
    <w:rsid w:val="00CF5B29"/>
    <w:rsid w:val="00CF5FE8"/>
    <w:rsid w:val="00CF7BED"/>
    <w:rsid w:val="00D001D5"/>
    <w:rsid w:val="00D03AC3"/>
    <w:rsid w:val="00D06341"/>
    <w:rsid w:val="00D13ADA"/>
    <w:rsid w:val="00D32B8A"/>
    <w:rsid w:val="00D367D2"/>
    <w:rsid w:val="00D42FCE"/>
    <w:rsid w:val="00D44C8E"/>
    <w:rsid w:val="00D62C5D"/>
    <w:rsid w:val="00D64648"/>
    <w:rsid w:val="00D65E17"/>
    <w:rsid w:val="00D70283"/>
    <w:rsid w:val="00D71044"/>
    <w:rsid w:val="00D71084"/>
    <w:rsid w:val="00D765C2"/>
    <w:rsid w:val="00D86963"/>
    <w:rsid w:val="00D9028A"/>
    <w:rsid w:val="00D91BFD"/>
    <w:rsid w:val="00D967FE"/>
    <w:rsid w:val="00D973B2"/>
    <w:rsid w:val="00DA109B"/>
    <w:rsid w:val="00DA247C"/>
    <w:rsid w:val="00DB0F80"/>
    <w:rsid w:val="00DB26B0"/>
    <w:rsid w:val="00DB37BA"/>
    <w:rsid w:val="00DB5EEA"/>
    <w:rsid w:val="00DB6F58"/>
    <w:rsid w:val="00DC000D"/>
    <w:rsid w:val="00DC30F0"/>
    <w:rsid w:val="00DD4C19"/>
    <w:rsid w:val="00DD5D69"/>
    <w:rsid w:val="00DD6B3B"/>
    <w:rsid w:val="00DE00DB"/>
    <w:rsid w:val="00DE40E5"/>
    <w:rsid w:val="00DE5BC5"/>
    <w:rsid w:val="00DE6E08"/>
    <w:rsid w:val="00DF4613"/>
    <w:rsid w:val="00E017B7"/>
    <w:rsid w:val="00E017EA"/>
    <w:rsid w:val="00E04CFC"/>
    <w:rsid w:val="00E0557F"/>
    <w:rsid w:val="00E05B11"/>
    <w:rsid w:val="00E05B29"/>
    <w:rsid w:val="00E105BD"/>
    <w:rsid w:val="00E11CAF"/>
    <w:rsid w:val="00E13B62"/>
    <w:rsid w:val="00E14D4A"/>
    <w:rsid w:val="00E209EB"/>
    <w:rsid w:val="00E2104F"/>
    <w:rsid w:val="00E23F0E"/>
    <w:rsid w:val="00E25058"/>
    <w:rsid w:val="00E36442"/>
    <w:rsid w:val="00E42511"/>
    <w:rsid w:val="00E52F6C"/>
    <w:rsid w:val="00E5431B"/>
    <w:rsid w:val="00E5669A"/>
    <w:rsid w:val="00E62607"/>
    <w:rsid w:val="00E63535"/>
    <w:rsid w:val="00E64EF2"/>
    <w:rsid w:val="00E64FB8"/>
    <w:rsid w:val="00E71CD7"/>
    <w:rsid w:val="00E723F8"/>
    <w:rsid w:val="00E73CBA"/>
    <w:rsid w:val="00E828F5"/>
    <w:rsid w:val="00E8648E"/>
    <w:rsid w:val="00E878C8"/>
    <w:rsid w:val="00E910D6"/>
    <w:rsid w:val="00EA046B"/>
    <w:rsid w:val="00EA175D"/>
    <w:rsid w:val="00EA1E81"/>
    <w:rsid w:val="00EA311A"/>
    <w:rsid w:val="00EA6BA8"/>
    <w:rsid w:val="00EA6C34"/>
    <w:rsid w:val="00EB1703"/>
    <w:rsid w:val="00EB19C1"/>
    <w:rsid w:val="00EB2D2C"/>
    <w:rsid w:val="00EB66D0"/>
    <w:rsid w:val="00EB6EEC"/>
    <w:rsid w:val="00EB7132"/>
    <w:rsid w:val="00EB74F1"/>
    <w:rsid w:val="00ED2935"/>
    <w:rsid w:val="00ED2EB6"/>
    <w:rsid w:val="00ED3C9F"/>
    <w:rsid w:val="00ED676A"/>
    <w:rsid w:val="00ED7247"/>
    <w:rsid w:val="00EE2AFE"/>
    <w:rsid w:val="00EE3C8F"/>
    <w:rsid w:val="00EE6E49"/>
    <w:rsid w:val="00EF04D8"/>
    <w:rsid w:val="00EF2814"/>
    <w:rsid w:val="00EF2A9E"/>
    <w:rsid w:val="00EF3198"/>
    <w:rsid w:val="00EF58D8"/>
    <w:rsid w:val="00EF61C2"/>
    <w:rsid w:val="00EF62B8"/>
    <w:rsid w:val="00EF6EFA"/>
    <w:rsid w:val="00EF7DBC"/>
    <w:rsid w:val="00F0192F"/>
    <w:rsid w:val="00F03FA4"/>
    <w:rsid w:val="00F208E2"/>
    <w:rsid w:val="00F21517"/>
    <w:rsid w:val="00F217BC"/>
    <w:rsid w:val="00F2565A"/>
    <w:rsid w:val="00F260FB"/>
    <w:rsid w:val="00F2707E"/>
    <w:rsid w:val="00F32389"/>
    <w:rsid w:val="00F323EF"/>
    <w:rsid w:val="00F3790E"/>
    <w:rsid w:val="00F41C08"/>
    <w:rsid w:val="00F425AC"/>
    <w:rsid w:val="00F468D6"/>
    <w:rsid w:val="00F47DA0"/>
    <w:rsid w:val="00F5580A"/>
    <w:rsid w:val="00F55E27"/>
    <w:rsid w:val="00F57907"/>
    <w:rsid w:val="00F6215A"/>
    <w:rsid w:val="00F65F15"/>
    <w:rsid w:val="00F663AA"/>
    <w:rsid w:val="00F702D5"/>
    <w:rsid w:val="00F7120D"/>
    <w:rsid w:val="00F72872"/>
    <w:rsid w:val="00F75378"/>
    <w:rsid w:val="00F81105"/>
    <w:rsid w:val="00F848C6"/>
    <w:rsid w:val="00F862A5"/>
    <w:rsid w:val="00F945F2"/>
    <w:rsid w:val="00F95B77"/>
    <w:rsid w:val="00FA2FD1"/>
    <w:rsid w:val="00FA2FEF"/>
    <w:rsid w:val="00FA56E2"/>
    <w:rsid w:val="00FB0E3D"/>
    <w:rsid w:val="00FB2E2D"/>
    <w:rsid w:val="00FB62A9"/>
    <w:rsid w:val="00FC5C51"/>
    <w:rsid w:val="00FD1DE9"/>
    <w:rsid w:val="00FD3FDE"/>
    <w:rsid w:val="00FD5D0E"/>
    <w:rsid w:val="00FE557B"/>
    <w:rsid w:val="00FE7C55"/>
    <w:rsid w:val="00FF1FCA"/>
    <w:rsid w:val="00FF44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34ADBB-A0A4-42E5-9AD4-E2677757F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880DC3"/>
  </w:style>
  <w:style w:type="paragraph" w:styleId="1">
    <w:name w:val="heading 1"/>
    <w:basedOn w:val="a0"/>
    <w:next w:val="a0"/>
    <w:link w:val="10"/>
    <w:autoRedefine/>
    <w:uiPriority w:val="9"/>
    <w:qFormat/>
    <w:rsid w:val="00411BBF"/>
    <w:pPr>
      <w:keepNext/>
      <w:keepLines/>
      <w:numPr>
        <w:numId w:val="17"/>
      </w:numPr>
      <w:shd w:val="clear" w:color="auto" w:fill="FFFFFF" w:themeFill="background1"/>
      <w:tabs>
        <w:tab w:val="left" w:pos="284"/>
      </w:tabs>
      <w:spacing w:before="120" w:after="240" w:line="240" w:lineRule="auto"/>
      <w:outlineLvl w:val="0"/>
    </w:pPr>
    <w:rPr>
      <w:rFonts w:asciiTheme="majorHAnsi" w:eastAsiaTheme="majorEastAsia" w:hAnsiTheme="majorHAnsi" w:cstheme="majorBidi"/>
      <w:b/>
      <w:caps/>
      <w:color w:val="66546E" w:themeColor="accent4" w:themeShade="80"/>
      <w:sz w:val="32"/>
      <w:szCs w:val="32"/>
      <w:lang w:eastAsia="ru-RU"/>
    </w:rPr>
  </w:style>
  <w:style w:type="paragraph" w:styleId="2">
    <w:name w:val="heading 2"/>
    <w:basedOn w:val="a0"/>
    <w:next w:val="a0"/>
    <w:link w:val="21"/>
    <w:autoRedefine/>
    <w:uiPriority w:val="9"/>
    <w:unhideWhenUsed/>
    <w:qFormat/>
    <w:rsid w:val="00F2707E"/>
    <w:pPr>
      <w:keepNext/>
      <w:keepLines/>
      <w:numPr>
        <w:ilvl w:val="1"/>
        <w:numId w:val="17"/>
      </w:numPr>
      <w:spacing w:before="360" w:after="240"/>
      <w:ind w:left="578" w:hanging="578"/>
      <w:outlineLvl w:val="1"/>
    </w:pPr>
    <w:rPr>
      <w:rFonts w:asciiTheme="majorHAnsi" w:eastAsiaTheme="majorEastAsia" w:hAnsiTheme="majorHAnsi" w:cstheme="majorBidi"/>
      <w:b/>
      <w:caps/>
      <w:color w:val="595959" w:themeColor="text1" w:themeTint="A6"/>
      <w:sz w:val="28"/>
      <w:szCs w:val="26"/>
      <w:lang w:eastAsia="ru-RU"/>
    </w:rPr>
  </w:style>
  <w:style w:type="paragraph" w:styleId="3">
    <w:name w:val="heading 3"/>
    <w:basedOn w:val="a0"/>
    <w:next w:val="a0"/>
    <w:link w:val="30"/>
    <w:autoRedefine/>
    <w:uiPriority w:val="9"/>
    <w:unhideWhenUsed/>
    <w:qFormat/>
    <w:rsid w:val="00880DC3"/>
    <w:pPr>
      <w:keepNext/>
      <w:keepLines/>
      <w:numPr>
        <w:ilvl w:val="2"/>
        <w:numId w:val="17"/>
      </w:numPr>
      <w:spacing w:before="240" w:after="240"/>
      <w:contextualSpacing/>
      <w:outlineLvl w:val="2"/>
    </w:pPr>
    <w:rPr>
      <w:rFonts w:asciiTheme="majorHAnsi" w:eastAsiaTheme="majorEastAsia" w:hAnsiTheme="majorHAnsi" w:cstheme="majorBidi"/>
      <w:b/>
      <w:caps/>
      <w:color w:val="808080" w:themeColor="background1" w:themeShade="80"/>
      <w:sz w:val="28"/>
      <w:szCs w:val="24"/>
      <w:lang w:eastAsia="ru-RU"/>
    </w:rPr>
  </w:style>
  <w:style w:type="paragraph" w:styleId="4">
    <w:name w:val="heading 4"/>
    <w:basedOn w:val="a0"/>
    <w:next w:val="a0"/>
    <w:link w:val="40"/>
    <w:uiPriority w:val="9"/>
    <w:semiHidden/>
    <w:unhideWhenUsed/>
    <w:qFormat/>
    <w:rsid w:val="00880DC3"/>
    <w:pPr>
      <w:keepNext/>
      <w:keepLines/>
      <w:numPr>
        <w:ilvl w:val="3"/>
        <w:numId w:val="17"/>
      </w:numPr>
      <w:spacing w:before="40" w:after="0"/>
      <w:outlineLvl w:val="3"/>
    </w:pPr>
    <w:rPr>
      <w:rFonts w:asciiTheme="majorHAnsi" w:eastAsiaTheme="majorEastAsia" w:hAnsiTheme="majorHAnsi" w:cstheme="majorBidi"/>
      <w:i/>
      <w:iCs/>
      <w:color w:val="7B9FC8" w:themeColor="accent1" w:themeShade="BF"/>
      <w:lang w:eastAsia="ru-RU"/>
    </w:rPr>
  </w:style>
  <w:style w:type="paragraph" w:styleId="5">
    <w:name w:val="heading 5"/>
    <w:basedOn w:val="a0"/>
    <w:next w:val="a0"/>
    <w:link w:val="50"/>
    <w:uiPriority w:val="9"/>
    <w:semiHidden/>
    <w:unhideWhenUsed/>
    <w:qFormat/>
    <w:rsid w:val="00880DC3"/>
    <w:pPr>
      <w:keepNext/>
      <w:keepLines/>
      <w:numPr>
        <w:ilvl w:val="4"/>
        <w:numId w:val="17"/>
      </w:numPr>
      <w:spacing w:before="40" w:after="0"/>
      <w:outlineLvl w:val="4"/>
    </w:pPr>
    <w:rPr>
      <w:rFonts w:asciiTheme="majorHAnsi" w:eastAsiaTheme="majorEastAsia" w:hAnsiTheme="majorHAnsi" w:cstheme="majorBidi"/>
      <w:color w:val="7B9FC8" w:themeColor="accent1" w:themeShade="BF"/>
      <w:lang w:eastAsia="ru-RU"/>
    </w:rPr>
  </w:style>
  <w:style w:type="paragraph" w:styleId="6">
    <w:name w:val="heading 6"/>
    <w:basedOn w:val="a0"/>
    <w:next w:val="a0"/>
    <w:link w:val="60"/>
    <w:uiPriority w:val="9"/>
    <w:semiHidden/>
    <w:unhideWhenUsed/>
    <w:qFormat/>
    <w:rsid w:val="00880DC3"/>
    <w:pPr>
      <w:keepNext/>
      <w:keepLines/>
      <w:numPr>
        <w:ilvl w:val="5"/>
        <w:numId w:val="17"/>
      </w:numPr>
      <w:spacing w:before="40" w:after="0"/>
      <w:outlineLvl w:val="5"/>
    </w:pPr>
    <w:rPr>
      <w:rFonts w:asciiTheme="majorHAnsi" w:eastAsiaTheme="majorEastAsia" w:hAnsiTheme="majorHAnsi" w:cstheme="majorBidi"/>
      <w:color w:val="3F6897" w:themeColor="accent1" w:themeShade="7F"/>
      <w:lang w:eastAsia="ru-RU"/>
    </w:rPr>
  </w:style>
  <w:style w:type="paragraph" w:styleId="7">
    <w:name w:val="heading 7"/>
    <w:basedOn w:val="a0"/>
    <w:next w:val="a0"/>
    <w:link w:val="70"/>
    <w:uiPriority w:val="9"/>
    <w:semiHidden/>
    <w:unhideWhenUsed/>
    <w:qFormat/>
    <w:rsid w:val="00880DC3"/>
    <w:pPr>
      <w:keepNext/>
      <w:keepLines/>
      <w:numPr>
        <w:ilvl w:val="6"/>
        <w:numId w:val="17"/>
      </w:numPr>
      <w:spacing w:before="40" w:after="0"/>
      <w:outlineLvl w:val="6"/>
    </w:pPr>
    <w:rPr>
      <w:rFonts w:asciiTheme="majorHAnsi" w:eastAsiaTheme="majorEastAsia" w:hAnsiTheme="majorHAnsi" w:cstheme="majorBidi"/>
      <w:i/>
      <w:iCs/>
      <w:color w:val="3F6897" w:themeColor="accent1" w:themeShade="7F"/>
      <w:lang w:eastAsia="ru-RU"/>
    </w:rPr>
  </w:style>
  <w:style w:type="paragraph" w:styleId="8">
    <w:name w:val="heading 8"/>
    <w:basedOn w:val="a0"/>
    <w:next w:val="a0"/>
    <w:link w:val="80"/>
    <w:uiPriority w:val="9"/>
    <w:semiHidden/>
    <w:unhideWhenUsed/>
    <w:qFormat/>
    <w:rsid w:val="00880DC3"/>
    <w:pPr>
      <w:keepNext/>
      <w:keepLines/>
      <w:numPr>
        <w:ilvl w:val="7"/>
        <w:numId w:val="17"/>
      </w:numPr>
      <w:spacing w:before="40" w:after="0"/>
      <w:outlineLvl w:val="7"/>
    </w:pPr>
    <w:rPr>
      <w:rFonts w:asciiTheme="majorHAnsi" w:eastAsiaTheme="majorEastAsia" w:hAnsiTheme="majorHAnsi" w:cstheme="majorBidi"/>
      <w:color w:val="272727" w:themeColor="text1" w:themeTint="D8"/>
      <w:sz w:val="21"/>
      <w:szCs w:val="21"/>
      <w:lang w:eastAsia="ru-RU"/>
    </w:rPr>
  </w:style>
  <w:style w:type="paragraph" w:styleId="9">
    <w:name w:val="heading 9"/>
    <w:basedOn w:val="a0"/>
    <w:next w:val="a0"/>
    <w:link w:val="90"/>
    <w:uiPriority w:val="9"/>
    <w:semiHidden/>
    <w:unhideWhenUsed/>
    <w:qFormat/>
    <w:rsid w:val="00880DC3"/>
    <w:pPr>
      <w:keepNext/>
      <w:keepLines/>
      <w:numPr>
        <w:ilvl w:val="8"/>
        <w:numId w:val="15"/>
      </w:numPr>
      <w:spacing w:before="40" w:after="0"/>
      <w:outlineLvl w:val="8"/>
    </w:pPr>
    <w:rPr>
      <w:rFonts w:asciiTheme="majorHAnsi" w:eastAsiaTheme="majorEastAsia" w:hAnsiTheme="majorHAnsi" w:cstheme="majorBidi"/>
      <w:i/>
      <w:iCs/>
      <w:color w:val="272727" w:themeColor="text1" w:themeTint="D8"/>
      <w:sz w:val="21"/>
      <w:szCs w:val="21"/>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411BBF"/>
    <w:rPr>
      <w:rFonts w:asciiTheme="majorHAnsi" w:eastAsiaTheme="majorEastAsia" w:hAnsiTheme="majorHAnsi" w:cstheme="majorBidi"/>
      <w:b/>
      <w:caps/>
      <w:color w:val="66546E" w:themeColor="accent4" w:themeShade="80"/>
      <w:sz w:val="32"/>
      <w:szCs w:val="32"/>
      <w:shd w:val="clear" w:color="auto" w:fill="FFFFFF" w:themeFill="background1"/>
      <w:lang w:eastAsia="ru-RU"/>
    </w:rPr>
  </w:style>
  <w:style w:type="character" w:customStyle="1" w:styleId="21">
    <w:name w:val="Заголовок 2 Знак"/>
    <w:basedOn w:val="a1"/>
    <w:link w:val="2"/>
    <w:uiPriority w:val="9"/>
    <w:rsid w:val="00F2707E"/>
    <w:rPr>
      <w:rFonts w:asciiTheme="majorHAnsi" w:eastAsiaTheme="majorEastAsia" w:hAnsiTheme="majorHAnsi" w:cstheme="majorBidi"/>
      <w:b/>
      <w:caps/>
      <w:color w:val="595959" w:themeColor="text1" w:themeTint="A6"/>
      <w:sz w:val="28"/>
      <w:szCs w:val="26"/>
      <w:lang w:eastAsia="ru-RU"/>
    </w:rPr>
  </w:style>
  <w:style w:type="character" w:customStyle="1" w:styleId="30">
    <w:name w:val="Заголовок 3 Знак"/>
    <w:basedOn w:val="a1"/>
    <w:link w:val="3"/>
    <w:uiPriority w:val="9"/>
    <w:rsid w:val="00880DC3"/>
    <w:rPr>
      <w:rFonts w:asciiTheme="majorHAnsi" w:eastAsiaTheme="majorEastAsia" w:hAnsiTheme="majorHAnsi" w:cstheme="majorBidi"/>
      <w:b/>
      <w:caps/>
      <w:color w:val="808080" w:themeColor="background1" w:themeShade="80"/>
      <w:sz w:val="28"/>
      <w:szCs w:val="24"/>
      <w:lang w:eastAsia="ru-RU"/>
    </w:rPr>
  </w:style>
  <w:style w:type="character" w:customStyle="1" w:styleId="40">
    <w:name w:val="Заголовок 4 Знак"/>
    <w:basedOn w:val="a1"/>
    <w:link w:val="4"/>
    <w:uiPriority w:val="9"/>
    <w:semiHidden/>
    <w:rsid w:val="00880DC3"/>
    <w:rPr>
      <w:rFonts w:asciiTheme="majorHAnsi" w:eastAsiaTheme="majorEastAsia" w:hAnsiTheme="majorHAnsi" w:cstheme="majorBidi"/>
      <w:i/>
      <w:iCs/>
      <w:color w:val="7B9FC8" w:themeColor="accent1" w:themeShade="BF"/>
      <w:lang w:eastAsia="ru-RU"/>
    </w:rPr>
  </w:style>
  <w:style w:type="character" w:customStyle="1" w:styleId="50">
    <w:name w:val="Заголовок 5 Знак"/>
    <w:basedOn w:val="a1"/>
    <w:link w:val="5"/>
    <w:uiPriority w:val="9"/>
    <w:semiHidden/>
    <w:rsid w:val="00880DC3"/>
    <w:rPr>
      <w:rFonts w:asciiTheme="majorHAnsi" w:eastAsiaTheme="majorEastAsia" w:hAnsiTheme="majorHAnsi" w:cstheme="majorBidi"/>
      <w:color w:val="7B9FC8" w:themeColor="accent1" w:themeShade="BF"/>
      <w:lang w:eastAsia="ru-RU"/>
    </w:rPr>
  </w:style>
  <w:style w:type="character" w:customStyle="1" w:styleId="60">
    <w:name w:val="Заголовок 6 Знак"/>
    <w:basedOn w:val="a1"/>
    <w:link w:val="6"/>
    <w:uiPriority w:val="9"/>
    <w:semiHidden/>
    <w:rsid w:val="00880DC3"/>
    <w:rPr>
      <w:rFonts w:asciiTheme="majorHAnsi" w:eastAsiaTheme="majorEastAsia" w:hAnsiTheme="majorHAnsi" w:cstheme="majorBidi"/>
      <w:color w:val="3F6897" w:themeColor="accent1" w:themeShade="7F"/>
      <w:lang w:eastAsia="ru-RU"/>
    </w:rPr>
  </w:style>
  <w:style w:type="character" w:customStyle="1" w:styleId="70">
    <w:name w:val="Заголовок 7 Знак"/>
    <w:basedOn w:val="a1"/>
    <w:link w:val="7"/>
    <w:uiPriority w:val="9"/>
    <w:semiHidden/>
    <w:rsid w:val="00880DC3"/>
    <w:rPr>
      <w:rFonts w:asciiTheme="majorHAnsi" w:eastAsiaTheme="majorEastAsia" w:hAnsiTheme="majorHAnsi" w:cstheme="majorBidi"/>
      <w:i/>
      <w:iCs/>
      <w:color w:val="3F6897" w:themeColor="accent1" w:themeShade="7F"/>
      <w:lang w:eastAsia="ru-RU"/>
    </w:rPr>
  </w:style>
  <w:style w:type="character" w:customStyle="1" w:styleId="80">
    <w:name w:val="Заголовок 8 Знак"/>
    <w:basedOn w:val="a1"/>
    <w:link w:val="8"/>
    <w:uiPriority w:val="9"/>
    <w:semiHidden/>
    <w:rsid w:val="00880DC3"/>
    <w:rPr>
      <w:rFonts w:asciiTheme="majorHAnsi" w:eastAsiaTheme="majorEastAsia" w:hAnsiTheme="majorHAnsi" w:cstheme="majorBidi"/>
      <w:color w:val="272727" w:themeColor="text1" w:themeTint="D8"/>
      <w:sz w:val="21"/>
      <w:szCs w:val="21"/>
      <w:lang w:eastAsia="ru-RU"/>
    </w:rPr>
  </w:style>
  <w:style w:type="character" w:customStyle="1" w:styleId="90">
    <w:name w:val="Заголовок 9 Знак"/>
    <w:basedOn w:val="a1"/>
    <w:link w:val="9"/>
    <w:uiPriority w:val="9"/>
    <w:semiHidden/>
    <w:rsid w:val="00880DC3"/>
    <w:rPr>
      <w:rFonts w:asciiTheme="majorHAnsi" w:eastAsiaTheme="majorEastAsia" w:hAnsiTheme="majorHAnsi" w:cstheme="majorBidi"/>
      <w:i/>
      <w:iCs/>
      <w:color w:val="272727" w:themeColor="text1" w:themeTint="D8"/>
      <w:sz w:val="21"/>
      <w:szCs w:val="21"/>
      <w:lang w:eastAsia="ru-RU"/>
    </w:rPr>
  </w:style>
  <w:style w:type="paragraph" w:customStyle="1" w:styleId="Default">
    <w:name w:val="Default"/>
    <w:link w:val="Default0"/>
    <w:rsid w:val="00066225"/>
    <w:pPr>
      <w:autoSpaceDE w:val="0"/>
      <w:autoSpaceDN w:val="0"/>
      <w:adjustRightInd w:val="0"/>
      <w:jc w:val="both"/>
    </w:pPr>
    <w:rPr>
      <w:rFonts w:eastAsia="Calibri"/>
      <w:color w:val="000000"/>
      <w:sz w:val="24"/>
      <w:szCs w:val="24"/>
    </w:rPr>
  </w:style>
  <w:style w:type="paragraph" w:styleId="a">
    <w:name w:val="TOC Heading"/>
    <w:basedOn w:val="1"/>
    <w:next w:val="a0"/>
    <w:uiPriority w:val="39"/>
    <w:unhideWhenUsed/>
    <w:qFormat/>
    <w:rsid w:val="00880DC3"/>
    <w:pPr>
      <w:numPr>
        <w:numId w:val="18"/>
      </w:numPr>
      <w:outlineLvl w:val="9"/>
    </w:pPr>
  </w:style>
  <w:style w:type="paragraph" w:styleId="11">
    <w:name w:val="toc 1"/>
    <w:basedOn w:val="a0"/>
    <w:next w:val="a0"/>
    <w:autoRedefine/>
    <w:uiPriority w:val="39"/>
    <w:unhideWhenUsed/>
    <w:rsid w:val="00063B00"/>
    <w:pPr>
      <w:tabs>
        <w:tab w:val="left" w:pos="426"/>
        <w:tab w:val="right" w:leader="dot" w:pos="11057"/>
      </w:tabs>
      <w:spacing w:after="0" w:line="276" w:lineRule="auto"/>
      <w:ind w:right="397"/>
      <w:contextualSpacing/>
      <w:outlineLvl w:val="0"/>
    </w:pPr>
    <w:rPr>
      <w:rFonts w:ascii="Times New Roman" w:hAnsi="Times New Roman"/>
      <w:b/>
      <w:sz w:val="28"/>
      <w:lang w:eastAsia="ru-RU"/>
    </w:rPr>
  </w:style>
  <w:style w:type="character" w:styleId="a4">
    <w:name w:val="Hyperlink"/>
    <w:uiPriority w:val="99"/>
    <w:unhideWhenUsed/>
    <w:rsid w:val="00066225"/>
    <w:rPr>
      <w:color w:val="0563C1"/>
      <w:u w:val="single"/>
    </w:rPr>
  </w:style>
  <w:style w:type="paragraph" w:customStyle="1" w:styleId="51">
    <w:name w:val="Стиль5"/>
    <w:basedOn w:val="1"/>
    <w:rsid w:val="00066225"/>
    <w:pPr>
      <w:shd w:val="clear" w:color="auto" w:fill="DBE5F1"/>
      <w:jc w:val="right"/>
    </w:pPr>
    <w:rPr>
      <w:rFonts w:ascii="Times New Roman" w:hAnsi="Times New Roman"/>
      <w:sz w:val="52"/>
      <w:szCs w:val="52"/>
    </w:rPr>
  </w:style>
  <w:style w:type="paragraph" w:styleId="a5">
    <w:name w:val="List Paragraph"/>
    <w:aliases w:val="маркированный,List Paragraph,References,NUMBERED PARAGRAPH,List Paragraph 1,Bullets,List_Paragraph,Multilevel para_II,List Paragraph1,Akapit z listą BS,List Paragraph (numbered (a)),IBL List Paragraph,List Paragraph nowy,Bullet1"/>
    <w:basedOn w:val="a0"/>
    <w:link w:val="a6"/>
    <w:uiPriority w:val="34"/>
    <w:qFormat/>
    <w:rsid w:val="00880DC3"/>
    <w:pPr>
      <w:ind w:left="720"/>
      <w:contextualSpacing/>
    </w:pPr>
    <w:rPr>
      <w:lang w:eastAsia="ru-RU"/>
    </w:rPr>
  </w:style>
  <w:style w:type="character" w:customStyle="1" w:styleId="a6">
    <w:name w:val="Абзац списка Знак"/>
    <w:aliases w:val="маркированный Знак,List Paragraph Знак,References Знак,NUMBERED PARAGRAPH Знак,List Paragraph 1 Знак,Bullets Знак,List_Paragraph Знак,Multilevel para_II Знак,List Paragraph1 Знак,Akapit z listą BS Знак,IBL List Paragraph Знак"/>
    <w:link w:val="a5"/>
    <w:uiPriority w:val="34"/>
    <w:rsid w:val="00880DC3"/>
    <w:rPr>
      <w:lang w:eastAsia="ru-RU"/>
    </w:rPr>
  </w:style>
  <w:style w:type="character" w:customStyle="1" w:styleId="FontStyle88">
    <w:name w:val="Font Style88"/>
    <w:uiPriority w:val="99"/>
    <w:rsid w:val="00066225"/>
    <w:rPr>
      <w:rFonts w:ascii="Times New Roman" w:hAnsi="Times New Roman" w:cs="Times New Roman" w:hint="default"/>
      <w:sz w:val="26"/>
      <w:szCs w:val="26"/>
    </w:rPr>
  </w:style>
  <w:style w:type="paragraph" w:styleId="a7">
    <w:name w:val="Body Text Indent"/>
    <w:basedOn w:val="a0"/>
    <w:link w:val="a8"/>
    <w:uiPriority w:val="99"/>
    <w:rsid w:val="00066225"/>
    <w:pPr>
      <w:spacing w:after="120"/>
      <w:ind w:left="283"/>
    </w:pPr>
    <w:rPr>
      <w:rFonts w:ascii="Times New Roman" w:hAnsi="Times New Roman"/>
      <w:lang w:val="en-US"/>
    </w:rPr>
  </w:style>
  <w:style w:type="character" w:customStyle="1" w:styleId="a8">
    <w:name w:val="Основной текст с отступом Знак"/>
    <w:basedOn w:val="a1"/>
    <w:link w:val="a7"/>
    <w:uiPriority w:val="99"/>
    <w:rsid w:val="00066225"/>
    <w:rPr>
      <w:rFonts w:ascii="Times New Roman" w:hAnsi="Times New Roman"/>
      <w:lang w:val="en-US"/>
    </w:rPr>
  </w:style>
  <w:style w:type="character" w:styleId="a9">
    <w:name w:val="Strong"/>
    <w:uiPriority w:val="22"/>
    <w:qFormat/>
    <w:rsid w:val="00880DC3"/>
    <w:rPr>
      <w:b/>
      <w:bCs/>
    </w:rPr>
  </w:style>
  <w:style w:type="paragraph" w:styleId="aa">
    <w:name w:val="No Spacing"/>
    <w:aliases w:val="мелкий,мой рабочий,No Spacing,Обя,Айгерим,норма,свой,14 TNR,МОЙ СТИЛЬ,Без интервала11,Без интеБез интервала,No Spacing1,Елжан,Алия,ТекстОтчета,СНОСКИ,Без интервала1,Ерк!н"/>
    <w:link w:val="ab"/>
    <w:autoRedefine/>
    <w:uiPriority w:val="1"/>
    <w:qFormat/>
    <w:rsid w:val="00127411"/>
    <w:pPr>
      <w:spacing w:before="60" w:after="240" w:line="240" w:lineRule="auto"/>
      <w:ind w:left="142"/>
      <w:contextualSpacing/>
      <w:jc w:val="both"/>
    </w:pPr>
    <w:rPr>
      <w:rFonts w:eastAsia="Calibri"/>
      <w:noProof/>
      <w:sz w:val="24"/>
      <w:lang w:eastAsia="ru-RU"/>
    </w:rPr>
  </w:style>
  <w:style w:type="character" w:customStyle="1" w:styleId="ab">
    <w:name w:val="Без интервала Знак"/>
    <w:aliases w:val="мелкий Знак,мой рабочий Знак,No Spacing Знак,Обя Знак,Айгерим Знак,норма Знак,свой Знак,14 TNR Знак,МОЙ СТИЛЬ Знак,Без интервала11 Знак,Без интеБез интервала Знак,No Spacing1 Знак,Елжан Знак,Алия Знак,ТекстОтчета Знак,СНОСКИ Знак"/>
    <w:link w:val="aa"/>
    <w:uiPriority w:val="1"/>
    <w:locked/>
    <w:rsid w:val="00127411"/>
    <w:rPr>
      <w:rFonts w:eastAsia="Calibri"/>
      <w:noProof/>
      <w:sz w:val="24"/>
      <w:lang w:eastAsia="ru-RU"/>
    </w:rPr>
  </w:style>
  <w:style w:type="table" w:styleId="ac">
    <w:name w:val="Table Grid"/>
    <w:basedOn w:val="a2"/>
    <w:uiPriority w:val="59"/>
    <w:rsid w:val="00066225"/>
    <w:rPr>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aliases w:val="Обычный (Web)1,Знак Знак3,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ак,Знак4 Зна,Знак4,Знак4 Знак,Обычный (веб) Зн"/>
    <w:basedOn w:val="a0"/>
    <w:link w:val="ae"/>
    <w:uiPriority w:val="34"/>
    <w:unhideWhenUsed/>
    <w:rsid w:val="00066225"/>
    <w:pPr>
      <w:spacing w:before="100" w:beforeAutospacing="1" w:after="100" w:afterAutospacing="1"/>
    </w:pPr>
    <w:rPr>
      <w:rFonts w:ascii="Times New Roman" w:hAnsi="Times New Roman"/>
      <w:lang w:eastAsia="ru-RU"/>
    </w:rPr>
  </w:style>
  <w:style w:type="character" w:customStyle="1" w:styleId="ae">
    <w:name w:val="Обычный (веб) Знак"/>
    <w:aliases w:val="Обычный (Web)1 Знак,Знак Знак3 Знак,Обычный (веб) Знак1 Знак,Обычный (веб) Знак Знак1 Знак,Знак Знак1 Знак Знак1,Обычный (веб) Знак Знак Знак Знак1,Знак Знак1 Знак Знак Знак,Обычный (веб) Знак Знак Знак Знак Знак,Знак4 Зна Знак"/>
    <w:link w:val="ad"/>
    <w:uiPriority w:val="34"/>
    <w:locked/>
    <w:rsid w:val="00066225"/>
    <w:rPr>
      <w:rFonts w:ascii="Times New Roman" w:hAnsi="Times New Roman"/>
      <w:lang w:eastAsia="ru-RU"/>
    </w:rPr>
  </w:style>
  <w:style w:type="paragraph" w:styleId="af">
    <w:name w:val="footnote text"/>
    <w:aliases w:val="Текст сноски-FN,Oaeno niinee-FN,Oaeno niinee Ciae,Table_Footnote_last,Текст сноски Знак2,Текст сноски Знак1 Знак,Текст сноски Знак Знак Знак,Текст сноски Знак Знак1,Текст сноски Знак Знак,Footnote Text Char Знак Знак,Footnote Text Char Знак"/>
    <w:basedOn w:val="a0"/>
    <w:link w:val="af0"/>
    <w:uiPriority w:val="99"/>
    <w:unhideWhenUsed/>
    <w:rsid w:val="00066225"/>
    <w:rPr>
      <w:lang w:eastAsia="ru-RU"/>
    </w:rPr>
  </w:style>
  <w:style w:type="character" w:customStyle="1" w:styleId="af0">
    <w:name w:val="Текст сноски Знак"/>
    <w:aliases w:val="Текст сноски-FN Знак,Oaeno niinee-FN Знак,Oaeno niinee Ciae Знак,Table_Footnote_last Знак,Текст сноски Знак2 Знак,Текст сноски Знак1 Знак Знак,Текст сноски Знак Знак Знак Знак,Текст сноски Знак Знак1 Знак,Текст сноски Знак Знак Знак1"/>
    <w:basedOn w:val="a1"/>
    <w:link w:val="af"/>
    <w:uiPriority w:val="99"/>
    <w:rsid w:val="00066225"/>
    <w:rPr>
      <w:lang w:eastAsia="ru-RU"/>
    </w:rPr>
  </w:style>
  <w:style w:type="character" w:styleId="af1">
    <w:name w:val="footnote reference"/>
    <w:aliases w:val="Знак сноски 1,Ciae niinee 1,ftref,Знак сноски-FN,Ciae niinee-FN,Referencia nota al pie,fr,Used by Word for Help footnote symbols,SUPERS"/>
    <w:uiPriority w:val="99"/>
    <w:unhideWhenUsed/>
    <w:rsid w:val="00066225"/>
    <w:rPr>
      <w:vertAlign w:val="superscript"/>
    </w:rPr>
  </w:style>
  <w:style w:type="paragraph" w:styleId="af2">
    <w:name w:val="caption"/>
    <w:basedOn w:val="a0"/>
    <w:next w:val="a0"/>
    <w:uiPriority w:val="35"/>
    <w:semiHidden/>
    <w:unhideWhenUsed/>
    <w:qFormat/>
    <w:rsid w:val="00880DC3"/>
    <w:pPr>
      <w:spacing w:after="200" w:line="240" w:lineRule="auto"/>
    </w:pPr>
    <w:rPr>
      <w:i/>
      <w:iCs/>
      <w:color w:val="000000" w:themeColor="text2"/>
      <w:sz w:val="18"/>
      <w:szCs w:val="18"/>
      <w:lang w:eastAsia="ru-RU"/>
    </w:rPr>
  </w:style>
  <w:style w:type="paragraph" w:styleId="af3">
    <w:name w:val="Balloon Text"/>
    <w:basedOn w:val="a0"/>
    <w:link w:val="af4"/>
    <w:uiPriority w:val="99"/>
    <w:semiHidden/>
    <w:unhideWhenUsed/>
    <w:rsid w:val="00066225"/>
    <w:rPr>
      <w:rFonts w:ascii="Segoe UI" w:hAnsi="Segoe UI"/>
      <w:sz w:val="18"/>
      <w:szCs w:val="18"/>
    </w:rPr>
  </w:style>
  <w:style w:type="character" w:customStyle="1" w:styleId="af4">
    <w:name w:val="Текст выноски Знак"/>
    <w:basedOn w:val="a1"/>
    <w:link w:val="af3"/>
    <w:uiPriority w:val="99"/>
    <w:semiHidden/>
    <w:rsid w:val="00066225"/>
    <w:rPr>
      <w:rFonts w:ascii="Segoe UI" w:hAnsi="Segoe UI"/>
      <w:sz w:val="18"/>
      <w:szCs w:val="18"/>
    </w:rPr>
  </w:style>
  <w:style w:type="paragraph" w:customStyle="1" w:styleId="af5">
    <w:name w:val="ШапкаТаблицы"/>
    <w:basedOn w:val="a0"/>
    <w:next w:val="af6"/>
    <w:rsid w:val="00066225"/>
    <w:pPr>
      <w:suppressAutoHyphens/>
      <w:autoSpaceDE w:val="0"/>
      <w:autoSpaceDN w:val="0"/>
      <w:jc w:val="center"/>
    </w:pPr>
    <w:rPr>
      <w:rFonts w:ascii="Arial" w:hAnsi="Arial" w:cs="Arial"/>
      <w:sz w:val="14"/>
      <w:szCs w:val="14"/>
      <w:lang w:eastAsia="ru-RU"/>
    </w:rPr>
  </w:style>
  <w:style w:type="paragraph" w:customStyle="1" w:styleId="af6">
    <w:name w:val="Боковик"/>
    <w:basedOn w:val="a0"/>
    <w:rsid w:val="00066225"/>
    <w:rPr>
      <w:rFonts w:eastAsia="Calibri"/>
      <w:sz w:val="16"/>
      <w:szCs w:val="16"/>
      <w:lang w:eastAsia="ru-RU"/>
    </w:rPr>
  </w:style>
  <w:style w:type="paragraph" w:customStyle="1" w:styleId="af7">
    <w:name w:val="Столбец"/>
    <w:basedOn w:val="a0"/>
    <w:uiPriority w:val="99"/>
    <w:rsid w:val="00066225"/>
    <w:pPr>
      <w:autoSpaceDE w:val="0"/>
      <w:autoSpaceDN w:val="0"/>
      <w:jc w:val="right"/>
    </w:pPr>
    <w:rPr>
      <w:rFonts w:ascii="Times New Roman" w:hAnsi="Times New Roman"/>
      <w:sz w:val="16"/>
      <w:szCs w:val="16"/>
      <w:lang w:eastAsia="ru-RU"/>
    </w:rPr>
  </w:style>
  <w:style w:type="paragraph" w:styleId="af8">
    <w:name w:val="Document Map"/>
    <w:basedOn w:val="a0"/>
    <w:link w:val="af9"/>
    <w:uiPriority w:val="99"/>
    <w:semiHidden/>
    <w:unhideWhenUsed/>
    <w:rsid w:val="00066225"/>
    <w:rPr>
      <w:rFonts w:ascii="Tahoma" w:hAnsi="Tahoma"/>
      <w:sz w:val="16"/>
      <w:szCs w:val="16"/>
    </w:rPr>
  </w:style>
  <w:style w:type="character" w:customStyle="1" w:styleId="af9">
    <w:name w:val="Схема документа Знак"/>
    <w:basedOn w:val="a1"/>
    <w:link w:val="af8"/>
    <w:uiPriority w:val="99"/>
    <w:semiHidden/>
    <w:rsid w:val="00066225"/>
    <w:rPr>
      <w:rFonts w:ascii="Tahoma" w:hAnsi="Tahoma"/>
      <w:sz w:val="16"/>
      <w:szCs w:val="16"/>
    </w:rPr>
  </w:style>
  <w:style w:type="paragraph" w:customStyle="1" w:styleId="afa">
    <w:name w:val="ОснТекст"/>
    <w:rsid w:val="00066225"/>
    <w:pPr>
      <w:autoSpaceDE w:val="0"/>
      <w:autoSpaceDN w:val="0"/>
      <w:ind w:firstLine="709"/>
      <w:jc w:val="both"/>
    </w:pPr>
    <w:rPr>
      <w:lang w:eastAsia="ru-RU"/>
    </w:rPr>
  </w:style>
  <w:style w:type="paragraph" w:customStyle="1" w:styleId="afb">
    <w:name w:val="Наименование"/>
    <w:basedOn w:val="afa"/>
    <w:next w:val="afa"/>
    <w:rsid w:val="00066225"/>
    <w:pPr>
      <w:spacing w:before="120"/>
      <w:ind w:right="-1" w:firstLine="0"/>
      <w:jc w:val="center"/>
    </w:pPr>
    <w:rPr>
      <w:rFonts w:ascii="Arial" w:hAnsi="Arial" w:cs="Arial"/>
      <w:sz w:val="18"/>
      <w:szCs w:val="18"/>
    </w:rPr>
  </w:style>
  <w:style w:type="paragraph" w:styleId="afc">
    <w:name w:val="footer"/>
    <w:basedOn w:val="a0"/>
    <w:link w:val="afd"/>
    <w:uiPriority w:val="99"/>
    <w:rsid w:val="00066225"/>
    <w:pPr>
      <w:tabs>
        <w:tab w:val="center" w:pos="4153"/>
        <w:tab w:val="right" w:pos="8306"/>
      </w:tabs>
    </w:pPr>
    <w:rPr>
      <w:rFonts w:eastAsia="Calibri"/>
      <w:lang w:eastAsia="ru-RU"/>
    </w:rPr>
  </w:style>
  <w:style w:type="character" w:customStyle="1" w:styleId="afd">
    <w:name w:val="Нижний колонтитул Знак"/>
    <w:basedOn w:val="a1"/>
    <w:link w:val="afc"/>
    <w:uiPriority w:val="99"/>
    <w:rsid w:val="00066225"/>
    <w:rPr>
      <w:rFonts w:eastAsia="Calibri"/>
      <w:lang w:eastAsia="ru-RU"/>
    </w:rPr>
  </w:style>
  <w:style w:type="paragraph" w:customStyle="1" w:styleId="22">
    <w:name w:val="Без интервала2"/>
    <w:rsid w:val="00066225"/>
    <w:pPr>
      <w:jc w:val="both"/>
    </w:pPr>
  </w:style>
  <w:style w:type="paragraph" w:styleId="afe">
    <w:name w:val="Body Text"/>
    <w:basedOn w:val="a0"/>
    <w:link w:val="aff"/>
    <w:uiPriority w:val="99"/>
    <w:unhideWhenUsed/>
    <w:rsid w:val="00066225"/>
    <w:pPr>
      <w:spacing w:after="120"/>
    </w:pPr>
    <w:rPr>
      <w:rFonts w:eastAsia="Calibri"/>
      <w:lang w:eastAsia="ru-RU"/>
    </w:rPr>
  </w:style>
  <w:style w:type="character" w:customStyle="1" w:styleId="aff">
    <w:name w:val="Основной текст Знак"/>
    <w:basedOn w:val="a1"/>
    <w:link w:val="afe"/>
    <w:uiPriority w:val="99"/>
    <w:rsid w:val="00066225"/>
    <w:rPr>
      <w:rFonts w:eastAsia="Calibri"/>
      <w:lang w:eastAsia="ru-RU"/>
    </w:rPr>
  </w:style>
  <w:style w:type="paragraph" w:styleId="23">
    <w:name w:val="toc 2"/>
    <w:basedOn w:val="a0"/>
    <w:next w:val="a0"/>
    <w:autoRedefine/>
    <w:uiPriority w:val="39"/>
    <w:unhideWhenUsed/>
    <w:rsid w:val="00063B00"/>
    <w:pPr>
      <w:tabs>
        <w:tab w:val="left" w:pos="880"/>
        <w:tab w:val="right" w:leader="dot" w:pos="10348"/>
      </w:tabs>
      <w:spacing w:after="0" w:line="276" w:lineRule="auto"/>
      <w:ind w:left="170" w:right="283"/>
    </w:pPr>
    <w:rPr>
      <w:rFonts w:ascii="Times New Roman" w:hAnsi="Times New Roman"/>
      <w:noProof/>
      <w:lang w:eastAsia="ru-RU"/>
    </w:rPr>
  </w:style>
  <w:style w:type="paragraph" w:styleId="31">
    <w:name w:val="toc 3"/>
    <w:basedOn w:val="a0"/>
    <w:next w:val="a0"/>
    <w:autoRedefine/>
    <w:uiPriority w:val="39"/>
    <w:unhideWhenUsed/>
    <w:rsid w:val="00066225"/>
    <w:pPr>
      <w:spacing w:after="100"/>
      <w:ind w:left="440"/>
    </w:pPr>
    <w:rPr>
      <w:lang w:eastAsia="ru-RU"/>
    </w:rPr>
  </w:style>
  <w:style w:type="paragraph" w:styleId="aff0">
    <w:name w:val="header"/>
    <w:basedOn w:val="a0"/>
    <w:link w:val="aff1"/>
    <w:uiPriority w:val="99"/>
    <w:unhideWhenUsed/>
    <w:rsid w:val="00066225"/>
    <w:pPr>
      <w:tabs>
        <w:tab w:val="center" w:pos="4677"/>
        <w:tab w:val="right" w:pos="9355"/>
      </w:tabs>
    </w:pPr>
    <w:rPr>
      <w:rFonts w:eastAsia="Calibri"/>
    </w:rPr>
  </w:style>
  <w:style w:type="character" w:customStyle="1" w:styleId="aff1">
    <w:name w:val="Верхний колонтитул Знак"/>
    <w:basedOn w:val="a1"/>
    <w:link w:val="aff0"/>
    <w:uiPriority w:val="99"/>
    <w:rsid w:val="00066225"/>
    <w:rPr>
      <w:rFonts w:eastAsia="Calibri"/>
    </w:rPr>
  </w:style>
  <w:style w:type="character" w:customStyle="1" w:styleId="12">
    <w:name w:val="Неразрешенное упоминание1"/>
    <w:uiPriority w:val="99"/>
    <w:semiHidden/>
    <w:unhideWhenUsed/>
    <w:rsid w:val="00066225"/>
    <w:rPr>
      <w:color w:val="808080"/>
      <w:shd w:val="clear" w:color="auto" w:fill="E6E6E6"/>
    </w:rPr>
  </w:style>
  <w:style w:type="paragraph" w:customStyle="1" w:styleId="24">
    <w:name w:val="2"/>
    <w:basedOn w:val="a0"/>
    <w:next w:val="a0"/>
    <w:uiPriority w:val="10"/>
    <w:qFormat/>
    <w:rsid w:val="00880DC3"/>
    <w:pPr>
      <w:spacing w:after="0" w:line="240" w:lineRule="auto"/>
      <w:contextualSpacing/>
    </w:pPr>
    <w:rPr>
      <w:rFonts w:asciiTheme="majorHAnsi" w:eastAsiaTheme="majorEastAsia" w:hAnsiTheme="majorHAnsi" w:cstheme="majorBidi"/>
      <w:spacing w:val="-10"/>
      <w:kern w:val="28"/>
      <w:sz w:val="56"/>
      <w:szCs w:val="56"/>
      <w:lang w:eastAsia="ru-RU"/>
    </w:rPr>
  </w:style>
  <w:style w:type="character" w:customStyle="1" w:styleId="32">
    <w:name w:val="Заголовок Знак3"/>
    <w:link w:val="aff2"/>
    <w:uiPriority w:val="10"/>
    <w:rsid w:val="00880DC3"/>
    <w:rPr>
      <w:rFonts w:asciiTheme="majorHAnsi" w:eastAsiaTheme="majorEastAsia" w:hAnsiTheme="majorHAnsi" w:cstheme="majorBidi"/>
      <w:spacing w:val="-10"/>
      <w:kern w:val="28"/>
      <w:sz w:val="56"/>
      <w:szCs w:val="56"/>
    </w:rPr>
  </w:style>
  <w:style w:type="paragraph" w:styleId="aff3">
    <w:name w:val="Subtitle"/>
    <w:basedOn w:val="a0"/>
    <w:next w:val="a0"/>
    <w:link w:val="aff4"/>
    <w:uiPriority w:val="11"/>
    <w:qFormat/>
    <w:rsid w:val="00880DC3"/>
    <w:pPr>
      <w:numPr>
        <w:ilvl w:val="1"/>
      </w:numPr>
    </w:pPr>
    <w:rPr>
      <w:rFonts w:eastAsiaTheme="minorEastAsia"/>
      <w:color w:val="5A5A5A" w:themeColor="text1" w:themeTint="A5"/>
      <w:spacing w:val="15"/>
      <w:lang w:eastAsia="ru-RU"/>
    </w:rPr>
  </w:style>
  <w:style w:type="character" w:customStyle="1" w:styleId="aff4">
    <w:name w:val="Подзаголовок Знак"/>
    <w:basedOn w:val="a1"/>
    <w:link w:val="aff3"/>
    <w:uiPriority w:val="11"/>
    <w:rsid w:val="00880DC3"/>
    <w:rPr>
      <w:rFonts w:eastAsiaTheme="minorEastAsia"/>
      <w:color w:val="5A5A5A" w:themeColor="text1" w:themeTint="A5"/>
      <w:spacing w:val="15"/>
      <w:lang w:eastAsia="ru-RU"/>
    </w:rPr>
  </w:style>
  <w:style w:type="character" w:styleId="aff5">
    <w:name w:val="Emphasis"/>
    <w:uiPriority w:val="20"/>
    <w:qFormat/>
    <w:rsid w:val="00880DC3"/>
    <w:rPr>
      <w:i/>
      <w:iCs/>
    </w:rPr>
  </w:style>
  <w:style w:type="paragraph" w:styleId="25">
    <w:name w:val="Quote"/>
    <w:basedOn w:val="a0"/>
    <w:next w:val="a0"/>
    <w:link w:val="26"/>
    <w:uiPriority w:val="29"/>
    <w:qFormat/>
    <w:rsid w:val="00880DC3"/>
    <w:pPr>
      <w:spacing w:before="200"/>
      <w:ind w:left="864" w:right="864"/>
      <w:jc w:val="center"/>
    </w:pPr>
    <w:rPr>
      <w:i/>
      <w:iCs/>
      <w:color w:val="404040" w:themeColor="text1" w:themeTint="BF"/>
      <w:lang w:eastAsia="ru-RU"/>
    </w:rPr>
  </w:style>
  <w:style w:type="character" w:customStyle="1" w:styleId="26">
    <w:name w:val="Цитата 2 Знак"/>
    <w:basedOn w:val="a1"/>
    <w:link w:val="25"/>
    <w:uiPriority w:val="29"/>
    <w:rsid w:val="00880DC3"/>
    <w:rPr>
      <w:i/>
      <w:iCs/>
      <w:color w:val="404040" w:themeColor="text1" w:themeTint="BF"/>
      <w:lang w:eastAsia="ru-RU"/>
    </w:rPr>
  </w:style>
  <w:style w:type="paragraph" w:styleId="aff6">
    <w:name w:val="Intense Quote"/>
    <w:basedOn w:val="a0"/>
    <w:next w:val="a0"/>
    <w:link w:val="aff7"/>
    <w:uiPriority w:val="30"/>
    <w:qFormat/>
    <w:rsid w:val="00880DC3"/>
    <w:pPr>
      <w:pBdr>
        <w:top w:val="single" w:sz="4" w:space="10" w:color="C8D7E8" w:themeColor="accent1"/>
        <w:bottom w:val="single" w:sz="4" w:space="10" w:color="C8D7E8" w:themeColor="accent1"/>
      </w:pBdr>
      <w:spacing w:before="360" w:after="360"/>
      <w:ind w:left="864" w:right="864"/>
      <w:jc w:val="center"/>
    </w:pPr>
    <w:rPr>
      <w:i/>
      <w:iCs/>
      <w:color w:val="C8D7E8" w:themeColor="accent1"/>
      <w:lang w:eastAsia="ru-RU"/>
    </w:rPr>
  </w:style>
  <w:style w:type="character" w:customStyle="1" w:styleId="aff7">
    <w:name w:val="Выделенная цитата Знак"/>
    <w:basedOn w:val="a1"/>
    <w:link w:val="aff6"/>
    <w:uiPriority w:val="30"/>
    <w:rsid w:val="00880DC3"/>
    <w:rPr>
      <w:i/>
      <w:iCs/>
      <w:color w:val="C8D7E8" w:themeColor="accent1"/>
      <w:lang w:eastAsia="ru-RU"/>
    </w:rPr>
  </w:style>
  <w:style w:type="character" w:styleId="aff8">
    <w:name w:val="Subtle Emphasis"/>
    <w:uiPriority w:val="19"/>
    <w:qFormat/>
    <w:rsid w:val="00880DC3"/>
    <w:rPr>
      <w:i/>
      <w:iCs/>
      <w:color w:val="404040" w:themeColor="text1" w:themeTint="BF"/>
    </w:rPr>
  </w:style>
  <w:style w:type="character" w:styleId="aff9">
    <w:name w:val="Intense Emphasis"/>
    <w:uiPriority w:val="21"/>
    <w:qFormat/>
    <w:rsid w:val="00880DC3"/>
    <w:rPr>
      <w:i/>
      <w:iCs/>
      <w:color w:val="C8D7E8" w:themeColor="accent1"/>
    </w:rPr>
  </w:style>
  <w:style w:type="character" w:styleId="affa">
    <w:name w:val="Subtle Reference"/>
    <w:uiPriority w:val="31"/>
    <w:qFormat/>
    <w:rsid w:val="00880DC3"/>
    <w:rPr>
      <w:smallCaps/>
      <w:color w:val="5A5A5A" w:themeColor="text1" w:themeTint="A5"/>
    </w:rPr>
  </w:style>
  <w:style w:type="character" w:styleId="affb">
    <w:name w:val="Intense Reference"/>
    <w:uiPriority w:val="32"/>
    <w:qFormat/>
    <w:rsid w:val="00880DC3"/>
    <w:rPr>
      <w:b/>
      <w:bCs/>
      <w:smallCaps/>
      <w:color w:val="C8D7E8" w:themeColor="accent1"/>
      <w:spacing w:val="5"/>
    </w:rPr>
  </w:style>
  <w:style w:type="character" w:styleId="affc">
    <w:name w:val="Book Title"/>
    <w:uiPriority w:val="33"/>
    <w:qFormat/>
    <w:rsid w:val="00880DC3"/>
    <w:rPr>
      <w:b/>
      <w:bCs/>
      <w:i/>
      <w:iCs/>
      <w:spacing w:val="5"/>
    </w:rPr>
  </w:style>
  <w:style w:type="paragraph" w:customStyle="1" w:styleId="20">
    <w:name w:val="Стиль2"/>
    <w:basedOn w:val="3"/>
    <w:rsid w:val="00066225"/>
    <w:pPr>
      <w:numPr>
        <w:numId w:val="18"/>
      </w:numPr>
      <w:spacing w:before="200" w:line="276" w:lineRule="auto"/>
    </w:pPr>
    <w:rPr>
      <w:i/>
      <w:szCs w:val="22"/>
    </w:rPr>
  </w:style>
  <w:style w:type="character" w:customStyle="1" w:styleId="ng-binding">
    <w:name w:val="ng-binding"/>
    <w:basedOn w:val="a1"/>
    <w:rsid w:val="00066225"/>
  </w:style>
  <w:style w:type="paragraph" w:customStyle="1" w:styleId="TableParagraph">
    <w:name w:val="Table Paragraph"/>
    <w:basedOn w:val="a0"/>
    <w:uiPriority w:val="1"/>
    <w:rsid w:val="00066225"/>
    <w:pPr>
      <w:widowControl w:val="0"/>
      <w:autoSpaceDE w:val="0"/>
      <w:autoSpaceDN w:val="0"/>
      <w:adjustRightInd w:val="0"/>
    </w:pPr>
    <w:rPr>
      <w:rFonts w:ascii="Times New Roman" w:hAnsi="Times New Roman"/>
      <w:lang w:eastAsia="ru-RU"/>
    </w:rPr>
  </w:style>
  <w:style w:type="paragraph" w:customStyle="1" w:styleId="rtejustify">
    <w:name w:val="rtejustify"/>
    <w:basedOn w:val="a0"/>
    <w:rsid w:val="00066225"/>
    <w:pPr>
      <w:spacing w:before="100" w:beforeAutospacing="1" w:after="100" w:afterAutospacing="1"/>
    </w:pPr>
    <w:rPr>
      <w:rFonts w:ascii="Times New Roman" w:hAnsi="Times New Roman"/>
      <w:lang w:eastAsia="ru-RU"/>
    </w:rPr>
  </w:style>
  <w:style w:type="paragraph" w:customStyle="1" w:styleId="First">
    <w:name w:val="FirstОснТекст"/>
    <w:basedOn w:val="afa"/>
    <w:next w:val="afa"/>
    <w:rsid w:val="00066225"/>
    <w:pPr>
      <w:spacing w:before="160"/>
      <w:ind w:firstLine="0"/>
    </w:pPr>
  </w:style>
  <w:style w:type="character" w:styleId="affd">
    <w:name w:val="annotation reference"/>
    <w:uiPriority w:val="99"/>
    <w:semiHidden/>
    <w:unhideWhenUsed/>
    <w:rsid w:val="00066225"/>
    <w:rPr>
      <w:sz w:val="16"/>
      <w:szCs w:val="16"/>
    </w:rPr>
  </w:style>
  <w:style w:type="paragraph" w:styleId="affe">
    <w:name w:val="annotation text"/>
    <w:basedOn w:val="a0"/>
    <w:link w:val="afff"/>
    <w:uiPriority w:val="99"/>
    <w:semiHidden/>
    <w:unhideWhenUsed/>
    <w:rsid w:val="00066225"/>
    <w:rPr>
      <w:lang w:eastAsia="ru-RU"/>
    </w:rPr>
  </w:style>
  <w:style w:type="character" w:customStyle="1" w:styleId="afff">
    <w:name w:val="Текст примечания Знак"/>
    <w:basedOn w:val="a1"/>
    <w:link w:val="affe"/>
    <w:uiPriority w:val="99"/>
    <w:semiHidden/>
    <w:rsid w:val="00066225"/>
    <w:rPr>
      <w:lang w:eastAsia="ru-RU"/>
    </w:rPr>
  </w:style>
  <w:style w:type="paragraph" w:styleId="afff0">
    <w:name w:val="annotation subject"/>
    <w:basedOn w:val="affe"/>
    <w:next w:val="affe"/>
    <w:link w:val="afff1"/>
    <w:uiPriority w:val="99"/>
    <w:semiHidden/>
    <w:unhideWhenUsed/>
    <w:rsid w:val="00066225"/>
    <w:rPr>
      <w:b/>
      <w:bCs/>
    </w:rPr>
  </w:style>
  <w:style w:type="character" w:customStyle="1" w:styleId="afff1">
    <w:name w:val="Тема примечания Знак"/>
    <w:basedOn w:val="afff"/>
    <w:link w:val="afff0"/>
    <w:uiPriority w:val="99"/>
    <w:semiHidden/>
    <w:rsid w:val="00066225"/>
    <w:rPr>
      <w:b/>
      <w:bCs/>
      <w:lang w:eastAsia="ru-RU"/>
    </w:rPr>
  </w:style>
  <w:style w:type="character" w:styleId="afff2">
    <w:name w:val="FollowedHyperlink"/>
    <w:uiPriority w:val="99"/>
    <w:semiHidden/>
    <w:unhideWhenUsed/>
    <w:rsid w:val="00066225"/>
    <w:rPr>
      <w:color w:val="954F72"/>
      <w:u w:val="single"/>
    </w:rPr>
  </w:style>
  <w:style w:type="character" w:customStyle="1" w:styleId="27">
    <w:name w:val="Неразрешенное упоминание2"/>
    <w:uiPriority w:val="99"/>
    <w:semiHidden/>
    <w:unhideWhenUsed/>
    <w:rsid w:val="00066225"/>
    <w:rPr>
      <w:color w:val="808080"/>
      <w:shd w:val="clear" w:color="auto" w:fill="E6E6E6"/>
    </w:rPr>
  </w:style>
  <w:style w:type="paragraph" w:customStyle="1" w:styleId="msonormalbullet2gif">
    <w:name w:val="msonormalbullet2.gif"/>
    <w:basedOn w:val="a0"/>
    <w:rsid w:val="00066225"/>
    <w:pPr>
      <w:spacing w:before="100" w:beforeAutospacing="1" w:after="100" w:afterAutospacing="1"/>
    </w:pPr>
    <w:rPr>
      <w:rFonts w:ascii="Times New Roman" w:hAnsi="Times New Roman"/>
      <w:lang w:eastAsia="ru-RU"/>
    </w:rPr>
  </w:style>
  <w:style w:type="character" w:customStyle="1" w:styleId="52">
    <w:name w:val="Основной текст (5)_"/>
    <w:link w:val="53"/>
    <w:rsid w:val="00066225"/>
    <w:rPr>
      <w:rFonts w:ascii="Times New Roman" w:hAnsi="Times New Roman"/>
      <w:sz w:val="18"/>
      <w:szCs w:val="18"/>
      <w:shd w:val="clear" w:color="auto" w:fill="FFFFFF"/>
    </w:rPr>
  </w:style>
  <w:style w:type="paragraph" w:customStyle="1" w:styleId="53">
    <w:name w:val="Основной текст (5)"/>
    <w:basedOn w:val="a0"/>
    <w:link w:val="52"/>
    <w:rsid w:val="00066225"/>
    <w:pPr>
      <w:widowControl w:val="0"/>
      <w:shd w:val="clear" w:color="auto" w:fill="FFFFFF"/>
      <w:spacing w:line="206" w:lineRule="exact"/>
    </w:pPr>
    <w:rPr>
      <w:rFonts w:ascii="Times New Roman" w:hAnsi="Times New Roman"/>
      <w:sz w:val="18"/>
      <w:szCs w:val="18"/>
    </w:rPr>
  </w:style>
  <w:style w:type="character" w:customStyle="1" w:styleId="58pt">
    <w:name w:val="Основной текст (5) + 8 pt"/>
    <w:rsid w:val="00066225"/>
    <w:rPr>
      <w:rFonts w:ascii="Times New Roman" w:eastAsia="Times New Roman" w:hAnsi="Times New Roman" w:cs="Times New Roman"/>
      <w:b w:val="0"/>
      <w:bCs w:val="0"/>
      <w:i w:val="0"/>
      <w:iCs w:val="0"/>
      <w:smallCaps w:val="0"/>
      <w:strike w:val="0"/>
      <w:color w:val="000000"/>
      <w:spacing w:val="0"/>
      <w:w w:val="100"/>
      <w:position w:val="0"/>
      <w:sz w:val="16"/>
      <w:szCs w:val="16"/>
      <w:u w:val="none"/>
      <w:lang w:val="kk-KZ" w:eastAsia="kk-KZ" w:bidi="kk-KZ"/>
    </w:rPr>
  </w:style>
  <w:style w:type="paragraph" w:customStyle="1" w:styleId="13">
    <w:name w:val="1"/>
    <w:basedOn w:val="a0"/>
    <w:next w:val="a0"/>
    <w:uiPriority w:val="10"/>
    <w:rsid w:val="00066225"/>
    <w:pPr>
      <w:spacing w:before="240" w:after="60"/>
      <w:jc w:val="center"/>
      <w:outlineLvl w:val="0"/>
    </w:pPr>
    <w:rPr>
      <w:rFonts w:ascii="Calibri Light" w:hAnsi="Calibri Light"/>
      <w:b/>
      <w:bCs/>
      <w:kern w:val="28"/>
      <w:sz w:val="32"/>
      <w:szCs w:val="32"/>
      <w:lang w:eastAsia="ru-RU"/>
    </w:rPr>
  </w:style>
  <w:style w:type="character" w:customStyle="1" w:styleId="14">
    <w:name w:val="Заголовок Знак1"/>
    <w:uiPriority w:val="10"/>
    <w:rsid w:val="00066225"/>
    <w:rPr>
      <w:rFonts w:ascii="Calibri Light" w:eastAsia="Times New Roman" w:hAnsi="Calibri Light" w:cs="Times New Roman"/>
      <w:b/>
      <w:bCs/>
      <w:kern w:val="28"/>
      <w:sz w:val="32"/>
      <w:szCs w:val="32"/>
    </w:rPr>
  </w:style>
  <w:style w:type="paragraph" w:customStyle="1" w:styleId="afff3">
    <w:name w:val="Знак Знак Знак"/>
    <w:basedOn w:val="a0"/>
    <w:autoRedefine/>
    <w:rsid w:val="00066225"/>
    <w:pPr>
      <w:spacing w:line="240" w:lineRule="exact"/>
    </w:pPr>
    <w:rPr>
      <w:rFonts w:ascii="Times New Roman" w:eastAsia="SimSun" w:hAnsi="Times New Roman"/>
      <w:b/>
      <w:sz w:val="28"/>
      <w:lang w:val="en-US" w:eastAsia="ru-RU"/>
    </w:rPr>
  </w:style>
  <w:style w:type="paragraph" w:customStyle="1" w:styleId="afff4">
    <w:name w:val="Знак Знак Знак Знак Знак Знак"/>
    <w:basedOn w:val="a0"/>
    <w:autoRedefine/>
    <w:rsid w:val="00066225"/>
    <w:pPr>
      <w:spacing w:line="240" w:lineRule="exact"/>
    </w:pPr>
    <w:rPr>
      <w:rFonts w:ascii="Times New Roman" w:eastAsia="SimSun" w:hAnsi="Times New Roman"/>
      <w:b/>
      <w:sz w:val="28"/>
      <w:lang w:val="en-US" w:eastAsia="ru-RU"/>
    </w:rPr>
  </w:style>
  <w:style w:type="paragraph" w:customStyle="1" w:styleId="Afff5">
    <w:name w:val="Текстовый блок A"/>
    <w:rsid w:val="00066225"/>
    <w:pPr>
      <w:pBdr>
        <w:top w:val="nil"/>
        <w:left w:val="nil"/>
        <w:bottom w:val="nil"/>
        <w:right w:val="nil"/>
        <w:between w:val="nil"/>
        <w:bar w:val="nil"/>
      </w:pBdr>
      <w:jc w:val="both"/>
    </w:pPr>
    <w:rPr>
      <w:rFonts w:ascii="Helvetica" w:eastAsia="Arial Unicode MS" w:hAnsi="Helvetica" w:cs="Arial Unicode MS"/>
      <w:color w:val="000000"/>
      <w:u w:color="000000"/>
      <w:bdr w:val="nil"/>
      <w:lang w:eastAsia="ru-RU"/>
    </w:rPr>
  </w:style>
  <w:style w:type="character" w:customStyle="1" w:styleId="c7">
    <w:name w:val="c7"/>
    <w:rsid w:val="00066225"/>
  </w:style>
  <w:style w:type="table" w:customStyle="1" w:styleId="15">
    <w:name w:val="Сетка таблицы светлая1"/>
    <w:basedOn w:val="a2"/>
    <w:uiPriority w:val="40"/>
    <w:rsid w:val="00066225"/>
    <w:rPr>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c2">
    <w:name w:val="c2"/>
    <w:basedOn w:val="a1"/>
    <w:rsid w:val="00066225"/>
  </w:style>
  <w:style w:type="paragraph" w:styleId="afff6">
    <w:name w:val="endnote text"/>
    <w:basedOn w:val="a0"/>
    <w:link w:val="afff7"/>
    <w:uiPriority w:val="99"/>
    <w:semiHidden/>
    <w:unhideWhenUsed/>
    <w:rsid w:val="00066225"/>
    <w:rPr>
      <w:lang w:eastAsia="ru-RU"/>
    </w:rPr>
  </w:style>
  <w:style w:type="character" w:customStyle="1" w:styleId="afff7">
    <w:name w:val="Текст концевой сноски Знак"/>
    <w:basedOn w:val="a1"/>
    <w:link w:val="afff6"/>
    <w:uiPriority w:val="99"/>
    <w:semiHidden/>
    <w:rsid w:val="00066225"/>
    <w:rPr>
      <w:lang w:eastAsia="ru-RU"/>
    </w:rPr>
  </w:style>
  <w:style w:type="character" w:styleId="afff8">
    <w:name w:val="endnote reference"/>
    <w:uiPriority w:val="99"/>
    <w:semiHidden/>
    <w:unhideWhenUsed/>
    <w:rsid w:val="00066225"/>
    <w:rPr>
      <w:vertAlign w:val="superscript"/>
    </w:rPr>
  </w:style>
  <w:style w:type="table" w:customStyle="1" w:styleId="-351">
    <w:name w:val="Список-таблица 3 — акцент 51"/>
    <w:basedOn w:val="a2"/>
    <w:uiPriority w:val="48"/>
    <w:rsid w:val="00066225"/>
    <w:rPr>
      <w:lang w:eastAsia="ru-RU"/>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character" w:customStyle="1" w:styleId="s0">
    <w:name w:val="s0"/>
    <w:rsid w:val="00066225"/>
    <w:rPr>
      <w:rFonts w:ascii="Times New Roman" w:hAnsi="Times New Roman" w:cs="Times New Roman"/>
      <w:b w:val="0"/>
      <w:bCs w:val="0"/>
      <w:i w:val="0"/>
      <w:iCs w:val="0"/>
      <w:strike w:val="0"/>
      <w:dstrike w:val="0"/>
      <w:color w:val="000000"/>
      <w:sz w:val="28"/>
      <w:szCs w:val="28"/>
      <w:u w:val="none"/>
    </w:rPr>
  </w:style>
  <w:style w:type="character" w:customStyle="1" w:styleId="33">
    <w:name w:val="Неразрешенное упоминание3"/>
    <w:uiPriority w:val="99"/>
    <w:semiHidden/>
    <w:unhideWhenUsed/>
    <w:rsid w:val="00066225"/>
    <w:rPr>
      <w:color w:val="808080"/>
      <w:shd w:val="clear" w:color="auto" w:fill="E6E6E6"/>
    </w:rPr>
  </w:style>
  <w:style w:type="character" w:customStyle="1" w:styleId="date-display-single">
    <w:name w:val="date-display-single"/>
    <w:rsid w:val="00066225"/>
  </w:style>
  <w:style w:type="paragraph" w:customStyle="1" w:styleId="gmail-msocaptionmailrucssattributepostfix">
    <w:name w:val="gmail-msocaption_mailru_css_attribute_postfix"/>
    <w:basedOn w:val="a0"/>
    <w:rsid w:val="00066225"/>
    <w:pPr>
      <w:spacing w:before="100" w:beforeAutospacing="1" w:after="100" w:afterAutospacing="1"/>
    </w:pPr>
    <w:rPr>
      <w:rFonts w:ascii="Times New Roman" w:hAnsi="Times New Roman"/>
      <w:lang w:eastAsia="ru-RU"/>
    </w:rPr>
  </w:style>
  <w:style w:type="paragraph" w:customStyle="1" w:styleId="msonormalmailrucssattributepostfix">
    <w:name w:val="msonormal_mailru_css_attribute_postfix"/>
    <w:basedOn w:val="a0"/>
    <w:rsid w:val="00066225"/>
    <w:pPr>
      <w:spacing w:before="100" w:beforeAutospacing="1" w:after="100" w:afterAutospacing="1"/>
    </w:pPr>
    <w:rPr>
      <w:rFonts w:ascii="Times New Roman" w:hAnsi="Times New Roman"/>
      <w:lang w:eastAsia="ru-RU"/>
    </w:rPr>
  </w:style>
  <w:style w:type="paragraph" w:customStyle="1" w:styleId="m-5840292934051105089gmail-m4129186161401101746gmail-msonormal">
    <w:name w:val="m_-5840292934051105089gmail-m_4129186161401101746gmail-msonormal"/>
    <w:basedOn w:val="a0"/>
    <w:rsid w:val="00066225"/>
    <w:pPr>
      <w:spacing w:before="100" w:beforeAutospacing="1" w:after="100" w:afterAutospacing="1"/>
    </w:pPr>
    <w:rPr>
      <w:rFonts w:ascii="Times New Roman" w:hAnsi="Times New Roman"/>
      <w:lang w:eastAsia="ru-RU"/>
    </w:rPr>
  </w:style>
  <w:style w:type="paragraph" w:customStyle="1" w:styleId="m-8784479435177521399gmail-msonormal">
    <w:name w:val="m_-8784479435177521399gmail-msonormal"/>
    <w:basedOn w:val="a0"/>
    <w:rsid w:val="00066225"/>
    <w:pPr>
      <w:spacing w:before="100" w:beforeAutospacing="1" w:after="100" w:afterAutospacing="1"/>
    </w:pPr>
    <w:rPr>
      <w:rFonts w:ascii="Times New Roman" w:hAnsi="Times New Roman"/>
      <w:lang w:eastAsia="ru-RU"/>
    </w:rPr>
  </w:style>
  <w:style w:type="paragraph" w:customStyle="1" w:styleId="defaultmailrucssattributepostfix">
    <w:name w:val="default_mailru_css_attribute_postfix"/>
    <w:basedOn w:val="a0"/>
    <w:rsid w:val="00066225"/>
    <w:pPr>
      <w:spacing w:before="100" w:beforeAutospacing="1" w:after="100" w:afterAutospacing="1"/>
    </w:pPr>
    <w:rPr>
      <w:rFonts w:ascii="Times New Roman" w:hAnsi="Times New Roman"/>
      <w:lang w:eastAsia="ru-RU"/>
    </w:rPr>
  </w:style>
  <w:style w:type="table" w:customStyle="1" w:styleId="28">
    <w:name w:val="Сетка таблицы светлая2"/>
    <w:basedOn w:val="a2"/>
    <w:uiPriority w:val="40"/>
    <w:rsid w:val="00066225"/>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6">
    <w:name w:val="Light Grid Accent 6"/>
    <w:basedOn w:val="a2"/>
    <w:uiPriority w:val="62"/>
    <w:rsid w:val="00066225"/>
    <w:rPr>
      <w:rFonts w:eastAsia="Times New Roman"/>
    </w:rPr>
    <w:tblPr>
      <w:tblStyleRowBandSize w:val="1"/>
      <w:tblStyleColBandSize w:val="1"/>
      <w:tblBorders>
        <w:top w:val="single" w:sz="8" w:space="0" w:color="1A4E41"/>
        <w:left w:val="single" w:sz="8" w:space="0" w:color="1A4E41"/>
        <w:bottom w:val="single" w:sz="8" w:space="0" w:color="1A4E41"/>
        <w:right w:val="single" w:sz="8" w:space="0" w:color="1A4E41"/>
        <w:insideH w:val="single" w:sz="8" w:space="0" w:color="1A4E41"/>
        <w:insideV w:val="single" w:sz="8" w:space="0" w:color="1A4E41"/>
      </w:tblBorders>
    </w:tblPr>
    <w:tblStylePr w:type="firstRow">
      <w:pPr>
        <w:spacing w:before="0" w:after="0" w:line="240" w:lineRule="auto"/>
      </w:pPr>
      <w:rPr>
        <w:rFonts w:ascii="Times New Roman" w:eastAsia="Times New Roman" w:hAnsi="Times New Roman" w:cs="Times New Roman"/>
        <w:b/>
        <w:bCs/>
      </w:rPr>
      <w:tblPr/>
      <w:tcPr>
        <w:tcBorders>
          <w:top w:val="single" w:sz="8" w:space="0" w:color="1A4E41"/>
          <w:left w:val="single" w:sz="8" w:space="0" w:color="1A4E41"/>
          <w:bottom w:val="single" w:sz="18" w:space="0" w:color="1A4E41"/>
          <w:right w:val="single" w:sz="8" w:space="0" w:color="1A4E41"/>
          <w:insideH w:val="nil"/>
          <w:insideV w:val="single" w:sz="8" w:space="0" w:color="1A4E4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1A4E41"/>
          <w:left w:val="single" w:sz="8" w:space="0" w:color="1A4E41"/>
          <w:bottom w:val="single" w:sz="8" w:space="0" w:color="1A4E41"/>
          <w:right w:val="single" w:sz="8" w:space="0" w:color="1A4E41"/>
          <w:insideH w:val="nil"/>
          <w:insideV w:val="single" w:sz="8" w:space="0" w:color="1A4E4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1A4E41"/>
          <w:left w:val="single" w:sz="8" w:space="0" w:color="1A4E41"/>
          <w:bottom w:val="single" w:sz="8" w:space="0" w:color="1A4E41"/>
          <w:right w:val="single" w:sz="8" w:space="0" w:color="1A4E41"/>
        </w:tcBorders>
      </w:tcPr>
    </w:tblStylePr>
    <w:tblStylePr w:type="band1Vert">
      <w:tblPr/>
      <w:tcPr>
        <w:tcBorders>
          <w:top w:val="single" w:sz="8" w:space="0" w:color="1A4E41"/>
          <w:left w:val="single" w:sz="8" w:space="0" w:color="1A4E41"/>
          <w:bottom w:val="single" w:sz="8" w:space="0" w:color="1A4E41"/>
          <w:right w:val="single" w:sz="8" w:space="0" w:color="1A4E41"/>
        </w:tcBorders>
        <w:shd w:val="clear" w:color="auto" w:fill="B3E6D9"/>
      </w:tcPr>
    </w:tblStylePr>
    <w:tblStylePr w:type="band1Horz">
      <w:tblPr/>
      <w:tcPr>
        <w:tcBorders>
          <w:top w:val="single" w:sz="8" w:space="0" w:color="1A4E41"/>
          <w:left w:val="single" w:sz="8" w:space="0" w:color="1A4E41"/>
          <w:bottom w:val="single" w:sz="8" w:space="0" w:color="1A4E41"/>
          <w:right w:val="single" w:sz="8" w:space="0" w:color="1A4E41"/>
          <w:insideV w:val="single" w:sz="8" w:space="0" w:color="1A4E41"/>
        </w:tcBorders>
        <w:shd w:val="clear" w:color="auto" w:fill="B3E6D9"/>
      </w:tcPr>
    </w:tblStylePr>
    <w:tblStylePr w:type="band2Horz">
      <w:tblPr/>
      <w:tcPr>
        <w:tcBorders>
          <w:top w:val="single" w:sz="8" w:space="0" w:color="1A4E41"/>
          <w:left w:val="single" w:sz="8" w:space="0" w:color="1A4E41"/>
          <w:bottom w:val="single" w:sz="8" w:space="0" w:color="1A4E41"/>
          <w:right w:val="single" w:sz="8" w:space="0" w:color="1A4E41"/>
          <w:insideV w:val="single" w:sz="8" w:space="0" w:color="1A4E41"/>
        </w:tcBorders>
      </w:tcPr>
    </w:tblStylePr>
  </w:style>
  <w:style w:type="character" w:customStyle="1" w:styleId="afff9">
    <w:name w:val="Наименование Знак"/>
    <w:rsid w:val="00066225"/>
    <w:rPr>
      <w:b/>
      <w:bCs/>
      <w:noProof w:val="0"/>
      <w:sz w:val="24"/>
      <w:szCs w:val="24"/>
      <w:lang w:val="ru-RU"/>
    </w:rPr>
  </w:style>
  <w:style w:type="paragraph" w:customStyle="1" w:styleId="Pa23">
    <w:name w:val="Pa23"/>
    <w:basedOn w:val="a0"/>
    <w:next w:val="a0"/>
    <w:rsid w:val="00066225"/>
    <w:pPr>
      <w:autoSpaceDE w:val="0"/>
      <w:autoSpaceDN w:val="0"/>
      <w:adjustRightInd w:val="0"/>
      <w:spacing w:line="141" w:lineRule="atLeast"/>
    </w:pPr>
    <w:rPr>
      <w:rFonts w:ascii="Arial" w:eastAsia="Calibri" w:hAnsi="Arial" w:cs="Arial"/>
      <w:lang w:eastAsia="ru-RU"/>
    </w:rPr>
  </w:style>
  <w:style w:type="paragraph" w:customStyle="1" w:styleId="afffa">
    <w:name w:val="Единица измерения"/>
    <w:basedOn w:val="afa"/>
    <w:next w:val="af5"/>
    <w:rsid w:val="00066225"/>
    <w:pPr>
      <w:spacing w:before="60" w:after="40"/>
      <w:ind w:firstLine="0"/>
      <w:jc w:val="right"/>
    </w:pPr>
    <w:rPr>
      <w:rFonts w:ascii="Calibri" w:hAnsi="Calibri" w:cs="Calibri"/>
      <w:sz w:val="16"/>
      <w:szCs w:val="16"/>
    </w:rPr>
  </w:style>
  <w:style w:type="paragraph" w:customStyle="1" w:styleId="afffb">
    <w:name w:val="График"/>
    <w:basedOn w:val="afa"/>
    <w:next w:val="afa"/>
    <w:rsid w:val="00066225"/>
    <w:pPr>
      <w:spacing w:before="120"/>
      <w:ind w:firstLine="0"/>
      <w:jc w:val="center"/>
    </w:pPr>
    <w:rPr>
      <w:rFonts w:ascii="Arial" w:hAnsi="Arial" w:cs="Arial"/>
      <w:sz w:val="18"/>
      <w:szCs w:val="18"/>
    </w:rPr>
  </w:style>
  <w:style w:type="table" w:styleId="-2">
    <w:name w:val="Light Grid Accent 2"/>
    <w:basedOn w:val="a2"/>
    <w:uiPriority w:val="62"/>
    <w:rsid w:val="00066225"/>
    <w:rPr>
      <w:rFonts w:eastAsia="Times New Roman"/>
    </w:rPr>
    <w:tblPr>
      <w:tblStyleRowBandSize w:val="1"/>
      <w:tblStyleColBandSize w:val="1"/>
      <w:tblBorders>
        <w:top w:val="single" w:sz="8" w:space="0" w:color="FF89A3"/>
        <w:left w:val="single" w:sz="8" w:space="0" w:color="FF89A3"/>
        <w:bottom w:val="single" w:sz="8" w:space="0" w:color="FF89A3"/>
        <w:right w:val="single" w:sz="8" w:space="0" w:color="FF89A3"/>
        <w:insideH w:val="single" w:sz="8" w:space="0" w:color="FF89A3"/>
        <w:insideV w:val="single" w:sz="8" w:space="0" w:color="FF89A3"/>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89A3"/>
          <w:left w:val="single" w:sz="8" w:space="0" w:color="FF89A3"/>
          <w:bottom w:val="single" w:sz="18" w:space="0" w:color="FF89A3"/>
          <w:right w:val="single" w:sz="8" w:space="0" w:color="FF89A3"/>
          <w:insideH w:val="nil"/>
          <w:insideV w:val="single" w:sz="8" w:space="0" w:color="FF89A3"/>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89A3"/>
          <w:left w:val="single" w:sz="8" w:space="0" w:color="FF89A3"/>
          <w:bottom w:val="single" w:sz="8" w:space="0" w:color="FF89A3"/>
          <w:right w:val="single" w:sz="8" w:space="0" w:color="FF89A3"/>
          <w:insideH w:val="nil"/>
          <w:insideV w:val="single" w:sz="8" w:space="0" w:color="FF89A3"/>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89A3"/>
          <w:left w:val="single" w:sz="8" w:space="0" w:color="FF89A3"/>
          <w:bottom w:val="single" w:sz="8" w:space="0" w:color="FF89A3"/>
          <w:right w:val="single" w:sz="8" w:space="0" w:color="FF89A3"/>
        </w:tcBorders>
      </w:tcPr>
    </w:tblStylePr>
    <w:tblStylePr w:type="band1Vert">
      <w:tblPr/>
      <w:tcPr>
        <w:tcBorders>
          <w:top w:val="single" w:sz="8" w:space="0" w:color="FF89A3"/>
          <w:left w:val="single" w:sz="8" w:space="0" w:color="FF89A3"/>
          <w:bottom w:val="single" w:sz="8" w:space="0" w:color="FF89A3"/>
          <w:right w:val="single" w:sz="8" w:space="0" w:color="FF89A3"/>
        </w:tcBorders>
        <w:shd w:val="clear" w:color="auto" w:fill="FFE1E8"/>
      </w:tcPr>
    </w:tblStylePr>
    <w:tblStylePr w:type="band1Horz">
      <w:tblPr/>
      <w:tcPr>
        <w:tcBorders>
          <w:top w:val="single" w:sz="8" w:space="0" w:color="FF89A3"/>
          <w:left w:val="single" w:sz="8" w:space="0" w:color="FF89A3"/>
          <w:bottom w:val="single" w:sz="8" w:space="0" w:color="FF89A3"/>
          <w:right w:val="single" w:sz="8" w:space="0" w:color="FF89A3"/>
          <w:insideV w:val="single" w:sz="8" w:space="0" w:color="FF89A3"/>
        </w:tcBorders>
        <w:shd w:val="clear" w:color="auto" w:fill="FFE1E8"/>
      </w:tcPr>
    </w:tblStylePr>
    <w:tblStylePr w:type="band2Horz">
      <w:tblPr/>
      <w:tcPr>
        <w:tcBorders>
          <w:top w:val="single" w:sz="8" w:space="0" w:color="FF89A3"/>
          <w:left w:val="single" w:sz="8" w:space="0" w:color="FF89A3"/>
          <w:bottom w:val="single" w:sz="8" w:space="0" w:color="FF89A3"/>
          <w:right w:val="single" w:sz="8" w:space="0" w:color="FF89A3"/>
          <w:insideV w:val="single" w:sz="8" w:space="0" w:color="FF89A3"/>
        </w:tcBorders>
      </w:tcPr>
    </w:tblStylePr>
  </w:style>
  <w:style w:type="table" w:styleId="-20">
    <w:name w:val="Colorful Shading Accent 2"/>
    <w:basedOn w:val="a2"/>
    <w:uiPriority w:val="71"/>
    <w:rsid w:val="00066225"/>
    <w:rPr>
      <w:color w:val="000000"/>
      <w:lang w:eastAsia="ru-RU"/>
    </w:rPr>
    <w:tblPr>
      <w:tblStyleRowBandSize w:val="1"/>
      <w:tblStyleColBandSize w:val="1"/>
      <w:tblBorders>
        <w:top w:val="single" w:sz="24" w:space="0" w:color="FF89A3"/>
        <w:left w:val="single" w:sz="4" w:space="0" w:color="FF89A3"/>
        <w:bottom w:val="single" w:sz="4" w:space="0" w:color="FF89A3"/>
        <w:right w:val="single" w:sz="4" w:space="0" w:color="FF89A3"/>
        <w:insideH w:val="single" w:sz="4" w:space="0" w:color="FFFFFF"/>
        <w:insideV w:val="single" w:sz="4" w:space="0" w:color="FFFFFF"/>
      </w:tblBorders>
    </w:tblPr>
    <w:tcPr>
      <w:shd w:val="clear" w:color="auto" w:fill="FFF3F5"/>
    </w:tcPr>
    <w:tblStylePr w:type="firstRow">
      <w:rPr>
        <w:b/>
        <w:bCs/>
      </w:rPr>
      <w:tblPr/>
      <w:tcPr>
        <w:tcBorders>
          <w:top w:val="nil"/>
          <w:left w:val="nil"/>
          <w:bottom w:val="single" w:sz="24" w:space="0" w:color="FF89A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EB0033"/>
      </w:tcPr>
    </w:tblStylePr>
    <w:tblStylePr w:type="firstCol">
      <w:rPr>
        <w:color w:val="FFFFFF"/>
      </w:rPr>
      <w:tblPr/>
      <w:tcPr>
        <w:tcBorders>
          <w:top w:val="nil"/>
          <w:left w:val="nil"/>
          <w:bottom w:val="nil"/>
          <w:right w:val="nil"/>
          <w:insideH w:val="single" w:sz="4" w:space="0" w:color="EB0033"/>
          <w:insideV w:val="nil"/>
        </w:tcBorders>
        <w:shd w:val="clear" w:color="auto" w:fill="EB0033"/>
      </w:tcPr>
    </w:tblStylePr>
    <w:tblStylePr w:type="lastCol">
      <w:rPr>
        <w:color w:val="FFFFFF"/>
      </w:rPr>
      <w:tblPr/>
      <w:tcPr>
        <w:tcBorders>
          <w:top w:val="nil"/>
          <w:left w:val="nil"/>
          <w:bottom w:val="nil"/>
          <w:right w:val="nil"/>
          <w:insideH w:val="nil"/>
          <w:insideV w:val="nil"/>
        </w:tcBorders>
        <w:shd w:val="clear" w:color="auto" w:fill="EB0033"/>
      </w:tcPr>
    </w:tblStylePr>
    <w:tblStylePr w:type="band1Vert">
      <w:tblPr/>
      <w:tcPr>
        <w:shd w:val="clear" w:color="auto" w:fill="FFCFDA"/>
      </w:tcPr>
    </w:tblStylePr>
    <w:tblStylePr w:type="band1Horz">
      <w:tblPr/>
      <w:tcPr>
        <w:shd w:val="clear" w:color="auto" w:fill="FFC4D0"/>
      </w:tcPr>
    </w:tblStylePr>
    <w:tblStylePr w:type="neCell">
      <w:rPr>
        <w:color w:val="000000"/>
      </w:rPr>
    </w:tblStylePr>
    <w:tblStylePr w:type="nwCell">
      <w:rPr>
        <w:color w:val="000000"/>
      </w:rPr>
    </w:tblStylePr>
  </w:style>
  <w:style w:type="table" w:styleId="-21">
    <w:name w:val="Colorful List Accent 2"/>
    <w:basedOn w:val="a2"/>
    <w:uiPriority w:val="72"/>
    <w:rsid w:val="00066225"/>
    <w:rPr>
      <w:color w:val="000000"/>
      <w:lang w:eastAsia="ru-RU"/>
    </w:rPr>
    <w:tblPr>
      <w:tblStyleRowBandSize w:val="1"/>
      <w:tblStyleColBandSize w:val="1"/>
    </w:tblPr>
    <w:tcPr>
      <w:shd w:val="clear" w:color="auto" w:fill="FFF3F5"/>
    </w:tcPr>
    <w:tblStylePr w:type="firstRow">
      <w:rPr>
        <w:b/>
        <w:bCs/>
        <w:color w:val="FFFFFF"/>
      </w:rPr>
      <w:tblPr/>
      <w:tcPr>
        <w:tcBorders>
          <w:bottom w:val="single" w:sz="12" w:space="0" w:color="FFFFFF"/>
        </w:tcBorders>
        <w:shd w:val="clear" w:color="auto" w:fill="FF3A65"/>
      </w:tcPr>
    </w:tblStylePr>
    <w:tblStylePr w:type="lastRow">
      <w:rPr>
        <w:b/>
        <w:bCs/>
        <w:color w:val="FF3A6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1E8"/>
      </w:tcPr>
    </w:tblStylePr>
    <w:tblStylePr w:type="band1Horz">
      <w:tblPr/>
      <w:tcPr>
        <w:shd w:val="clear" w:color="auto" w:fill="FFE7EC"/>
      </w:tcPr>
    </w:tblStylePr>
  </w:style>
  <w:style w:type="character" w:customStyle="1" w:styleId="apple-converted-space">
    <w:name w:val="apple-converted-space"/>
    <w:basedOn w:val="a1"/>
    <w:rsid w:val="00066225"/>
  </w:style>
  <w:style w:type="table" w:styleId="1-6">
    <w:name w:val="Medium Grid 1 Accent 6"/>
    <w:basedOn w:val="a2"/>
    <w:uiPriority w:val="67"/>
    <w:rsid w:val="00066225"/>
    <w:rPr>
      <w:lang w:eastAsia="ru-RU"/>
    </w:rPr>
    <w:tblPr>
      <w:tblStyleRowBandSize w:val="1"/>
      <w:tblStyleColBandSize w:val="1"/>
      <w:tblBorders>
        <w:top w:val="single" w:sz="8" w:space="0" w:color="339A80"/>
        <w:left w:val="single" w:sz="8" w:space="0" w:color="339A80"/>
        <w:bottom w:val="single" w:sz="8" w:space="0" w:color="339A80"/>
        <w:right w:val="single" w:sz="8" w:space="0" w:color="339A80"/>
        <w:insideH w:val="single" w:sz="8" w:space="0" w:color="339A80"/>
        <w:insideV w:val="single" w:sz="8" w:space="0" w:color="339A80"/>
      </w:tblBorders>
    </w:tblPr>
    <w:tcPr>
      <w:shd w:val="clear" w:color="auto" w:fill="B3E6D9"/>
    </w:tcPr>
    <w:tblStylePr w:type="firstRow">
      <w:rPr>
        <w:b/>
        <w:bCs/>
      </w:rPr>
    </w:tblStylePr>
    <w:tblStylePr w:type="lastRow">
      <w:rPr>
        <w:b/>
        <w:bCs/>
      </w:rPr>
      <w:tblPr/>
      <w:tcPr>
        <w:tcBorders>
          <w:top w:val="single" w:sz="18" w:space="0" w:color="339A80"/>
        </w:tcBorders>
      </w:tcPr>
    </w:tblStylePr>
    <w:tblStylePr w:type="firstCol">
      <w:rPr>
        <w:b/>
        <w:bCs/>
      </w:rPr>
    </w:tblStylePr>
    <w:tblStylePr w:type="lastCol">
      <w:rPr>
        <w:b/>
        <w:bCs/>
      </w:rPr>
    </w:tblStylePr>
    <w:tblStylePr w:type="band1Vert">
      <w:tblPr/>
      <w:tcPr>
        <w:shd w:val="clear" w:color="auto" w:fill="67CCB3"/>
      </w:tcPr>
    </w:tblStylePr>
    <w:tblStylePr w:type="band1Horz">
      <w:tblPr/>
      <w:tcPr>
        <w:shd w:val="clear" w:color="auto" w:fill="67CCB3"/>
      </w:tcPr>
    </w:tblStylePr>
  </w:style>
  <w:style w:type="table" w:styleId="-4">
    <w:name w:val="Light Grid Accent 4"/>
    <w:basedOn w:val="a2"/>
    <w:uiPriority w:val="62"/>
    <w:rsid w:val="00066225"/>
    <w:rPr>
      <w:lang w:eastAsia="ru-RU"/>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table" w:customStyle="1" w:styleId="TableNormal">
    <w:name w:val="Table Normal"/>
    <w:uiPriority w:val="2"/>
    <w:semiHidden/>
    <w:unhideWhenUsed/>
    <w:qFormat/>
    <w:rsid w:val="00066225"/>
    <w:pPr>
      <w:widowControl w:val="0"/>
      <w:autoSpaceDE w:val="0"/>
      <w:autoSpaceDN w:val="0"/>
    </w:pPr>
    <w:rPr>
      <w:lang w:val="en-US" w:eastAsia="ru-RU"/>
    </w:rPr>
    <w:tblPr>
      <w:tblInd w:w="0" w:type="dxa"/>
      <w:tblCellMar>
        <w:top w:w="0" w:type="dxa"/>
        <w:left w:w="0" w:type="dxa"/>
        <w:bottom w:w="0" w:type="dxa"/>
        <w:right w:w="0" w:type="dxa"/>
      </w:tblCellMar>
    </w:tblPr>
  </w:style>
  <w:style w:type="table" w:customStyle="1" w:styleId="-41">
    <w:name w:val="Светлая сетка - Акцент 41"/>
    <w:basedOn w:val="a2"/>
    <w:next w:val="-4"/>
    <w:uiPriority w:val="62"/>
    <w:rsid w:val="00066225"/>
    <w:rPr>
      <w:rFonts w:eastAsia="Times New Roman"/>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paragraph" w:styleId="afffc">
    <w:name w:val="table of figures"/>
    <w:basedOn w:val="a0"/>
    <w:next w:val="a0"/>
    <w:uiPriority w:val="99"/>
    <w:unhideWhenUsed/>
    <w:rsid w:val="00066225"/>
    <w:rPr>
      <w:lang w:eastAsia="ru-RU"/>
    </w:rPr>
  </w:style>
  <w:style w:type="table" w:customStyle="1" w:styleId="16">
    <w:name w:val="Сетка таблицы1"/>
    <w:basedOn w:val="a2"/>
    <w:next w:val="ac"/>
    <w:uiPriority w:val="59"/>
    <w:rsid w:val="0006622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de0e8ece5edeee2e0ede8e5">
    <w:name w:val="Нcdаe0иe8мecеe5нedоeeвe2аe0нedиe8еe5"/>
    <w:basedOn w:val="a0"/>
    <w:next w:val="a0"/>
    <w:rsid w:val="00066225"/>
    <w:pPr>
      <w:spacing w:before="200"/>
      <w:jc w:val="center"/>
    </w:pPr>
    <w:rPr>
      <w:rFonts w:ascii="Times New Roman" w:hAnsi="Liberation Serif"/>
      <w:b/>
      <w:snapToGrid w:val="0"/>
      <w:color w:val="000000"/>
      <w:lang w:eastAsia="ru-RU"/>
    </w:rPr>
  </w:style>
  <w:style w:type="paragraph" w:styleId="afffd">
    <w:name w:val="List Continue"/>
    <w:basedOn w:val="a0"/>
    <w:uiPriority w:val="99"/>
    <w:semiHidden/>
    <w:unhideWhenUsed/>
    <w:rsid w:val="00066225"/>
    <w:pPr>
      <w:spacing w:before="100" w:beforeAutospacing="1" w:after="100" w:afterAutospacing="1"/>
    </w:pPr>
    <w:rPr>
      <w:rFonts w:ascii="Times New Roman" w:hAnsi="Times New Roman"/>
      <w:lang w:eastAsia="ru-RU"/>
    </w:rPr>
  </w:style>
  <w:style w:type="paragraph" w:customStyle="1" w:styleId="j14">
    <w:name w:val="j14"/>
    <w:basedOn w:val="a0"/>
    <w:rsid w:val="00066225"/>
    <w:pPr>
      <w:spacing w:before="100" w:beforeAutospacing="1" w:after="100" w:afterAutospacing="1"/>
    </w:pPr>
    <w:rPr>
      <w:rFonts w:ascii="Times New Roman" w:hAnsi="Times New Roman"/>
      <w:lang w:eastAsia="ru-RU"/>
    </w:rPr>
  </w:style>
  <w:style w:type="table" w:customStyle="1" w:styleId="-221">
    <w:name w:val="Таблица-сетка 2 — акцент 21"/>
    <w:basedOn w:val="a2"/>
    <w:uiPriority w:val="47"/>
    <w:rsid w:val="00066225"/>
    <w:rPr>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1">
    <w:name w:val="Таблица-сетка 6 цветная — акцент 21"/>
    <w:basedOn w:val="a2"/>
    <w:uiPriority w:val="51"/>
    <w:rsid w:val="00066225"/>
    <w:rPr>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231">
    <w:name w:val="Таблица-сетка 2 — акцент 31"/>
    <w:basedOn w:val="a2"/>
    <w:uiPriority w:val="47"/>
    <w:rsid w:val="00066225"/>
    <w:rPr>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paragraph" w:customStyle="1" w:styleId="afffe">
    <w:name w:val="Таблицы и диаграммы"/>
    <w:basedOn w:val="Default"/>
    <w:next w:val="Default"/>
    <w:link w:val="affff"/>
    <w:autoRedefine/>
    <w:rsid w:val="00066225"/>
    <w:pPr>
      <w:tabs>
        <w:tab w:val="left" w:pos="1560"/>
      </w:tabs>
      <w:spacing w:before="240" w:after="120"/>
      <w:ind w:left="567" w:right="425"/>
      <w:jc w:val="left"/>
    </w:pPr>
    <w:rPr>
      <w:b/>
      <w:bCs/>
      <w:i/>
      <w:iCs/>
      <w:noProof/>
      <w:color w:val="222F28"/>
      <w:lang w:eastAsia="ru-RU"/>
    </w:rPr>
  </w:style>
  <w:style w:type="character" w:styleId="affff0">
    <w:name w:val="page number"/>
    <w:basedOn w:val="a1"/>
    <w:uiPriority w:val="99"/>
    <w:unhideWhenUsed/>
    <w:rsid w:val="00066225"/>
  </w:style>
  <w:style w:type="character" w:customStyle="1" w:styleId="Default0">
    <w:name w:val="Default Знак"/>
    <w:link w:val="Default"/>
    <w:rsid w:val="00066225"/>
    <w:rPr>
      <w:rFonts w:eastAsia="Calibri"/>
      <w:color w:val="000000"/>
      <w:sz w:val="24"/>
      <w:szCs w:val="24"/>
    </w:rPr>
  </w:style>
  <w:style w:type="character" w:customStyle="1" w:styleId="affff">
    <w:name w:val="Таблицы и диаграммы Знак"/>
    <w:link w:val="afffe"/>
    <w:rsid w:val="00066225"/>
    <w:rPr>
      <w:rFonts w:eastAsia="Calibri"/>
      <w:b/>
      <w:bCs/>
      <w:i/>
      <w:iCs/>
      <w:noProof/>
      <w:color w:val="222F28"/>
      <w:sz w:val="24"/>
      <w:szCs w:val="24"/>
      <w:lang w:eastAsia="ru-RU"/>
    </w:rPr>
  </w:style>
  <w:style w:type="table" w:customStyle="1" w:styleId="-111">
    <w:name w:val="Список-таблица 1 светлая — акцент 11"/>
    <w:basedOn w:val="a2"/>
    <w:uiPriority w:val="46"/>
    <w:rsid w:val="00066225"/>
    <w:rPr>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211">
    <w:name w:val="Таблица-сетка 2 — акцент 11"/>
    <w:basedOn w:val="a2"/>
    <w:uiPriority w:val="47"/>
    <w:rsid w:val="00066225"/>
    <w:rPr>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10">
    <w:name w:val="Таблица-сетка 1 светлая — акцент 11"/>
    <w:basedOn w:val="a2"/>
    <w:uiPriority w:val="46"/>
    <w:rsid w:val="00066225"/>
    <w:rPr>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paragraph" w:customStyle="1" w:styleId="affff1">
    <w:name w:val="Под табл и диаграммами"/>
    <w:basedOn w:val="ad"/>
    <w:link w:val="affff2"/>
    <w:autoRedefine/>
    <w:rsid w:val="00066225"/>
    <w:pPr>
      <w:spacing w:before="0" w:beforeAutospacing="0" w:after="0" w:afterAutospacing="0"/>
      <w:ind w:left="284"/>
    </w:pPr>
    <w:rPr>
      <w:rFonts w:eastAsia="Calibri"/>
      <w:color w:val="1A4E41"/>
      <w:shd w:val="clear" w:color="auto" w:fill="FFFFFF"/>
    </w:rPr>
  </w:style>
  <w:style w:type="paragraph" w:customStyle="1" w:styleId="29">
    <w:name w:val="ПТ2"/>
    <w:basedOn w:val="a0"/>
    <w:link w:val="2a"/>
    <w:autoRedefine/>
    <w:rsid w:val="00066225"/>
    <w:pPr>
      <w:spacing w:after="120"/>
      <w:ind w:left="851"/>
    </w:pPr>
    <w:rPr>
      <w:rFonts w:eastAsia="Calibri"/>
      <w:sz w:val="24"/>
      <w:szCs w:val="24"/>
    </w:rPr>
  </w:style>
  <w:style w:type="character" w:customStyle="1" w:styleId="affff2">
    <w:name w:val="Под табл и диаграммами Знак"/>
    <w:link w:val="affff1"/>
    <w:rsid w:val="00066225"/>
    <w:rPr>
      <w:rFonts w:ascii="Times New Roman" w:eastAsia="Calibri" w:hAnsi="Times New Roman"/>
      <w:color w:val="1A4E41"/>
      <w:lang w:eastAsia="ru-RU"/>
    </w:rPr>
  </w:style>
  <w:style w:type="character" w:customStyle="1" w:styleId="2a">
    <w:name w:val="ПТ2 Знак"/>
    <w:link w:val="29"/>
    <w:rsid w:val="00066225"/>
    <w:rPr>
      <w:rFonts w:eastAsia="Calibri"/>
      <w:sz w:val="24"/>
      <w:szCs w:val="24"/>
    </w:rPr>
  </w:style>
  <w:style w:type="table" w:customStyle="1" w:styleId="210">
    <w:name w:val="Таблица простая 21"/>
    <w:basedOn w:val="a2"/>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3">
    <w:name w:val="Light Grid Accent 3"/>
    <w:basedOn w:val="a2"/>
    <w:uiPriority w:val="62"/>
    <w:rsid w:val="00066225"/>
    <w:rPr>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table" w:customStyle="1" w:styleId="-2311">
    <w:name w:val="Таблица-сетка 2 — акцент 311"/>
    <w:basedOn w:val="a2"/>
    <w:uiPriority w:val="47"/>
    <w:rsid w:val="00066225"/>
    <w:rPr>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table" w:customStyle="1" w:styleId="-2111">
    <w:name w:val="Таблица-сетка 2 — акцент 111"/>
    <w:basedOn w:val="a2"/>
    <w:uiPriority w:val="47"/>
    <w:rsid w:val="00066225"/>
    <w:rPr>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numbering" w:customStyle="1" w:styleId="17">
    <w:name w:val="Нет списка1"/>
    <w:next w:val="a3"/>
    <w:uiPriority w:val="99"/>
    <w:semiHidden/>
    <w:unhideWhenUsed/>
    <w:rsid w:val="00066225"/>
  </w:style>
  <w:style w:type="table" w:customStyle="1" w:styleId="-2212">
    <w:name w:val="Таблица-сетка 2 — акцент 212"/>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12">
    <w:name w:val="Таблица-сетка 6 цветная — акцент 212"/>
    <w:basedOn w:val="a2"/>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1112">
    <w:name w:val="Список-таблица 1 светлая — акцент 112"/>
    <w:basedOn w:val="a2"/>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120">
    <w:name w:val="Таблица-сетка 1 светлая — акцент 112"/>
    <w:basedOn w:val="a2"/>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212">
    <w:name w:val="Таблица простая 212"/>
    <w:basedOn w:val="a2"/>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110">
    <w:name w:val="Нет списка11"/>
    <w:next w:val="a3"/>
    <w:uiPriority w:val="99"/>
    <w:semiHidden/>
    <w:unhideWhenUsed/>
    <w:rsid w:val="00066225"/>
  </w:style>
  <w:style w:type="table" w:customStyle="1" w:styleId="2b">
    <w:name w:val="Сетка таблицы2"/>
    <w:basedOn w:val="a2"/>
    <w:next w:val="ac"/>
    <w:uiPriority w:val="59"/>
    <w:rsid w:val="00066225"/>
    <w:rPr>
      <w:rFonts w:ascii="Times New Roman" w:eastAsia="Times New Roman" w:hAnsi="Times New Roman"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 светлая11"/>
    <w:basedOn w:val="a2"/>
    <w:uiPriority w:val="40"/>
    <w:rsid w:val="00066225"/>
    <w:rPr>
      <w:rFonts w:ascii="Times New Roman" w:eastAsia="Times New Roman" w:hAnsi="Times New Roman" w:cs="Times New Roman"/>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3511">
    <w:name w:val="Список-таблица 3 — акцент 511"/>
    <w:basedOn w:val="a2"/>
    <w:uiPriority w:val="48"/>
    <w:rsid w:val="00066225"/>
    <w:rPr>
      <w:rFonts w:ascii="Times New Roman" w:eastAsia="Times New Roman" w:hAnsi="Times New Roman" w:cs="Times New Roman"/>
      <w:lang w:eastAsia="ru-RU"/>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211">
    <w:name w:val="Сетка таблицы светлая21"/>
    <w:basedOn w:val="a2"/>
    <w:uiPriority w:val="40"/>
    <w:rsid w:val="00066225"/>
    <w:rPr>
      <w:rFonts w:ascii="Times New Roman" w:eastAsia="Times New Roman" w:hAnsi="Times New Roman"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61">
    <w:name w:val="Светлая сетка - Акцент 61"/>
    <w:basedOn w:val="a2"/>
    <w:next w:val="-6"/>
    <w:uiPriority w:val="62"/>
    <w:rsid w:val="00066225"/>
    <w:rPr>
      <w:rFonts w:ascii="Times New Roman" w:eastAsia="Times New Roman" w:hAnsi="Times New Roman" w:cs="Times New Roman"/>
    </w:rPr>
    <w:tblPr>
      <w:tblStyleRowBandSize w:val="1"/>
      <w:tblStyleColBandSize w:val="1"/>
      <w:tblBorders>
        <w:top w:val="single" w:sz="8" w:space="0" w:color="1A4E41"/>
        <w:left w:val="single" w:sz="8" w:space="0" w:color="1A4E41"/>
        <w:bottom w:val="single" w:sz="8" w:space="0" w:color="1A4E41"/>
        <w:right w:val="single" w:sz="8" w:space="0" w:color="1A4E41"/>
        <w:insideH w:val="single" w:sz="8" w:space="0" w:color="1A4E41"/>
        <w:insideV w:val="single" w:sz="8" w:space="0" w:color="1A4E41"/>
      </w:tblBorders>
    </w:tblPr>
    <w:tblStylePr w:type="firstRow">
      <w:pPr>
        <w:spacing w:before="0" w:after="0" w:line="240" w:lineRule="auto"/>
      </w:pPr>
      <w:rPr>
        <w:rFonts w:ascii="Times New Roman" w:eastAsia="Times New Roman" w:hAnsi="Times New Roman" w:cs="Times New Roman"/>
        <w:b/>
        <w:bCs/>
      </w:rPr>
      <w:tblPr/>
      <w:tcPr>
        <w:tcBorders>
          <w:top w:val="single" w:sz="8" w:space="0" w:color="1A4E41"/>
          <w:left w:val="single" w:sz="8" w:space="0" w:color="1A4E41"/>
          <w:bottom w:val="single" w:sz="18" w:space="0" w:color="1A4E41"/>
          <w:right w:val="single" w:sz="8" w:space="0" w:color="1A4E41"/>
          <w:insideH w:val="nil"/>
          <w:insideV w:val="single" w:sz="8" w:space="0" w:color="1A4E4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1A4E41"/>
          <w:left w:val="single" w:sz="8" w:space="0" w:color="1A4E41"/>
          <w:bottom w:val="single" w:sz="8" w:space="0" w:color="1A4E41"/>
          <w:right w:val="single" w:sz="8" w:space="0" w:color="1A4E41"/>
          <w:insideH w:val="nil"/>
          <w:insideV w:val="single" w:sz="8" w:space="0" w:color="1A4E4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1A4E41"/>
          <w:left w:val="single" w:sz="8" w:space="0" w:color="1A4E41"/>
          <w:bottom w:val="single" w:sz="8" w:space="0" w:color="1A4E41"/>
          <w:right w:val="single" w:sz="8" w:space="0" w:color="1A4E41"/>
        </w:tcBorders>
      </w:tcPr>
    </w:tblStylePr>
    <w:tblStylePr w:type="band1Vert">
      <w:tblPr/>
      <w:tcPr>
        <w:tcBorders>
          <w:top w:val="single" w:sz="8" w:space="0" w:color="1A4E41"/>
          <w:left w:val="single" w:sz="8" w:space="0" w:color="1A4E41"/>
          <w:bottom w:val="single" w:sz="8" w:space="0" w:color="1A4E41"/>
          <w:right w:val="single" w:sz="8" w:space="0" w:color="1A4E41"/>
        </w:tcBorders>
        <w:shd w:val="clear" w:color="auto" w:fill="B3E6D9"/>
      </w:tcPr>
    </w:tblStylePr>
    <w:tblStylePr w:type="band1Horz">
      <w:tblPr/>
      <w:tcPr>
        <w:tcBorders>
          <w:top w:val="single" w:sz="8" w:space="0" w:color="1A4E41"/>
          <w:left w:val="single" w:sz="8" w:space="0" w:color="1A4E41"/>
          <w:bottom w:val="single" w:sz="8" w:space="0" w:color="1A4E41"/>
          <w:right w:val="single" w:sz="8" w:space="0" w:color="1A4E41"/>
          <w:insideV w:val="single" w:sz="8" w:space="0" w:color="1A4E41"/>
        </w:tcBorders>
        <w:shd w:val="clear" w:color="auto" w:fill="B3E6D9"/>
      </w:tcPr>
    </w:tblStylePr>
    <w:tblStylePr w:type="band2Horz">
      <w:tblPr/>
      <w:tcPr>
        <w:tcBorders>
          <w:top w:val="single" w:sz="8" w:space="0" w:color="1A4E41"/>
          <w:left w:val="single" w:sz="8" w:space="0" w:color="1A4E41"/>
          <w:bottom w:val="single" w:sz="8" w:space="0" w:color="1A4E41"/>
          <w:right w:val="single" w:sz="8" w:space="0" w:color="1A4E41"/>
          <w:insideV w:val="single" w:sz="8" w:space="0" w:color="1A4E41"/>
        </w:tcBorders>
      </w:tcPr>
    </w:tblStylePr>
  </w:style>
  <w:style w:type="table" w:customStyle="1" w:styleId="-210">
    <w:name w:val="Светлая сетка - Акцент 21"/>
    <w:basedOn w:val="a2"/>
    <w:next w:val="-2"/>
    <w:uiPriority w:val="62"/>
    <w:rsid w:val="00066225"/>
    <w:rPr>
      <w:rFonts w:ascii="Times New Roman" w:eastAsia="Times New Roman" w:hAnsi="Times New Roman" w:cs="Times New Roman"/>
    </w:rPr>
    <w:tblPr>
      <w:tblStyleRowBandSize w:val="1"/>
      <w:tblStyleColBandSize w:val="1"/>
      <w:tblBorders>
        <w:top w:val="single" w:sz="8" w:space="0" w:color="FF89A3"/>
        <w:left w:val="single" w:sz="8" w:space="0" w:color="FF89A3"/>
        <w:bottom w:val="single" w:sz="8" w:space="0" w:color="FF89A3"/>
        <w:right w:val="single" w:sz="8" w:space="0" w:color="FF89A3"/>
        <w:insideH w:val="single" w:sz="8" w:space="0" w:color="FF89A3"/>
        <w:insideV w:val="single" w:sz="8" w:space="0" w:color="FF89A3"/>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89A3"/>
          <w:left w:val="single" w:sz="8" w:space="0" w:color="FF89A3"/>
          <w:bottom w:val="single" w:sz="18" w:space="0" w:color="FF89A3"/>
          <w:right w:val="single" w:sz="8" w:space="0" w:color="FF89A3"/>
          <w:insideH w:val="nil"/>
          <w:insideV w:val="single" w:sz="8" w:space="0" w:color="FF89A3"/>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89A3"/>
          <w:left w:val="single" w:sz="8" w:space="0" w:color="FF89A3"/>
          <w:bottom w:val="single" w:sz="8" w:space="0" w:color="FF89A3"/>
          <w:right w:val="single" w:sz="8" w:space="0" w:color="FF89A3"/>
          <w:insideH w:val="nil"/>
          <w:insideV w:val="single" w:sz="8" w:space="0" w:color="FF89A3"/>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89A3"/>
          <w:left w:val="single" w:sz="8" w:space="0" w:color="FF89A3"/>
          <w:bottom w:val="single" w:sz="8" w:space="0" w:color="FF89A3"/>
          <w:right w:val="single" w:sz="8" w:space="0" w:color="FF89A3"/>
        </w:tcBorders>
      </w:tcPr>
    </w:tblStylePr>
    <w:tblStylePr w:type="band1Vert">
      <w:tblPr/>
      <w:tcPr>
        <w:tcBorders>
          <w:top w:val="single" w:sz="8" w:space="0" w:color="FF89A3"/>
          <w:left w:val="single" w:sz="8" w:space="0" w:color="FF89A3"/>
          <w:bottom w:val="single" w:sz="8" w:space="0" w:color="FF89A3"/>
          <w:right w:val="single" w:sz="8" w:space="0" w:color="FF89A3"/>
        </w:tcBorders>
        <w:shd w:val="clear" w:color="auto" w:fill="FFE1E8"/>
      </w:tcPr>
    </w:tblStylePr>
    <w:tblStylePr w:type="band1Horz">
      <w:tblPr/>
      <w:tcPr>
        <w:tcBorders>
          <w:top w:val="single" w:sz="8" w:space="0" w:color="FF89A3"/>
          <w:left w:val="single" w:sz="8" w:space="0" w:color="FF89A3"/>
          <w:bottom w:val="single" w:sz="8" w:space="0" w:color="FF89A3"/>
          <w:right w:val="single" w:sz="8" w:space="0" w:color="FF89A3"/>
          <w:insideV w:val="single" w:sz="8" w:space="0" w:color="FF89A3"/>
        </w:tcBorders>
        <w:shd w:val="clear" w:color="auto" w:fill="FFE1E8"/>
      </w:tcPr>
    </w:tblStylePr>
    <w:tblStylePr w:type="band2Horz">
      <w:tblPr/>
      <w:tcPr>
        <w:tcBorders>
          <w:top w:val="single" w:sz="8" w:space="0" w:color="FF89A3"/>
          <w:left w:val="single" w:sz="8" w:space="0" w:color="FF89A3"/>
          <w:bottom w:val="single" w:sz="8" w:space="0" w:color="FF89A3"/>
          <w:right w:val="single" w:sz="8" w:space="0" w:color="FF89A3"/>
          <w:insideV w:val="single" w:sz="8" w:space="0" w:color="FF89A3"/>
        </w:tcBorders>
      </w:tcPr>
    </w:tblStylePr>
  </w:style>
  <w:style w:type="table" w:customStyle="1" w:styleId="-212">
    <w:name w:val="Цветная заливка - Акцент 21"/>
    <w:basedOn w:val="a2"/>
    <w:next w:val="-20"/>
    <w:uiPriority w:val="71"/>
    <w:rsid w:val="00066225"/>
    <w:rPr>
      <w:rFonts w:ascii="Times New Roman" w:eastAsia="Times New Roman" w:hAnsi="Times New Roman" w:cs="Times New Roman"/>
      <w:color w:val="000000"/>
      <w:lang w:eastAsia="ru-RU"/>
    </w:rPr>
    <w:tblPr>
      <w:tblStyleRowBandSize w:val="1"/>
      <w:tblStyleColBandSize w:val="1"/>
      <w:tblBorders>
        <w:top w:val="single" w:sz="24" w:space="0" w:color="FF89A3"/>
        <w:left w:val="single" w:sz="4" w:space="0" w:color="FF89A3"/>
        <w:bottom w:val="single" w:sz="4" w:space="0" w:color="FF89A3"/>
        <w:right w:val="single" w:sz="4" w:space="0" w:color="FF89A3"/>
        <w:insideH w:val="single" w:sz="4" w:space="0" w:color="FFFFFF"/>
        <w:insideV w:val="single" w:sz="4" w:space="0" w:color="FFFFFF"/>
      </w:tblBorders>
    </w:tblPr>
    <w:tcPr>
      <w:shd w:val="clear" w:color="auto" w:fill="FFF3F5"/>
    </w:tcPr>
    <w:tblStylePr w:type="firstRow">
      <w:rPr>
        <w:b/>
        <w:bCs/>
      </w:rPr>
      <w:tblPr/>
      <w:tcPr>
        <w:tcBorders>
          <w:top w:val="nil"/>
          <w:left w:val="nil"/>
          <w:bottom w:val="single" w:sz="24" w:space="0" w:color="FF89A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EB0033"/>
      </w:tcPr>
    </w:tblStylePr>
    <w:tblStylePr w:type="firstCol">
      <w:rPr>
        <w:color w:val="FFFFFF"/>
      </w:rPr>
      <w:tblPr/>
      <w:tcPr>
        <w:tcBorders>
          <w:top w:val="nil"/>
          <w:left w:val="nil"/>
          <w:bottom w:val="nil"/>
          <w:right w:val="nil"/>
          <w:insideH w:val="single" w:sz="4" w:space="0" w:color="EB0033"/>
          <w:insideV w:val="nil"/>
        </w:tcBorders>
        <w:shd w:val="clear" w:color="auto" w:fill="EB0033"/>
      </w:tcPr>
    </w:tblStylePr>
    <w:tblStylePr w:type="lastCol">
      <w:rPr>
        <w:color w:val="FFFFFF"/>
      </w:rPr>
      <w:tblPr/>
      <w:tcPr>
        <w:tcBorders>
          <w:top w:val="nil"/>
          <w:left w:val="nil"/>
          <w:bottom w:val="nil"/>
          <w:right w:val="nil"/>
          <w:insideH w:val="nil"/>
          <w:insideV w:val="nil"/>
        </w:tcBorders>
        <w:shd w:val="clear" w:color="auto" w:fill="EB0033"/>
      </w:tcPr>
    </w:tblStylePr>
    <w:tblStylePr w:type="band1Vert">
      <w:tblPr/>
      <w:tcPr>
        <w:shd w:val="clear" w:color="auto" w:fill="FFCFDA"/>
      </w:tcPr>
    </w:tblStylePr>
    <w:tblStylePr w:type="band1Horz">
      <w:tblPr/>
      <w:tcPr>
        <w:shd w:val="clear" w:color="auto" w:fill="FFC4D0"/>
      </w:tcPr>
    </w:tblStylePr>
    <w:tblStylePr w:type="neCell">
      <w:rPr>
        <w:color w:val="000000"/>
      </w:rPr>
    </w:tblStylePr>
    <w:tblStylePr w:type="nwCell">
      <w:rPr>
        <w:color w:val="000000"/>
      </w:rPr>
    </w:tblStylePr>
  </w:style>
  <w:style w:type="table" w:customStyle="1" w:styleId="-213">
    <w:name w:val="Цветной список - Акцент 21"/>
    <w:basedOn w:val="a2"/>
    <w:next w:val="-21"/>
    <w:uiPriority w:val="72"/>
    <w:rsid w:val="00066225"/>
    <w:rPr>
      <w:rFonts w:ascii="Times New Roman" w:eastAsia="Times New Roman" w:hAnsi="Times New Roman" w:cs="Times New Roman"/>
      <w:color w:val="000000"/>
      <w:lang w:eastAsia="ru-RU"/>
    </w:rPr>
    <w:tblPr>
      <w:tblStyleRowBandSize w:val="1"/>
      <w:tblStyleColBandSize w:val="1"/>
    </w:tblPr>
    <w:tcPr>
      <w:shd w:val="clear" w:color="auto" w:fill="FFF3F5"/>
    </w:tcPr>
    <w:tblStylePr w:type="firstRow">
      <w:rPr>
        <w:b/>
        <w:bCs/>
        <w:color w:val="FFFFFF"/>
      </w:rPr>
      <w:tblPr/>
      <w:tcPr>
        <w:tcBorders>
          <w:bottom w:val="single" w:sz="12" w:space="0" w:color="FFFFFF"/>
        </w:tcBorders>
        <w:shd w:val="clear" w:color="auto" w:fill="FF3A65"/>
      </w:tcPr>
    </w:tblStylePr>
    <w:tblStylePr w:type="lastRow">
      <w:rPr>
        <w:b/>
        <w:bCs/>
        <w:color w:val="FF3A6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1E8"/>
      </w:tcPr>
    </w:tblStylePr>
    <w:tblStylePr w:type="band1Horz">
      <w:tblPr/>
      <w:tcPr>
        <w:shd w:val="clear" w:color="auto" w:fill="FFE7EC"/>
      </w:tcPr>
    </w:tblStylePr>
  </w:style>
  <w:style w:type="table" w:customStyle="1" w:styleId="1-61">
    <w:name w:val="Средняя сетка 1 - Акцент 61"/>
    <w:basedOn w:val="a2"/>
    <w:next w:val="1-6"/>
    <w:uiPriority w:val="67"/>
    <w:rsid w:val="00066225"/>
    <w:rPr>
      <w:rFonts w:ascii="Times New Roman" w:eastAsia="Times New Roman" w:hAnsi="Times New Roman" w:cs="Times New Roman"/>
      <w:lang w:eastAsia="ru-RU"/>
    </w:rPr>
    <w:tblPr>
      <w:tblStyleRowBandSize w:val="1"/>
      <w:tblStyleColBandSize w:val="1"/>
      <w:tblBorders>
        <w:top w:val="single" w:sz="8" w:space="0" w:color="339A80"/>
        <w:left w:val="single" w:sz="8" w:space="0" w:color="339A80"/>
        <w:bottom w:val="single" w:sz="8" w:space="0" w:color="339A80"/>
        <w:right w:val="single" w:sz="8" w:space="0" w:color="339A80"/>
        <w:insideH w:val="single" w:sz="8" w:space="0" w:color="339A80"/>
        <w:insideV w:val="single" w:sz="8" w:space="0" w:color="339A80"/>
      </w:tblBorders>
    </w:tblPr>
    <w:tcPr>
      <w:shd w:val="clear" w:color="auto" w:fill="B3E6D9"/>
    </w:tcPr>
    <w:tblStylePr w:type="firstRow">
      <w:rPr>
        <w:b/>
        <w:bCs/>
      </w:rPr>
    </w:tblStylePr>
    <w:tblStylePr w:type="lastRow">
      <w:rPr>
        <w:b/>
        <w:bCs/>
      </w:rPr>
      <w:tblPr/>
      <w:tcPr>
        <w:tcBorders>
          <w:top w:val="single" w:sz="18" w:space="0" w:color="339A80"/>
        </w:tcBorders>
      </w:tcPr>
    </w:tblStylePr>
    <w:tblStylePr w:type="firstCol">
      <w:rPr>
        <w:b/>
        <w:bCs/>
      </w:rPr>
    </w:tblStylePr>
    <w:tblStylePr w:type="lastCol">
      <w:rPr>
        <w:b/>
        <w:bCs/>
      </w:rPr>
    </w:tblStylePr>
    <w:tblStylePr w:type="band1Vert">
      <w:tblPr/>
      <w:tcPr>
        <w:shd w:val="clear" w:color="auto" w:fill="67CCB3"/>
      </w:tcPr>
    </w:tblStylePr>
    <w:tblStylePr w:type="band1Horz">
      <w:tblPr/>
      <w:tcPr>
        <w:shd w:val="clear" w:color="auto" w:fill="67CCB3"/>
      </w:tcPr>
    </w:tblStylePr>
  </w:style>
  <w:style w:type="table" w:customStyle="1" w:styleId="-42">
    <w:name w:val="Светлая сетка - Акцент 42"/>
    <w:basedOn w:val="a2"/>
    <w:next w:val="-4"/>
    <w:uiPriority w:val="62"/>
    <w:rsid w:val="00066225"/>
    <w:rPr>
      <w:rFonts w:ascii="Times New Roman" w:eastAsia="Times New Roman" w:hAnsi="Times New Roman" w:cs="Times New Roman"/>
      <w:lang w:eastAsia="ru-RU"/>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table" w:customStyle="1" w:styleId="TableNormal1">
    <w:name w:val="Table Normal1"/>
    <w:uiPriority w:val="2"/>
    <w:semiHidden/>
    <w:unhideWhenUsed/>
    <w:qFormat/>
    <w:rsid w:val="00066225"/>
    <w:pPr>
      <w:widowControl w:val="0"/>
      <w:autoSpaceDE w:val="0"/>
      <w:autoSpaceDN w:val="0"/>
    </w:pPr>
    <w:rPr>
      <w:lang w:val="en-US" w:eastAsia="ru-RU"/>
    </w:rPr>
    <w:tblPr>
      <w:tblInd w:w="0" w:type="dxa"/>
      <w:tblCellMar>
        <w:top w:w="0" w:type="dxa"/>
        <w:left w:w="0" w:type="dxa"/>
        <w:bottom w:w="0" w:type="dxa"/>
        <w:right w:w="0" w:type="dxa"/>
      </w:tblCellMar>
    </w:tblPr>
  </w:style>
  <w:style w:type="table" w:customStyle="1" w:styleId="-411">
    <w:name w:val="Светлая сетка - Акцент 411"/>
    <w:basedOn w:val="a2"/>
    <w:next w:val="-4"/>
    <w:uiPriority w:val="62"/>
    <w:rsid w:val="00066225"/>
    <w:rPr>
      <w:rFonts w:ascii="Times New Roman" w:eastAsia="Times New Roman" w:hAnsi="Times New Roman" w:cs="Times New Roman"/>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table" w:customStyle="1" w:styleId="112">
    <w:name w:val="Сетка таблицы11"/>
    <w:basedOn w:val="a2"/>
    <w:next w:val="ac"/>
    <w:uiPriority w:val="59"/>
    <w:rsid w:val="00066225"/>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2Accent21">
    <w:name w:val="Grid Table 2 Accent 21"/>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GridTable6ColorfulAccent21">
    <w:name w:val="Grid Table 6 Colorful Accent 21"/>
    <w:basedOn w:val="a2"/>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GridTable2Accent31">
    <w:name w:val="Grid Table 2 Accent 31"/>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table" w:customStyle="1" w:styleId="ListTable1LightAccent11">
    <w:name w:val="List Table 1 Light Accent 11"/>
    <w:basedOn w:val="a2"/>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GridTable2Accent11">
    <w:name w:val="Grid Table 2 Accent 11"/>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GridTable1LightAccent11">
    <w:name w:val="Grid Table 1 Light Accent 11"/>
    <w:basedOn w:val="a2"/>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PlainTable21">
    <w:name w:val="Plain Table 21"/>
    <w:basedOn w:val="a2"/>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
    <w:name w:val="Светлая сетка - Акцент 31"/>
    <w:basedOn w:val="a2"/>
    <w:next w:val="-3"/>
    <w:uiPriority w:val="62"/>
    <w:rsid w:val="00066225"/>
    <w:rPr>
      <w:rFonts w:ascii="Times New Roman" w:eastAsia="Times New Roman" w:hAnsi="Times New Roman" w:cs="Times New Roman"/>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paragraph" w:customStyle="1" w:styleId="113">
    <w:name w:val="Заголовок 11"/>
    <w:basedOn w:val="a0"/>
    <w:next w:val="a0"/>
    <w:autoRedefine/>
    <w:uiPriority w:val="9"/>
    <w:rsid w:val="00066225"/>
    <w:pPr>
      <w:pageBreakBefore/>
      <w:pBdr>
        <w:top w:val="single" w:sz="24" w:space="0" w:color="3BAE91"/>
        <w:left w:val="single" w:sz="24" w:space="0" w:color="3BAE91"/>
        <w:bottom w:val="single" w:sz="24" w:space="0" w:color="3BAE91"/>
        <w:right w:val="single" w:sz="24" w:space="0" w:color="3BAE91"/>
      </w:pBdr>
      <w:shd w:val="clear" w:color="auto" w:fill="3BAE91"/>
      <w:spacing w:before="240" w:after="240"/>
      <w:ind w:left="426" w:hanging="426"/>
      <w:contextualSpacing/>
      <w:outlineLvl w:val="0"/>
    </w:pPr>
    <w:rPr>
      <w:rFonts w:ascii="Times New Roman" w:eastAsia="Calibri" w:hAnsi="Times New Roman" w:cs="Times New Roman"/>
      <w:b/>
      <w:caps/>
      <w:color w:val="FFFFFF"/>
      <w:spacing w:val="15"/>
      <w:sz w:val="28"/>
    </w:rPr>
  </w:style>
  <w:style w:type="paragraph" w:customStyle="1" w:styleId="310">
    <w:name w:val="Заголовок 31"/>
    <w:basedOn w:val="a0"/>
    <w:next w:val="a0"/>
    <w:autoRedefine/>
    <w:uiPriority w:val="9"/>
    <w:unhideWhenUsed/>
    <w:rsid w:val="00066225"/>
    <w:pPr>
      <w:pBdr>
        <w:top w:val="single" w:sz="6" w:space="2" w:color="6CCDB5"/>
      </w:pBdr>
      <w:spacing w:before="480" w:after="240"/>
      <w:ind w:left="2268" w:hanging="1134"/>
      <w:outlineLvl w:val="2"/>
    </w:pPr>
    <w:rPr>
      <w:rFonts w:ascii="Times New Roman" w:eastAsia="Times New Roman" w:hAnsi="Times New Roman" w:cs="Times New Roman"/>
      <w:b/>
      <w:caps/>
      <w:color w:val="455F51"/>
      <w:spacing w:val="15"/>
      <w:sz w:val="28"/>
      <w:szCs w:val="28"/>
      <w:lang w:eastAsia="ru-RU"/>
    </w:rPr>
  </w:style>
  <w:style w:type="table" w:customStyle="1" w:styleId="-311">
    <w:name w:val="Светлая сетка - Акцент 311"/>
    <w:basedOn w:val="a2"/>
    <w:next w:val="-3"/>
    <w:uiPriority w:val="62"/>
    <w:rsid w:val="00066225"/>
    <w:rPr>
      <w:rFonts w:ascii="Times New Roman" w:eastAsia="Times New Roman" w:hAnsi="Times New Roman" w:cs="Times New Roman"/>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table" w:customStyle="1" w:styleId="GridTable2Accent12">
    <w:name w:val="Grid Table 2 Accent 12"/>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32">
    <w:name w:val="Светлая сетка - Акцент 32"/>
    <w:basedOn w:val="a2"/>
    <w:next w:val="-3"/>
    <w:uiPriority w:val="62"/>
    <w:rsid w:val="00066225"/>
    <w:rPr>
      <w:rFonts w:ascii="Times New Roman" w:eastAsia="Times New Roman" w:hAnsi="Times New Roman" w:cs="Times New Roman"/>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table" w:customStyle="1" w:styleId="-22">
    <w:name w:val="Светлая сетка - Акцент 22"/>
    <w:basedOn w:val="a2"/>
    <w:next w:val="-2"/>
    <w:uiPriority w:val="62"/>
    <w:rsid w:val="00066225"/>
    <w:rPr>
      <w:rFonts w:ascii="Calibri" w:eastAsia="Calibri" w:hAnsi="Calibri" w:cs="Times New Roman"/>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Batang" w:eastAsia="Times New Roman" w:hAnsi="@Batang"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Batang" w:eastAsia="Times New Roman" w:hAnsi="@Batang"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Batang" w:eastAsia="Times New Roman" w:hAnsi="@Batang" w:cs="Times New Roman"/>
        <w:b/>
        <w:bCs/>
      </w:rPr>
    </w:tblStylePr>
    <w:tblStylePr w:type="lastCol">
      <w:rPr>
        <w:rFonts w:ascii="@Batang" w:eastAsia="Times New Roman" w:hAnsi="@Batang"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222">
    <w:name w:val="Таблица-сетка 2 — акцент 22"/>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2">
    <w:name w:val="Таблица-сетка 6 цветная — акцент 22"/>
    <w:basedOn w:val="a2"/>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232">
    <w:name w:val="Таблица-сетка 2 — акцент 32"/>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table" w:customStyle="1" w:styleId="-112">
    <w:name w:val="Список-таблица 1 светлая — акцент 12"/>
    <w:basedOn w:val="a2"/>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2120">
    <w:name w:val="Таблица-сетка 2 — акцент 12"/>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20">
    <w:name w:val="Таблица-сетка 1 светлая — акцент 12"/>
    <w:basedOn w:val="a2"/>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220">
    <w:name w:val="Таблица простая 22"/>
    <w:basedOn w:val="a2"/>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s1">
    <w:name w:val="s1"/>
    <w:basedOn w:val="a1"/>
    <w:rsid w:val="00066225"/>
  </w:style>
  <w:style w:type="character" w:customStyle="1" w:styleId="m1368050225914078124gmail-msofootnotereference">
    <w:name w:val="m_1368050225914078124gmail-msofootnotereference"/>
    <w:basedOn w:val="a1"/>
    <w:rsid w:val="00066225"/>
  </w:style>
  <w:style w:type="table" w:customStyle="1" w:styleId="1-611">
    <w:name w:val="Средняя сетка 1 - Акцент 611"/>
    <w:basedOn w:val="a2"/>
    <w:next w:val="1-6"/>
    <w:uiPriority w:val="67"/>
    <w:rsid w:val="00066225"/>
    <w:rPr>
      <w:rFonts w:ascii="Times New Roman" w:eastAsia="Times New Roman" w:hAnsi="Times New Roman" w:cs="Times New Roman"/>
      <w:lang w:eastAsia="ru-RU"/>
    </w:rPr>
    <w:tblPr>
      <w:tblStyleRowBandSize w:val="1"/>
      <w:tblStyleColBandSize w:val="1"/>
      <w:tblBorders>
        <w:top w:val="single" w:sz="8" w:space="0" w:color="339A80"/>
        <w:left w:val="single" w:sz="8" w:space="0" w:color="339A80"/>
        <w:bottom w:val="single" w:sz="8" w:space="0" w:color="339A80"/>
        <w:right w:val="single" w:sz="8" w:space="0" w:color="339A80"/>
        <w:insideH w:val="single" w:sz="8" w:space="0" w:color="339A80"/>
        <w:insideV w:val="single" w:sz="8" w:space="0" w:color="339A80"/>
      </w:tblBorders>
    </w:tblPr>
    <w:tcPr>
      <w:shd w:val="clear" w:color="auto" w:fill="B3E6D9"/>
    </w:tcPr>
    <w:tblStylePr w:type="firstRow">
      <w:rPr>
        <w:b/>
        <w:bCs/>
      </w:rPr>
    </w:tblStylePr>
    <w:tblStylePr w:type="lastRow">
      <w:rPr>
        <w:b/>
        <w:bCs/>
      </w:rPr>
      <w:tblPr/>
      <w:tcPr>
        <w:tcBorders>
          <w:top w:val="single" w:sz="18" w:space="0" w:color="339A80"/>
        </w:tcBorders>
      </w:tcPr>
    </w:tblStylePr>
    <w:tblStylePr w:type="firstCol">
      <w:rPr>
        <w:b/>
        <w:bCs/>
      </w:rPr>
    </w:tblStylePr>
    <w:tblStylePr w:type="lastCol">
      <w:rPr>
        <w:b/>
        <w:bCs/>
      </w:rPr>
    </w:tblStylePr>
    <w:tblStylePr w:type="band1Vert">
      <w:tblPr/>
      <w:tcPr>
        <w:shd w:val="clear" w:color="auto" w:fill="67CCB3"/>
      </w:tcPr>
    </w:tblStylePr>
    <w:tblStylePr w:type="band1Horz">
      <w:tblPr/>
      <w:tcPr>
        <w:shd w:val="clear" w:color="auto" w:fill="67CCB3"/>
      </w:tcPr>
    </w:tblStylePr>
  </w:style>
  <w:style w:type="paragraph" w:customStyle="1" w:styleId="213">
    <w:name w:val="Заголовок 21"/>
    <w:basedOn w:val="a0"/>
    <w:next w:val="a0"/>
    <w:autoRedefine/>
    <w:uiPriority w:val="9"/>
    <w:unhideWhenUsed/>
    <w:rsid w:val="00066225"/>
    <w:pPr>
      <w:pBdr>
        <w:top w:val="single" w:sz="24" w:space="0" w:color="92DAC8"/>
        <w:left w:val="single" w:sz="24" w:space="0" w:color="92DAC8"/>
        <w:bottom w:val="single" w:sz="24" w:space="0" w:color="92DAC8"/>
        <w:right w:val="single" w:sz="24" w:space="0" w:color="92DAC8"/>
      </w:pBdr>
      <w:shd w:val="clear" w:color="auto" w:fill="92DAC8"/>
      <w:spacing w:before="480" w:after="240"/>
      <w:ind w:left="1429" w:hanging="720"/>
      <w:contextualSpacing/>
      <w:outlineLvl w:val="1"/>
    </w:pPr>
    <w:rPr>
      <w:rFonts w:ascii="Times New Roman" w:eastAsia="Times New Roman" w:hAnsi="Times New Roman"/>
      <w:b/>
      <w:caps/>
      <w:spacing w:val="15"/>
      <w:sz w:val="28"/>
      <w:lang w:eastAsia="ru-RU"/>
    </w:rPr>
  </w:style>
  <w:style w:type="paragraph" w:customStyle="1" w:styleId="41">
    <w:name w:val="Заголовок 41"/>
    <w:basedOn w:val="a0"/>
    <w:next w:val="a0"/>
    <w:autoRedefine/>
    <w:uiPriority w:val="9"/>
    <w:unhideWhenUsed/>
    <w:rsid w:val="00066225"/>
    <w:pPr>
      <w:spacing w:before="200"/>
      <w:ind w:firstLine="709"/>
      <w:outlineLvl w:val="3"/>
    </w:pPr>
    <w:rPr>
      <w:b/>
      <w:caps/>
      <w:color w:val="1B5244"/>
      <w:spacing w:val="10"/>
      <w:sz w:val="24"/>
      <w:szCs w:val="24"/>
      <w:lang w:eastAsia="ru-RU"/>
    </w:rPr>
  </w:style>
  <w:style w:type="paragraph" w:customStyle="1" w:styleId="510">
    <w:name w:val="Заголовок 51"/>
    <w:basedOn w:val="a0"/>
    <w:next w:val="a0"/>
    <w:uiPriority w:val="9"/>
    <w:unhideWhenUsed/>
    <w:rsid w:val="00066225"/>
    <w:pPr>
      <w:pBdr>
        <w:bottom w:val="single" w:sz="6" w:space="1" w:color="6CCDB5"/>
      </w:pBdr>
      <w:spacing w:before="200"/>
      <w:ind w:left="1008" w:hanging="1008"/>
      <w:outlineLvl w:val="4"/>
    </w:pPr>
    <w:rPr>
      <w:rFonts w:eastAsia="Times New Roman"/>
      <w:caps/>
      <w:color w:val="3BAE91"/>
      <w:spacing w:val="10"/>
      <w:lang w:eastAsia="ru-RU"/>
    </w:rPr>
  </w:style>
  <w:style w:type="paragraph" w:customStyle="1" w:styleId="61">
    <w:name w:val="Заголовок 61"/>
    <w:basedOn w:val="a0"/>
    <w:next w:val="a0"/>
    <w:uiPriority w:val="9"/>
    <w:semiHidden/>
    <w:unhideWhenUsed/>
    <w:rsid w:val="00066225"/>
    <w:pPr>
      <w:pBdr>
        <w:bottom w:val="dotted" w:sz="6" w:space="1" w:color="6CCDB5"/>
      </w:pBdr>
      <w:spacing w:before="200"/>
      <w:ind w:left="1152" w:hanging="1152"/>
      <w:outlineLvl w:val="5"/>
    </w:pPr>
    <w:rPr>
      <w:rFonts w:eastAsia="Times New Roman"/>
      <w:caps/>
      <w:color w:val="3BAE91"/>
      <w:spacing w:val="10"/>
      <w:lang w:eastAsia="ru-RU"/>
    </w:rPr>
  </w:style>
  <w:style w:type="paragraph" w:customStyle="1" w:styleId="71">
    <w:name w:val="Заголовок 71"/>
    <w:basedOn w:val="a0"/>
    <w:next w:val="a0"/>
    <w:uiPriority w:val="9"/>
    <w:semiHidden/>
    <w:unhideWhenUsed/>
    <w:rsid w:val="00066225"/>
    <w:pPr>
      <w:spacing w:before="200"/>
      <w:ind w:left="1296" w:hanging="1296"/>
      <w:outlineLvl w:val="6"/>
    </w:pPr>
    <w:rPr>
      <w:rFonts w:eastAsia="Times New Roman"/>
      <w:caps/>
      <w:color w:val="3BAE91"/>
      <w:spacing w:val="10"/>
      <w:lang w:eastAsia="ru-RU"/>
    </w:rPr>
  </w:style>
  <w:style w:type="character" w:customStyle="1" w:styleId="114">
    <w:name w:val="Заголовок 1 Знак1"/>
    <w:uiPriority w:val="9"/>
    <w:rsid w:val="00066225"/>
    <w:rPr>
      <w:rFonts w:ascii="Times New Roman" w:eastAsia="Times New Roman" w:hAnsi="Times New Roman" w:cs="Times New Roman"/>
      <w:color w:val="3BAE91"/>
      <w:sz w:val="32"/>
      <w:szCs w:val="32"/>
    </w:rPr>
  </w:style>
  <w:style w:type="paragraph" w:customStyle="1" w:styleId="18">
    <w:name w:val="Ерк!н1"/>
    <w:next w:val="aa"/>
    <w:autoRedefine/>
    <w:uiPriority w:val="1"/>
    <w:rsid w:val="00066225"/>
    <w:pPr>
      <w:tabs>
        <w:tab w:val="left" w:pos="2410"/>
      </w:tabs>
    </w:pPr>
    <w:rPr>
      <w:color w:val="000000"/>
      <w:shd w:val="clear" w:color="auto" w:fill="FFFFFF"/>
      <w:lang w:eastAsia="ru-RU"/>
    </w:rPr>
  </w:style>
  <w:style w:type="paragraph" w:customStyle="1" w:styleId="19">
    <w:name w:val="Название объекта1"/>
    <w:basedOn w:val="a0"/>
    <w:next w:val="a0"/>
    <w:uiPriority w:val="35"/>
    <w:unhideWhenUsed/>
    <w:rsid w:val="00066225"/>
    <w:rPr>
      <w:rFonts w:eastAsia="Times New Roman"/>
      <w:b/>
      <w:bCs/>
      <w:color w:val="3BAE91"/>
      <w:sz w:val="16"/>
      <w:szCs w:val="16"/>
      <w:lang w:eastAsia="ru-RU"/>
    </w:rPr>
  </w:style>
  <w:style w:type="paragraph" w:customStyle="1" w:styleId="1a">
    <w:name w:val="Заголовок1"/>
    <w:basedOn w:val="a0"/>
    <w:next w:val="a0"/>
    <w:uiPriority w:val="10"/>
    <w:rsid w:val="00066225"/>
    <w:rPr>
      <w:rFonts w:ascii="Times New Roman" w:eastAsia="Times New Roman" w:hAnsi="Times New Roman" w:cs="Times New Roman"/>
      <w:caps/>
      <w:color w:val="6CCDB5"/>
      <w:spacing w:val="10"/>
      <w:sz w:val="52"/>
      <w:szCs w:val="52"/>
      <w:lang w:eastAsia="ru-RU"/>
    </w:rPr>
  </w:style>
  <w:style w:type="paragraph" w:customStyle="1" w:styleId="1b">
    <w:name w:val="Подзаголовок1"/>
    <w:basedOn w:val="a0"/>
    <w:next w:val="a0"/>
    <w:autoRedefine/>
    <w:uiPriority w:val="11"/>
    <w:rsid w:val="00066225"/>
    <w:pPr>
      <w:keepNext/>
      <w:keepLines/>
      <w:suppressLineNumbers/>
      <w:suppressAutoHyphens/>
      <w:ind w:left="567"/>
      <w:contextualSpacing/>
    </w:pPr>
    <w:rPr>
      <w:rFonts w:eastAsia="Times New Roman"/>
      <w:b/>
      <w:color w:val="595959"/>
      <w:spacing w:val="10"/>
      <w:sz w:val="28"/>
      <w:szCs w:val="21"/>
      <w:lang w:eastAsia="ru-RU"/>
    </w:rPr>
  </w:style>
  <w:style w:type="character" w:customStyle="1" w:styleId="1c">
    <w:name w:val="Выделение1"/>
    <w:uiPriority w:val="20"/>
    <w:rsid w:val="00066225"/>
    <w:rPr>
      <w:caps/>
      <w:color w:val="277460"/>
      <w:spacing w:val="5"/>
    </w:rPr>
  </w:style>
  <w:style w:type="paragraph" w:customStyle="1" w:styleId="1d">
    <w:name w:val="Выделенная цитата1"/>
    <w:basedOn w:val="a0"/>
    <w:next w:val="a0"/>
    <w:uiPriority w:val="30"/>
    <w:rsid w:val="00066225"/>
    <w:pPr>
      <w:spacing w:before="240" w:after="240"/>
      <w:ind w:left="1080" w:right="1080"/>
      <w:jc w:val="center"/>
    </w:pPr>
    <w:rPr>
      <w:rFonts w:eastAsia="Times New Roman"/>
      <w:color w:val="6CCDB5"/>
      <w:sz w:val="24"/>
      <w:szCs w:val="24"/>
      <w:lang w:eastAsia="ru-RU"/>
    </w:rPr>
  </w:style>
  <w:style w:type="character" w:customStyle="1" w:styleId="1e">
    <w:name w:val="Слабое выделение1"/>
    <w:uiPriority w:val="19"/>
    <w:rsid w:val="00066225"/>
    <w:rPr>
      <w:i/>
      <w:iCs/>
      <w:color w:val="277460"/>
    </w:rPr>
  </w:style>
  <w:style w:type="character" w:customStyle="1" w:styleId="1f">
    <w:name w:val="Сильное выделение1"/>
    <w:uiPriority w:val="21"/>
    <w:rsid w:val="00066225"/>
    <w:rPr>
      <w:b/>
      <w:bCs/>
      <w:caps/>
      <w:color w:val="277460"/>
      <w:spacing w:val="10"/>
    </w:rPr>
  </w:style>
  <w:style w:type="character" w:customStyle="1" w:styleId="1f0">
    <w:name w:val="Слабая ссылка1"/>
    <w:uiPriority w:val="31"/>
    <w:rsid w:val="00066225"/>
    <w:rPr>
      <w:b/>
      <w:bCs/>
      <w:color w:val="6CCDB5"/>
    </w:rPr>
  </w:style>
  <w:style w:type="character" w:customStyle="1" w:styleId="1f1">
    <w:name w:val="Сильная ссылка1"/>
    <w:uiPriority w:val="32"/>
    <w:rsid w:val="00066225"/>
    <w:rPr>
      <w:b/>
      <w:bCs/>
      <w:i/>
      <w:iCs/>
      <w:caps/>
      <w:color w:val="6CCDB5"/>
    </w:rPr>
  </w:style>
  <w:style w:type="table" w:customStyle="1" w:styleId="-2211">
    <w:name w:val="Таблица-сетка 2 — акцент 211"/>
    <w:basedOn w:val="a2"/>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11">
    <w:name w:val="Таблица-сетка 6 цветная — акцент 211"/>
    <w:basedOn w:val="a2"/>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1111">
    <w:name w:val="Список-таблица 1 светлая — акцент 111"/>
    <w:basedOn w:val="a2"/>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110">
    <w:name w:val="Таблица-сетка 1 светлая — акцент 111"/>
    <w:basedOn w:val="a2"/>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2110">
    <w:name w:val="Таблица простая 211"/>
    <w:basedOn w:val="a2"/>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1110">
    <w:name w:val="Нет списка111"/>
    <w:next w:val="a3"/>
    <w:uiPriority w:val="99"/>
    <w:semiHidden/>
    <w:unhideWhenUsed/>
    <w:rsid w:val="00066225"/>
  </w:style>
  <w:style w:type="table" w:customStyle="1" w:styleId="-611">
    <w:name w:val="Светлая сетка - Акцент 611"/>
    <w:basedOn w:val="a2"/>
    <w:next w:val="-6"/>
    <w:uiPriority w:val="62"/>
    <w:rsid w:val="00066225"/>
    <w:rPr>
      <w:rFonts w:ascii="Times New Roman" w:eastAsia="Times New Roman" w:hAnsi="Times New Roman" w:cs="Times New Roman"/>
    </w:rPr>
    <w:tblPr>
      <w:tblStyleRowBandSize w:val="1"/>
      <w:tblStyleColBandSize w:val="1"/>
      <w:tblBorders>
        <w:top w:val="single" w:sz="8" w:space="0" w:color="1A4E41"/>
        <w:left w:val="single" w:sz="8" w:space="0" w:color="1A4E41"/>
        <w:bottom w:val="single" w:sz="8" w:space="0" w:color="1A4E41"/>
        <w:right w:val="single" w:sz="8" w:space="0" w:color="1A4E41"/>
        <w:insideH w:val="single" w:sz="8" w:space="0" w:color="1A4E41"/>
        <w:insideV w:val="single" w:sz="8" w:space="0" w:color="1A4E41"/>
      </w:tblBorders>
    </w:tblPr>
    <w:tblStylePr w:type="firstRow">
      <w:pPr>
        <w:spacing w:before="0" w:after="0" w:line="240" w:lineRule="auto"/>
      </w:pPr>
      <w:rPr>
        <w:rFonts w:ascii="Times New Roman" w:eastAsia="Times New Roman" w:hAnsi="Times New Roman" w:cs="Times New Roman"/>
        <w:b/>
        <w:bCs/>
      </w:rPr>
      <w:tblPr/>
      <w:tcPr>
        <w:tcBorders>
          <w:top w:val="single" w:sz="8" w:space="0" w:color="1A4E41"/>
          <w:left w:val="single" w:sz="8" w:space="0" w:color="1A4E41"/>
          <w:bottom w:val="single" w:sz="18" w:space="0" w:color="1A4E41"/>
          <w:right w:val="single" w:sz="8" w:space="0" w:color="1A4E41"/>
          <w:insideH w:val="nil"/>
          <w:insideV w:val="single" w:sz="8" w:space="0" w:color="1A4E4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1A4E41"/>
          <w:left w:val="single" w:sz="8" w:space="0" w:color="1A4E41"/>
          <w:bottom w:val="single" w:sz="8" w:space="0" w:color="1A4E41"/>
          <w:right w:val="single" w:sz="8" w:space="0" w:color="1A4E41"/>
          <w:insideH w:val="nil"/>
          <w:insideV w:val="single" w:sz="8" w:space="0" w:color="1A4E4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1A4E41"/>
          <w:left w:val="single" w:sz="8" w:space="0" w:color="1A4E41"/>
          <w:bottom w:val="single" w:sz="8" w:space="0" w:color="1A4E41"/>
          <w:right w:val="single" w:sz="8" w:space="0" w:color="1A4E41"/>
        </w:tcBorders>
      </w:tcPr>
    </w:tblStylePr>
    <w:tblStylePr w:type="band1Vert">
      <w:tblPr/>
      <w:tcPr>
        <w:tcBorders>
          <w:top w:val="single" w:sz="8" w:space="0" w:color="1A4E41"/>
          <w:left w:val="single" w:sz="8" w:space="0" w:color="1A4E41"/>
          <w:bottom w:val="single" w:sz="8" w:space="0" w:color="1A4E41"/>
          <w:right w:val="single" w:sz="8" w:space="0" w:color="1A4E41"/>
        </w:tcBorders>
        <w:shd w:val="clear" w:color="auto" w:fill="B3E6D9"/>
      </w:tcPr>
    </w:tblStylePr>
    <w:tblStylePr w:type="band1Horz">
      <w:tblPr/>
      <w:tcPr>
        <w:tcBorders>
          <w:top w:val="single" w:sz="8" w:space="0" w:color="1A4E41"/>
          <w:left w:val="single" w:sz="8" w:space="0" w:color="1A4E41"/>
          <w:bottom w:val="single" w:sz="8" w:space="0" w:color="1A4E41"/>
          <w:right w:val="single" w:sz="8" w:space="0" w:color="1A4E41"/>
          <w:insideV w:val="single" w:sz="8" w:space="0" w:color="1A4E41"/>
        </w:tcBorders>
        <w:shd w:val="clear" w:color="auto" w:fill="B3E6D9"/>
      </w:tcPr>
    </w:tblStylePr>
    <w:tblStylePr w:type="band2Horz">
      <w:tblPr/>
      <w:tcPr>
        <w:tcBorders>
          <w:top w:val="single" w:sz="8" w:space="0" w:color="1A4E41"/>
          <w:left w:val="single" w:sz="8" w:space="0" w:color="1A4E41"/>
          <w:bottom w:val="single" w:sz="8" w:space="0" w:color="1A4E41"/>
          <w:right w:val="single" w:sz="8" w:space="0" w:color="1A4E41"/>
          <w:insideV w:val="single" w:sz="8" w:space="0" w:color="1A4E41"/>
        </w:tcBorders>
      </w:tcPr>
    </w:tblStylePr>
  </w:style>
  <w:style w:type="table" w:customStyle="1" w:styleId="-2110">
    <w:name w:val="Светлая сетка - Акцент 211"/>
    <w:basedOn w:val="a2"/>
    <w:next w:val="-2"/>
    <w:uiPriority w:val="62"/>
    <w:rsid w:val="00066225"/>
    <w:rPr>
      <w:rFonts w:ascii="Times New Roman" w:eastAsia="Times New Roman" w:hAnsi="Times New Roman" w:cs="Times New Roman"/>
    </w:rPr>
    <w:tblPr>
      <w:tblStyleRowBandSize w:val="1"/>
      <w:tblStyleColBandSize w:val="1"/>
      <w:tblBorders>
        <w:top w:val="single" w:sz="8" w:space="0" w:color="FF89A3"/>
        <w:left w:val="single" w:sz="8" w:space="0" w:color="FF89A3"/>
        <w:bottom w:val="single" w:sz="8" w:space="0" w:color="FF89A3"/>
        <w:right w:val="single" w:sz="8" w:space="0" w:color="FF89A3"/>
        <w:insideH w:val="single" w:sz="8" w:space="0" w:color="FF89A3"/>
        <w:insideV w:val="single" w:sz="8" w:space="0" w:color="FF89A3"/>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89A3"/>
          <w:left w:val="single" w:sz="8" w:space="0" w:color="FF89A3"/>
          <w:bottom w:val="single" w:sz="18" w:space="0" w:color="FF89A3"/>
          <w:right w:val="single" w:sz="8" w:space="0" w:color="FF89A3"/>
          <w:insideH w:val="nil"/>
          <w:insideV w:val="single" w:sz="8" w:space="0" w:color="FF89A3"/>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89A3"/>
          <w:left w:val="single" w:sz="8" w:space="0" w:color="FF89A3"/>
          <w:bottom w:val="single" w:sz="8" w:space="0" w:color="FF89A3"/>
          <w:right w:val="single" w:sz="8" w:space="0" w:color="FF89A3"/>
          <w:insideH w:val="nil"/>
          <w:insideV w:val="single" w:sz="8" w:space="0" w:color="FF89A3"/>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89A3"/>
          <w:left w:val="single" w:sz="8" w:space="0" w:color="FF89A3"/>
          <w:bottom w:val="single" w:sz="8" w:space="0" w:color="FF89A3"/>
          <w:right w:val="single" w:sz="8" w:space="0" w:color="FF89A3"/>
        </w:tcBorders>
      </w:tcPr>
    </w:tblStylePr>
    <w:tblStylePr w:type="band1Vert">
      <w:tblPr/>
      <w:tcPr>
        <w:tcBorders>
          <w:top w:val="single" w:sz="8" w:space="0" w:color="FF89A3"/>
          <w:left w:val="single" w:sz="8" w:space="0" w:color="FF89A3"/>
          <w:bottom w:val="single" w:sz="8" w:space="0" w:color="FF89A3"/>
          <w:right w:val="single" w:sz="8" w:space="0" w:color="FF89A3"/>
        </w:tcBorders>
        <w:shd w:val="clear" w:color="auto" w:fill="FFE1E8"/>
      </w:tcPr>
    </w:tblStylePr>
    <w:tblStylePr w:type="band1Horz">
      <w:tblPr/>
      <w:tcPr>
        <w:tcBorders>
          <w:top w:val="single" w:sz="8" w:space="0" w:color="FF89A3"/>
          <w:left w:val="single" w:sz="8" w:space="0" w:color="FF89A3"/>
          <w:bottom w:val="single" w:sz="8" w:space="0" w:color="FF89A3"/>
          <w:right w:val="single" w:sz="8" w:space="0" w:color="FF89A3"/>
          <w:insideV w:val="single" w:sz="8" w:space="0" w:color="FF89A3"/>
        </w:tcBorders>
        <w:shd w:val="clear" w:color="auto" w:fill="FFE1E8"/>
      </w:tcPr>
    </w:tblStylePr>
    <w:tblStylePr w:type="band2Horz">
      <w:tblPr/>
      <w:tcPr>
        <w:tcBorders>
          <w:top w:val="single" w:sz="8" w:space="0" w:color="FF89A3"/>
          <w:left w:val="single" w:sz="8" w:space="0" w:color="FF89A3"/>
          <w:bottom w:val="single" w:sz="8" w:space="0" w:color="FF89A3"/>
          <w:right w:val="single" w:sz="8" w:space="0" w:color="FF89A3"/>
          <w:insideV w:val="single" w:sz="8" w:space="0" w:color="FF89A3"/>
        </w:tcBorders>
      </w:tcPr>
    </w:tblStylePr>
  </w:style>
  <w:style w:type="table" w:customStyle="1" w:styleId="-2112">
    <w:name w:val="Цветная заливка - Акцент 211"/>
    <w:basedOn w:val="a2"/>
    <w:next w:val="-20"/>
    <w:uiPriority w:val="71"/>
    <w:rsid w:val="00066225"/>
    <w:rPr>
      <w:rFonts w:ascii="Times New Roman" w:eastAsia="Times New Roman" w:hAnsi="Times New Roman" w:cs="Times New Roman"/>
      <w:color w:val="000000"/>
      <w:lang w:eastAsia="ru-RU"/>
    </w:rPr>
    <w:tblPr>
      <w:tblStyleRowBandSize w:val="1"/>
      <w:tblStyleColBandSize w:val="1"/>
      <w:tblBorders>
        <w:top w:val="single" w:sz="24" w:space="0" w:color="FF89A3"/>
        <w:left w:val="single" w:sz="4" w:space="0" w:color="FF89A3"/>
        <w:bottom w:val="single" w:sz="4" w:space="0" w:color="FF89A3"/>
        <w:right w:val="single" w:sz="4" w:space="0" w:color="FF89A3"/>
        <w:insideH w:val="single" w:sz="4" w:space="0" w:color="FFFFFF"/>
        <w:insideV w:val="single" w:sz="4" w:space="0" w:color="FFFFFF"/>
      </w:tblBorders>
    </w:tblPr>
    <w:tcPr>
      <w:shd w:val="clear" w:color="auto" w:fill="FFF3F5"/>
    </w:tcPr>
    <w:tblStylePr w:type="firstRow">
      <w:rPr>
        <w:b/>
        <w:bCs/>
      </w:rPr>
      <w:tblPr/>
      <w:tcPr>
        <w:tcBorders>
          <w:top w:val="nil"/>
          <w:left w:val="nil"/>
          <w:bottom w:val="single" w:sz="24" w:space="0" w:color="FF89A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EB0033"/>
      </w:tcPr>
    </w:tblStylePr>
    <w:tblStylePr w:type="firstCol">
      <w:rPr>
        <w:color w:val="FFFFFF"/>
      </w:rPr>
      <w:tblPr/>
      <w:tcPr>
        <w:tcBorders>
          <w:top w:val="nil"/>
          <w:left w:val="nil"/>
          <w:bottom w:val="nil"/>
          <w:right w:val="nil"/>
          <w:insideH w:val="single" w:sz="4" w:space="0" w:color="EB0033"/>
          <w:insideV w:val="nil"/>
        </w:tcBorders>
        <w:shd w:val="clear" w:color="auto" w:fill="EB0033"/>
      </w:tcPr>
    </w:tblStylePr>
    <w:tblStylePr w:type="lastCol">
      <w:rPr>
        <w:color w:val="FFFFFF"/>
      </w:rPr>
      <w:tblPr/>
      <w:tcPr>
        <w:tcBorders>
          <w:top w:val="nil"/>
          <w:left w:val="nil"/>
          <w:bottom w:val="nil"/>
          <w:right w:val="nil"/>
          <w:insideH w:val="nil"/>
          <w:insideV w:val="nil"/>
        </w:tcBorders>
        <w:shd w:val="clear" w:color="auto" w:fill="EB0033"/>
      </w:tcPr>
    </w:tblStylePr>
    <w:tblStylePr w:type="band1Vert">
      <w:tblPr/>
      <w:tcPr>
        <w:shd w:val="clear" w:color="auto" w:fill="FFCFDA"/>
      </w:tcPr>
    </w:tblStylePr>
    <w:tblStylePr w:type="band1Horz">
      <w:tblPr/>
      <w:tcPr>
        <w:shd w:val="clear" w:color="auto" w:fill="FFC4D0"/>
      </w:tcPr>
    </w:tblStylePr>
    <w:tblStylePr w:type="neCell">
      <w:rPr>
        <w:color w:val="000000"/>
      </w:rPr>
    </w:tblStylePr>
    <w:tblStylePr w:type="nwCell">
      <w:rPr>
        <w:color w:val="000000"/>
      </w:rPr>
    </w:tblStylePr>
  </w:style>
  <w:style w:type="table" w:customStyle="1" w:styleId="-2113">
    <w:name w:val="Цветной список - Акцент 211"/>
    <w:basedOn w:val="a2"/>
    <w:next w:val="-21"/>
    <w:uiPriority w:val="72"/>
    <w:rsid w:val="00066225"/>
    <w:rPr>
      <w:rFonts w:ascii="Times New Roman" w:eastAsia="Times New Roman" w:hAnsi="Times New Roman" w:cs="Times New Roman"/>
      <w:color w:val="000000"/>
      <w:lang w:eastAsia="ru-RU"/>
    </w:rPr>
    <w:tblPr>
      <w:tblStyleRowBandSize w:val="1"/>
      <w:tblStyleColBandSize w:val="1"/>
    </w:tblPr>
    <w:tcPr>
      <w:shd w:val="clear" w:color="auto" w:fill="FFF3F5"/>
    </w:tcPr>
    <w:tblStylePr w:type="firstRow">
      <w:rPr>
        <w:b/>
        <w:bCs/>
        <w:color w:val="FFFFFF"/>
      </w:rPr>
      <w:tblPr/>
      <w:tcPr>
        <w:tcBorders>
          <w:bottom w:val="single" w:sz="12" w:space="0" w:color="FFFFFF"/>
        </w:tcBorders>
        <w:shd w:val="clear" w:color="auto" w:fill="FF3A65"/>
      </w:tcPr>
    </w:tblStylePr>
    <w:tblStylePr w:type="lastRow">
      <w:rPr>
        <w:b/>
        <w:bCs/>
        <w:color w:val="FF3A6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1E8"/>
      </w:tcPr>
    </w:tblStylePr>
    <w:tblStylePr w:type="band1Horz">
      <w:tblPr/>
      <w:tcPr>
        <w:shd w:val="clear" w:color="auto" w:fill="FFE7EC"/>
      </w:tcPr>
    </w:tblStylePr>
  </w:style>
  <w:style w:type="table" w:customStyle="1" w:styleId="-4111">
    <w:name w:val="Светлая сетка - Акцент 4111"/>
    <w:basedOn w:val="a2"/>
    <w:next w:val="-4"/>
    <w:uiPriority w:val="62"/>
    <w:rsid w:val="00066225"/>
    <w:rPr>
      <w:rFonts w:ascii="Times New Roman" w:eastAsia="Times New Roman" w:hAnsi="Times New Roman" w:cs="Times New Roman"/>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character" w:customStyle="1" w:styleId="214">
    <w:name w:val="Заголовок 2 Знак1"/>
    <w:uiPriority w:val="9"/>
    <w:semiHidden/>
    <w:rsid w:val="00066225"/>
    <w:rPr>
      <w:rFonts w:ascii="Times New Roman" w:eastAsia="Times New Roman" w:hAnsi="Times New Roman" w:cs="Times New Roman"/>
      <w:color w:val="3BAE91"/>
      <w:sz w:val="26"/>
      <w:szCs w:val="26"/>
    </w:rPr>
  </w:style>
  <w:style w:type="character" w:customStyle="1" w:styleId="311">
    <w:name w:val="Заголовок 3 Знак1"/>
    <w:uiPriority w:val="9"/>
    <w:semiHidden/>
    <w:rsid w:val="00066225"/>
    <w:rPr>
      <w:rFonts w:ascii="Times New Roman" w:eastAsia="Times New Roman" w:hAnsi="Times New Roman" w:cs="Times New Roman"/>
      <w:color w:val="277460"/>
      <w:sz w:val="24"/>
      <w:szCs w:val="24"/>
    </w:rPr>
  </w:style>
  <w:style w:type="character" w:customStyle="1" w:styleId="410">
    <w:name w:val="Заголовок 4 Знак1"/>
    <w:uiPriority w:val="9"/>
    <w:semiHidden/>
    <w:rsid w:val="00066225"/>
    <w:rPr>
      <w:rFonts w:ascii="Times New Roman" w:eastAsia="Times New Roman" w:hAnsi="Times New Roman" w:cs="Times New Roman"/>
      <w:i/>
      <w:iCs/>
      <w:color w:val="3BAE91"/>
    </w:rPr>
  </w:style>
  <w:style w:type="character" w:customStyle="1" w:styleId="511">
    <w:name w:val="Заголовок 5 Знак1"/>
    <w:uiPriority w:val="9"/>
    <w:semiHidden/>
    <w:rsid w:val="00066225"/>
    <w:rPr>
      <w:rFonts w:ascii="Times New Roman" w:eastAsia="Times New Roman" w:hAnsi="Times New Roman" w:cs="Times New Roman"/>
      <w:color w:val="3BAE91"/>
    </w:rPr>
  </w:style>
  <w:style w:type="character" w:customStyle="1" w:styleId="610">
    <w:name w:val="Заголовок 6 Знак1"/>
    <w:uiPriority w:val="9"/>
    <w:semiHidden/>
    <w:rsid w:val="00066225"/>
    <w:rPr>
      <w:rFonts w:ascii="Times New Roman" w:eastAsia="Times New Roman" w:hAnsi="Times New Roman" w:cs="Times New Roman"/>
      <w:color w:val="277460"/>
    </w:rPr>
  </w:style>
  <w:style w:type="character" w:customStyle="1" w:styleId="710">
    <w:name w:val="Заголовок 7 Знак1"/>
    <w:uiPriority w:val="9"/>
    <w:semiHidden/>
    <w:rsid w:val="00066225"/>
    <w:rPr>
      <w:rFonts w:ascii="Times New Roman" w:eastAsia="Times New Roman" w:hAnsi="Times New Roman" w:cs="Times New Roman"/>
      <w:i/>
      <w:iCs/>
      <w:color w:val="277460"/>
    </w:rPr>
  </w:style>
  <w:style w:type="character" w:customStyle="1" w:styleId="2c">
    <w:name w:val="Заголовок Знак2"/>
    <w:uiPriority w:val="10"/>
    <w:rsid w:val="00066225"/>
    <w:rPr>
      <w:rFonts w:ascii="Times New Roman" w:eastAsia="Times New Roman" w:hAnsi="Times New Roman" w:cs="Times New Roman"/>
      <w:spacing w:val="-10"/>
      <w:kern w:val="28"/>
      <w:sz w:val="56"/>
      <w:szCs w:val="56"/>
    </w:rPr>
  </w:style>
  <w:style w:type="character" w:customStyle="1" w:styleId="1f2">
    <w:name w:val="Подзаголовок Знак1"/>
    <w:uiPriority w:val="11"/>
    <w:rsid w:val="00066225"/>
    <w:rPr>
      <w:rFonts w:eastAsia="Times New Roman"/>
      <w:color w:val="5A5A5A"/>
      <w:spacing w:val="15"/>
    </w:rPr>
  </w:style>
  <w:style w:type="character" w:customStyle="1" w:styleId="1f3">
    <w:name w:val="Выделенная цитата Знак1"/>
    <w:uiPriority w:val="30"/>
    <w:rsid w:val="00066225"/>
    <w:rPr>
      <w:i/>
      <w:iCs/>
      <w:color w:val="6CCDB5"/>
    </w:rPr>
  </w:style>
  <w:style w:type="paragraph" w:customStyle="1" w:styleId="FirstParagraph">
    <w:name w:val="First Paragraph"/>
    <w:basedOn w:val="afe"/>
    <w:next w:val="afe"/>
    <w:rsid w:val="00066225"/>
    <w:pPr>
      <w:spacing w:before="180" w:after="180" w:line="240" w:lineRule="auto"/>
    </w:pPr>
    <w:rPr>
      <w:rFonts w:ascii="Calibri" w:hAnsi="Calibri" w:cs="Times New Roman"/>
      <w:sz w:val="24"/>
      <w:szCs w:val="24"/>
      <w:lang w:val="en-US" w:eastAsia="en-US"/>
    </w:rPr>
  </w:style>
  <w:style w:type="character" w:customStyle="1" w:styleId="w">
    <w:name w:val="w"/>
    <w:rsid w:val="00066225"/>
  </w:style>
  <w:style w:type="paragraph" w:styleId="aff2">
    <w:name w:val="Title"/>
    <w:basedOn w:val="a0"/>
    <w:next w:val="a0"/>
    <w:link w:val="32"/>
    <w:uiPriority w:val="10"/>
    <w:qFormat/>
    <w:rsid w:val="00880DC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fff3">
    <w:name w:val="Заголовок Знак"/>
    <w:basedOn w:val="a1"/>
    <w:uiPriority w:val="10"/>
    <w:rsid w:val="00066225"/>
    <w:rPr>
      <w:rFonts w:asciiTheme="majorHAnsi" w:eastAsiaTheme="majorEastAsia" w:hAnsiTheme="majorHAnsi" w:cstheme="majorBidi"/>
      <w:spacing w:val="-10"/>
      <w:kern w:val="28"/>
      <w:sz w:val="56"/>
      <w:szCs w:val="56"/>
    </w:rPr>
  </w:style>
  <w:style w:type="table" w:customStyle="1" w:styleId="-6110">
    <w:name w:val="Таблица-сетка 6 цветная — акцент 11"/>
    <w:basedOn w:val="a2"/>
    <w:uiPriority w:val="51"/>
    <w:rsid w:val="0006441C"/>
    <w:pPr>
      <w:spacing w:after="0" w:line="240" w:lineRule="auto"/>
    </w:pPr>
    <w:rPr>
      <w:color w:val="7B9FC8" w:themeColor="accent1" w:themeShade="BF"/>
    </w:rPr>
    <w:tblPr>
      <w:tblStyleRowBandSize w:val="1"/>
      <w:tblStyleColBandSize w:val="1"/>
      <w:tblBorders>
        <w:top w:val="single" w:sz="4" w:space="0" w:color="DDE6F1" w:themeColor="accent1" w:themeTint="99"/>
        <w:left w:val="single" w:sz="4" w:space="0" w:color="DDE6F1" w:themeColor="accent1" w:themeTint="99"/>
        <w:bottom w:val="single" w:sz="4" w:space="0" w:color="DDE6F1" w:themeColor="accent1" w:themeTint="99"/>
        <w:right w:val="single" w:sz="4" w:space="0" w:color="DDE6F1" w:themeColor="accent1" w:themeTint="99"/>
        <w:insideH w:val="single" w:sz="4" w:space="0" w:color="DDE6F1" w:themeColor="accent1" w:themeTint="99"/>
        <w:insideV w:val="single" w:sz="4" w:space="0" w:color="DDE6F1" w:themeColor="accent1" w:themeTint="99"/>
      </w:tblBorders>
    </w:tblPr>
    <w:tblStylePr w:type="firstRow">
      <w:rPr>
        <w:b/>
        <w:bCs/>
      </w:rPr>
      <w:tblPr/>
      <w:tcPr>
        <w:tcBorders>
          <w:bottom w:val="single" w:sz="12" w:space="0" w:color="DDE6F1" w:themeColor="accent1" w:themeTint="99"/>
        </w:tcBorders>
      </w:tcPr>
    </w:tblStylePr>
    <w:tblStylePr w:type="lastRow">
      <w:rPr>
        <w:b/>
        <w:bCs/>
      </w:rPr>
      <w:tblPr/>
      <w:tcPr>
        <w:tcBorders>
          <w:top w:val="double" w:sz="4" w:space="0" w:color="DDE6F1" w:themeColor="accent1" w:themeTint="99"/>
        </w:tcBorders>
      </w:tcPr>
    </w:tblStylePr>
    <w:tblStylePr w:type="firstCol">
      <w:rPr>
        <w:b/>
        <w:bCs/>
      </w:rPr>
    </w:tblStylePr>
    <w:tblStylePr w:type="lastCol">
      <w:rPr>
        <w:b/>
        <w:bCs/>
      </w:rPr>
    </w:tblStylePr>
    <w:tblStylePr w:type="band1Vert">
      <w:tblPr/>
      <w:tcPr>
        <w:shd w:val="clear" w:color="auto" w:fill="F3F6FA" w:themeFill="accent1" w:themeFillTint="33"/>
      </w:tcPr>
    </w:tblStylePr>
    <w:tblStylePr w:type="band1Horz">
      <w:tblPr/>
      <w:tcPr>
        <w:shd w:val="clear" w:color="auto" w:fill="F3F6FA" w:themeFill="accent1" w:themeFillTint="33"/>
      </w:tcPr>
    </w:tblStylePr>
  </w:style>
  <w:style w:type="table" w:customStyle="1" w:styleId="-2114">
    <w:name w:val="Список-таблица 2 — акцент 11"/>
    <w:basedOn w:val="a2"/>
    <w:uiPriority w:val="47"/>
    <w:rsid w:val="000C54C7"/>
    <w:pPr>
      <w:spacing w:after="0" w:line="240" w:lineRule="auto"/>
    </w:pPr>
    <w:tblPr>
      <w:tblStyleRowBandSize w:val="1"/>
      <w:tblStyleColBandSize w:val="1"/>
      <w:tblBorders>
        <w:top w:val="single" w:sz="4" w:space="0" w:color="DDE6F1" w:themeColor="accent1" w:themeTint="99"/>
        <w:bottom w:val="single" w:sz="4" w:space="0" w:color="DDE6F1" w:themeColor="accent1" w:themeTint="99"/>
        <w:insideH w:val="single" w:sz="4" w:space="0" w:color="DDE6F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3F6FA" w:themeFill="accent1" w:themeFillTint="33"/>
      </w:tcPr>
    </w:tblStylePr>
    <w:tblStylePr w:type="band1Horz">
      <w:tblPr/>
      <w:tcPr>
        <w:shd w:val="clear" w:color="auto" w:fill="F3F6FA" w:themeFill="accent1" w:themeFillTint="33"/>
      </w:tcPr>
    </w:tblStylePr>
  </w:style>
  <w:style w:type="paragraph" w:customStyle="1" w:styleId="affff4">
    <w:name w:val="Таблицы и Диаграммы"/>
    <w:basedOn w:val="afffe"/>
    <w:next w:val="a0"/>
    <w:link w:val="affff5"/>
    <w:autoRedefine/>
    <w:qFormat/>
    <w:rsid w:val="00127411"/>
    <w:pPr>
      <w:spacing w:before="360" w:line="240" w:lineRule="auto"/>
      <w:contextualSpacing/>
      <w:jc w:val="both"/>
    </w:pPr>
    <w:rPr>
      <w:color w:val="20344C" w:themeColor="accent1" w:themeShade="40"/>
      <w:sz w:val="28"/>
    </w:rPr>
  </w:style>
  <w:style w:type="character" w:customStyle="1" w:styleId="affff5">
    <w:name w:val="Таблицы и Диаграммы Знак"/>
    <w:basedOn w:val="affff"/>
    <w:link w:val="affff4"/>
    <w:rsid w:val="00127411"/>
    <w:rPr>
      <w:rFonts w:eastAsia="Calibri"/>
      <w:b/>
      <w:bCs/>
      <w:i/>
      <w:iCs/>
      <w:noProof/>
      <w:color w:val="20344C" w:themeColor="accent1" w:themeShade="40"/>
      <w:sz w:val="28"/>
      <w:szCs w:val="24"/>
      <w:lang w:eastAsia="ru-RU"/>
    </w:rPr>
  </w:style>
  <w:style w:type="table" w:styleId="1-1">
    <w:name w:val="Medium Grid 1 Accent 1"/>
    <w:basedOn w:val="a2"/>
    <w:uiPriority w:val="67"/>
    <w:rsid w:val="00C24C7A"/>
    <w:pPr>
      <w:spacing w:after="0" w:line="240" w:lineRule="auto"/>
    </w:pPr>
    <w:tblPr>
      <w:tblStyleRowBandSize w:val="1"/>
      <w:tblStyleColBandSize w:val="1"/>
      <w:tbl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single" w:sz="8" w:space="0" w:color="D5E0ED" w:themeColor="accent1" w:themeTint="BF"/>
        <w:insideV w:val="single" w:sz="8" w:space="0" w:color="D5E0ED" w:themeColor="accent1" w:themeTint="BF"/>
      </w:tblBorders>
    </w:tblPr>
    <w:tcPr>
      <w:shd w:val="clear" w:color="auto" w:fill="F1F5F9" w:themeFill="accent1" w:themeFillTint="3F"/>
    </w:tcPr>
    <w:tblStylePr w:type="firstRow">
      <w:rPr>
        <w:b/>
        <w:bCs/>
      </w:rPr>
    </w:tblStylePr>
    <w:tblStylePr w:type="lastRow">
      <w:rPr>
        <w:b/>
        <w:bCs/>
      </w:rPr>
      <w:tblPr/>
      <w:tcPr>
        <w:tcBorders>
          <w:top w:val="single" w:sz="18" w:space="0" w:color="D5E0ED" w:themeColor="accent1" w:themeTint="BF"/>
        </w:tcBorders>
      </w:tcPr>
    </w:tblStylePr>
    <w:tblStylePr w:type="firstCol">
      <w:rPr>
        <w:b/>
        <w:bCs/>
      </w:rPr>
    </w:tblStylePr>
    <w:tblStylePr w:type="lastCol">
      <w:rPr>
        <w:b/>
        <w:bCs/>
      </w:rPr>
    </w:tblStylePr>
    <w:tblStylePr w:type="band1Vert">
      <w:tblPr/>
      <w:tcPr>
        <w:shd w:val="clear" w:color="auto" w:fill="E3EAF3" w:themeFill="accent1" w:themeFillTint="7F"/>
      </w:tcPr>
    </w:tblStylePr>
    <w:tblStylePr w:type="band1Horz">
      <w:tblPr/>
      <w:tcPr>
        <w:shd w:val="clear" w:color="auto" w:fill="E3EAF3" w:themeFill="accent1" w:themeFillTint="7F"/>
      </w:tcPr>
    </w:tblStylePr>
  </w:style>
  <w:style w:type="table" w:styleId="1-2">
    <w:name w:val="Medium Shading 1 Accent 2"/>
    <w:basedOn w:val="a2"/>
    <w:uiPriority w:val="63"/>
    <w:rsid w:val="001E27E9"/>
    <w:pPr>
      <w:spacing w:after="0" w:line="240" w:lineRule="auto"/>
    </w:pPr>
    <w:tblPr>
      <w:tblStyleRowBandSize w:val="1"/>
      <w:tblStyleColBandSize w:val="1"/>
      <w:tblBorders>
        <w:top w:val="single" w:sz="8" w:space="0" w:color="ECC0BD" w:themeColor="accent2" w:themeTint="BF"/>
        <w:left w:val="single" w:sz="8" w:space="0" w:color="ECC0BD" w:themeColor="accent2" w:themeTint="BF"/>
        <w:bottom w:val="single" w:sz="8" w:space="0" w:color="ECC0BD" w:themeColor="accent2" w:themeTint="BF"/>
        <w:right w:val="single" w:sz="8" w:space="0" w:color="ECC0BD" w:themeColor="accent2" w:themeTint="BF"/>
        <w:insideH w:val="single" w:sz="8" w:space="0" w:color="ECC0BD" w:themeColor="accent2" w:themeTint="BF"/>
      </w:tblBorders>
    </w:tblPr>
    <w:tblStylePr w:type="firstRow">
      <w:pPr>
        <w:spacing w:before="0" w:after="0" w:line="240" w:lineRule="auto"/>
      </w:pPr>
      <w:rPr>
        <w:b/>
        <w:bCs/>
        <w:color w:val="FFFFFF" w:themeColor="background1"/>
      </w:rPr>
      <w:tblPr/>
      <w:tcPr>
        <w:tcBorders>
          <w:top w:val="single" w:sz="8" w:space="0" w:color="ECC0BD" w:themeColor="accent2" w:themeTint="BF"/>
          <w:left w:val="single" w:sz="8" w:space="0" w:color="ECC0BD" w:themeColor="accent2" w:themeTint="BF"/>
          <w:bottom w:val="single" w:sz="8" w:space="0" w:color="ECC0BD" w:themeColor="accent2" w:themeTint="BF"/>
          <w:right w:val="single" w:sz="8" w:space="0" w:color="ECC0BD" w:themeColor="accent2" w:themeTint="BF"/>
          <w:insideH w:val="nil"/>
          <w:insideV w:val="nil"/>
        </w:tcBorders>
        <w:shd w:val="clear" w:color="auto" w:fill="E6ACA8" w:themeFill="accent2"/>
      </w:tcPr>
    </w:tblStylePr>
    <w:tblStylePr w:type="lastRow">
      <w:pPr>
        <w:spacing w:before="0" w:after="0" w:line="240" w:lineRule="auto"/>
      </w:pPr>
      <w:rPr>
        <w:b/>
        <w:bCs/>
      </w:rPr>
      <w:tblPr/>
      <w:tcPr>
        <w:tcBorders>
          <w:top w:val="double" w:sz="6" w:space="0" w:color="ECC0BD" w:themeColor="accent2" w:themeTint="BF"/>
          <w:left w:val="single" w:sz="8" w:space="0" w:color="ECC0BD" w:themeColor="accent2" w:themeTint="BF"/>
          <w:bottom w:val="single" w:sz="8" w:space="0" w:color="ECC0BD" w:themeColor="accent2" w:themeTint="BF"/>
          <w:right w:val="single" w:sz="8" w:space="0" w:color="ECC0BD" w:themeColor="accent2" w:themeTint="BF"/>
          <w:insideH w:val="nil"/>
          <w:insideV w:val="nil"/>
        </w:tcBorders>
      </w:tcPr>
    </w:tblStylePr>
    <w:tblStylePr w:type="firstCol">
      <w:rPr>
        <w:b/>
        <w:bCs/>
      </w:rPr>
    </w:tblStylePr>
    <w:tblStylePr w:type="lastCol">
      <w:rPr>
        <w:b/>
        <w:bCs/>
      </w:rPr>
    </w:tblStylePr>
    <w:tblStylePr w:type="band1Vert">
      <w:tblPr/>
      <w:tcPr>
        <w:shd w:val="clear" w:color="auto" w:fill="F8EAE9" w:themeFill="accent2" w:themeFillTint="3F"/>
      </w:tcPr>
    </w:tblStylePr>
    <w:tblStylePr w:type="band1Horz">
      <w:tblPr/>
      <w:tcPr>
        <w:tcBorders>
          <w:insideH w:val="nil"/>
          <w:insideV w:val="nil"/>
        </w:tcBorders>
        <w:shd w:val="clear" w:color="auto" w:fill="F8EAE9" w:themeFill="accent2" w:themeFillTint="3F"/>
      </w:tcPr>
    </w:tblStylePr>
    <w:tblStylePr w:type="band2Horz">
      <w:tblPr/>
      <w:tcPr>
        <w:tcBorders>
          <w:insideH w:val="nil"/>
          <w:insideV w:val="nil"/>
        </w:tcBorders>
      </w:tcPr>
    </w:tblStylePr>
  </w:style>
  <w:style w:type="table" w:customStyle="1" w:styleId="1-11">
    <w:name w:val="Средняя заливка 1 - Акцент 11"/>
    <w:basedOn w:val="a2"/>
    <w:uiPriority w:val="63"/>
    <w:rsid w:val="001B34F8"/>
    <w:pPr>
      <w:spacing w:after="0" w:line="240" w:lineRule="auto"/>
    </w:pPr>
    <w:tblPr>
      <w:tblStyleRowBandSize w:val="1"/>
      <w:tblStyleColBandSize w:val="1"/>
      <w:tbl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single" w:sz="8" w:space="0" w:color="D5E0ED" w:themeColor="accent1" w:themeTint="BF"/>
      </w:tblBorders>
    </w:tblPr>
    <w:tblStylePr w:type="firstRow">
      <w:pPr>
        <w:spacing w:before="0" w:after="0" w:line="240" w:lineRule="auto"/>
      </w:pPr>
      <w:rPr>
        <w:b/>
        <w:bCs/>
        <w:color w:val="FFFFFF" w:themeColor="background1"/>
      </w:rPr>
      <w:tblPr/>
      <w:tcPr>
        <w:tc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shd w:val="clear" w:color="auto" w:fill="C8D7E8" w:themeFill="accent1"/>
      </w:tcPr>
    </w:tblStylePr>
    <w:tblStylePr w:type="lastRow">
      <w:pPr>
        <w:spacing w:before="0" w:after="0" w:line="240" w:lineRule="auto"/>
      </w:pPr>
      <w:rPr>
        <w:b/>
        <w:bCs/>
      </w:rPr>
      <w:tblPr/>
      <w:tcPr>
        <w:tcBorders>
          <w:top w:val="double" w:sz="6"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tcPr>
    </w:tblStylePr>
    <w:tblStylePr w:type="firstCol">
      <w:rPr>
        <w:b/>
        <w:bCs/>
      </w:rPr>
    </w:tblStylePr>
    <w:tblStylePr w:type="lastCol">
      <w:rPr>
        <w:b/>
        <w:bCs/>
      </w:rPr>
    </w:tblStylePr>
    <w:tblStylePr w:type="band1Vert">
      <w:tblPr/>
      <w:tcPr>
        <w:shd w:val="clear" w:color="auto" w:fill="F1F5F9" w:themeFill="accent1" w:themeFillTint="3F"/>
      </w:tcPr>
    </w:tblStylePr>
    <w:tblStylePr w:type="band1Horz">
      <w:tblPr/>
      <w:tcPr>
        <w:tcBorders>
          <w:insideH w:val="nil"/>
          <w:insideV w:val="nil"/>
        </w:tcBorders>
        <w:shd w:val="clear" w:color="auto" w:fill="F1F5F9" w:themeFill="accent1" w:themeFillTint="3F"/>
      </w:tcPr>
    </w:tblStylePr>
    <w:tblStylePr w:type="band2Horz">
      <w:tblPr/>
      <w:tcPr>
        <w:tcBorders>
          <w:insideH w:val="nil"/>
          <w:insideV w:val="nil"/>
        </w:tcBorders>
      </w:tcPr>
    </w:tblStylePr>
  </w:style>
  <w:style w:type="table" w:styleId="1-3">
    <w:name w:val="Medium Shading 1 Accent 3"/>
    <w:basedOn w:val="a2"/>
    <w:uiPriority w:val="63"/>
    <w:rsid w:val="00B638E5"/>
    <w:pPr>
      <w:spacing w:after="0" w:line="240" w:lineRule="auto"/>
    </w:pPr>
    <w:tblPr>
      <w:tblStyleRowBandSize w:val="1"/>
      <w:tblStyleColBandSize w:val="1"/>
      <w:tblBorders>
        <w:top w:val="single" w:sz="8" w:space="0" w:color="DBE7DD" w:themeColor="accent3" w:themeTint="BF"/>
        <w:left w:val="single" w:sz="8" w:space="0" w:color="DBE7DD" w:themeColor="accent3" w:themeTint="BF"/>
        <w:bottom w:val="single" w:sz="8" w:space="0" w:color="DBE7DD" w:themeColor="accent3" w:themeTint="BF"/>
        <w:right w:val="single" w:sz="8" w:space="0" w:color="DBE7DD" w:themeColor="accent3" w:themeTint="BF"/>
        <w:insideH w:val="single" w:sz="8" w:space="0" w:color="DBE7DD" w:themeColor="accent3" w:themeTint="BF"/>
      </w:tblBorders>
    </w:tblPr>
    <w:tblStylePr w:type="firstRow">
      <w:pPr>
        <w:spacing w:before="0" w:after="0" w:line="240" w:lineRule="auto"/>
      </w:pPr>
      <w:rPr>
        <w:b/>
        <w:bCs/>
        <w:color w:val="FFFFFF" w:themeColor="background1"/>
      </w:rPr>
      <w:tblPr/>
      <w:tcPr>
        <w:tcBorders>
          <w:top w:val="single" w:sz="8" w:space="0" w:color="DBE7DD" w:themeColor="accent3" w:themeTint="BF"/>
          <w:left w:val="single" w:sz="8" w:space="0" w:color="DBE7DD" w:themeColor="accent3" w:themeTint="BF"/>
          <w:bottom w:val="single" w:sz="8" w:space="0" w:color="DBE7DD" w:themeColor="accent3" w:themeTint="BF"/>
          <w:right w:val="single" w:sz="8" w:space="0" w:color="DBE7DD" w:themeColor="accent3" w:themeTint="BF"/>
          <w:insideH w:val="nil"/>
          <w:insideV w:val="nil"/>
        </w:tcBorders>
        <w:shd w:val="clear" w:color="auto" w:fill="CFDFD3" w:themeFill="accent3"/>
      </w:tcPr>
    </w:tblStylePr>
    <w:tblStylePr w:type="lastRow">
      <w:pPr>
        <w:spacing w:before="0" w:after="0" w:line="240" w:lineRule="auto"/>
      </w:pPr>
      <w:rPr>
        <w:b/>
        <w:bCs/>
      </w:rPr>
      <w:tblPr/>
      <w:tcPr>
        <w:tcBorders>
          <w:top w:val="double" w:sz="6" w:space="0" w:color="DBE7DD" w:themeColor="accent3" w:themeTint="BF"/>
          <w:left w:val="single" w:sz="8" w:space="0" w:color="DBE7DD" w:themeColor="accent3" w:themeTint="BF"/>
          <w:bottom w:val="single" w:sz="8" w:space="0" w:color="DBE7DD" w:themeColor="accent3" w:themeTint="BF"/>
          <w:right w:val="single" w:sz="8" w:space="0" w:color="DBE7DD" w:themeColor="accent3" w:themeTint="BF"/>
          <w:insideH w:val="nil"/>
          <w:insideV w:val="nil"/>
        </w:tcBorders>
      </w:tcPr>
    </w:tblStylePr>
    <w:tblStylePr w:type="firstCol">
      <w:rPr>
        <w:b/>
        <w:bCs/>
      </w:rPr>
    </w:tblStylePr>
    <w:tblStylePr w:type="lastCol">
      <w:rPr>
        <w:b/>
        <w:bCs/>
      </w:rPr>
    </w:tblStylePr>
    <w:tblStylePr w:type="band1Vert">
      <w:tblPr/>
      <w:tcPr>
        <w:shd w:val="clear" w:color="auto" w:fill="F3F7F3" w:themeFill="accent3" w:themeFillTint="3F"/>
      </w:tcPr>
    </w:tblStylePr>
    <w:tblStylePr w:type="band1Horz">
      <w:tblPr/>
      <w:tcPr>
        <w:tcBorders>
          <w:insideH w:val="nil"/>
          <w:insideV w:val="nil"/>
        </w:tcBorders>
        <w:shd w:val="clear" w:color="auto" w:fill="F3F7F3" w:themeFill="accent3" w:themeFillTint="3F"/>
      </w:tcPr>
    </w:tblStylePr>
    <w:tblStylePr w:type="band2Horz">
      <w:tblPr/>
      <w:tcPr>
        <w:tcBorders>
          <w:insideH w:val="nil"/>
          <w:insideV w:val="nil"/>
        </w:tcBorders>
      </w:tcPr>
    </w:tblStylePr>
  </w:style>
  <w:style w:type="table" w:customStyle="1" w:styleId="-11">
    <w:name w:val="Светлая сетка - Акцент 11"/>
    <w:basedOn w:val="a2"/>
    <w:uiPriority w:val="62"/>
    <w:rsid w:val="008C1EC7"/>
    <w:pPr>
      <w:spacing w:after="0" w:line="240" w:lineRule="auto"/>
    </w:p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insideH w:val="single" w:sz="8" w:space="0" w:color="C8D7E8" w:themeColor="accent1"/>
        <w:insideV w:val="single" w:sz="8" w:space="0" w:color="C8D7E8"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D7E8" w:themeColor="accent1"/>
          <w:left w:val="single" w:sz="8" w:space="0" w:color="C8D7E8" w:themeColor="accent1"/>
          <w:bottom w:val="single" w:sz="18" w:space="0" w:color="C8D7E8" w:themeColor="accent1"/>
          <w:right w:val="single" w:sz="8" w:space="0" w:color="C8D7E8" w:themeColor="accent1"/>
          <w:insideH w:val="nil"/>
          <w:insideV w:val="single" w:sz="8" w:space="0" w:color="C8D7E8"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D7E8" w:themeColor="accent1"/>
          <w:left w:val="single" w:sz="8" w:space="0" w:color="C8D7E8" w:themeColor="accent1"/>
          <w:bottom w:val="single" w:sz="8" w:space="0" w:color="C8D7E8" w:themeColor="accent1"/>
          <w:right w:val="single" w:sz="8" w:space="0" w:color="C8D7E8" w:themeColor="accent1"/>
          <w:insideH w:val="nil"/>
          <w:insideV w:val="single" w:sz="8" w:space="0" w:color="C8D7E8"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tblStylePr w:type="band1Vert">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shd w:val="clear" w:color="auto" w:fill="F1F5F9" w:themeFill="accent1" w:themeFillTint="3F"/>
      </w:tcPr>
    </w:tblStylePr>
    <w:tblStylePr w:type="band1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shd w:val="clear" w:color="auto" w:fill="F1F5F9" w:themeFill="accent1" w:themeFillTint="3F"/>
      </w:tcPr>
    </w:tblStylePr>
    <w:tblStylePr w:type="band2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tcPr>
    </w:tblStylePr>
  </w:style>
  <w:style w:type="table" w:styleId="2-1">
    <w:name w:val="Medium Grid 2 Accent 1"/>
    <w:basedOn w:val="a2"/>
    <w:uiPriority w:val="68"/>
    <w:rsid w:val="00F323E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insideH w:val="single" w:sz="8" w:space="0" w:color="C8D7E8" w:themeColor="accent1"/>
        <w:insideV w:val="single" w:sz="8" w:space="0" w:color="C8D7E8" w:themeColor="accent1"/>
      </w:tblBorders>
    </w:tblPr>
    <w:tcPr>
      <w:shd w:val="clear" w:color="auto" w:fill="F1F5F9" w:themeFill="accent1" w:themeFillTint="3F"/>
    </w:tcPr>
    <w:tblStylePr w:type="firstRow">
      <w:rPr>
        <w:b/>
        <w:bCs/>
        <w:color w:val="000000" w:themeColor="text1"/>
      </w:rPr>
      <w:tblPr/>
      <w:tcPr>
        <w:shd w:val="clear" w:color="auto" w:fill="F9FBF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3F6FA" w:themeFill="accent1" w:themeFillTint="33"/>
      </w:tcPr>
    </w:tblStylePr>
    <w:tblStylePr w:type="band1Vert">
      <w:tblPr/>
      <w:tcPr>
        <w:shd w:val="clear" w:color="auto" w:fill="E3EAF3" w:themeFill="accent1" w:themeFillTint="7F"/>
      </w:tcPr>
    </w:tblStylePr>
    <w:tblStylePr w:type="band1Horz">
      <w:tblPr/>
      <w:tcPr>
        <w:tcBorders>
          <w:insideH w:val="single" w:sz="6" w:space="0" w:color="C8D7E8" w:themeColor="accent1"/>
          <w:insideV w:val="single" w:sz="6" w:space="0" w:color="C8D7E8" w:themeColor="accent1"/>
        </w:tcBorders>
        <w:shd w:val="clear" w:color="auto" w:fill="E3EAF3" w:themeFill="accent1" w:themeFillTint="7F"/>
      </w:tcPr>
    </w:tblStylePr>
    <w:tblStylePr w:type="nwCell">
      <w:tblPr/>
      <w:tcPr>
        <w:shd w:val="clear" w:color="auto" w:fill="FFFFFF" w:themeFill="background1"/>
      </w:tcPr>
    </w:tblStylePr>
  </w:style>
  <w:style w:type="table" w:styleId="2-10">
    <w:name w:val="Medium List 2 Accent 1"/>
    <w:basedOn w:val="a2"/>
    <w:uiPriority w:val="66"/>
    <w:rsid w:val="00F323E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tblBorders>
    </w:tblPr>
    <w:tblStylePr w:type="firstRow">
      <w:rPr>
        <w:sz w:val="24"/>
        <w:szCs w:val="24"/>
      </w:rPr>
      <w:tblPr/>
      <w:tcPr>
        <w:tcBorders>
          <w:top w:val="nil"/>
          <w:left w:val="nil"/>
          <w:bottom w:val="single" w:sz="24" w:space="0" w:color="C8D7E8" w:themeColor="accent1"/>
          <w:right w:val="nil"/>
          <w:insideH w:val="nil"/>
          <w:insideV w:val="nil"/>
        </w:tcBorders>
        <w:shd w:val="clear" w:color="auto" w:fill="FFFFFF" w:themeFill="background1"/>
      </w:tcPr>
    </w:tblStylePr>
    <w:tblStylePr w:type="lastRow">
      <w:tblPr/>
      <w:tcPr>
        <w:tcBorders>
          <w:top w:val="single" w:sz="8" w:space="0" w:color="C8D7E8"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8D7E8" w:themeColor="accent1"/>
          <w:insideH w:val="nil"/>
          <w:insideV w:val="nil"/>
        </w:tcBorders>
        <w:shd w:val="clear" w:color="auto" w:fill="FFFFFF" w:themeFill="background1"/>
      </w:tcPr>
    </w:tblStylePr>
    <w:tblStylePr w:type="lastCol">
      <w:tblPr/>
      <w:tcPr>
        <w:tcBorders>
          <w:top w:val="nil"/>
          <w:left w:val="single" w:sz="8" w:space="0" w:color="C8D7E8"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F5F9" w:themeFill="accent1" w:themeFillTint="3F"/>
      </w:tcPr>
    </w:tblStylePr>
    <w:tblStylePr w:type="band1Horz">
      <w:tblPr/>
      <w:tcPr>
        <w:tcBorders>
          <w:top w:val="nil"/>
          <w:bottom w:val="nil"/>
          <w:insideH w:val="nil"/>
          <w:insideV w:val="nil"/>
        </w:tcBorders>
        <w:shd w:val="clear" w:color="auto" w:fill="F1F5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5">
    <w:name w:val="Medium List 1 Accent 5"/>
    <w:basedOn w:val="a2"/>
    <w:uiPriority w:val="65"/>
    <w:rsid w:val="00F323EF"/>
    <w:pPr>
      <w:spacing w:after="0" w:line="240" w:lineRule="auto"/>
    </w:pPr>
    <w:rPr>
      <w:color w:val="000000" w:themeColor="text1"/>
    </w:rPr>
    <w:tblPr>
      <w:tblStyleRowBandSize w:val="1"/>
      <w:tblStyleColBandSize w:val="1"/>
      <w:tblBorders>
        <w:top w:val="single" w:sz="8" w:space="0" w:color="A6D4E4" w:themeColor="accent5"/>
        <w:bottom w:val="single" w:sz="8" w:space="0" w:color="A6D4E4" w:themeColor="accent5"/>
      </w:tblBorders>
    </w:tblPr>
    <w:tblStylePr w:type="firstRow">
      <w:rPr>
        <w:rFonts w:asciiTheme="majorHAnsi" w:eastAsiaTheme="majorEastAsia" w:hAnsiTheme="majorHAnsi" w:cstheme="majorBidi"/>
      </w:rPr>
      <w:tblPr/>
      <w:tcPr>
        <w:tcBorders>
          <w:top w:val="nil"/>
          <w:bottom w:val="single" w:sz="8" w:space="0" w:color="A6D4E4" w:themeColor="accent5"/>
        </w:tcBorders>
      </w:tcPr>
    </w:tblStylePr>
    <w:tblStylePr w:type="lastRow">
      <w:rPr>
        <w:b/>
        <w:bCs/>
        <w:color w:val="000000" w:themeColor="text2"/>
      </w:rPr>
      <w:tblPr/>
      <w:tcPr>
        <w:tcBorders>
          <w:top w:val="single" w:sz="8" w:space="0" w:color="A6D4E4" w:themeColor="accent5"/>
          <w:bottom w:val="single" w:sz="8" w:space="0" w:color="A6D4E4" w:themeColor="accent5"/>
        </w:tcBorders>
      </w:tcPr>
    </w:tblStylePr>
    <w:tblStylePr w:type="firstCol">
      <w:rPr>
        <w:b/>
        <w:bCs/>
      </w:rPr>
    </w:tblStylePr>
    <w:tblStylePr w:type="lastCol">
      <w:rPr>
        <w:b/>
        <w:bCs/>
      </w:rPr>
      <w:tblPr/>
      <w:tcPr>
        <w:tcBorders>
          <w:top w:val="single" w:sz="8" w:space="0" w:color="A6D4E4" w:themeColor="accent5"/>
          <w:bottom w:val="single" w:sz="8" w:space="0" w:color="A6D4E4" w:themeColor="accent5"/>
        </w:tcBorders>
      </w:tcPr>
    </w:tblStylePr>
    <w:tblStylePr w:type="band1Vert">
      <w:tblPr/>
      <w:tcPr>
        <w:shd w:val="clear" w:color="auto" w:fill="E9F4F8" w:themeFill="accent5" w:themeFillTint="3F"/>
      </w:tcPr>
    </w:tblStylePr>
    <w:tblStylePr w:type="band1Horz">
      <w:tblPr/>
      <w:tcPr>
        <w:shd w:val="clear" w:color="auto" w:fill="E9F4F8" w:themeFill="accent5" w:themeFillTint="3F"/>
      </w:tcPr>
    </w:tblStylePr>
  </w:style>
  <w:style w:type="table" w:styleId="2-4">
    <w:name w:val="Medium List 2 Accent 4"/>
    <w:basedOn w:val="a2"/>
    <w:uiPriority w:val="66"/>
    <w:rsid w:val="008F435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5BACA" w:themeColor="accent4"/>
        <w:left w:val="single" w:sz="8" w:space="0" w:color="C5BACA" w:themeColor="accent4"/>
        <w:bottom w:val="single" w:sz="8" w:space="0" w:color="C5BACA" w:themeColor="accent4"/>
        <w:right w:val="single" w:sz="8" w:space="0" w:color="C5BACA" w:themeColor="accent4"/>
      </w:tblBorders>
    </w:tblPr>
    <w:tblStylePr w:type="firstRow">
      <w:rPr>
        <w:sz w:val="24"/>
        <w:szCs w:val="24"/>
      </w:rPr>
      <w:tblPr/>
      <w:tcPr>
        <w:tcBorders>
          <w:top w:val="nil"/>
          <w:left w:val="nil"/>
          <w:bottom w:val="single" w:sz="24" w:space="0" w:color="C5BACA" w:themeColor="accent4"/>
          <w:right w:val="nil"/>
          <w:insideH w:val="nil"/>
          <w:insideV w:val="nil"/>
        </w:tcBorders>
        <w:shd w:val="clear" w:color="auto" w:fill="FFFFFF" w:themeFill="background1"/>
      </w:tcPr>
    </w:tblStylePr>
    <w:tblStylePr w:type="lastRow">
      <w:tblPr/>
      <w:tcPr>
        <w:tcBorders>
          <w:top w:val="single" w:sz="8" w:space="0" w:color="C5BACA"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5BACA" w:themeColor="accent4"/>
          <w:insideH w:val="nil"/>
          <w:insideV w:val="nil"/>
        </w:tcBorders>
        <w:shd w:val="clear" w:color="auto" w:fill="FFFFFF" w:themeFill="background1"/>
      </w:tcPr>
    </w:tblStylePr>
    <w:tblStylePr w:type="lastCol">
      <w:tblPr/>
      <w:tcPr>
        <w:tcBorders>
          <w:top w:val="nil"/>
          <w:left w:val="single" w:sz="8" w:space="0" w:color="C5BACA"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0EDF1" w:themeFill="accent4" w:themeFillTint="3F"/>
      </w:tcPr>
    </w:tblStylePr>
    <w:tblStylePr w:type="band1Horz">
      <w:tblPr/>
      <w:tcPr>
        <w:tcBorders>
          <w:top w:val="nil"/>
          <w:bottom w:val="nil"/>
          <w:insideH w:val="nil"/>
          <w:insideV w:val="nil"/>
        </w:tcBorders>
        <w:shd w:val="clear" w:color="auto" w:fill="F0EDF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10">
    <w:name w:val="Medium List 1 Accent 1"/>
    <w:basedOn w:val="a2"/>
    <w:uiPriority w:val="65"/>
    <w:rsid w:val="008F4357"/>
    <w:pPr>
      <w:spacing w:after="0" w:line="240" w:lineRule="auto"/>
    </w:pPr>
    <w:rPr>
      <w:color w:val="000000" w:themeColor="text1"/>
    </w:rPr>
    <w:tblPr>
      <w:tblStyleRowBandSize w:val="1"/>
      <w:tblStyleColBandSize w:val="1"/>
      <w:tblBorders>
        <w:top w:val="single" w:sz="8" w:space="0" w:color="C8D7E8" w:themeColor="accent1"/>
        <w:bottom w:val="single" w:sz="8" w:space="0" w:color="C8D7E8" w:themeColor="accent1"/>
      </w:tblBorders>
    </w:tblPr>
    <w:tblStylePr w:type="firstRow">
      <w:rPr>
        <w:rFonts w:asciiTheme="majorHAnsi" w:eastAsiaTheme="majorEastAsia" w:hAnsiTheme="majorHAnsi" w:cstheme="majorBidi"/>
      </w:rPr>
      <w:tblPr/>
      <w:tcPr>
        <w:tcBorders>
          <w:top w:val="nil"/>
          <w:bottom w:val="single" w:sz="8" w:space="0" w:color="C8D7E8" w:themeColor="accent1"/>
        </w:tcBorders>
      </w:tcPr>
    </w:tblStylePr>
    <w:tblStylePr w:type="lastRow">
      <w:rPr>
        <w:b/>
        <w:bCs/>
        <w:color w:val="000000" w:themeColor="text2"/>
      </w:rPr>
      <w:tblPr/>
      <w:tcPr>
        <w:tcBorders>
          <w:top w:val="single" w:sz="8" w:space="0" w:color="C8D7E8" w:themeColor="accent1"/>
          <w:bottom w:val="single" w:sz="8" w:space="0" w:color="C8D7E8" w:themeColor="accent1"/>
        </w:tcBorders>
      </w:tcPr>
    </w:tblStylePr>
    <w:tblStylePr w:type="firstCol">
      <w:rPr>
        <w:b/>
        <w:bCs/>
      </w:rPr>
    </w:tblStylePr>
    <w:tblStylePr w:type="lastCol">
      <w:rPr>
        <w:b/>
        <w:bCs/>
      </w:rPr>
      <w:tblPr/>
      <w:tcPr>
        <w:tcBorders>
          <w:top w:val="single" w:sz="8" w:space="0" w:color="C8D7E8" w:themeColor="accent1"/>
          <w:bottom w:val="single" w:sz="8" w:space="0" w:color="C8D7E8" w:themeColor="accent1"/>
        </w:tcBorders>
      </w:tcPr>
    </w:tblStylePr>
    <w:tblStylePr w:type="band1Vert">
      <w:tblPr/>
      <w:tcPr>
        <w:shd w:val="clear" w:color="auto" w:fill="F1F5F9" w:themeFill="accent1" w:themeFillTint="3F"/>
      </w:tcPr>
    </w:tblStylePr>
    <w:tblStylePr w:type="band1Horz">
      <w:tblPr/>
      <w:tcPr>
        <w:shd w:val="clear" w:color="auto" w:fill="F1F5F9" w:themeFill="accent1" w:themeFillTint="3F"/>
      </w:tcPr>
    </w:tblStylePr>
  </w:style>
  <w:style w:type="table" w:styleId="1-12">
    <w:name w:val="Medium Shading 1 Accent 1"/>
    <w:basedOn w:val="a2"/>
    <w:uiPriority w:val="63"/>
    <w:rsid w:val="006B4D93"/>
    <w:pPr>
      <w:spacing w:after="0" w:line="240" w:lineRule="auto"/>
    </w:pPr>
    <w:tblPr>
      <w:tblStyleRowBandSize w:val="1"/>
      <w:tblStyleColBandSize w:val="1"/>
      <w:tbl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single" w:sz="8" w:space="0" w:color="D5E0ED" w:themeColor="accent1" w:themeTint="BF"/>
      </w:tblBorders>
    </w:tblPr>
    <w:tblStylePr w:type="firstRow">
      <w:pPr>
        <w:spacing w:before="0" w:after="0" w:line="240" w:lineRule="auto"/>
      </w:pPr>
      <w:rPr>
        <w:b/>
        <w:bCs/>
        <w:color w:val="FFFFFF" w:themeColor="background1"/>
      </w:rPr>
      <w:tblPr/>
      <w:tcPr>
        <w:tc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shd w:val="clear" w:color="auto" w:fill="C8D7E8" w:themeFill="accent1"/>
      </w:tcPr>
    </w:tblStylePr>
    <w:tblStylePr w:type="lastRow">
      <w:pPr>
        <w:spacing w:before="0" w:after="0" w:line="240" w:lineRule="auto"/>
      </w:pPr>
      <w:rPr>
        <w:b/>
        <w:bCs/>
      </w:rPr>
      <w:tblPr/>
      <w:tcPr>
        <w:tcBorders>
          <w:top w:val="double" w:sz="6"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tcPr>
    </w:tblStylePr>
    <w:tblStylePr w:type="firstCol">
      <w:rPr>
        <w:b/>
        <w:bCs/>
      </w:rPr>
    </w:tblStylePr>
    <w:tblStylePr w:type="lastCol">
      <w:rPr>
        <w:b/>
        <w:bCs/>
      </w:rPr>
    </w:tblStylePr>
    <w:tblStylePr w:type="band1Vert">
      <w:tblPr/>
      <w:tcPr>
        <w:shd w:val="clear" w:color="auto" w:fill="F1F5F9" w:themeFill="accent1" w:themeFillTint="3F"/>
      </w:tcPr>
    </w:tblStylePr>
    <w:tblStylePr w:type="band1Horz">
      <w:tblPr/>
      <w:tcPr>
        <w:tcBorders>
          <w:insideH w:val="nil"/>
          <w:insideV w:val="nil"/>
        </w:tcBorders>
        <w:shd w:val="clear" w:color="auto" w:fill="F1F5F9" w:themeFill="accent1" w:themeFillTint="3F"/>
      </w:tcPr>
    </w:tblStylePr>
    <w:tblStylePr w:type="band2Horz">
      <w:tblPr/>
      <w:tcPr>
        <w:tcBorders>
          <w:insideH w:val="nil"/>
          <w:insideV w:val="nil"/>
        </w:tcBorders>
      </w:tcPr>
    </w:tblStylePr>
  </w:style>
  <w:style w:type="table" w:styleId="-5">
    <w:name w:val="Light Grid Accent 5"/>
    <w:basedOn w:val="a2"/>
    <w:uiPriority w:val="62"/>
    <w:rsid w:val="006B4D93"/>
    <w:pPr>
      <w:spacing w:after="0" w:line="240" w:lineRule="auto"/>
    </w:pPr>
    <w:tblPr>
      <w:tblStyleRowBandSize w:val="1"/>
      <w:tblStyleColBandSize w:val="1"/>
      <w:tblBorders>
        <w:top w:val="single" w:sz="8" w:space="0" w:color="A6D4E4" w:themeColor="accent5"/>
        <w:left w:val="single" w:sz="8" w:space="0" w:color="A6D4E4" w:themeColor="accent5"/>
        <w:bottom w:val="single" w:sz="8" w:space="0" w:color="A6D4E4" w:themeColor="accent5"/>
        <w:right w:val="single" w:sz="8" w:space="0" w:color="A6D4E4" w:themeColor="accent5"/>
        <w:insideH w:val="single" w:sz="8" w:space="0" w:color="A6D4E4" w:themeColor="accent5"/>
        <w:insideV w:val="single" w:sz="8" w:space="0" w:color="A6D4E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6D4E4" w:themeColor="accent5"/>
          <w:left w:val="single" w:sz="8" w:space="0" w:color="A6D4E4" w:themeColor="accent5"/>
          <w:bottom w:val="single" w:sz="18" w:space="0" w:color="A6D4E4" w:themeColor="accent5"/>
          <w:right w:val="single" w:sz="8" w:space="0" w:color="A6D4E4" w:themeColor="accent5"/>
          <w:insideH w:val="nil"/>
          <w:insideV w:val="single" w:sz="8" w:space="0" w:color="A6D4E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6D4E4" w:themeColor="accent5"/>
          <w:left w:val="single" w:sz="8" w:space="0" w:color="A6D4E4" w:themeColor="accent5"/>
          <w:bottom w:val="single" w:sz="8" w:space="0" w:color="A6D4E4" w:themeColor="accent5"/>
          <w:right w:val="single" w:sz="8" w:space="0" w:color="A6D4E4" w:themeColor="accent5"/>
          <w:insideH w:val="nil"/>
          <w:insideV w:val="single" w:sz="8" w:space="0" w:color="A6D4E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6D4E4" w:themeColor="accent5"/>
          <w:left w:val="single" w:sz="8" w:space="0" w:color="A6D4E4" w:themeColor="accent5"/>
          <w:bottom w:val="single" w:sz="8" w:space="0" w:color="A6D4E4" w:themeColor="accent5"/>
          <w:right w:val="single" w:sz="8" w:space="0" w:color="A6D4E4" w:themeColor="accent5"/>
        </w:tcBorders>
      </w:tcPr>
    </w:tblStylePr>
    <w:tblStylePr w:type="band1Vert">
      <w:tblPr/>
      <w:tcPr>
        <w:tcBorders>
          <w:top w:val="single" w:sz="8" w:space="0" w:color="A6D4E4" w:themeColor="accent5"/>
          <w:left w:val="single" w:sz="8" w:space="0" w:color="A6D4E4" w:themeColor="accent5"/>
          <w:bottom w:val="single" w:sz="8" w:space="0" w:color="A6D4E4" w:themeColor="accent5"/>
          <w:right w:val="single" w:sz="8" w:space="0" w:color="A6D4E4" w:themeColor="accent5"/>
        </w:tcBorders>
        <w:shd w:val="clear" w:color="auto" w:fill="E9F4F8" w:themeFill="accent5" w:themeFillTint="3F"/>
      </w:tcPr>
    </w:tblStylePr>
    <w:tblStylePr w:type="band1Horz">
      <w:tblPr/>
      <w:tcPr>
        <w:tcBorders>
          <w:top w:val="single" w:sz="8" w:space="0" w:color="A6D4E4" w:themeColor="accent5"/>
          <w:left w:val="single" w:sz="8" w:space="0" w:color="A6D4E4" w:themeColor="accent5"/>
          <w:bottom w:val="single" w:sz="8" w:space="0" w:color="A6D4E4" w:themeColor="accent5"/>
          <w:right w:val="single" w:sz="8" w:space="0" w:color="A6D4E4" w:themeColor="accent5"/>
          <w:insideV w:val="single" w:sz="8" w:space="0" w:color="A6D4E4" w:themeColor="accent5"/>
        </w:tcBorders>
        <w:shd w:val="clear" w:color="auto" w:fill="E9F4F8" w:themeFill="accent5" w:themeFillTint="3F"/>
      </w:tcPr>
    </w:tblStylePr>
    <w:tblStylePr w:type="band2Horz">
      <w:tblPr/>
      <w:tcPr>
        <w:tcBorders>
          <w:top w:val="single" w:sz="8" w:space="0" w:color="A6D4E4" w:themeColor="accent5"/>
          <w:left w:val="single" w:sz="8" w:space="0" w:color="A6D4E4" w:themeColor="accent5"/>
          <w:bottom w:val="single" w:sz="8" w:space="0" w:color="A6D4E4" w:themeColor="accent5"/>
          <w:right w:val="single" w:sz="8" w:space="0" w:color="A6D4E4" w:themeColor="accent5"/>
          <w:insideV w:val="single" w:sz="8" w:space="0" w:color="A6D4E4" w:themeColor="accent5"/>
        </w:tcBorders>
      </w:tcPr>
    </w:tblStylePr>
  </w:style>
  <w:style w:type="table" w:styleId="1f4">
    <w:name w:val="Medium Grid 1"/>
    <w:basedOn w:val="a2"/>
    <w:uiPriority w:val="67"/>
    <w:rsid w:val="009F066C"/>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2-5">
    <w:name w:val="Medium List 2 Accent 5"/>
    <w:basedOn w:val="a2"/>
    <w:uiPriority w:val="66"/>
    <w:rsid w:val="002E6EA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6D4E4" w:themeColor="accent5"/>
        <w:left w:val="single" w:sz="8" w:space="0" w:color="A6D4E4" w:themeColor="accent5"/>
        <w:bottom w:val="single" w:sz="8" w:space="0" w:color="A6D4E4" w:themeColor="accent5"/>
        <w:right w:val="single" w:sz="8" w:space="0" w:color="A6D4E4" w:themeColor="accent5"/>
      </w:tblBorders>
    </w:tblPr>
    <w:tblStylePr w:type="firstRow">
      <w:rPr>
        <w:sz w:val="24"/>
        <w:szCs w:val="24"/>
      </w:rPr>
      <w:tblPr/>
      <w:tcPr>
        <w:tcBorders>
          <w:top w:val="nil"/>
          <w:left w:val="nil"/>
          <w:bottom w:val="single" w:sz="24" w:space="0" w:color="A6D4E4" w:themeColor="accent5"/>
          <w:right w:val="nil"/>
          <w:insideH w:val="nil"/>
          <w:insideV w:val="nil"/>
        </w:tcBorders>
        <w:shd w:val="clear" w:color="auto" w:fill="FFFFFF" w:themeFill="background1"/>
      </w:tcPr>
    </w:tblStylePr>
    <w:tblStylePr w:type="lastRow">
      <w:tblPr/>
      <w:tcPr>
        <w:tcBorders>
          <w:top w:val="single" w:sz="8" w:space="0" w:color="A6D4E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6D4E4" w:themeColor="accent5"/>
          <w:insideH w:val="nil"/>
          <w:insideV w:val="nil"/>
        </w:tcBorders>
        <w:shd w:val="clear" w:color="auto" w:fill="FFFFFF" w:themeFill="background1"/>
      </w:tcPr>
    </w:tblStylePr>
    <w:tblStylePr w:type="lastCol">
      <w:tblPr/>
      <w:tcPr>
        <w:tcBorders>
          <w:top w:val="nil"/>
          <w:left w:val="single" w:sz="8" w:space="0" w:color="A6D4E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9F4F8" w:themeFill="accent5" w:themeFillTint="3F"/>
      </w:tcPr>
    </w:tblStylePr>
    <w:tblStylePr w:type="band1Horz">
      <w:tblPr/>
      <w:tcPr>
        <w:tcBorders>
          <w:top w:val="nil"/>
          <w:bottom w:val="nil"/>
          <w:insideH w:val="nil"/>
          <w:insideV w:val="nil"/>
        </w:tcBorders>
        <w:shd w:val="clear" w:color="auto" w:fill="E9F4F8"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
    <w:name w:val="Light Grid Accent 1"/>
    <w:basedOn w:val="a2"/>
    <w:uiPriority w:val="62"/>
    <w:rsid w:val="002E6EA8"/>
    <w:pPr>
      <w:spacing w:after="0" w:line="240" w:lineRule="auto"/>
    </w:p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insideH w:val="single" w:sz="8" w:space="0" w:color="C8D7E8" w:themeColor="accent1"/>
        <w:insideV w:val="single" w:sz="8" w:space="0" w:color="C8D7E8"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D7E8" w:themeColor="accent1"/>
          <w:left w:val="single" w:sz="8" w:space="0" w:color="C8D7E8" w:themeColor="accent1"/>
          <w:bottom w:val="single" w:sz="18" w:space="0" w:color="C8D7E8" w:themeColor="accent1"/>
          <w:right w:val="single" w:sz="8" w:space="0" w:color="C8D7E8" w:themeColor="accent1"/>
          <w:insideH w:val="nil"/>
          <w:insideV w:val="single" w:sz="8" w:space="0" w:color="C8D7E8"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D7E8" w:themeColor="accent1"/>
          <w:left w:val="single" w:sz="8" w:space="0" w:color="C8D7E8" w:themeColor="accent1"/>
          <w:bottom w:val="single" w:sz="8" w:space="0" w:color="C8D7E8" w:themeColor="accent1"/>
          <w:right w:val="single" w:sz="8" w:space="0" w:color="C8D7E8" w:themeColor="accent1"/>
          <w:insideH w:val="nil"/>
          <w:insideV w:val="single" w:sz="8" w:space="0" w:color="C8D7E8"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tblStylePr w:type="band1Vert">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shd w:val="clear" w:color="auto" w:fill="F1F5F9" w:themeFill="accent1" w:themeFillTint="3F"/>
      </w:tcPr>
    </w:tblStylePr>
    <w:tblStylePr w:type="band1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shd w:val="clear" w:color="auto" w:fill="F1F5F9" w:themeFill="accent1" w:themeFillTint="3F"/>
      </w:tcPr>
    </w:tblStylePr>
    <w:tblStylePr w:type="band2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tcPr>
    </w:tblStylePr>
  </w:style>
  <w:style w:type="table" w:styleId="-10">
    <w:name w:val="Light List Accent 1"/>
    <w:basedOn w:val="a2"/>
    <w:uiPriority w:val="61"/>
    <w:rsid w:val="004C4149"/>
    <w:pPr>
      <w:spacing w:after="0" w:line="240" w:lineRule="auto"/>
    </w:p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tblBorders>
    </w:tblPr>
    <w:tblStylePr w:type="firstRow">
      <w:pPr>
        <w:spacing w:before="0" w:after="0" w:line="240" w:lineRule="auto"/>
      </w:pPr>
      <w:rPr>
        <w:b/>
        <w:bCs/>
        <w:color w:val="FFFFFF" w:themeColor="background1"/>
      </w:rPr>
      <w:tblPr/>
      <w:tcPr>
        <w:shd w:val="clear" w:color="auto" w:fill="C8D7E8" w:themeFill="accent1"/>
      </w:tcPr>
    </w:tblStylePr>
    <w:tblStylePr w:type="lastRow">
      <w:pPr>
        <w:spacing w:before="0" w:after="0" w:line="240" w:lineRule="auto"/>
      </w:pPr>
      <w:rPr>
        <w:b/>
        <w:bCs/>
      </w:rPr>
      <w:tblPr/>
      <w:tcPr>
        <w:tcBorders>
          <w:top w:val="double" w:sz="6" w:space="0" w:color="C8D7E8" w:themeColor="accent1"/>
          <w:left w:val="single" w:sz="8" w:space="0" w:color="C8D7E8" w:themeColor="accent1"/>
          <w:bottom w:val="single" w:sz="8" w:space="0" w:color="C8D7E8" w:themeColor="accent1"/>
          <w:right w:val="single" w:sz="8" w:space="0" w:color="C8D7E8" w:themeColor="accent1"/>
        </w:tcBorders>
      </w:tcPr>
    </w:tblStylePr>
    <w:tblStylePr w:type="firstCol">
      <w:rPr>
        <w:b/>
        <w:bCs/>
      </w:rPr>
    </w:tblStylePr>
    <w:tblStylePr w:type="lastCol">
      <w:rPr>
        <w:b/>
        <w:bCs/>
      </w:rPr>
    </w:tblStylePr>
    <w:tblStylePr w:type="band1Vert">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tblStylePr w:type="band1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style>
  <w:style w:type="table" w:styleId="3-1">
    <w:name w:val="Medium Grid 3 Accent 1"/>
    <w:basedOn w:val="a2"/>
    <w:uiPriority w:val="69"/>
    <w:rsid w:val="002106D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F5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8D7E8"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8D7E8"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8D7E8"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8D7E8"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3EAF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3EAF3" w:themeFill="accent1" w:themeFillTint="7F"/>
      </w:tcPr>
    </w:tblStylePr>
  </w:style>
  <w:style w:type="paragraph" w:customStyle="1" w:styleId="Textbody">
    <w:name w:val="Text body"/>
    <w:basedOn w:val="a0"/>
    <w:rsid w:val="004A3334"/>
    <w:pPr>
      <w:suppressAutoHyphens/>
      <w:autoSpaceDN w:val="0"/>
      <w:spacing w:after="120" w:line="240" w:lineRule="auto"/>
      <w:textAlignment w:val="baseline"/>
    </w:pPr>
    <w:rPr>
      <w:rFonts w:ascii="Times New Roman" w:eastAsia="Times New Roman" w:hAnsi="Times New Roman" w:cs="Times New Roman"/>
      <w:kern w:val="3"/>
      <w:sz w:val="24"/>
      <w:szCs w:val="24"/>
      <w:lang w:eastAsia="ru-RU"/>
    </w:rPr>
  </w:style>
  <w:style w:type="table" w:customStyle="1" w:styleId="-223">
    <w:name w:val="Таблица-сетка 2 — акцент 23"/>
    <w:basedOn w:val="a2"/>
    <w:uiPriority w:val="47"/>
    <w:rsid w:val="0062033F"/>
    <w:pPr>
      <w:spacing w:after="0" w:line="240" w:lineRule="auto"/>
    </w:pPr>
    <w:tblPr>
      <w:tblStyleRowBandSize w:val="1"/>
      <w:tblStyleColBandSize w:val="1"/>
      <w:tblBorders>
        <w:top w:val="single" w:sz="2" w:space="0" w:color="F0CDCA" w:themeColor="accent2" w:themeTint="99"/>
        <w:bottom w:val="single" w:sz="2" w:space="0" w:color="F0CDCA" w:themeColor="accent2" w:themeTint="99"/>
        <w:insideH w:val="single" w:sz="2" w:space="0" w:color="F0CDCA" w:themeColor="accent2" w:themeTint="99"/>
        <w:insideV w:val="single" w:sz="2" w:space="0" w:color="F0CDCA" w:themeColor="accent2" w:themeTint="99"/>
      </w:tblBorders>
    </w:tblPr>
    <w:tblStylePr w:type="firstRow">
      <w:rPr>
        <w:b/>
        <w:bCs/>
      </w:rPr>
      <w:tblPr/>
      <w:tcPr>
        <w:tcBorders>
          <w:top w:val="nil"/>
          <w:bottom w:val="single" w:sz="12" w:space="0" w:color="F0CDCA" w:themeColor="accent2" w:themeTint="99"/>
          <w:insideH w:val="nil"/>
          <w:insideV w:val="nil"/>
        </w:tcBorders>
        <w:shd w:val="clear" w:color="auto" w:fill="FFFFFF" w:themeFill="background1"/>
      </w:tcPr>
    </w:tblStylePr>
    <w:tblStylePr w:type="lastRow">
      <w:rPr>
        <w:b/>
        <w:bCs/>
      </w:rPr>
      <w:tblPr/>
      <w:tcPr>
        <w:tcBorders>
          <w:top w:val="double" w:sz="2" w:space="0" w:color="F0CDCA"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EED" w:themeFill="accent2" w:themeFillTint="33"/>
      </w:tcPr>
    </w:tblStylePr>
    <w:tblStylePr w:type="band1Horz">
      <w:tblPr/>
      <w:tcPr>
        <w:shd w:val="clear" w:color="auto" w:fill="FAEEED" w:themeFill="accent2" w:themeFillTint="33"/>
      </w:tcPr>
    </w:tblStylePr>
  </w:style>
  <w:style w:type="table" w:customStyle="1" w:styleId="-441">
    <w:name w:val="Таблица-сетка 4 — акцент 41"/>
    <w:basedOn w:val="a2"/>
    <w:uiPriority w:val="49"/>
    <w:rsid w:val="00E878C8"/>
    <w:pPr>
      <w:spacing w:after="0" w:line="240" w:lineRule="auto"/>
    </w:pPr>
    <w:tblPr>
      <w:tblStyleRowBandSize w:val="1"/>
      <w:tblStyleColBandSize w:val="1"/>
      <w:tblBorders>
        <w:top w:val="single" w:sz="4" w:space="0" w:color="DCD5DF" w:themeColor="accent4" w:themeTint="99"/>
        <w:left w:val="single" w:sz="4" w:space="0" w:color="DCD5DF" w:themeColor="accent4" w:themeTint="99"/>
        <w:bottom w:val="single" w:sz="4" w:space="0" w:color="DCD5DF" w:themeColor="accent4" w:themeTint="99"/>
        <w:right w:val="single" w:sz="4" w:space="0" w:color="DCD5DF" w:themeColor="accent4" w:themeTint="99"/>
        <w:insideH w:val="single" w:sz="4" w:space="0" w:color="DCD5DF" w:themeColor="accent4" w:themeTint="99"/>
        <w:insideV w:val="single" w:sz="4" w:space="0" w:color="DCD5DF" w:themeColor="accent4" w:themeTint="99"/>
      </w:tblBorders>
    </w:tblPr>
    <w:tblStylePr w:type="firstRow">
      <w:rPr>
        <w:b/>
        <w:bCs/>
        <w:color w:val="FFFFFF" w:themeColor="background1"/>
      </w:rPr>
      <w:tblPr/>
      <w:tcPr>
        <w:tcBorders>
          <w:top w:val="single" w:sz="4" w:space="0" w:color="C5BACA" w:themeColor="accent4"/>
          <w:left w:val="single" w:sz="4" w:space="0" w:color="C5BACA" w:themeColor="accent4"/>
          <w:bottom w:val="single" w:sz="4" w:space="0" w:color="C5BACA" w:themeColor="accent4"/>
          <w:right w:val="single" w:sz="4" w:space="0" w:color="C5BACA" w:themeColor="accent4"/>
          <w:insideH w:val="nil"/>
          <w:insideV w:val="nil"/>
        </w:tcBorders>
        <w:shd w:val="clear" w:color="auto" w:fill="C5BACA" w:themeFill="accent4"/>
      </w:tcPr>
    </w:tblStylePr>
    <w:tblStylePr w:type="lastRow">
      <w:rPr>
        <w:b/>
        <w:bCs/>
      </w:rPr>
      <w:tblPr/>
      <w:tcPr>
        <w:tcBorders>
          <w:top w:val="double" w:sz="4" w:space="0" w:color="C5BACA" w:themeColor="accent4"/>
        </w:tcBorders>
      </w:tcPr>
    </w:tblStylePr>
    <w:tblStylePr w:type="firstCol">
      <w:rPr>
        <w:b/>
        <w:bCs/>
      </w:rPr>
    </w:tblStylePr>
    <w:tblStylePr w:type="lastCol">
      <w:rPr>
        <w:b/>
        <w:bCs/>
      </w:rPr>
    </w:tblStylePr>
    <w:tblStylePr w:type="band1Vert">
      <w:tblPr/>
      <w:tcPr>
        <w:shd w:val="clear" w:color="auto" w:fill="F3F1F4" w:themeFill="accent4" w:themeFillTint="33"/>
      </w:tcPr>
    </w:tblStylePr>
    <w:tblStylePr w:type="band1Horz">
      <w:tblPr/>
      <w:tcPr>
        <w:shd w:val="clear" w:color="auto" w:fill="F3F1F4" w:themeFill="accent4" w:themeFillTint="33"/>
      </w:tcPr>
    </w:tblStylePr>
  </w:style>
  <w:style w:type="table" w:customStyle="1" w:styleId="-361">
    <w:name w:val="Таблица-сетка 3 — акцент 61"/>
    <w:basedOn w:val="a2"/>
    <w:uiPriority w:val="48"/>
    <w:rsid w:val="00E878C8"/>
    <w:pPr>
      <w:spacing w:after="0" w:line="240" w:lineRule="auto"/>
    </w:pPr>
    <w:tblPr>
      <w:tblStyleRowBandSize w:val="1"/>
      <w:tblStyleColBandSize w:val="1"/>
      <w:tblBorders>
        <w:top w:val="single" w:sz="4" w:space="0" w:color="F9E1E1" w:themeColor="accent6" w:themeTint="99"/>
        <w:left w:val="single" w:sz="4" w:space="0" w:color="F9E1E1" w:themeColor="accent6" w:themeTint="99"/>
        <w:bottom w:val="single" w:sz="4" w:space="0" w:color="F9E1E1" w:themeColor="accent6" w:themeTint="99"/>
        <w:right w:val="single" w:sz="4" w:space="0" w:color="F9E1E1" w:themeColor="accent6" w:themeTint="99"/>
        <w:insideH w:val="single" w:sz="4" w:space="0" w:color="F9E1E1" w:themeColor="accent6" w:themeTint="99"/>
        <w:insideV w:val="single" w:sz="4" w:space="0" w:color="F9E1E1"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F5F5" w:themeFill="accent6" w:themeFillTint="33"/>
      </w:tcPr>
    </w:tblStylePr>
    <w:tblStylePr w:type="band1Horz">
      <w:tblPr/>
      <w:tcPr>
        <w:shd w:val="clear" w:color="auto" w:fill="FDF5F5" w:themeFill="accent6" w:themeFillTint="33"/>
      </w:tcPr>
    </w:tblStylePr>
    <w:tblStylePr w:type="neCell">
      <w:tblPr/>
      <w:tcPr>
        <w:tcBorders>
          <w:bottom w:val="single" w:sz="4" w:space="0" w:color="F9E1E1" w:themeColor="accent6" w:themeTint="99"/>
        </w:tcBorders>
      </w:tcPr>
    </w:tblStylePr>
    <w:tblStylePr w:type="nwCell">
      <w:tblPr/>
      <w:tcPr>
        <w:tcBorders>
          <w:bottom w:val="single" w:sz="4" w:space="0" w:color="F9E1E1" w:themeColor="accent6" w:themeTint="99"/>
        </w:tcBorders>
      </w:tcPr>
    </w:tblStylePr>
    <w:tblStylePr w:type="seCell">
      <w:tblPr/>
      <w:tcPr>
        <w:tcBorders>
          <w:top w:val="single" w:sz="4" w:space="0" w:color="F9E1E1" w:themeColor="accent6" w:themeTint="99"/>
        </w:tcBorders>
      </w:tcPr>
    </w:tblStylePr>
    <w:tblStylePr w:type="swCell">
      <w:tblPr/>
      <w:tcPr>
        <w:tcBorders>
          <w:top w:val="single" w:sz="4" w:space="0" w:color="F9E1E1" w:themeColor="accent6" w:themeTint="99"/>
        </w:tcBorders>
      </w:tcPr>
    </w:tblStylePr>
  </w:style>
  <w:style w:type="table" w:customStyle="1" w:styleId="-761">
    <w:name w:val="Список-таблица 7 цветная — акцент 61"/>
    <w:basedOn w:val="a2"/>
    <w:uiPriority w:val="52"/>
    <w:rsid w:val="00C90002"/>
    <w:pPr>
      <w:spacing w:after="0" w:line="240" w:lineRule="auto"/>
    </w:pPr>
    <w:rPr>
      <w:color w:val="E46D6D"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6CEC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6CEC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6CEC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6CECE" w:themeColor="accent6"/>
        </w:tcBorders>
        <w:shd w:val="clear" w:color="auto" w:fill="FFFFFF" w:themeFill="background1"/>
      </w:tcPr>
    </w:tblStylePr>
    <w:tblStylePr w:type="band1Vert">
      <w:tblPr/>
      <w:tcPr>
        <w:shd w:val="clear" w:color="auto" w:fill="FDF5F5" w:themeFill="accent6" w:themeFillTint="33"/>
      </w:tcPr>
    </w:tblStylePr>
    <w:tblStylePr w:type="band1Horz">
      <w:tblPr/>
      <w:tcPr>
        <w:shd w:val="clear" w:color="auto" w:fill="FDF5F5"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661">
    <w:name w:val="Таблица-сетка 6 цветная — акцент 61"/>
    <w:basedOn w:val="a2"/>
    <w:uiPriority w:val="51"/>
    <w:rsid w:val="00C90002"/>
    <w:pPr>
      <w:spacing w:after="0" w:line="240" w:lineRule="auto"/>
    </w:pPr>
    <w:rPr>
      <w:color w:val="E46D6D" w:themeColor="accent6" w:themeShade="BF"/>
    </w:rPr>
    <w:tblPr>
      <w:tblStyleRowBandSize w:val="1"/>
      <w:tblStyleColBandSize w:val="1"/>
      <w:tblBorders>
        <w:top w:val="single" w:sz="4" w:space="0" w:color="F9E1E1" w:themeColor="accent6" w:themeTint="99"/>
        <w:left w:val="single" w:sz="4" w:space="0" w:color="F9E1E1" w:themeColor="accent6" w:themeTint="99"/>
        <w:bottom w:val="single" w:sz="4" w:space="0" w:color="F9E1E1" w:themeColor="accent6" w:themeTint="99"/>
        <w:right w:val="single" w:sz="4" w:space="0" w:color="F9E1E1" w:themeColor="accent6" w:themeTint="99"/>
        <w:insideH w:val="single" w:sz="4" w:space="0" w:color="F9E1E1" w:themeColor="accent6" w:themeTint="99"/>
        <w:insideV w:val="single" w:sz="4" w:space="0" w:color="F9E1E1" w:themeColor="accent6" w:themeTint="99"/>
      </w:tblBorders>
    </w:tblPr>
    <w:tblStylePr w:type="firstRow">
      <w:rPr>
        <w:b/>
        <w:bCs/>
      </w:rPr>
      <w:tblPr/>
      <w:tcPr>
        <w:tcBorders>
          <w:bottom w:val="single" w:sz="12" w:space="0" w:color="F9E1E1" w:themeColor="accent6" w:themeTint="99"/>
        </w:tcBorders>
      </w:tcPr>
    </w:tblStylePr>
    <w:tblStylePr w:type="lastRow">
      <w:rPr>
        <w:b/>
        <w:bCs/>
      </w:rPr>
      <w:tblPr/>
      <w:tcPr>
        <w:tcBorders>
          <w:top w:val="double" w:sz="4" w:space="0" w:color="F9E1E1" w:themeColor="accent6" w:themeTint="99"/>
        </w:tcBorders>
      </w:tcPr>
    </w:tblStylePr>
    <w:tblStylePr w:type="firstCol">
      <w:rPr>
        <w:b/>
        <w:bCs/>
      </w:rPr>
    </w:tblStylePr>
    <w:tblStylePr w:type="lastCol">
      <w:rPr>
        <w:b/>
        <w:bCs/>
      </w:rPr>
    </w:tblStylePr>
    <w:tblStylePr w:type="band1Vert">
      <w:tblPr/>
      <w:tcPr>
        <w:shd w:val="clear" w:color="auto" w:fill="FDF5F5" w:themeFill="accent6" w:themeFillTint="33"/>
      </w:tcPr>
    </w:tblStylePr>
    <w:tblStylePr w:type="band1Horz">
      <w:tblPr/>
      <w:tcPr>
        <w:shd w:val="clear" w:color="auto" w:fill="FDF5F5" w:themeFill="accent6" w:themeFillTint="33"/>
      </w:tcPr>
    </w:tblStylePr>
  </w:style>
  <w:style w:type="table" w:styleId="1f5">
    <w:name w:val="Medium List 1"/>
    <w:basedOn w:val="a2"/>
    <w:uiPriority w:val="65"/>
    <w:rsid w:val="00E05B1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60">
    <w:name w:val="Medium Shading 1 Accent 6"/>
    <w:basedOn w:val="a2"/>
    <w:uiPriority w:val="63"/>
    <w:rsid w:val="00E05B11"/>
    <w:pPr>
      <w:spacing w:after="0" w:line="240" w:lineRule="auto"/>
    </w:pPr>
    <w:tblPr>
      <w:tblStyleRowBandSize w:val="1"/>
      <w:tblStyleColBandSize w:val="1"/>
      <w:tblBorders>
        <w:top w:val="single" w:sz="8" w:space="0" w:color="F8DADA" w:themeColor="accent6" w:themeTint="BF"/>
        <w:left w:val="single" w:sz="8" w:space="0" w:color="F8DADA" w:themeColor="accent6" w:themeTint="BF"/>
        <w:bottom w:val="single" w:sz="8" w:space="0" w:color="F8DADA" w:themeColor="accent6" w:themeTint="BF"/>
        <w:right w:val="single" w:sz="8" w:space="0" w:color="F8DADA" w:themeColor="accent6" w:themeTint="BF"/>
        <w:insideH w:val="single" w:sz="8" w:space="0" w:color="F8DADA" w:themeColor="accent6" w:themeTint="BF"/>
      </w:tblBorders>
    </w:tblPr>
    <w:tblStylePr w:type="firstRow">
      <w:pPr>
        <w:spacing w:before="0" w:after="0" w:line="240" w:lineRule="auto"/>
      </w:pPr>
      <w:rPr>
        <w:b/>
        <w:bCs/>
        <w:color w:val="FFFFFF" w:themeColor="background1"/>
      </w:rPr>
      <w:tblPr/>
      <w:tcPr>
        <w:tcBorders>
          <w:top w:val="single" w:sz="8" w:space="0" w:color="F8DADA" w:themeColor="accent6" w:themeTint="BF"/>
          <w:left w:val="single" w:sz="8" w:space="0" w:color="F8DADA" w:themeColor="accent6" w:themeTint="BF"/>
          <w:bottom w:val="single" w:sz="8" w:space="0" w:color="F8DADA" w:themeColor="accent6" w:themeTint="BF"/>
          <w:right w:val="single" w:sz="8" w:space="0" w:color="F8DADA" w:themeColor="accent6" w:themeTint="BF"/>
          <w:insideH w:val="nil"/>
          <w:insideV w:val="nil"/>
        </w:tcBorders>
        <w:shd w:val="clear" w:color="auto" w:fill="F6CECE" w:themeFill="accent6"/>
      </w:tcPr>
    </w:tblStylePr>
    <w:tblStylePr w:type="lastRow">
      <w:pPr>
        <w:spacing w:before="0" w:after="0" w:line="240" w:lineRule="auto"/>
      </w:pPr>
      <w:rPr>
        <w:b/>
        <w:bCs/>
      </w:rPr>
      <w:tblPr/>
      <w:tcPr>
        <w:tcBorders>
          <w:top w:val="double" w:sz="6" w:space="0" w:color="F8DADA" w:themeColor="accent6" w:themeTint="BF"/>
          <w:left w:val="single" w:sz="8" w:space="0" w:color="F8DADA" w:themeColor="accent6" w:themeTint="BF"/>
          <w:bottom w:val="single" w:sz="8" w:space="0" w:color="F8DADA" w:themeColor="accent6" w:themeTint="BF"/>
          <w:right w:val="single" w:sz="8" w:space="0" w:color="F8DADA" w:themeColor="accent6" w:themeTint="BF"/>
          <w:insideH w:val="nil"/>
          <w:insideV w:val="nil"/>
        </w:tcBorders>
      </w:tcPr>
    </w:tblStylePr>
    <w:tblStylePr w:type="firstCol">
      <w:rPr>
        <w:b/>
        <w:bCs/>
      </w:rPr>
    </w:tblStylePr>
    <w:tblStylePr w:type="lastCol">
      <w:rPr>
        <w:b/>
        <w:bCs/>
      </w:rPr>
    </w:tblStylePr>
    <w:tblStylePr w:type="band1Vert">
      <w:tblPr/>
      <w:tcPr>
        <w:shd w:val="clear" w:color="auto" w:fill="FCF2F2" w:themeFill="accent6" w:themeFillTint="3F"/>
      </w:tcPr>
    </w:tblStylePr>
    <w:tblStylePr w:type="band1Horz">
      <w:tblPr/>
      <w:tcPr>
        <w:tcBorders>
          <w:insideH w:val="nil"/>
          <w:insideV w:val="nil"/>
        </w:tcBorders>
        <w:shd w:val="clear" w:color="auto" w:fill="FCF2F2" w:themeFill="accent6" w:themeFillTint="3F"/>
      </w:tcPr>
    </w:tblStylePr>
    <w:tblStylePr w:type="band2Horz">
      <w:tblPr/>
      <w:tcPr>
        <w:tcBorders>
          <w:insideH w:val="nil"/>
          <w:insideV w:val="nil"/>
        </w:tcBorders>
      </w:tcPr>
    </w:tblStylePr>
  </w:style>
  <w:style w:type="table" w:styleId="-12">
    <w:name w:val="Light Shading Accent 1"/>
    <w:basedOn w:val="a2"/>
    <w:uiPriority w:val="60"/>
    <w:rsid w:val="007858A7"/>
    <w:pPr>
      <w:spacing w:after="0" w:line="240" w:lineRule="auto"/>
    </w:pPr>
    <w:rPr>
      <w:color w:val="7B9FC8" w:themeColor="accent1" w:themeShade="BF"/>
    </w:rPr>
    <w:tblPr>
      <w:tblStyleRowBandSize w:val="1"/>
      <w:tblStyleColBandSize w:val="1"/>
      <w:tblBorders>
        <w:top w:val="single" w:sz="8" w:space="0" w:color="C8D7E8" w:themeColor="accent1"/>
        <w:bottom w:val="single" w:sz="8" w:space="0" w:color="C8D7E8" w:themeColor="accent1"/>
      </w:tblBorders>
    </w:tblPr>
    <w:tblStylePr w:type="firstRow">
      <w:pPr>
        <w:spacing w:before="0" w:after="0" w:line="240" w:lineRule="auto"/>
      </w:pPr>
      <w:rPr>
        <w:b/>
        <w:bCs/>
      </w:rPr>
      <w:tblPr/>
      <w:tcPr>
        <w:tcBorders>
          <w:top w:val="single" w:sz="8" w:space="0" w:color="C8D7E8" w:themeColor="accent1"/>
          <w:left w:val="nil"/>
          <w:bottom w:val="single" w:sz="8" w:space="0" w:color="C8D7E8" w:themeColor="accent1"/>
          <w:right w:val="nil"/>
          <w:insideH w:val="nil"/>
          <w:insideV w:val="nil"/>
        </w:tcBorders>
      </w:tcPr>
    </w:tblStylePr>
    <w:tblStylePr w:type="lastRow">
      <w:pPr>
        <w:spacing w:before="0" w:after="0" w:line="240" w:lineRule="auto"/>
      </w:pPr>
      <w:rPr>
        <w:b/>
        <w:bCs/>
      </w:rPr>
      <w:tblPr/>
      <w:tcPr>
        <w:tcBorders>
          <w:top w:val="single" w:sz="8" w:space="0" w:color="C8D7E8" w:themeColor="accent1"/>
          <w:left w:val="nil"/>
          <w:bottom w:val="single" w:sz="8" w:space="0" w:color="C8D7E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F5F9" w:themeFill="accent1" w:themeFillTint="3F"/>
      </w:tcPr>
    </w:tblStylePr>
    <w:tblStylePr w:type="band1Horz">
      <w:tblPr/>
      <w:tcPr>
        <w:tcBorders>
          <w:left w:val="nil"/>
          <w:right w:val="nil"/>
          <w:insideH w:val="nil"/>
          <w:insideV w:val="nil"/>
        </w:tcBorders>
        <w:shd w:val="clear" w:color="auto" w:fill="F1F5F9" w:themeFill="accent1" w:themeFillTint="3F"/>
      </w:tcPr>
    </w:tblStylePr>
  </w:style>
  <w:style w:type="table" w:styleId="-13">
    <w:name w:val="Dark List Accent 1"/>
    <w:basedOn w:val="a2"/>
    <w:uiPriority w:val="70"/>
    <w:rsid w:val="007166F4"/>
    <w:pPr>
      <w:spacing w:after="0" w:line="240" w:lineRule="auto"/>
    </w:pPr>
    <w:rPr>
      <w:color w:val="FFFFFF" w:themeColor="background1"/>
    </w:rPr>
    <w:tblPr>
      <w:tblStyleRowBandSize w:val="1"/>
      <w:tblStyleColBandSize w:val="1"/>
    </w:tblPr>
    <w:tcPr>
      <w:shd w:val="clear" w:color="auto" w:fill="C8D7E8"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689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7B9FC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7B9FC8" w:themeFill="accent1" w:themeFillShade="BF"/>
      </w:tcPr>
    </w:tblStylePr>
    <w:tblStylePr w:type="band1Vert">
      <w:tblPr/>
      <w:tcPr>
        <w:tcBorders>
          <w:top w:val="nil"/>
          <w:left w:val="nil"/>
          <w:bottom w:val="nil"/>
          <w:right w:val="nil"/>
          <w:insideH w:val="nil"/>
          <w:insideV w:val="nil"/>
        </w:tcBorders>
        <w:shd w:val="clear" w:color="auto" w:fill="7B9FC8" w:themeFill="accent1" w:themeFillShade="BF"/>
      </w:tcPr>
    </w:tblStylePr>
    <w:tblStylePr w:type="band1Horz">
      <w:tblPr/>
      <w:tcPr>
        <w:tcBorders>
          <w:top w:val="nil"/>
          <w:left w:val="nil"/>
          <w:bottom w:val="nil"/>
          <w:right w:val="nil"/>
          <w:insideH w:val="nil"/>
          <w:insideV w:val="nil"/>
        </w:tcBorders>
        <w:shd w:val="clear" w:color="auto" w:fill="7B9FC8" w:themeFill="accent1" w:themeFillShade="BF"/>
      </w:tcPr>
    </w:tblStylePr>
  </w:style>
  <w:style w:type="character" w:customStyle="1" w:styleId="extended-textshort">
    <w:name w:val="extended-text__short"/>
    <w:basedOn w:val="a1"/>
    <w:rsid w:val="00AC5B38"/>
  </w:style>
  <w:style w:type="paragraph" w:styleId="42">
    <w:name w:val="toc 4"/>
    <w:basedOn w:val="a0"/>
    <w:next w:val="a0"/>
    <w:autoRedefine/>
    <w:uiPriority w:val="39"/>
    <w:unhideWhenUsed/>
    <w:rsid w:val="00D9028A"/>
    <w:pPr>
      <w:spacing w:after="100"/>
      <w:ind w:left="660"/>
    </w:pPr>
    <w:rPr>
      <w:rFonts w:eastAsiaTheme="minorEastAsia"/>
      <w:lang w:eastAsia="ru-RU"/>
    </w:rPr>
  </w:style>
  <w:style w:type="paragraph" w:styleId="54">
    <w:name w:val="toc 5"/>
    <w:basedOn w:val="a0"/>
    <w:next w:val="a0"/>
    <w:autoRedefine/>
    <w:uiPriority w:val="39"/>
    <w:unhideWhenUsed/>
    <w:rsid w:val="00D9028A"/>
    <w:pPr>
      <w:spacing w:after="100"/>
      <w:ind w:left="880"/>
    </w:pPr>
    <w:rPr>
      <w:rFonts w:eastAsiaTheme="minorEastAsia"/>
      <w:lang w:eastAsia="ru-RU"/>
    </w:rPr>
  </w:style>
  <w:style w:type="paragraph" w:styleId="62">
    <w:name w:val="toc 6"/>
    <w:basedOn w:val="a0"/>
    <w:next w:val="a0"/>
    <w:autoRedefine/>
    <w:uiPriority w:val="39"/>
    <w:unhideWhenUsed/>
    <w:rsid w:val="00D9028A"/>
    <w:pPr>
      <w:spacing w:after="100"/>
      <w:ind w:left="1100"/>
    </w:pPr>
    <w:rPr>
      <w:rFonts w:eastAsiaTheme="minorEastAsia"/>
      <w:lang w:eastAsia="ru-RU"/>
    </w:rPr>
  </w:style>
  <w:style w:type="paragraph" w:styleId="72">
    <w:name w:val="toc 7"/>
    <w:basedOn w:val="a0"/>
    <w:next w:val="a0"/>
    <w:autoRedefine/>
    <w:uiPriority w:val="39"/>
    <w:unhideWhenUsed/>
    <w:rsid w:val="00D9028A"/>
    <w:pPr>
      <w:spacing w:after="100"/>
      <w:ind w:left="1320"/>
    </w:pPr>
    <w:rPr>
      <w:rFonts w:eastAsiaTheme="minorEastAsia"/>
      <w:lang w:eastAsia="ru-RU"/>
    </w:rPr>
  </w:style>
  <w:style w:type="paragraph" w:styleId="81">
    <w:name w:val="toc 8"/>
    <w:basedOn w:val="a0"/>
    <w:next w:val="a0"/>
    <w:autoRedefine/>
    <w:uiPriority w:val="39"/>
    <w:unhideWhenUsed/>
    <w:rsid w:val="00D9028A"/>
    <w:pPr>
      <w:spacing w:after="100"/>
      <w:ind w:left="1540"/>
    </w:pPr>
    <w:rPr>
      <w:rFonts w:eastAsiaTheme="minorEastAsia"/>
      <w:lang w:eastAsia="ru-RU"/>
    </w:rPr>
  </w:style>
  <w:style w:type="paragraph" w:styleId="91">
    <w:name w:val="toc 9"/>
    <w:basedOn w:val="a0"/>
    <w:next w:val="a0"/>
    <w:autoRedefine/>
    <w:uiPriority w:val="39"/>
    <w:unhideWhenUsed/>
    <w:rsid w:val="00D9028A"/>
    <w:pPr>
      <w:spacing w:after="100"/>
      <w:ind w:left="1760"/>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906989">
      <w:bodyDiv w:val="1"/>
      <w:marLeft w:val="0"/>
      <w:marRight w:val="0"/>
      <w:marTop w:val="0"/>
      <w:marBottom w:val="0"/>
      <w:divBdr>
        <w:top w:val="none" w:sz="0" w:space="0" w:color="auto"/>
        <w:left w:val="none" w:sz="0" w:space="0" w:color="auto"/>
        <w:bottom w:val="none" w:sz="0" w:space="0" w:color="auto"/>
        <w:right w:val="none" w:sz="0" w:space="0" w:color="auto"/>
      </w:divBdr>
    </w:div>
    <w:div w:id="260533131">
      <w:bodyDiv w:val="1"/>
      <w:marLeft w:val="0"/>
      <w:marRight w:val="0"/>
      <w:marTop w:val="0"/>
      <w:marBottom w:val="0"/>
      <w:divBdr>
        <w:top w:val="none" w:sz="0" w:space="0" w:color="auto"/>
        <w:left w:val="none" w:sz="0" w:space="0" w:color="auto"/>
        <w:bottom w:val="none" w:sz="0" w:space="0" w:color="auto"/>
        <w:right w:val="none" w:sz="0" w:space="0" w:color="auto"/>
      </w:divBdr>
      <w:divsChild>
        <w:div w:id="511795304">
          <w:marLeft w:val="0"/>
          <w:marRight w:val="0"/>
          <w:marTop w:val="0"/>
          <w:marBottom w:val="0"/>
          <w:divBdr>
            <w:top w:val="none" w:sz="0" w:space="0" w:color="auto"/>
            <w:left w:val="none" w:sz="0" w:space="0" w:color="auto"/>
            <w:bottom w:val="none" w:sz="0" w:space="0" w:color="auto"/>
            <w:right w:val="none" w:sz="0" w:space="0" w:color="auto"/>
          </w:divBdr>
        </w:div>
        <w:div w:id="613635425">
          <w:marLeft w:val="0"/>
          <w:marRight w:val="0"/>
          <w:marTop w:val="0"/>
          <w:marBottom w:val="0"/>
          <w:divBdr>
            <w:top w:val="none" w:sz="0" w:space="0" w:color="auto"/>
            <w:left w:val="none" w:sz="0" w:space="0" w:color="auto"/>
            <w:bottom w:val="none" w:sz="0" w:space="0" w:color="auto"/>
            <w:right w:val="none" w:sz="0" w:space="0" w:color="auto"/>
          </w:divBdr>
        </w:div>
      </w:divsChild>
    </w:div>
    <w:div w:id="366030120">
      <w:bodyDiv w:val="1"/>
      <w:marLeft w:val="0"/>
      <w:marRight w:val="0"/>
      <w:marTop w:val="0"/>
      <w:marBottom w:val="0"/>
      <w:divBdr>
        <w:top w:val="none" w:sz="0" w:space="0" w:color="auto"/>
        <w:left w:val="none" w:sz="0" w:space="0" w:color="auto"/>
        <w:bottom w:val="none" w:sz="0" w:space="0" w:color="auto"/>
        <w:right w:val="none" w:sz="0" w:space="0" w:color="auto"/>
      </w:divBdr>
      <w:divsChild>
        <w:div w:id="1973093884">
          <w:marLeft w:val="547"/>
          <w:marRight w:val="0"/>
          <w:marTop w:val="0"/>
          <w:marBottom w:val="0"/>
          <w:divBdr>
            <w:top w:val="none" w:sz="0" w:space="0" w:color="auto"/>
            <w:left w:val="none" w:sz="0" w:space="0" w:color="auto"/>
            <w:bottom w:val="none" w:sz="0" w:space="0" w:color="auto"/>
            <w:right w:val="none" w:sz="0" w:space="0" w:color="auto"/>
          </w:divBdr>
        </w:div>
      </w:divsChild>
    </w:div>
    <w:div w:id="1307317209">
      <w:bodyDiv w:val="1"/>
      <w:marLeft w:val="0"/>
      <w:marRight w:val="0"/>
      <w:marTop w:val="0"/>
      <w:marBottom w:val="0"/>
      <w:divBdr>
        <w:top w:val="none" w:sz="0" w:space="0" w:color="auto"/>
        <w:left w:val="none" w:sz="0" w:space="0" w:color="auto"/>
        <w:bottom w:val="none" w:sz="0" w:space="0" w:color="auto"/>
        <w:right w:val="none" w:sz="0" w:space="0" w:color="auto"/>
      </w:divBdr>
      <w:divsChild>
        <w:div w:id="72167676">
          <w:marLeft w:val="547"/>
          <w:marRight w:val="0"/>
          <w:marTop w:val="0"/>
          <w:marBottom w:val="0"/>
          <w:divBdr>
            <w:top w:val="none" w:sz="0" w:space="0" w:color="auto"/>
            <w:left w:val="none" w:sz="0" w:space="0" w:color="auto"/>
            <w:bottom w:val="none" w:sz="0" w:space="0" w:color="auto"/>
            <w:right w:val="none" w:sz="0" w:space="0" w:color="auto"/>
          </w:divBdr>
        </w:div>
      </w:divsChild>
    </w:div>
    <w:div w:id="1561480096">
      <w:bodyDiv w:val="1"/>
      <w:marLeft w:val="0"/>
      <w:marRight w:val="0"/>
      <w:marTop w:val="0"/>
      <w:marBottom w:val="0"/>
      <w:divBdr>
        <w:top w:val="none" w:sz="0" w:space="0" w:color="auto"/>
        <w:left w:val="none" w:sz="0" w:space="0" w:color="auto"/>
        <w:bottom w:val="none" w:sz="0" w:space="0" w:color="auto"/>
        <w:right w:val="none" w:sz="0" w:space="0" w:color="auto"/>
      </w:divBdr>
    </w:div>
    <w:div w:id="1606041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6.xml"/><Relationship Id="rId117" Type="http://schemas.openxmlformats.org/officeDocument/2006/relationships/hyperlink" Target="https://www.bala-kkk.kz" TargetMode="External"/><Relationship Id="rId21" Type="http://schemas.openxmlformats.org/officeDocument/2006/relationships/chart" Target="charts/chart1.xml"/><Relationship Id="rId42" Type="http://schemas.openxmlformats.org/officeDocument/2006/relationships/chart" Target="charts/chart19.xml"/><Relationship Id="rId47" Type="http://schemas.openxmlformats.org/officeDocument/2006/relationships/diagramLayout" Target="diagrams/layout2.xml"/><Relationship Id="rId63" Type="http://schemas.openxmlformats.org/officeDocument/2006/relationships/header" Target="header1.xml"/><Relationship Id="rId68" Type="http://schemas.openxmlformats.org/officeDocument/2006/relationships/chart" Target="charts/chart34.xml"/><Relationship Id="rId84" Type="http://schemas.openxmlformats.org/officeDocument/2006/relationships/diagramData" Target="diagrams/data3.xml"/><Relationship Id="rId89" Type="http://schemas.openxmlformats.org/officeDocument/2006/relationships/chart" Target="charts/chart48.xml"/><Relationship Id="rId112" Type="http://schemas.openxmlformats.org/officeDocument/2006/relationships/header" Target="header5.xml"/><Relationship Id="rId16" Type="http://schemas.microsoft.com/office/2007/relationships/diagramDrawing" Target="diagrams/drawing1.xml"/><Relationship Id="rId107" Type="http://schemas.openxmlformats.org/officeDocument/2006/relationships/header" Target="header3.xml"/><Relationship Id="rId11" Type="http://schemas.openxmlformats.org/officeDocument/2006/relationships/image" Target="media/image5.png"/><Relationship Id="rId32" Type="http://schemas.openxmlformats.org/officeDocument/2006/relationships/chart" Target="charts/chart11.xml"/><Relationship Id="rId37" Type="http://schemas.openxmlformats.org/officeDocument/2006/relationships/footer" Target="footer2.xml"/><Relationship Id="rId53" Type="http://schemas.openxmlformats.org/officeDocument/2006/relationships/chart" Target="charts/chart25.xml"/><Relationship Id="rId58" Type="http://schemas.openxmlformats.org/officeDocument/2006/relationships/chart" Target="charts/chart30.xml"/><Relationship Id="rId74" Type="http://schemas.openxmlformats.org/officeDocument/2006/relationships/chart" Target="charts/chart39.xml"/><Relationship Id="rId79" Type="http://schemas.openxmlformats.org/officeDocument/2006/relationships/chart" Target="charts/chart43.xml"/><Relationship Id="rId102" Type="http://schemas.openxmlformats.org/officeDocument/2006/relationships/hyperlink" Target="http://www.kidsrights.org" TargetMode="External"/><Relationship Id="rId123" Type="http://schemas.openxmlformats.org/officeDocument/2006/relationships/hyperlink" Target="https://akmzozh.kz" TargetMode="External"/><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chart" Target="charts/chart49.xml"/><Relationship Id="rId95" Type="http://schemas.openxmlformats.org/officeDocument/2006/relationships/chart" Target="charts/chart54.xml"/><Relationship Id="rId19" Type="http://schemas.openxmlformats.org/officeDocument/2006/relationships/image" Target="media/image7.png"/><Relationship Id="rId14" Type="http://schemas.openxmlformats.org/officeDocument/2006/relationships/diagramQuickStyle" Target="diagrams/quickStyle1.xml"/><Relationship Id="rId22" Type="http://schemas.openxmlformats.org/officeDocument/2006/relationships/chart" Target="charts/chart2.xml"/><Relationship Id="rId27" Type="http://schemas.openxmlformats.org/officeDocument/2006/relationships/hyperlink" Target="http://sud.gov.kz/rus" TargetMode="External"/><Relationship Id="rId30" Type="http://schemas.openxmlformats.org/officeDocument/2006/relationships/chart" Target="charts/chart9.xml"/><Relationship Id="rId35" Type="http://schemas.openxmlformats.org/officeDocument/2006/relationships/chart" Target="charts/chart14.xml"/><Relationship Id="rId43" Type="http://schemas.openxmlformats.org/officeDocument/2006/relationships/chart" Target="charts/chart20.xml"/><Relationship Id="rId48" Type="http://schemas.openxmlformats.org/officeDocument/2006/relationships/diagramQuickStyle" Target="diagrams/quickStyle2.xml"/><Relationship Id="rId56" Type="http://schemas.openxmlformats.org/officeDocument/2006/relationships/chart" Target="charts/chart28.xml"/><Relationship Id="rId64" Type="http://schemas.openxmlformats.org/officeDocument/2006/relationships/header" Target="header2.xml"/><Relationship Id="rId69" Type="http://schemas.openxmlformats.org/officeDocument/2006/relationships/chart" Target="charts/chart35.xml"/><Relationship Id="rId77" Type="http://schemas.openxmlformats.org/officeDocument/2006/relationships/chart" Target="charts/chart41.xml"/><Relationship Id="rId100" Type="http://schemas.openxmlformats.org/officeDocument/2006/relationships/chart" Target="charts/chart58.xml"/><Relationship Id="rId105" Type="http://schemas.openxmlformats.org/officeDocument/2006/relationships/image" Target="media/image10.png"/><Relationship Id="rId113" Type="http://schemas.openxmlformats.org/officeDocument/2006/relationships/footer" Target="footer7.xml"/><Relationship Id="rId118" Type="http://schemas.openxmlformats.org/officeDocument/2006/relationships/hyperlink" Target="http://mz.gov.kz" TargetMode="External"/><Relationship Id="rId126" Type="http://schemas.openxmlformats.org/officeDocument/2006/relationships/hyperlink" Target="http://www.kidsrightsindex.org" TargetMode="External"/><Relationship Id="rId8" Type="http://schemas.openxmlformats.org/officeDocument/2006/relationships/image" Target="media/image2.png"/><Relationship Id="rId51" Type="http://schemas.openxmlformats.org/officeDocument/2006/relationships/chart" Target="charts/chart23.xml"/><Relationship Id="rId72" Type="http://schemas.openxmlformats.org/officeDocument/2006/relationships/chart" Target="charts/chart37.xml"/><Relationship Id="rId80" Type="http://schemas.openxmlformats.org/officeDocument/2006/relationships/chart" Target="charts/chart44.xml"/><Relationship Id="rId85" Type="http://schemas.openxmlformats.org/officeDocument/2006/relationships/diagramLayout" Target="diagrams/layout3.xml"/><Relationship Id="rId93" Type="http://schemas.openxmlformats.org/officeDocument/2006/relationships/chart" Target="charts/chart52.xml"/><Relationship Id="rId98" Type="http://schemas.openxmlformats.org/officeDocument/2006/relationships/hyperlink" Target="https://ru.wikipedia.org/wiki/%D0%A1%D0%B8%D0%BD%D0%B4%D1%80%D0%BE%D0%BC_%D0%94%D0%B0%D1%83%D0%BD%D0%B0" TargetMode="External"/><Relationship Id="rId121" Type="http://schemas.openxmlformats.org/officeDocument/2006/relationships/hyperlink" Target="http://www.egov.kz" TargetMode="External"/><Relationship Id="rId3"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image" Target="media/image6.jpeg"/><Relationship Id="rId25" Type="http://schemas.openxmlformats.org/officeDocument/2006/relationships/chart" Target="charts/chart5.xml"/><Relationship Id="rId33" Type="http://schemas.openxmlformats.org/officeDocument/2006/relationships/chart" Target="charts/chart12.xml"/><Relationship Id="rId38" Type="http://schemas.openxmlformats.org/officeDocument/2006/relationships/chart" Target="charts/chart15.xml"/><Relationship Id="rId46" Type="http://schemas.openxmlformats.org/officeDocument/2006/relationships/diagramData" Target="diagrams/data2.xml"/><Relationship Id="rId59" Type="http://schemas.openxmlformats.org/officeDocument/2006/relationships/chart" Target="charts/chart31.xml"/><Relationship Id="rId67" Type="http://schemas.openxmlformats.org/officeDocument/2006/relationships/chart" Target="charts/chart33.xml"/><Relationship Id="rId103" Type="http://schemas.openxmlformats.org/officeDocument/2006/relationships/hyperlink" Target="http://www.kidsrightsindex.org" TargetMode="External"/><Relationship Id="rId108" Type="http://schemas.openxmlformats.org/officeDocument/2006/relationships/header" Target="header4.xml"/><Relationship Id="rId116" Type="http://schemas.openxmlformats.org/officeDocument/2006/relationships/hyperlink" Target="http://stat.gov.kz" TargetMode="External"/><Relationship Id="rId124" Type="http://schemas.openxmlformats.org/officeDocument/2006/relationships/hyperlink" Target="http://adilet.zan.kz" TargetMode="External"/><Relationship Id="rId20" Type="http://schemas.microsoft.com/office/2007/relationships/hdphoto" Target="media/hdphoto1.wdp"/><Relationship Id="rId41" Type="http://schemas.openxmlformats.org/officeDocument/2006/relationships/chart" Target="charts/chart18.xml"/><Relationship Id="rId54" Type="http://schemas.openxmlformats.org/officeDocument/2006/relationships/chart" Target="charts/chart26.xml"/><Relationship Id="rId62" Type="http://schemas.microsoft.com/office/2007/relationships/hdphoto" Target="media/hdphoto2.wdp"/><Relationship Id="rId70" Type="http://schemas.openxmlformats.org/officeDocument/2006/relationships/hyperlink" Target="http://juvenjust.org/index.php?showtopic=464" TargetMode="External"/><Relationship Id="rId75" Type="http://schemas.openxmlformats.org/officeDocument/2006/relationships/chart" Target="charts/chart40.xml"/><Relationship Id="rId83" Type="http://schemas.openxmlformats.org/officeDocument/2006/relationships/chart" Target="charts/chart47.xml"/><Relationship Id="rId88" Type="http://schemas.microsoft.com/office/2007/relationships/diagramDrawing" Target="diagrams/drawing3.xml"/><Relationship Id="rId91" Type="http://schemas.openxmlformats.org/officeDocument/2006/relationships/chart" Target="charts/chart50.xml"/><Relationship Id="rId96" Type="http://schemas.openxmlformats.org/officeDocument/2006/relationships/chart" Target="charts/chart55.xml"/><Relationship Id="rId111" Type="http://schemas.openxmlformats.org/officeDocument/2006/relationships/chart" Target="charts/chart6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Colors" Target="diagrams/colors1.xml"/><Relationship Id="rId23" Type="http://schemas.openxmlformats.org/officeDocument/2006/relationships/chart" Target="charts/chart3.xml"/><Relationship Id="rId28" Type="http://schemas.openxmlformats.org/officeDocument/2006/relationships/chart" Target="charts/chart7.xml"/><Relationship Id="rId36" Type="http://schemas.openxmlformats.org/officeDocument/2006/relationships/footer" Target="footer1.xml"/><Relationship Id="rId49" Type="http://schemas.openxmlformats.org/officeDocument/2006/relationships/diagramColors" Target="diagrams/colors2.xml"/><Relationship Id="rId57" Type="http://schemas.openxmlformats.org/officeDocument/2006/relationships/chart" Target="charts/chart29.xml"/><Relationship Id="rId106" Type="http://schemas.openxmlformats.org/officeDocument/2006/relationships/hyperlink" Target="http://www.kidsrights.org" TargetMode="External"/><Relationship Id="rId114" Type="http://schemas.openxmlformats.org/officeDocument/2006/relationships/footer" Target="footer8.xml"/><Relationship Id="rId119" Type="http://schemas.openxmlformats.org/officeDocument/2006/relationships/hyperlink" Target="http://pravstat.prokuror.kz" TargetMode="External"/><Relationship Id="rId127"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chart" Target="charts/chart10.xml"/><Relationship Id="rId44" Type="http://schemas.openxmlformats.org/officeDocument/2006/relationships/chart" Target="charts/chart21.xml"/><Relationship Id="rId52" Type="http://schemas.openxmlformats.org/officeDocument/2006/relationships/chart" Target="charts/chart24.xml"/><Relationship Id="rId60" Type="http://schemas.openxmlformats.org/officeDocument/2006/relationships/chart" Target="charts/chart32.xml"/><Relationship Id="rId65" Type="http://schemas.openxmlformats.org/officeDocument/2006/relationships/footer" Target="footer3.xml"/><Relationship Id="rId73" Type="http://schemas.openxmlformats.org/officeDocument/2006/relationships/chart" Target="charts/chart38.xml"/><Relationship Id="rId78" Type="http://schemas.openxmlformats.org/officeDocument/2006/relationships/chart" Target="charts/chart42.xml"/><Relationship Id="rId81" Type="http://schemas.openxmlformats.org/officeDocument/2006/relationships/chart" Target="charts/chart45.xml"/><Relationship Id="rId86" Type="http://schemas.openxmlformats.org/officeDocument/2006/relationships/diagramQuickStyle" Target="diagrams/quickStyle3.xml"/><Relationship Id="rId94" Type="http://schemas.openxmlformats.org/officeDocument/2006/relationships/chart" Target="charts/chart53.xml"/><Relationship Id="rId99" Type="http://schemas.openxmlformats.org/officeDocument/2006/relationships/chart" Target="charts/chart57.xml"/><Relationship Id="rId101" Type="http://schemas.openxmlformats.org/officeDocument/2006/relationships/chart" Target="charts/chart59.xml"/><Relationship Id="rId122" Type="http://schemas.openxmlformats.org/officeDocument/2006/relationships/hyperlink" Target="http://online.zakon.kz/Document/?doc_id=31102806" TargetMode="Externa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diagramLayout" Target="diagrams/layout1.xml"/><Relationship Id="rId18" Type="http://schemas.openxmlformats.org/officeDocument/2006/relationships/hyperlink" Target="http://adilet.zan.kz/rus/docs/V1800017807" TargetMode="External"/><Relationship Id="rId39" Type="http://schemas.openxmlformats.org/officeDocument/2006/relationships/chart" Target="charts/chart16.xml"/><Relationship Id="rId109" Type="http://schemas.openxmlformats.org/officeDocument/2006/relationships/footer" Target="footer5.xml"/><Relationship Id="rId34" Type="http://schemas.openxmlformats.org/officeDocument/2006/relationships/chart" Target="charts/chart13.xml"/><Relationship Id="rId50" Type="http://schemas.microsoft.com/office/2007/relationships/diagramDrawing" Target="diagrams/drawing2.xml"/><Relationship Id="rId55" Type="http://schemas.openxmlformats.org/officeDocument/2006/relationships/chart" Target="charts/chart27.xml"/><Relationship Id="rId76" Type="http://schemas.openxmlformats.org/officeDocument/2006/relationships/hyperlink" Target="https://ru.sputniknews.kz/tags/keyword_pozhar/" TargetMode="External"/><Relationship Id="rId97" Type="http://schemas.openxmlformats.org/officeDocument/2006/relationships/chart" Target="charts/chart56.xml"/><Relationship Id="rId104" Type="http://schemas.openxmlformats.org/officeDocument/2006/relationships/image" Target="media/image9.jpeg"/><Relationship Id="rId120" Type="http://schemas.openxmlformats.org/officeDocument/2006/relationships/hyperlink" Target="http://www.adilet.gov.kz" TargetMode="External"/><Relationship Id="rId125" Type="http://schemas.openxmlformats.org/officeDocument/2006/relationships/hyperlink" Target="http://www.kidsrights.org" TargetMode="External"/><Relationship Id="rId7" Type="http://schemas.openxmlformats.org/officeDocument/2006/relationships/endnotes" Target="endnotes.xml"/><Relationship Id="rId71" Type="http://schemas.openxmlformats.org/officeDocument/2006/relationships/chart" Target="charts/chart36.xml"/><Relationship Id="rId92" Type="http://schemas.openxmlformats.org/officeDocument/2006/relationships/chart" Target="charts/chart51.xml"/><Relationship Id="rId2" Type="http://schemas.openxmlformats.org/officeDocument/2006/relationships/numbering" Target="numbering.xml"/><Relationship Id="rId29" Type="http://schemas.openxmlformats.org/officeDocument/2006/relationships/chart" Target="charts/chart8.xml"/><Relationship Id="rId24" Type="http://schemas.openxmlformats.org/officeDocument/2006/relationships/chart" Target="charts/chart4.xml"/><Relationship Id="rId40" Type="http://schemas.openxmlformats.org/officeDocument/2006/relationships/chart" Target="charts/chart17.xml"/><Relationship Id="rId45" Type="http://schemas.openxmlformats.org/officeDocument/2006/relationships/chart" Target="charts/chart22.xml"/><Relationship Id="rId66" Type="http://schemas.openxmlformats.org/officeDocument/2006/relationships/footer" Target="footer4.xml"/><Relationship Id="rId87" Type="http://schemas.openxmlformats.org/officeDocument/2006/relationships/diagramColors" Target="diagrams/colors3.xml"/><Relationship Id="rId110" Type="http://schemas.openxmlformats.org/officeDocument/2006/relationships/footer" Target="footer6.xml"/><Relationship Id="rId115" Type="http://schemas.openxmlformats.org/officeDocument/2006/relationships/footer" Target="footer9.xml"/><Relationship Id="rId61" Type="http://schemas.openxmlformats.org/officeDocument/2006/relationships/image" Target="media/image8.png"/><Relationship Id="rId82" Type="http://schemas.openxmlformats.org/officeDocument/2006/relationships/chart" Target="charts/chart46.xml"/></Relationships>
</file>

<file path=word/_rels/footnotes.xml.rels><?xml version="1.0" encoding="UTF-8" standalone="yes"?>
<Relationships xmlns="http://schemas.openxmlformats.org/package/2006/relationships"><Relationship Id="rId8" Type="http://schemas.openxmlformats.org/officeDocument/2006/relationships/hyperlink" Target="https://www.zakon.kz/4892209-voprosy-sotsialnogo-obespecheniya.html" TargetMode="External"/><Relationship Id="rId13" Type="http://schemas.openxmlformats.org/officeDocument/2006/relationships/hyperlink" Target="https://ru.wikipedia.org/wiki/%D0%94%D1%8B%D1%85%D0%B0%D1%82%D0%B5%D0%BB%D1%8C%D0%BD%D1%8B%D0%B5_%D0%BF%D1%83%D1%82%D0%B8" TargetMode="External"/><Relationship Id="rId18" Type="http://schemas.openxmlformats.org/officeDocument/2006/relationships/hyperlink" Target="https://www.fcd-us.org/assets/2016/04/Child-Well-Being-Index-2013-Final.pdf" TargetMode="External"/><Relationship Id="rId3" Type="http://schemas.openxmlformats.org/officeDocument/2006/relationships/hyperlink" Target="https://edu.mcfr.kz/news/1593-10-novshestv-mon-rk-v-2018-godu" TargetMode="External"/><Relationship Id="rId21" Type="http://schemas.openxmlformats.org/officeDocument/2006/relationships/hyperlink" Target="https://stats.oecd.org/Index.aspx?DataSetCode=WEALTH" TargetMode="External"/><Relationship Id="rId7" Type="http://schemas.openxmlformats.org/officeDocument/2006/relationships/hyperlink" Target="http://www.akorda.kz/ru/osnovnie-napravleniya-nacionalnoi-komissii/demograficheskaya-politika/zashita-materinstva-i-detstva" TargetMode="External"/><Relationship Id="rId12" Type="http://schemas.openxmlformats.org/officeDocument/2006/relationships/hyperlink" Target="https://ru.wikipedia.org/wiki/%D0%9F%D0%BE%D0%BB%D0%BE%D0%B2%D1%8B%D0%B5_%D0%BE%D1%80%D0%B3%D0%B0%D0%BD%D1%8B" TargetMode="External"/><Relationship Id="rId17" Type="http://schemas.openxmlformats.org/officeDocument/2006/relationships/hyperlink" Target="http://www.un.org/ru/documents/decl_conv/conventions/childcon.shtml" TargetMode="External"/><Relationship Id="rId2" Type="http://schemas.openxmlformats.org/officeDocument/2006/relationships/hyperlink" Target="http://blogs.worldbank.org/ru/team/lilia-burunciuc" TargetMode="External"/><Relationship Id="rId16" Type="http://schemas.openxmlformats.org/officeDocument/2006/relationships/hyperlink" Target="https://ru.wikipedia.org/wiki/%D0%A6%D0%B5%D0%BD%D1%82%D1%80%D0%B0%D0%BB%D1%8C%D0%BD%D0%B0%D1%8F_%D0%BD%D0%B5%D1%80%D0%B2%D0%BD%D0%B0%D1%8F_%D1%81%D0%B8%D1%81%D1%82%D0%B5%D0%BC%D0%B0" TargetMode="External"/><Relationship Id="rId20" Type="http://schemas.openxmlformats.org/officeDocument/2006/relationships/hyperlink" Target="https://data.gov.uk/dataset/overall-lsoa-child-well-being-index" TargetMode="External"/><Relationship Id="rId1" Type="http://schemas.openxmlformats.org/officeDocument/2006/relationships/hyperlink" Target="https://cyberleninka.ru/article/n/osobennosti-formirovaniya-dohodov-rossiyskimi-domohozyaystvami-razlichnogo-tipa" TargetMode="External"/><Relationship Id="rId6" Type="http://schemas.openxmlformats.org/officeDocument/2006/relationships/hyperlink" Target="http://www.schools-for-health.eu/she-network" TargetMode="External"/><Relationship Id="rId11" Type="http://schemas.openxmlformats.org/officeDocument/2006/relationships/hyperlink" Target="https://ru.wikipedia.org/wiki/%D0%93%D0%B5%D0%BD%D0%B5%D1%82%D0%B8%D1%87%D0%B5%D1%81%D0%BA%D0%B8%D0%B9_%D0%BC%D0%B0%D1%82%D0%B5%D1%80%D0%B8%D0%B0%D0%BB" TargetMode="External"/><Relationship Id="rId24" Type="http://schemas.openxmlformats.org/officeDocument/2006/relationships/hyperlink" Target="https://www.khanacademy.org/?fbclid=IwAR3rko7nbQKqc4k1c0Zk1CrSieeNtPbhezoyYgCcAQFWWgbzRdn-7aUFErc" TargetMode="External"/><Relationship Id="rId5" Type="http://schemas.openxmlformats.org/officeDocument/2006/relationships/hyperlink" Target="http://www.akorda.kz/ru/addresses/addresses_of_president/poslanie-prezidenta-respubliki-kazahstan-n-nazarbaeva-narodu-kazahstana-10-yanvarya-2018-g" TargetMode="External"/><Relationship Id="rId15" Type="http://schemas.openxmlformats.org/officeDocument/2006/relationships/hyperlink" Target="https://ru.wikipedia.org/wiki/%D0%9A%D0%BE%D0%B6%D0%B0" TargetMode="External"/><Relationship Id="rId23" Type="http://schemas.openxmlformats.org/officeDocument/2006/relationships/hyperlink" Target="https://www.unicef.org/eca/reports/social-monitor-regional-report" TargetMode="External"/><Relationship Id="rId10" Type="http://schemas.openxmlformats.org/officeDocument/2006/relationships/hyperlink" Target="https://ru.wikipedia.org/wiki/%D0%A2%D0%BE%D0%BA%D1%81%D0%B8%D1%87%D0%BD%D0%BE%D1%81%D1%82%D1%8C" TargetMode="External"/><Relationship Id="rId19" Type="http://schemas.openxmlformats.org/officeDocument/2006/relationships/hyperlink" Target="http://www.monitoringthefuture.org/data/data.html" TargetMode="External"/><Relationship Id="rId4" Type="http://schemas.openxmlformats.org/officeDocument/2006/relationships/hyperlink" Target="https://ru.sputniknews.kz/society/20180629/6214164/ent-itogi.html" TargetMode="External"/><Relationship Id="rId9" Type="http://schemas.openxmlformats.org/officeDocument/2006/relationships/hyperlink" Target="https://www.zakon.kz/4892209-voprosy-sotsialnogo-obespecheniya.html" TargetMode="External"/><Relationship Id="rId14" Type="http://schemas.openxmlformats.org/officeDocument/2006/relationships/hyperlink" Target="https://ru.wikipedia.org/wiki/%D0%93%D0%BB%D0%B0%D0%B7" TargetMode="External"/><Relationship Id="rId22" Type="http://schemas.openxmlformats.org/officeDocument/2006/relationships/hyperlink" Target="https://data.unicef.org/resources/state-worlds-children-2017-statistical-table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F:\0Sange2017%202018%202019\2019\&#1053;&#1072;&#1094;&#1076;&#1086;&#1082;&#1083;&#1072;&#1076;2019\&#1053;&#1072;&#1094;&#1044;&#1086;&#1082;&#1083;&#1072;&#1076;%202018_2%20&#1074;&#1086;&#1083;&#1085;&#1072;_13_&#1088;&#1091;&#1089;%20&#1092;&#1080;&#1085;&#1072;&#1083;\diag2.xlsx"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1" Type="http://schemas.openxmlformats.org/officeDocument/2006/relationships/oleObject" Target="file:///F:\0Sange2017%202018%202019\2019\&#1053;&#1072;&#1094;&#1076;&#1086;&#1082;&#1083;&#1072;&#1076;2019\&#1053;&#1072;&#1094;&#1044;&#1086;&#1082;&#1083;&#1072;&#1076;%202018_2%20&#1074;&#1086;&#1083;&#1085;&#1072;_13_&#1088;&#1091;&#1089;%20&#1092;&#1080;&#1085;&#1072;&#1083;\diag4.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1" Type="http://schemas.openxmlformats.org/officeDocument/2006/relationships/oleObject" Target="file:///C:\Users\Asus\Desktop\&#1053;&#1072;&#1094;%20&#1076;&#1086;&#1082;&#1083;&#1072;&#1076;\&#1058;&#1072;&#1073;&#1083;&#1080;&#1094;&#1099;%20&#1087;&#1086;%20&#1085;&#1072;&#1094;%20&#1076;&#1086;&#1082;&#1083;&#1072;&#1076;&#1091;.xls" TargetMode="External"/></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5.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1044;&#1080;&#1072;&#1075;&#1088;&#1072;&#1084;&#1084;&#1072;%202%20&#1074;%20Microsoft%20Word" TargetMode="External"/></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21.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23.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24.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_rels/chart26.xml.rels><?xml version="1.0" encoding="UTF-8" standalone="yes"?>
<Relationships xmlns="http://schemas.openxmlformats.org/package/2006/relationships"><Relationship Id="rId1" Type="http://schemas.openxmlformats.org/officeDocument/2006/relationships/package" Target="../embeddings/Microsoft_Excel_Worksheet20.xlsx"/></Relationships>
</file>

<file path=word/charts/_rels/chart27.xml.rels><?xml version="1.0" encoding="UTF-8" standalone="yes"?>
<Relationships xmlns="http://schemas.openxmlformats.org/package/2006/relationships"><Relationship Id="rId1" Type="http://schemas.openxmlformats.org/officeDocument/2006/relationships/package" Target="../embeddings/Microsoft_Excel_Worksheet21.xlsx"/></Relationships>
</file>

<file path=word/charts/_rels/chart28.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Worksheet22.xlsx"/></Relationships>
</file>

<file path=word/charts/_rels/chart29.xml.rels><?xml version="1.0" encoding="UTF-8" standalone="yes"?>
<Relationships xmlns="http://schemas.openxmlformats.org/package/2006/relationships"><Relationship Id="rId1" Type="http://schemas.openxmlformats.org/officeDocument/2006/relationships/package" Target="../embeddings/Microsoft_Excel_Worksheet23.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Microsoft_Excel_Worksheet24.xlsx"/></Relationships>
</file>

<file path=word/charts/_rels/chart31.xml.rels><?xml version="1.0" encoding="UTF-8" standalone="yes"?>
<Relationships xmlns="http://schemas.openxmlformats.org/package/2006/relationships"><Relationship Id="rId1" Type="http://schemas.openxmlformats.org/officeDocument/2006/relationships/package" Target="../embeddings/Microsoft_Excel_Worksheet25.xlsx"/></Relationships>
</file>

<file path=word/charts/_rels/chart32.xml.rels><?xml version="1.0" encoding="UTF-8" standalone="yes"?>
<Relationships xmlns="http://schemas.openxmlformats.org/package/2006/relationships"><Relationship Id="rId1" Type="http://schemas.openxmlformats.org/officeDocument/2006/relationships/package" Target="../embeddings/Microsoft_Excel_Worksheet26.xlsx"/></Relationships>
</file>

<file path=word/charts/_rels/chart33.xml.rels><?xml version="1.0" encoding="UTF-8" standalone="yes"?>
<Relationships xmlns="http://schemas.openxmlformats.org/package/2006/relationships"><Relationship Id="rId1" Type="http://schemas.openxmlformats.org/officeDocument/2006/relationships/package" Target="../embeddings/Microsoft_Excel_Worksheet27.xlsx"/></Relationships>
</file>

<file path=word/charts/_rels/chart34.xml.rels><?xml version="1.0" encoding="UTF-8" standalone="yes"?>
<Relationships xmlns="http://schemas.openxmlformats.org/package/2006/relationships"><Relationship Id="rId1" Type="http://schemas.openxmlformats.org/officeDocument/2006/relationships/package" Target="../embeddings/Microsoft_Excel_Worksheet28.xlsx"/></Relationships>
</file>

<file path=word/charts/_rels/chart35.xml.rels><?xml version="1.0" encoding="UTF-8" standalone="yes"?>
<Relationships xmlns="http://schemas.openxmlformats.org/package/2006/relationships"><Relationship Id="rId1" Type="http://schemas.openxmlformats.org/officeDocument/2006/relationships/package" Target="../embeddings/Microsoft_Excel_Worksheet29.xlsx"/></Relationships>
</file>

<file path=word/charts/_rels/chart3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Worksheet30.xlsx"/></Relationships>
</file>

<file path=word/charts/_rels/chart37.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package" Target="../embeddings/Microsoft_Excel_Worksheet31.xlsx"/></Relationships>
</file>

<file path=word/charts/_rels/chart38.xml.rels><?xml version="1.0" encoding="UTF-8" standalone="yes"?>
<Relationships xmlns="http://schemas.openxmlformats.org/package/2006/relationships"><Relationship Id="rId1" Type="http://schemas.openxmlformats.org/officeDocument/2006/relationships/package" Target="../embeddings/Microsoft_Excel_Worksheet32.xlsx"/></Relationships>
</file>

<file path=word/charts/_rels/chart39.xml.rels><?xml version="1.0" encoding="UTF-8" standalone="yes"?>
<Relationships xmlns="http://schemas.openxmlformats.org/package/2006/relationships"><Relationship Id="rId1" Type="http://schemas.openxmlformats.org/officeDocument/2006/relationships/package" Target="../embeddings/Microsoft_Excel_Worksheet33.xlsx"/></Relationships>
</file>

<file path=word/charts/_rels/chart40.xml.rels><?xml version="1.0" encoding="UTF-8" standalone="yes"?>
<Relationships xmlns="http://schemas.openxmlformats.org/package/2006/relationships"><Relationship Id="rId1" Type="http://schemas.openxmlformats.org/officeDocument/2006/relationships/package" Target="../embeddings/Microsoft_Excel_Worksheet34.xlsx"/></Relationships>
</file>

<file path=word/charts/_rels/chart41.xml.rels><?xml version="1.0" encoding="UTF-8" standalone="yes"?>
<Relationships xmlns="http://schemas.openxmlformats.org/package/2006/relationships"><Relationship Id="rId1" Type="http://schemas.openxmlformats.org/officeDocument/2006/relationships/package" Target="../embeddings/Microsoft_Excel_Worksheet35.xlsx"/></Relationships>
</file>

<file path=word/charts/_rels/chart42.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43.xml.rels><?xml version="1.0" encoding="UTF-8" standalone="yes"?>
<Relationships xmlns="http://schemas.openxmlformats.org/package/2006/relationships"><Relationship Id="rId1" Type="http://schemas.openxmlformats.org/officeDocument/2006/relationships/package" Target="../embeddings/Microsoft_Excel_Worksheet36.xlsx"/></Relationships>
</file>

<file path=word/charts/_rels/chart44.xml.rels><?xml version="1.0" encoding="UTF-8" standalone="yes"?>
<Relationships xmlns="http://schemas.openxmlformats.org/package/2006/relationships"><Relationship Id="rId1" Type="http://schemas.openxmlformats.org/officeDocument/2006/relationships/package" Target="../embeddings/Microsoft_Excel_Worksheet37.xlsx"/></Relationships>
</file>

<file path=word/charts/_rels/chart45.xml.rels><?xml version="1.0" encoding="UTF-8" standalone="yes"?>
<Relationships xmlns="http://schemas.openxmlformats.org/package/2006/relationships"><Relationship Id="rId1" Type="http://schemas.openxmlformats.org/officeDocument/2006/relationships/package" Target="../embeddings/Microsoft_Excel_Worksheet38.xlsx"/></Relationships>
</file>

<file path=word/charts/_rels/chart46.xml.rels><?xml version="1.0" encoding="UTF-8" standalone="yes"?>
<Relationships xmlns="http://schemas.openxmlformats.org/package/2006/relationships"><Relationship Id="rId1" Type="http://schemas.openxmlformats.org/officeDocument/2006/relationships/package" Target="../embeddings/Microsoft_Excel_Worksheet39.xlsx"/></Relationships>
</file>

<file path=word/charts/_rels/chart47.xml.rels><?xml version="1.0" encoding="UTF-8" standalone="yes"?>
<Relationships xmlns="http://schemas.openxmlformats.org/package/2006/relationships"><Relationship Id="rId1" Type="http://schemas.openxmlformats.org/officeDocument/2006/relationships/package" Target="../embeddings/Microsoft_Excel_Worksheet40.xlsx"/></Relationships>
</file>

<file path=word/charts/_rels/chart48.xml.rels><?xml version="1.0" encoding="UTF-8" standalone="yes"?>
<Relationships xmlns="http://schemas.openxmlformats.org/package/2006/relationships"><Relationship Id="rId1" Type="http://schemas.openxmlformats.org/officeDocument/2006/relationships/package" Target="../embeddings/Microsoft_Excel_Worksheet41.xlsx"/></Relationships>
</file>

<file path=word/charts/_rels/chart49.xml.rels><?xml version="1.0" encoding="UTF-8" standalone="yes"?>
<Relationships xmlns="http://schemas.openxmlformats.org/package/2006/relationships"><Relationship Id="rId1" Type="http://schemas.openxmlformats.org/officeDocument/2006/relationships/package" Target="../embeddings/Microsoft_Excel_Worksheet42.xlsx"/></Relationships>
</file>

<file path=word/charts/_rels/chart50.xml.rels><?xml version="1.0" encoding="UTF-8" standalone="yes"?>
<Relationships xmlns="http://schemas.openxmlformats.org/package/2006/relationships"><Relationship Id="rId1" Type="http://schemas.openxmlformats.org/officeDocument/2006/relationships/package" Target="../embeddings/Microsoft_Excel_Worksheet43.xlsx"/></Relationships>
</file>

<file path=word/charts/_rels/chart51.xml.rels><?xml version="1.0" encoding="UTF-8" standalone="yes"?>
<Relationships xmlns="http://schemas.openxmlformats.org/package/2006/relationships"><Relationship Id="rId1" Type="http://schemas.openxmlformats.org/officeDocument/2006/relationships/package" Target="../embeddings/Microsoft_Excel_Worksheet44.xlsx"/></Relationships>
</file>

<file path=word/charts/_rels/chart52.xml.rels><?xml version="1.0" encoding="UTF-8" standalone="yes"?>
<Relationships xmlns="http://schemas.openxmlformats.org/package/2006/relationships"><Relationship Id="rId1" Type="http://schemas.openxmlformats.org/officeDocument/2006/relationships/package" Target="../embeddings/Microsoft_Excel_Worksheet45.xlsx"/></Relationships>
</file>

<file path=word/charts/_rels/chart53.xml.rels><?xml version="1.0" encoding="UTF-8" standalone="yes"?>
<Relationships xmlns="http://schemas.openxmlformats.org/package/2006/relationships"><Relationship Id="rId1" Type="http://schemas.openxmlformats.org/officeDocument/2006/relationships/package" Target="../embeddings/Microsoft_Excel_Worksheet46.xlsx"/></Relationships>
</file>

<file path=word/charts/_rels/chart54.xml.rels><?xml version="1.0" encoding="UTF-8" standalone="yes"?>
<Relationships xmlns="http://schemas.openxmlformats.org/package/2006/relationships"><Relationship Id="rId1" Type="http://schemas.openxmlformats.org/officeDocument/2006/relationships/package" Target="../embeddings/Microsoft_Excel_Worksheet47.xlsx"/></Relationships>
</file>

<file path=word/charts/_rels/chart55.xml.rels><?xml version="1.0" encoding="UTF-8" standalone="yes"?>
<Relationships xmlns="http://schemas.openxmlformats.org/package/2006/relationships"><Relationship Id="rId1" Type="http://schemas.openxmlformats.org/officeDocument/2006/relationships/package" Target="../embeddings/Microsoft_Excel_Worksheet48.xlsx"/></Relationships>
</file>

<file path=word/charts/_rels/chart56.xml.rels><?xml version="1.0" encoding="UTF-8" standalone="yes"?>
<Relationships xmlns="http://schemas.openxmlformats.org/package/2006/relationships"><Relationship Id="rId1" Type="http://schemas.openxmlformats.org/officeDocument/2006/relationships/package" Target="../embeddings/Microsoft_Excel_Worksheet49.xlsx"/></Relationships>
</file>

<file path=word/charts/_rels/chart57.xml.rels><?xml version="1.0" encoding="UTF-8" standalone="yes"?>
<Relationships xmlns="http://schemas.openxmlformats.org/package/2006/relationships"><Relationship Id="rId1" Type="http://schemas.openxmlformats.org/officeDocument/2006/relationships/package" Target="../embeddings/Microsoft_Excel_Worksheet50.xlsx"/></Relationships>
</file>

<file path=word/charts/_rels/chart58.xml.rels><?xml version="1.0" encoding="UTF-8" standalone="yes"?>
<Relationships xmlns="http://schemas.openxmlformats.org/package/2006/relationships"><Relationship Id="rId1" Type="http://schemas.openxmlformats.org/officeDocument/2006/relationships/package" Target="../embeddings/Microsoft_Excel_Worksheet51.xlsx"/></Relationships>
</file>

<file path=word/charts/_rels/chart59.xml.rels><?xml version="1.0" encoding="UTF-8" standalone="yes"?>
<Relationships xmlns="http://schemas.openxmlformats.org/package/2006/relationships"><Relationship Id="rId1" Type="http://schemas.openxmlformats.org/officeDocument/2006/relationships/package" Target="../embeddings/Microsoft_Excel_Worksheet52.xlsx"/></Relationships>
</file>

<file path=word/charts/_rels/chart60.xml.rels><?xml version="1.0" encoding="UTF-8" standalone="yes"?>
<Relationships xmlns="http://schemas.openxmlformats.org/package/2006/relationships"><Relationship Id="rId1" Type="http://schemas.openxmlformats.org/officeDocument/2006/relationships/package" Target="../embeddings/Microsoft_Excel_Worksheet5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0525121541550148E-2"/>
          <c:y val="5.0925925925925923E-2"/>
          <c:w val="0.91044378130032011"/>
          <c:h val="0.56781164549553265"/>
        </c:manualLayout>
      </c:layout>
      <c:barChart>
        <c:barDir val="col"/>
        <c:grouping val="stacked"/>
        <c:varyColors val="0"/>
        <c:ser>
          <c:idx val="0"/>
          <c:order val="0"/>
          <c:tx>
            <c:strRef>
              <c:f>Лист1!$H$3</c:f>
              <c:strCache>
                <c:ptCount val="1"/>
                <c:pt idx="0">
                  <c:v>город</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Лист1!$G$4:$G$20</c:f>
              <c:strCache>
                <c:ptCount val="17"/>
                <c:pt idx="0">
                  <c:v>Акмолинская</c:v>
                </c:pt>
                <c:pt idx="1">
                  <c:v>Актюбинская</c:v>
                </c:pt>
                <c:pt idx="2">
                  <c:v>Алматинская </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Астана</c:v>
                </c:pt>
                <c:pt idx="15">
                  <c:v>г. Алматы </c:v>
                </c:pt>
                <c:pt idx="16">
                  <c:v>г. Шымкент </c:v>
                </c:pt>
              </c:strCache>
            </c:strRef>
          </c:cat>
          <c:val>
            <c:numRef>
              <c:f>Лист1!$H$4:$H$20</c:f>
              <c:numCache>
                <c:formatCode>0</c:formatCode>
                <c:ptCount val="17"/>
                <c:pt idx="0">
                  <c:v>97</c:v>
                </c:pt>
                <c:pt idx="1">
                  <c:v>196</c:v>
                </c:pt>
                <c:pt idx="2">
                  <c:v>160</c:v>
                </c:pt>
                <c:pt idx="3">
                  <c:v>125</c:v>
                </c:pt>
                <c:pt idx="4">
                  <c:v>99</c:v>
                </c:pt>
                <c:pt idx="5">
                  <c:v>165</c:v>
                </c:pt>
                <c:pt idx="6">
                  <c:v>292</c:v>
                </c:pt>
                <c:pt idx="7">
                  <c:v>110</c:v>
                </c:pt>
                <c:pt idx="8">
                  <c:v>134</c:v>
                </c:pt>
                <c:pt idx="9">
                  <c:v>100</c:v>
                </c:pt>
                <c:pt idx="10">
                  <c:v>132</c:v>
                </c:pt>
                <c:pt idx="11">
                  <c:v>58</c:v>
                </c:pt>
                <c:pt idx="12">
                  <c:v>181</c:v>
                </c:pt>
                <c:pt idx="13">
                  <c:v>212</c:v>
                </c:pt>
                <c:pt idx="14">
                  <c:v>346</c:v>
                </c:pt>
                <c:pt idx="15">
                  <c:v>470</c:v>
                </c:pt>
                <c:pt idx="16">
                  <c:v>378</c:v>
                </c:pt>
              </c:numCache>
            </c:numRef>
          </c:val>
          <c:extLst>
            <c:ext xmlns:c16="http://schemas.microsoft.com/office/drawing/2014/chart" uri="{C3380CC4-5D6E-409C-BE32-E72D297353CC}">
              <c16:uniqueId val="{00000000-9AA6-4518-97F3-D7CB2AD0AA76}"/>
            </c:ext>
          </c:extLst>
        </c:ser>
        <c:ser>
          <c:idx val="1"/>
          <c:order val="1"/>
          <c:tx>
            <c:strRef>
              <c:f>Лист1!$I$3</c:f>
              <c:strCache>
                <c:ptCount val="1"/>
                <c:pt idx="0">
                  <c:v>село</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Лист1!$G$4:$G$20</c:f>
              <c:strCache>
                <c:ptCount val="17"/>
                <c:pt idx="0">
                  <c:v>Акмолинская</c:v>
                </c:pt>
                <c:pt idx="1">
                  <c:v>Актюбинская</c:v>
                </c:pt>
                <c:pt idx="2">
                  <c:v>Алматинская </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Астана</c:v>
                </c:pt>
                <c:pt idx="15">
                  <c:v>г. Алматы </c:v>
                </c:pt>
                <c:pt idx="16">
                  <c:v>г. Шымкент </c:v>
                </c:pt>
              </c:strCache>
            </c:strRef>
          </c:cat>
          <c:val>
            <c:numRef>
              <c:f>Лист1!$I$4:$I$20</c:f>
              <c:numCache>
                <c:formatCode>0</c:formatCode>
                <c:ptCount val="17"/>
                <c:pt idx="0">
                  <c:v>107</c:v>
                </c:pt>
                <c:pt idx="1">
                  <c:v>83</c:v>
                </c:pt>
                <c:pt idx="2">
                  <c:v>553</c:v>
                </c:pt>
                <c:pt idx="3">
                  <c:v>113</c:v>
                </c:pt>
                <c:pt idx="4">
                  <c:v>94</c:v>
                </c:pt>
                <c:pt idx="5">
                  <c:v>263</c:v>
                </c:pt>
                <c:pt idx="6">
                  <c:v>83</c:v>
                </c:pt>
                <c:pt idx="7">
                  <c:v>96</c:v>
                </c:pt>
                <c:pt idx="8">
                  <c:v>166</c:v>
                </c:pt>
                <c:pt idx="9">
                  <c:v>166</c:v>
                </c:pt>
                <c:pt idx="10">
                  <c:v>64</c:v>
                </c:pt>
                <c:pt idx="11">
                  <c:v>78</c:v>
                </c:pt>
                <c:pt idx="12">
                  <c:v>672</c:v>
                </c:pt>
                <c:pt idx="13">
                  <c:v>149</c:v>
                </c:pt>
                <c:pt idx="14">
                  <c:v>0</c:v>
                </c:pt>
                <c:pt idx="15">
                  <c:v>0</c:v>
                </c:pt>
                <c:pt idx="16">
                  <c:v>0</c:v>
                </c:pt>
              </c:numCache>
            </c:numRef>
          </c:val>
          <c:extLst>
            <c:ext xmlns:c16="http://schemas.microsoft.com/office/drawing/2014/chart" uri="{C3380CC4-5D6E-409C-BE32-E72D297353CC}">
              <c16:uniqueId val="{00000001-9AA6-4518-97F3-D7CB2AD0AA76}"/>
            </c:ext>
          </c:extLst>
        </c:ser>
        <c:dLbls>
          <c:showLegendKey val="0"/>
          <c:showVal val="0"/>
          <c:showCatName val="0"/>
          <c:showSerName val="0"/>
          <c:showPercent val="0"/>
          <c:showBubbleSize val="0"/>
        </c:dLbls>
        <c:gapWidth val="150"/>
        <c:overlap val="100"/>
        <c:axId val="225131520"/>
        <c:axId val="133204224"/>
      </c:barChart>
      <c:catAx>
        <c:axId val="225131520"/>
        <c:scaling>
          <c:orientation val="minMax"/>
        </c:scaling>
        <c:delete val="0"/>
        <c:axPos val="b"/>
        <c:numFmt formatCode="General" sourceLinked="0"/>
        <c:majorTickMark val="out"/>
        <c:minorTickMark val="none"/>
        <c:tickLblPos val="nextTo"/>
        <c:crossAx val="133204224"/>
        <c:crosses val="autoZero"/>
        <c:auto val="1"/>
        <c:lblAlgn val="ctr"/>
        <c:lblOffset val="100"/>
        <c:noMultiLvlLbl val="0"/>
      </c:catAx>
      <c:valAx>
        <c:axId val="133204224"/>
        <c:scaling>
          <c:orientation val="minMax"/>
        </c:scaling>
        <c:delete val="0"/>
        <c:axPos val="l"/>
        <c:numFmt formatCode="0" sourceLinked="1"/>
        <c:majorTickMark val="out"/>
        <c:minorTickMark val="none"/>
        <c:tickLblPos val="nextTo"/>
        <c:crossAx val="225131520"/>
        <c:crosses val="autoZero"/>
        <c:crossBetween val="between"/>
      </c:valAx>
    </c:plotArea>
    <c:legend>
      <c:legendPos val="r"/>
      <c:layout>
        <c:manualLayout>
          <c:xMode val="edge"/>
          <c:yMode val="edge"/>
          <c:x val="0.8404084202312545"/>
          <c:y val="5.5721420239136843E-2"/>
          <c:w val="7.53402498637228E-2"/>
          <c:h val="0.15707567804024497"/>
        </c:manualLayout>
      </c:layout>
      <c:overlay val="0"/>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240204787485677"/>
          <c:y val="6.7401960784313722E-2"/>
          <c:w val="0.80526265992451873"/>
          <c:h val="0.66307193286739807"/>
        </c:manualLayout>
      </c:layout>
      <c:barChart>
        <c:barDir val="col"/>
        <c:grouping val="clustered"/>
        <c:varyColors val="0"/>
        <c:ser>
          <c:idx val="0"/>
          <c:order val="0"/>
          <c:tx>
            <c:strRef>
              <c:f>Лист1!$B$1</c:f>
              <c:strCache>
                <c:ptCount val="1"/>
                <c:pt idx="0">
                  <c:v>кол-во детей от 0 до 18 лет, на начало года</c:v>
                </c:pt>
              </c:strCache>
            </c:strRef>
          </c:tx>
          <c:invertIfNegative val="0"/>
          <c:dLbls>
            <c:dLbl>
              <c:idx val="4"/>
              <c:tx>
                <c:rich>
                  <a:bodyPr/>
                  <a:lstStyle/>
                  <a:p>
                    <a:pPr>
                      <a:defRPr/>
                    </a:pPr>
                    <a:r>
                      <a:rPr lang="en-US"/>
                      <a:t>5 944 828</a:t>
                    </a:r>
                  </a:p>
                </c:rich>
              </c:tx>
              <c:spPr/>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F17-422B-96BC-2884E05B45D3}"/>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2014</c:v>
                </c:pt>
                <c:pt idx="1">
                  <c:v>2015</c:v>
                </c:pt>
                <c:pt idx="2">
                  <c:v>2016</c:v>
                </c:pt>
                <c:pt idx="3">
                  <c:v>2017</c:v>
                </c:pt>
                <c:pt idx="4">
                  <c:v>2018</c:v>
                </c:pt>
              </c:numCache>
            </c:numRef>
          </c:cat>
          <c:val>
            <c:numRef>
              <c:f>Лист1!$B$2:$B$6</c:f>
              <c:numCache>
                <c:formatCode>#,##0</c:formatCode>
                <c:ptCount val="5"/>
                <c:pt idx="0">
                  <c:v>5409357</c:v>
                </c:pt>
                <c:pt idx="1">
                  <c:v>5297277</c:v>
                </c:pt>
                <c:pt idx="2">
                  <c:v>5459028</c:v>
                </c:pt>
                <c:pt idx="3">
                  <c:v>5623301</c:v>
                </c:pt>
                <c:pt idx="4">
                  <c:v>5784583</c:v>
                </c:pt>
              </c:numCache>
            </c:numRef>
          </c:val>
          <c:extLst>
            <c:ext xmlns:c16="http://schemas.microsoft.com/office/drawing/2014/chart" uri="{C3380CC4-5D6E-409C-BE32-E72D297353CC}">
              <c16:uniqueId val="{00000001-CF17-422B-96BC-2884E05B45D3}"/>
            </c:ext>
          </c:extLst>
        </c:ser>
        <c:dLbls>
          <c:showLegendKey val="0"/>
          <c:showVal val="0"/>
          <c:showCatName val="0"/>
          <c:showSerName val="0"/>
          <c:showPercent val="0"/>
          <c:showBubbleSize val="0"/>
        </c:dLbls>
        <c:gapWidth val="87"/>
        <c:axId val="225229824"/>
        <c:axId val="133204800"/>
      </c:barChart>
      <c:lineChart>
        <c:grouping val="stacked"/>
        <c:varyColors val="0"/>
        <c:ser>
          <c:idx val="1"/>
          <c:order val="1"/>
          <c:tx>
            <c:strRef>
              <c:f>Лист1!$C$1</c:f>
              <c:strCache>
                <c:ptCount val="1"/>
                <c:pt idx="0">
                  <c:v>общий коэффициент рождаемости (на 1 000 человек)</c:v>
                </c:pt>
              </c:strCache>
            </c:strRef>
          </c:tx>
          <c:spPr>
            <a:ln>
              <a:solidFill>
                <a:schemeClr val="accent6">
                  <a:lumMod val="50000"/>
                </a:schemeClr>
              </a:solidFill>
            </a:ln>
          </c:spPr>
          <c:marker>
            <c:symbol val="none"/>
          </c:marker>
          <c:dLbls>
            <c:dLbl>
              <c:idx val="0"/>
              <c:layout>
                <c:manualLayout>
                  <c:x val="0"/>
                  <c:y val="-6.2146892655367235E-2"/>
                </c:manualLayout>
              </c:layout>
              <c:numFmt formatCode="#,##0.0" sourceLinked="0"/>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F17-422B-96BC-2884E05B45D3}"/>
                </c:ext>
              </c:extLst>
            </c:dLbl>
            <c:dLbl>
              <c:idx val="1"/>
              <c:layout>
                <c:manualLayout>
                  <c:x val="-1.2965964343598054E-2"/>
                  <c:y val="-9.03954802259887E-2"/>
                </c:manualLayout>
              </c:layout>
              <c:numFmt formatCode="#,##0.0" sourceLinked="0"/>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F17-422B-96BC-2884E05B45D3}"/>
                </c:ext>
              </c:extLst>
            </c:dLbl>
            <c:dLbl>
              <c:idx val="2"/>
              <c:layout>
                <c:manualLayout>
                  <c:x val="0"/>
                  <c:y val="-7.909604519774012E-2"/>
                </c:manualLayout>
              </c:layout>
              <c:numFmt formatCode="#,##0.0" sourceLinked="0"/>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F17-422B-96BC-2884E05B45D3}"/>
                </c:ext>
              </c:extLst>
            </c:dLbl>
            <c:dLbl>
              <c:idx val="3"/>
              <c:layout>
                <c:manualLayout>
                  <c:x val="-2.0842836653159728E-2"/>
                  <c:y val="8.9102798465713354E-2"/>
                </c:manualLayout>
              </c:layout>
              <c:numFmt formatCode="#,##0.0" sourceLinked="0"/>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F17-422B-96BC-2884E05B45D3}"/>
                </c:ext>
              </c:extLst>
            </c:dLbl>
            <c:dLbl>
              <c:idx val="4"/>
              <c:layout>
                <c:manualLayout>
                  <c:x val="1.0804970286331554E-2"/>
                  <c:y val="-0.11864406779661023"/>
                </c:manualLayout>
              </c:layout>
              <c:numFmt formatCode="#,##0.0" sourceLinked="0"/>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F17-422B-96BC-2884E05B45D3}"/>
                </c:ext>
              </c:extLst>
            </c:dLbl>
            <c:numFmt formatCode="#,##0.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2014</c:v>
                </c:pt>
                <c:pt idx="1">
                  <c:v>2015</c:v>
                </c:pt>
                <c:pt idx="2">
                  <c:v>2016</c:v>
                </c:pt>
                <c:pt idx="3">
                  <c:v>2017</c:v>
                </c:pt>
                <c:pt idx="4">
                  <c:v>2018</c:v>
                </c:pt>
              </c:numCache>
            </c:numRef>
          </c:cat>
          <c:val>
            <c:numRef>
              <c:f>Лист1!$C$2:$C$6</c:f>
              <c:numCache>
                <c:formatCode>General</c:formatCode>
                <c:ptCount val="5"/>
                <c:pt idx="0" formatCode="0.00">
                  <c:v>23.1</c:v>
                </c:pt>
                <c:pt idx="1">
                  <c:v>22.71</c:v>
                </c:pt>
                <c:pt idx="2">
                  <c:v>22.52</c:v>
                </c:pt>
                <c:pt idx="3">
                  <c:v>21.64</c:v>
                </c:pt>
                <c:pt idx="4">
                  <c:v>21.6</c:v>
                </c:pt>
              </c:numCache>
            </c:numRef>
          </c:val>
          <c:smooth val="0"/>
          <c:extLst>
            <c:ext xmlns:c16="http://schemas.microsoft.com/office/drawing/2014/chart" uri="{C3380CC4-5D6E-409C-BE32-E72D297353CC}">
              <c16:uniqueId val="{00000007-CF17-422B-96BC-2884E05B45D3}"/>
            </c:ext>
          </c:extLst>
        </c:ser>
        <c:dLbls>
          <c:showLegendKey val="0"/>
          <c:showVal val="0"/>
          <c:showCatName val="0"/>
          <c:showSerName val="0"/>
          <c:showPercent val="0"/>
          <c:showBubbleSize val="0"/>
        </c:dLbls>
        <c:marker val="1"/>
        <c:smooth val="0"/>
        <c:axId val="225629184"/>
        <c:axId val="133205376"/>
      </c:lineChart>
      <c:catAx>
        <c:axId val="225229824"/>
        <c:scaling>
          <c:orientation val="minMax"/>
        </c:scaling>
        <c:delete val="0"/>
        <c:axPos val="b"/>
        <c:numFmt formatCode="General" sourceLinked="0"/>
        <c:majorTickMark val="none"/>
        <c:minorTickMark val="none"/>
        <c:tickLblPos val="nextTo"/>
        <c:crossAx val="133204800"/>
        <c:crosses val="autoZero"/>
        <c:auto val="1"/>
        <c:lblAlgn val="ctr"/>
        <c:lblOffset val="100"/>
        <c:noMultiLvlLbl val="0"/>
      </c:catAx>
      <c:valAx>
        <c:axId val="133204800"/>
        <c:scaling>
          <c:orientation val="minMax"/>
        </c:scaling>
        <c:delete val="0"/>
        <c:axPos val="l"/>
        <c:numFmt formatCode="#,##0" sourceLinked="1"/>
        <c:majorTickMark val="none"/>
        <c:minorTickMark val="none"/>
        <c:tickLblPos val="nextTo"/>
        <c:crossAx val="225229824"/>
        <c:crosses val="autoZero"/>
        <c:crossBetween val="between"/>
      </c:valAx>
      <c:catAx>
        <c:axId val="225629184"/>
        <c:scaling>
          <c:orientation val="minMax"/>
        </c:scaling>
        <c:delete val="1"/>
        <c:axPos val="b"/>
        <c:numFmt formatCode="General" sourceLinked="1"/>
        <c:majorTickMark val="out"/>
        <c:minorTickMark val="none"/>
        <c:tickLblPos val="nextTo"/>
        <c:crossAx val="133205376"/>
        <c:crosses val="autoZero"/>
        <c:auto val="1"/>
        <c:lblAlgn val="ctr"/>
        <c:lblOffset val="100"/>
        <c:noMultiLvlLbl val="0"/>
      </c:catAx>
      <c:valAx>
        <c:axId val="133205376"/>
        <c:scaling>
          <c:orientation val="minMax"/>
        </c:scaling>
        <c:delete val="0"/>
        <c:axPos val="r"/>
        <c:numFmt formatCode="0.00" sourceLinked="1"/>
        <c:majorTickMark val="out"/>
        <c:minorTickMark val="none"/>
        <c:tickLblPos val="nextTo"/>
        <c:crossAx val="225629184"/>
        <c:crosses val="max"/>
        <c:crossBetween val="between"/>
      </c:valAx>
    </c:plotArea>
    <c:legend>
      <c:legendPos val="r"/>
      <c:layout>
        <c:manualLayout>
          <c:xMode val="edge"/>
          <c:yMode val="edge"/>
          <c:x val="0.22338568935427575"/>
          <c:y val="0.82643148658098609"/>
          <c:w val="0.54973821989528793"/>
          <c:h val="0.1416161727878151"/>
        </c:manualLayout>
      </c:layout>
      <c:overlay val="0"/>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8306727284089508"/>
          <c:y val="3.7865184223472376E-2"/>
          <c:w val="0.77638217097862749"/>
          <c:h val="0.87827468114777363"/>
        </c:manualLayout>
      </c:layout>
      <c:barChart>
        <c:barDir val="bar"/>
        <c:grouping val="clustered"/>
        <c:varyColors val="0"/>
        <c:ser>
          <c:idx val="0"/>
          <c:order val="0"/>
          <c:tx>
            <c:strRef>
              <c:f>Лист1!$B$1</c:f>
              <c:strCache>
                <c:ptCount val="1"/>
                <c:pt idx="0">
                  <c:v>2017</c:v>
                </c:pt>
              </c:strCache>
            </c:strRef>
          </c:tx>
          <c:invertIfNegative val="0"/>
          <c:dLbls>
            <c:spPr>
              <a:noFill/>
              <a:ln>
                <a:noFill/>
              </a:ln>
              <a:effectLst/>
            </c:spPr>
            <c:txPr>
              <a:bodyPr/>
              <a:lstStyle/>
              <a:p>
                <a:pPr>
                  <a:defRPr>
                    <a:solidFill>
                      <a:schemeClr val="accent1">
                        <a:lumMod val="25000"/>
                      </a:schemeClr>
                    </a:solidFill>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 </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Астана</c:v>
                </c:pt>
                <c:pt idx="15">
                  <c:v>г. Алматы </c:v>
                </c:pt>
                <c:pt idx="16">
                  <c:v>г. Шымкент </c:v>
                </c:pt>
              </c:strCache>
            </c:strRef>
          </c:cat>
          <c:val>
            <c:numRef>
              <c:f>Лист1!$B$2:$B$18</c:f>
              <c:numCache>
                <c:formatCode>#,##0</c:formatCode>
                <c:ptCount val="17"/>
                <c:pt idx="0">
                  <c:v>12307</c:v>
                </c:pt>
                <c:pt idx="1">
                  <c:v>19138</c:v>
                </c:pt>
                <c:pt idx="2">
                  <c:v>49971</c:v>
                </c:pt>
                <c:pt idx="3">
                  <c:v>16443</c:v>
                </c:pt>
                <c:pt idx="4">
                  <c:v>12860</c:v>
                </c:pt>
                <c:pt idx="5">
                  <c:v>26465</c:v>
                </c:pt>
                <c:pt idx="6">
                  <c:v>22716</c:v>
                </c:pt>
                <c:pt idx="7">
                  <c:v>11736</c:v>
                </c:pt>
                <c:pt idx="8">
                  <c:v>18981</c:v>
                </c:pt>
                <c:pt idx="9">
                  <c:v>19380</c:v>
                </c:pt>
                <c:pt idx="10">
                  <c:v>12025</c:v>
                </c:pt>
                <c:pt idx="11">
                  <c:v>7387</c:v>
                </c:pt>
                <c:pt idx="12">
                  <c:v>53250</c:v>
                </c:pt>
                <c:pt idx="13">
                  <c:v>22164</c:v>
                </c:pt>
                <c:pt idx="14">
                  <c:v>28276</c:v>
                </c:pt>
                <c:pt idx="15">
                  <c:v>31423</c:v>
                </c:pt>
                <c:pt idx="16">
                  <c:v>25740</c:v>
                </c:pt>
              </c:numCache>
            </c:numRef>
          </c:val>
          <c:extLst>
            <c:ext xmlns:c16="http://schemas.microsoft.com/office/drawing/2014/chart" uri="{C3380CC4-5D6E-409C-BE32-E72D297353CC}">
              <c16:uniqueId val="{00000000-FA2C-4343-A740-9EC8D6177519}"/>
            </c:ext>
          </c:extLst>
        </c:ser>
        <c:ser>
          <c:idx val="1"/>
          <c:order val="1"/>
          <c:tx>
            <c:strRef>
              <c:f>Лист1!$C$1</c:f>
              <c:strCache>
                <c:ptCount val="1"/>
                <c:pt idx="0">
                  <c:v>2018</c:v>
                </c:pt>
              </c:strCache>
            </c:strRef>
          </c:tx>
          <c:invertIfNegative val="0"/>
          <c:dLbls>
            <c:dLbl>
              <c:idx val="9"/>
              <c:layout>
                <c:manualLayout>
                  <c:x val="1.5873015873015879E-2"/>
                  <c:y val="-2.455494168201352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A2C-4343-A740-9EC8D6177519}"/>
                </c:ext>
              </c:extLst>
            </c:dLbl>
            <c:spPr>
              <a:noFill/>
              <a:ln>
                <a:noFill/>
              </a:ln>
              <a:effectLst/>
            </c:spPr>
            <c:txPr>
              <a:bodyPr/>
              <a:lstStyle/>
              <a:p>
                <a:pPr>
                  <a:defRPr>
                    <a:solidFill>
                      <a:schemeClr val="accent6">
                        <a:lumMod val="50000"/>
                      </a:schemeClr>
                    </a:solidFil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 </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Астана</c:v>
                </c:pt>
                <c:pt idx="15">
                  <c:v>г. Алматы </c:v>
                </c:pt>
                <c:pt idx="16">
                  <c:v>г. Шымкент </c:v>
                </c:pt>
              </c:strCache>
            </c:strRef>
          </c:cat>
          <c:val>
            <c:numRef>
              <c:f>Лист1!$C$2:$C$18</c:f>
              <c:numCache>
                <c:formatCode>#,##0</c:formatCode>
                <c:ptCount val="17"/>
                <c:pt idx="0">
                  <c:v>12427</c:v>
                </c:pt>
                <c:pt idx="1">
                  <c:v>19634</c:v>
                </c:pt>
                <c:pt idx="2">
                  <c:v>50391</c:v>
                </c:pt>
                <c:pt idx="3">
                  <c:v>17019</c:v>
                </c:pt>
                <c:pt idx="4">
                  <c:v>13092</c:v>
                </c:pt>
                <c:pt idx="5">
                  <c:v>27216</c:v>
                </c:pt>
                <c:pt idx="6">
                  <c:v>22983</c:v>
                </c:pt>
                <c:pt idx="7">
                  <c:v>11583</c:v>
                </c:pt>
                <c:pt idx="8">
                  <c:v>19112</c:v>
                </c:pt>
                <c:pt idx="9">
                  <c:v>19872</c:v>
                </c:pt>
                <c:pt idx="10">
                  <c:v>11856</c:v>
                </c:pt>
                <c:pt idx="11">
                  <c:v>7184</c:v>
                </c:pt>
                <c:pt idx="12">
                  <c:v>54084</c:v>
                </c:pt>
                <c:pt idx="13">
                  <c:v>21920</c:v>
                </c:pt>
                <c:pt idx="14">
                  <c:v>29227</c:v>
                </c:pt>
                <c:pt idx="15">
                  <c:v>33266</c:v>
                </c:pt>
                <c:pt idx="16">
                  <c:v>27081</c:v>
                </c:pt>
              </c:numCache>
            </c:numRef>
          </c:val>
          <c:extLst>
            <c:ext xmlns:c16="http://schemas.microsoft.com/office/drawing/2014/chart" uri="{C3380CC4-5D6E-409C-BE32-E72D297353CC}">
              <c16:uniqueId val="{00000002-FA2C-4343-A740-9EC8D6177519}"/>
            </c:ext>
          </c:extLst>
        </c:ser>
        <c:dLbls>
          <c:showLegendKey val="0"/>
          <c:showVal val="0"/>
          <c:showCatName val="0"/>
          <c:showSerName val="0"/>
          <c:showPercent val="0"/>
          <c:showBubbleSize val="0"/>
        </c:dLbls>
        <c:gapWidth val="150"/>
        <c:axId val="225228800"/>
        <c:axId val="133207104"/>
      </c:barChart>
      <c:catAx>
        <c:axId val="225228800"/>
        <c:scaling>
          <c:orientation val="minMax"/>
        </c:scaling>
        <c:delete val="0"/>
        <c:axPos val="l"/>
        <c:numFmt formatCode="General" sourceLinked="0"/>
        <c:majorTickMark val="out"/>
        <c:minorTickMark val="none"/>
        <c:tickLblPos val="nextTo"/>
        <c:crossAx val="133207104"/>
        <c:crosses val="autoZero"/>
        <c:auto val="1"/>
        <c:lblAlgn val="ctr"/>
        <c:lblOffset val="100"/>
        <c:noMultiLvlLbl val="0"/>
      </c:catAx>
      <c:valAx>
        <c:axId val="133207104"/>
        <c:scaling>
          <c:orientation val="minMax"/>
        </c:scaling>
        <c:delete val="0"/>
        <c:axPos val="b"/>
        <c:numFmt formatCode="#,##0" sourceLinked="1"/>
        <c:majorTickMark val="out"/>
        <c:minorTickMark val="none"/>
        <c:tickLblPos val="nextTo"/>
        <c:crossAx val="225228800"/>
        <c:crosses val="autoZero"/>
        <c:crossBetween val="between"/>
      </c:valAx>
      <c:spPr>
        <a:noFill/>
        <a:ln w="25400">
          <a:noFill/>
        </a:ln>
      </c:spPr>
    </c:plotArea>
    <c:legend>
      <c:legendPos val="r"/>
      <c:layout>
        <c:manualLayout>
          <c:xMode val="edge"/>
          <c:yMode val="edge"/>
          <c:x val="0.76098706411698569"/>
          <c:y val="0.41908222315584109"/>
          <c:w val="0.11004468191476065"/>
          <c:h val="0.20315827991380581"/>
        </c:manualLayout>
      </c:layout>
      <c:overlay val="0"/>
    </c:legend>
    <c:plotVisOnly val="1"/>
    <c:dispBlanksAs val="gap"/>
    <c:showDLblsOverMax val="0"/>
  </c:chart>
  <c:spPr>
    <a:ln>
      <a:noFill/>
    </a:ln>
  </c:spPr>
  <c:txPr>
    <a:bodyPr/>
    <a:lstStyle/>
    <a:p>
      <a:pPr>
        <a:defRPr sz="1100"/>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2015</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прибывшие из-за пределов Казахстана</c:v>
                </c:pt>
                <c:pt idx="1">
                  <c:v>выбывшие за пределы</c:v>
                </c:pt>
                <c:pt idx="2">
                  <c:v>миграционный прирост</c:v>
                </c:pt>
              </c:strCache>
            </c:strRef>
          </c:cat>
          <c:val>
            <c:numRef>
              <c:f>Лист1!$B$2:$B$4</c:f>
              <c:numCache>
                <c:formatCode>#,##0</c:formatCode>
                <c:ptCount val="3"/>
                <c:pt idx="0">
                  <c:v>3039</c:v>
                </c:pt>
                <c:pt idx="1">
                  <c:v>7375</c:v>
                </c:pt>
                <c:pt idx="2">
                  <c:v>-4336</c:v>
                </c:pt>
              </c:numCache>
            </c:numRef>
          </c:val>
          <c:extLst>
            <c:ext xmlns:c16="http://schemas.microsoft.com/office/drawing/2014/chart" uri="{C3380CC4-5D6E-409C-BE32-E72D297353CC}">
              <c16:uniqueId val="{00000000-C72B-4F33-AE88-4E937054591F}"/>
            </c:ext>
          </c:extLst>
        </c:ser>
        <c:ser>
          <c:idx val="1"/>
          <c:order val="1"/>
          <c:tx>
            <c:strRef>
              <c:f>Лист1!$C$1</c:f>
              <c:strCache>
                <c:ptCount val="1"/>
                <c:pt idx="0">
                  <c:v>2016</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прибывшие из-за пределов Казахстана</c:v>
                </c:pt>
                <c:pt idx="1">
                  <c:v>выбывшие за пределы</c:v>
                </c:pt>
                <c:pt idx="2">
                  <c:v>миграционный прирост</c:v>
                </c:pt>
              </c:strCache>
            </c:strRef>
          </c:cat>
          <c:val>
            <c:numRef>
              <c:f>Лист1!$C$2:$C$4</c:f>
              <c:numCache>
                <c:formatCode>#,##0</c:formatCode>
                <c:ptCount val="3"/>
                <c:pt idx="0">
                  <c:v>1576</c:v>
                </c:pt>
                <c:pt idx="1">
                  <c:v>8693</c:v>
                </c:pt>
                <c:pt idx="2">
                  <c:v>-7117</c:v>
                </c:pt>
              </c:numCache>
            </c:numRef>
          </c:val>
          <c:extLst>
            <c:ext xmlns:c16="http://schemas.microsoft.com/office/drawing/2014/chart" uri="{C3380CC4-5D6E-409C-BE32-E72D297353CC}">
              <c16:uniqueId val="{00000001-C72B-4F33-AE88-4E937054591F}"/>
            </c:ext>
          </c:extLst>
        </c:ser>
        <c:ser>
          <c:idx val="2"/>
          <c:order val="2"/>
          <c:tx>
            <c:strRef>
              <c:f>Лист1!$D$1</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прибывшие из-за пределов Казахстана</c:v>
                </c:pt>
                <c:pt idx="1">
                  <c:v>выбывшие за пределы</c:v>
                </c:pt>
                <c:pt idx="2">
                  <c:v>миграционный прирост</c:v>
                </c:pt>
              </c:strCache>
            </c:strRef>
          </c:cat>
          <c:val>
            <c:numRef>
              <c:f>Лист1!$D$2:$D$4</c:f>
              <c:numCache>
                <c:formatCode>General</c:formatCode>
                <c:ptCount val="3"/>
                <c:pt idx="0">
                  <c:v>2451</c:v>
                </c:pt>
                <c:pt idx="1">
                  <c:v>10119</c:v>
                </c:pt>
                <c:pt idx="2">
                  <c:v>-7668</c:v>
                </c:pt>
              </c:numCache>
            </c:numRef>
          </c:val>
          <c:extLst>
            <c:ext xmlns:c16="http://schemas.microsoft.com/office/drawing/2014/chart" uri="{C3380CC4-5D6E-409C-BE32-E72D297353CC}">
              <c16:uniqueId val="{00000002-C72B-4F33-AE88-4E937054591F}"/>
            </c:ext>
          </c:extLst>
        </c:ser>
        <c:ser>
          <c:idx val="3"/>
          <c:order val="3"/>
          <c:tx>
            <c:strRef>
              <c:f>Лист1!$E$1</c:f>
              <c:strCache>
                <c:ptCount val="1"/>
                <c:pt idx="0">
                  <c:v>2018</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прибывшие из-за пределов Казахстана</c:v>
                </c:pt>
                <c:pt idx="1">
                  <c:v>выбывшие за пределы</c:v>
                </c:pt>
                <c:pt idx="2">
                  <c:v>миграционный прирост</c:v>
                </c:pt>
              </c:strCache>
            </c:strRef>
          </c:cat>
          <c:val>
            <c:numRef>
              <c:f>Лист1!$E$2:$E$4</c:f>
              <c:numCache>
                <c:formatCode>General</c:formatCode>
                <c:ptCount val="3"/>
                <c:pt idx="0">
                  <c:v>2135</c:v>
                </c:pt>
                <c:pt idx="1">
                  <c:v>11306</c:v>
                </c:pt>
                <c:pt idx="2">
                  <c:v>-9171</c:v>
                </c:pt>
              </c:numCache>
            </c:numRef>
          </c:val>
          <c:extLst>
            <c:ext xmlns:c16="http://schemas.microsoft.com/office/drawing/2014/chart" uri="{C3380CC4-5D6E-409C-BE32-E72D297353CC}">
              <c16:uniqueId val="{00000003-C72B-4F33-AE88-4E937054591F}"/>
            </c:ext>
          </c:extLst>
        </c:ser>
        <c:dLbls>
          <c:showLegendKey val="0"/>
          <c:showVal val="0"/>
          <c:showCatName val="0"/>
          <c:showSerName val="0"/>
          <c:showPercent val="0"/>
          <c:showBubbleSize val="0"/>
        </c:dLbls>
        <c:gapWidth val="219"/>
        <c:overlap val="-27"/>
        <c:axId val="225629696"/>
        <c:axId val="133208832"/>
      </c:barChart>
      <c:catAx>
        <c:axId val="225629696"/>
        <c:scaling>
          <c:orientation val="minMax"/>
        </c:scaling>
        <c:delete val="0"/>
        <c:axPos val="b"/>
        <c:numFmt formatCode="General" sourceLinked="1"/>
        <c:majorTickMark val="none"/>
        <c:minorTickMark val="none"/>
        <c:tickLblPos val="nextTo"/>
        <c:txPr>
          <a:bodyPr rot="0" vert="horz"/>
          <a:lstStyle/>
          <a:p>
            <a:pPr>
              <a:defRPr/>
            </a:pPr>
            <a:endParaRPr lang="ru-RU"/>
          </a:p>
        </c:txPr>
        <c:crossAx val="133208832"/>
        <c:crosses val="autoZero"/>
        <c:auto val="1"/>
        <c:lblAlgn val="ctr"/>
        <c:lblOffset val="100"/>
        <c:noMultiLvlLbl val="0"/>
      </c:catAx>
      <c:valAx>
        <c:axId val="133208832"/>
        <c:scaling>
          <c:orientation val="minMax"/>
        </c:scaling>
        <c:delete val="0"/>
        <c:axPos val="l"/>
        <c:numFmt formatCode="#,##0" sourceLinked="1"/>
        <c:majorTickMark val="none"/>
        <c:minorTickMark val="none"/>
        <c:tickLblPos val="nextTo"/>
        <c:txPr>
          <a:bodyPr rot="0" vert="horz"/>
          <a:lstStyle/>
          <a:p>
            <a:pPr>
              <a:defRPr/>
            </a:pPr>
            <a:endParaRPr lang="ru-RU"/>
          </a:p>
        </c:txPr>
        <c:crossAx val="225629696"/>
        <c:crosses val="autoZero"/>
        <c:crossBetween val="between"/>
      </c:valAx>
    </c:plotArea>
    <c:legend>
      <c:legendPos val="b"/>
      <c:overlay val="0"/>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5665165600119381E-2"/>
          <c:y val="8.98876404494382E-2"/>
          <c:w val="0.88101167615059539"/>
          <c:h val="0.5729553805774279"/>
        </c:manualLayout>
      </c:layout>
      <c:barChart>
        <c:barDir val="col"/>
        <c:grouping val="clustered"/>
        <c:varyColors val="0"/>
        <c:ser>
          <c:idx val="0"/>
          <c:order val="0"/>
          <c:tx>
            <c:strRef>
              <c:f>Лист1!$B$1</c:f>
              <c:strCache>
                <c:ptCount val="1"/>
                <c:pt idx="0">
                  <c:v>семья с 1 ребенком</c:v>
                </c:pt>
              </c:strCache>
            </c:strRef>
          </c:tx>
          <c:invertIfNegative val="0"/>
          <c:dLbls>
            <c:numFmt formatCode="0.0" sourceLinked="0"/>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Лист1!$A$2:$A$8</c:f>
              <c:strCache>
                <c:ptCount val="7"/>
                <c:pt idx="0">
                  <c:v>Мясо и мясопродукты</c:v>
                </c:pt>
                <c:pt idx="1">
                  <c:v>Молоко и молочные</c:v>
                </c:pt>
                <c:pt idx="2">
                  <c:v>Яйца (штук)</c:v>
                </c:pt>
                <c:pt idx="3">
                  <c:v>Фрукты</c:v>
                </c:pt>
                <c:pt idx="4">
                  <c:v>Овощи </c:v>
                </c:pt>
                <c:pt idx="5">
                  <c:v>Картофель</c:v>
                </c:pt>
                <c:pt idx="6">
                  <c:v>Сахар, кондитерские</c:v>
                </c:pt>
              </c:strCache>
            </c:strRef>
          </c:cat>
          <c:val>
            <c:numRef>
              <c:f>Лист1!$B$2:$B$8</c:f>
              <c:numCache>
                <c:formatCode>#########\ ###\ ###\ ###\ ##0.000</c:formatCode>
                <c:ptCount val="7"/>
                <c:pt idx="0">
                  <c:v>19.585000000000001</c:v>
                </c:pt>
                <c:pt idx="1">
                  <c:v>62.15</c:v>
                </c:pt>
                <c:pt idx="2">
                  <c:v>47.365000000000002</c:v>
                </c:pt>
                <c:pt idx="3">
                  <c:v>16.690999999999999</c:v>
                </c:pt>
                <c:pt idx="4">
                  <c:v>22.474</c:v>
                </c:pt>
                <c:pt idx="5">
                  <c:v>12.525</c:v>
                </c:pt>
                <c:pt idx="6">
                  <c:v>11.002000000000001</c:v>
                </c:pt>
              </c:numCache>
            </c:numRef>
          </c:val>
          <c:extLst>
            <c:ext xmlns:c16="http://schemas.microsoft.com/office/drawing/2014/chart" uri="{C3380CC4-5D6E-409C-BE32-E72D297353CC}">
              <c16:uniqueId val="{00000000-1064-45D0-8D4B-523087CCE9E8}"/>
            </c:ext>
          </c:extLst>
        </c:ser>
        <c:ser>
          <c:idx val="1"/>
          <c:order val="1"/>
          <c:tx>
            <c:strRef>
              <c:f>Лист1!$C$1</c:f>
              <c:strCache>
                <c:ptCount val="1"/>
                <c:pt idx="0">
                  <c:v>семья с 5 и более детьми</c:v>
                </c:pt>
              </c:strCache>
            </c:strRef>
          </c:tx>
          <c:invertIfNegative val="0"/>
          <c:dLbls>
            <c:numFmt formatCode="#,##0.0" sourceLinked="0"/>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Лист1!$A$2:$A$8</c:f>
              <c:strCache>
                <c:ptCount val="7"/>
                <c:pt idx="0">
                  <c:v>Мясо и мясопродукты</c:v>
                </c:pt>
                <c:pt idx="1">
                  <c:v>Молоко и молочные</c:v>
                </c:pt>
                <c:pt idx="2">
                  <c:v>Яйца (штук)</c:v>
                </c:pt>
                <c:pt idx="3">
                  <c:v>Фрукты</c:v>
                </c:pt>
                <c:pt idx="4">
                  <c:v>Овощи </c:v>
                </c:pt>
                <c:pt idx="5">
                  <c:v>Картофель</c:v>
                </c:pt>
                <c:pt idx="6">
                  <c:v>Сахар, кондитерские</c:v>
                </c:pt>
              </c:strCache>
            </c:strRef>
          </c:cat>
          <c:val>
            <c:numRef>
              <c:f>Лист1!$C$2:$C$8</c:f>
              <c:numCache>
                <c:formatCode>#########\ ###\ ###\ ###\ ##0.000</c:formatCode>
                <c:ptCount val="7"/>
                <c:pt idx="0">
                  <c:v>12.333</c:v>
                </c:pt>
                <c:pt idx="1">
                  <c:v>44.052999999999997</c:v>
                </c:pt>
                <c:pt idx="2">
                  <c:v>27.966000000000001</c:v>
                </c:pt>
                <c:pt idx="3">
                  <c:v>10.551</c:v>
                </c:pt>
                <c:pt idx="4">
                  <c:v>16.978000000000002</c:v>
                </c:pt>
                <c:pt idx="5">
                  <c:v>8.9990000000000006</c:v>
                </c:pt>
                <c:pt idx="6">
                  <c:v>8.3079999999999998</c:v>
                </c:pt>
              </c:numCache>
            </c:numRef>
          </c:val>
          <c:extLst>
            <c:ext xmlns:c16="http://schemas.microsoft.com/office/drawing/2014/chart" uri="{C3380CC4-5D6E-409C-BE32-E72D297353CC}">
              <c16:uniqueId val="{00000001-1064-45D0-8D4B-523087CCE9E8}"/>
            </c:ext>
          </c:extLst>
        </c:ser>
        <c:dLbls>
          <c:showLegendKey val="0"/>
          <c:showVal val="0"/>
          <c:showCatName val="0"/>
          <c:showSerName val="0"/>
          <c:showPercent val="0"/>
          <c:showBubbleSize val="0"/>
        </c:dLbls>
        <c:gapWidth val="219"/>
        <c:overlap val="-27"/>
        <c:axId val="225229312"/>
        <c:axId val="151003712"/>
      </c:barChart>
      <c:catAx>
        <c:axId val="225229312"/>
        <c:scaling>
          <c:orientation val="minMax"/>
        </c:scaling>
        <c:delete val="0"/>
        <c:axPos val="b"/>
        <c:numFmt formatCode="General" sourceLinked="1"/>
        <c:majorTickMark val="none"/>
        <c:minorTickMark val="none"/>
        <c:tickLblPos val="nextTo"/>
        <c:txPr>
          <a:bodyPr rot="-60000000" vert="horz"/>
          <a:lstStyle/>
          <a:p>
            <a:pPr>
              <a:defRPr sz="1100"/>
            </a:pPr>
            <a:endParaRPr lang="ru-RU"/>
          </a:p>
        </c:txPr>
        <c:crossAx val="151003712"/>
        <c:crosses val="autoZero"/>
        <c:auto val="1"/>
        <c:lblAlgn val="ctr"/>
        <c:lblOffset val="100"/>
        <c:noMultiLvlLbl val="0"/>
      </c:catAx>
      <c:valAx>
        <c:axId val="151003712"/>
        <c:scaling>
          <c:orientation val="minMax"/>
        </c:scaling>
        <c:delete val="0"/>
        <c:axPos val="l"/>
        <c:numFmt formatCode="#,##0.0" sourceLinked="0"/>
        <c:majorTickMark val="none"/>
        <c:minorTickMark val="none"/>
        <c:tickLblPos val="nextTo"/>
        <c:txPr>
          <a:bodyPr rot="-60000000" vert="horz"/>
          <a:lstStyle/>
          <a:p>
            <a:pPr>
              <a:defRPr/>
            </a:pPr>
            <a:endParaRPr lang="ru-RU"/>
          </a:p>
        </c:txPr>
        <c:crossAx val="225229312"/>
        <c:crosses val="autoZero"/>
        <c:crossBetween val="between"/>
      </c:valAx>
    </c:plotArea>
    <c:legend>
      <c:legendPos val="t"/>
      <c:layout>
        <c:manualLayout>
          <c:xMode val="edge"/>
          <c:yMode val="edge"/>
          <c:x val="0.18204536015379802"/>
          <c:y val="5.3358443188951665E-2"/>
          <c:w val="0.71767333324769955"/>
          <c:h val="5.333144212110838E-2"/>
        </c:manualLayout>
      </c:layout>
      <c:overlay val="0"/>
      <c:txPr>
        <a:bodyPr rot="0" vert="horz"/>
        <a:lstStyle/>
        <a:p>
          <a:pPr>
            <a:defRPr sz="1100"/>
          </a:pPr>
          <a:endParaRPr lang="ru-RU"/>
        </a:p>
      </c:txPr>
    </c:legend>
    <c:plotVisOnly val="1"/>
    <c:dispBlanksAs val="gap"/>
    <c:showDLblsOverMax val="0"/>
  </c:chart>
  <c:spPr>
    <a:ln>
      <a:noFill/>
    </a:ln>
  </c:sp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2.3914384199454707E-2"/>
          <c:y val="4.9007951976299986E-2"/>
          <c:w val="0.91325425667945348"/>
          <c:h val="0.61391201099862514"/>
        </c:manualLayout>
      </c:layout>
      <c:barChart>
        <c:barDir val="col"/>
        <c:grouping val="clustered"/>
        <c:varyColors val="0"/>
        <c:ser>
          <c:idx val="0"/>
          <c:order val="0"/>
          <c:tx>
            <c:strRef>
              <c:f>Лист1!$B$1</c:f>
              <c:strCache>
                <c:ptCount val="1"/>
                <c:pt idx="0">
                  <c:v>2018</c:v>
                </c:pt>
              </c:strCache>
            </c:strRef>
          </c:tx>
          <c:invertIfNegative val="0"/>
          <c:dLbls>
            <c:numFmt formatCode="#,##0" sourceLinked="0"/>
            <c:spPr>
              <a:noFill/>
              <a:ln>
                <a:noFill/>
              </a:ln>
              <a:effectLst/>
            </c:spPr>
            <c:txPr>
              <a:bodyPr rot="-5400000" vert="horz"/>
              <a:lstStyle/>
              <a:p>
                <a:pPr>
                  <a:defRPr sz="1100"/>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 </c:v>
                </c:pt>
                <c:pt idx="1">
                  <c:v>Актюбинская </c:v>
                </c:pt>
                <c:pt idx="2">
                  <c:v>Алматинская</c:v>
                </c:pt>
                <c:pt idx="3">
                  <c:v>Атырауская</c:v>
                </c:pt>
                <c:pt idx="4">
                  <c:v>ВКО</c:v>
                </c:pt>
                <c:pt idx="5">
                  <c:v>Жамбылская </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Шымкент</c:v>
                </c:pt>
                <c:pt idx="15">
                  <c:v>г. Алматы </c:v>
                </c:pt>
                <c:pt idx="16">
                  <c:v>г. Астана</c:v>
                </c:pt>
              </c:strCache>
            </c:strRef>
          </c:cat>
          <c:val>
            <c:numRef>
              <c:f>Лист1!$B$2:$B$18</c:f>
              <c:numCache>
                <c:formatCode>General</c:formatCode>
                <c:ptCount val="17"/>
                <c:pt idx="0">
                  <c:v>1751</c:v>
                </c:pt>
                <c:pt idx="1">
                  <c:v>1587</c:v>
                </c:pt>
                <c:pt idx="2">
                  <c:v>3962</c:v>
                </c:pt>
                <c:pt idx="3">
                  <c:v>1113</c:v>
                </c:pt>
                <c:pt idx="4">
                  <c:v>2892</c:v>
                </c:pt>
                <c:pt idx="5">
                  <c:v>1858</c:v>
                </c:pt>
                <c:pt idx="6">
                  <c:v>1356</c:v>
                </c:pt>
                <c:pt idx="7">
                  <c:v>3242</c:v>
                </c:pt>
                <c:pt idx="8">
                  <c:v>2010</c:v>
                </c:pt>
                <c:pt idx="9">
                  <c:v>1298</c:v>
                </c:pt>
                <c:pt idx="10">
                  <c:v>1088</c:v>
                </c:pt>
                <c:pt idx="11">
                  <c:v>2048</c:v>
                </c:pt>
                <c:pt idx="12">
                  <c:v>1252</c:v>
                </c:pt>
                <c:pt idx="13">
                  <c:v>2331</c:v>
                </c:pt>
                <c:pt idx="14">
                  <c:v>2008</c:v>
                </c:pt>
                <c:pt idx="15">
                  <c:v>4621</c:v>
                </c:pt>
                <c:pt idx="16">
                  <c:v>2766</c:v>
                </c:pt>
              </c:numCache>
            </c:numRef>
          </c:val>
          <c:extLst>
            <c:ext xmlns:c16="http://schemas.microsoft.com/office/drawing/2014/chart" uri="{C3380CC4-5D6E-409C-BE32-E72D297353CC}">
              <c16:uniqueId val="{00000000-B899-4B75-B0F2-7574EF66C4D1}"/>
            </c:ext>
          </c:extLst>
        </c:ser>
        <c:ser>
          <c:idx val="1"/>
          <c:order val="1"/>
          <c:tx>
            <c:strRef>
              <c:f>Лист1!$C$1</c:f>
              <c:strCache>
                <c:ptCount val="1"/>
                <c:pt idx="0">
                  <c:v>2017</c:v>
                </c:pt>
              </c:strCache>
            </c:strRef>
          </c:tx>
          <c:invertIfNegative val="0"/>
          <c:dLbls>
            <c:numFmt formatCode="#,##0" sourceLinked="0"/>
            <c:spPr>
              <a:noFill/>
              <a:ln>
                <a:noFill/>
              </a:ln>
              <a:effectLst/>
            </c:spPr>
            <c:txPr>
              <a:bodyPr rot="-5400000" vert="horz"/>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 </c:v>
                </c:pt>
                <c:pt idx="1">
                  <c:v>Актюбинская </c:v>
                </c:pt>
                <c:pt idx="2">
                  <c:v>Алматинская</c:v>
                </c:pt>
                <c:pt idx="3">
                  <c:v>Атырауская</c:v>
                </c:pt>
                <c:pt idx="4">
                  <c:v>ВКО</c:v>
                </c:pt>
                <c:pt idx="5">
                  <c:v>Жамбылская </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Шымкент</c:v>
                </c:pt>
                <c:pt idx="15">
                  <c:v>г. Алматы </c:v>
                </c:pt>
                <c:pt idx="16">
                  <c:v>г. Астана</c:v>
                </c:pt>
              </c:strCache>
            </c:strRef>
          </c:cat>
          <c:val>
            <c:numRef>
              <c:f>Лист1!$C$2:$C$18</c:f>
              <c:numCache>
                <c:formatCode>General</c:formatCode>
                <c:ptCount val="17"/>
                <c:pt idx="0">
                  <c:v>1751</c:v>
                </c:pt>
                <c:pt idx="1">
                  <c:v>1845</c:v>
                </c:pt>
                <c:pt idx="2">
                  <c:v>3811</c:v>
                </c:pt>
                <c:pt idx="3">
                  <c:v>1183</c:v>
                </c:pt>
                <c:pt idx="4">
                  <c:v>3133</c:v>
                </c:pt>
                <c:pt idx="5">
                  <c:v>1991</c:v>
                </c:pt>
                <c:pt idx="6">
                  <c:v>1513</c:v>
                </c:pt>
                <c:pt idx="7">
                  <c:v>3127</c:v>
                </c:pt>
                <c:pt idx="8">
                  <c:v>2072</c:v>
                </c:pt>
                <c:pt idx="9">
                  <c:v>1279</c:v>
                </c:pt>
                <c:pt idx="10">
                  <c:v>1145</c:v>
                </c:pt>
                <c:pt idx="11">
                  <c:v>1971</c:v>
                </c:pt>
                <c:pt idx="12">
                  <c:v>1270</c:v>
                </c:pt>
                <c:pt idx="13">
                  <c:v>3788</c:v>
                </c:pt>
                <c:pt idx="14">
                  <c:v>0</c:v>
                </c:pt>
                <c:pt idx="15">
                  <c:v>3954</c:v>
                </c:pt>
                <c:pt idx="16">
                  <c:v>2916</c:v>
                </c:pt>
              </c:numCache>
            </c:numRef>
          </c:val>
          <c:extLst>
            <c:ext xmlns:c16="http://schemas.microsoft.com/office/drawing/2014/chart" uri="{C3380CC4-5D6E-409C-BE32-E72D297353CC}">
              <c16:uniqueId val="{00000001-B899-4B75-B0F2-7574EF66C4D1}"/>
            </c:ext>
          </c:extLst>
        </c:ser>
        <c:dLbls>
          <c:showLegendKey val="0"/>
          <c:showVal val="0"/>
          <c:showCatName val="0"/>
          <c:showSerName val="0"/>
          <c:showPercent val="0"/>
          <c:showBubbleSize val="0"/>
        </c:dLbls>
        <c:gapWidth val="70"/>
        <c:axId val="225226752"/>
        <c:axId val="151005440"/>
      </c:barChart>
      <c:catAx>
        <c:axId val="225226752"/>
        <c:scaling>
          <c:orientation val="minMax"/>
        </c:scaling>
        <c:delete val="0"/>
        <c:axPos val="b"/>
        <c:numFmt formatCode="General" sourceLinked="0"/>
        <c:majorTickMark val="out"/>
        <c:minorTickMark val="none"/>
        <c:tickLblPos val="nextTo"/>
        <c:txPr>
          <a:bodyPr rot="-5400000" vert="horz"/>
          <a:lstStyle/>
          <a:p>
            <a:pPr>
              <a:defRPr/>
            </a:pPr>
            <a:endParaRPr lang="ru-RU"/>
          </a:p>
        </c:txPr>
        <c:crossAx val="151005440"/>
        <c:crosses val="autoZero"/>
        <c:auto val="1"/>
        <c:lblAlgn val="ctr"/>
        <c:lblOffset val="100"/>
        <c:noMultiLvlLbl val="0"/>
      </c:catAx>
      <c:valAx>
        <c:axId val="151005440"/>
        <c:scaling>
          <c:orientation val="minMax"/>
        </c:scaling>
        <c:delete val="1"/>
        <c:axPos val="l"/>
        <c:numFmt formatCode="#,##0" sourceLinked="0"/>
        <c:majorTickMark val="out"/>
        <c:minorTickMark val="none"/>
        <c:tickLblPos val="nextTo"/>
        <c:crossAx val="225226752"/>
        <c:crosses val="autoZero"/>
        <c:crossBetween val="between"/>
      </c:valAx>
    </c:plotArea>
    <c:legend>
      <c:legendPos val="r"/>
      <c:layout>
        <c:manualLayout>
          <c:xMode val="edge"/>
          <c:yMode val="edge"/>
          <c:x val="0.51273344651952457"/>
          <c:y val="4.2016806722689079E-2"/>
          <c:w val="0.1952461799660441"/>
          <c:h val="7.5630252100840331E-2"/>
        </c:manualLayout>
      </c:layout>
      <c:overlay val="0"/>
      <c:txPr>
        <a:bodyPr/>
        <a:lstStyle/>
        <a:p>
          <a:pPr>
            <a:defRPr sz="1100"/>
          </a:pPr>
          <a:endParaRPr lang="ru-RU"/>
        </a:p>
      </c:txPr>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bar"/>
        <c:grouping val="clustered"/>
        <c:varyColors val="0"/>
        <c:ser>
          <c:idx val="0"/>
          <c:order val="0"/>
          <c:tx>
            <c:strRef>
              <c:f>'3семьи соблюд. традиции'!$I$3</c:f>
              <c:strCache>
                <c:ptCount val="1"/>
                <c:pt idx="0">
                  <c:v>%</c:v>
                </c:pt>
              </c:strCache>
            </c:strRef>
          </c:tx>
          <c:invertIfNegative val="0"/>
          <c:dLbls>
            <c:dLbl>
              <c:idx val="0"/>
              <c:tx>
                <c:rich>
                  <a:bodyPr/>
                  <a:lstStyle/>
                  <a:p>
                    <a:r>
                      <a:rPr lang="en-US"/>
                      <a:t>28,7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67F3-4ADA-84F1-439BC72F0408}"/>
                </c:ext>
              </c:extLst>
            </c:dLbl>
            <c:dLbl>
              <c:idx val="1"/>
              <c:tx>
                <c:rich>
                  <a:bodyPr/>
                  <a:lstStyle/>
                  <a:p>
                    <a:r>
                      <a:rPr lang="en-US"/>
                      <a:t>26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67F3-4ADA-84F1-439BC72F0408}"/>
                </c:ext>
              </c:extLst>
            </c:dLbl>
            <c:dLbl>
              <c:idx val="2"/>
              <c:tx>
                <c:rich>
                  <a:bodyPr/>
                  <a:lstStyle/>
                  <a:p>
                    <a:r>
                      <a:rPr lang="en-US"/>
                      <a:t>12,3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7F3-4ADA-84F1-439BC72F0408}"/>
                </c:ext>
              </c:extLst>
            </c:dLbl>
            <c:dLbl>
              <c:idx val="3"/>
              <c:tx>
                <c:rich>
                  <a:bodyPr/>
                  <a:lstStyle/>
                  <a:p>
                    <a:r>
                      <a:rPr lang="en-US"/>
                      <a:t>8,4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67F3-4ADA-84F1-439BC72F0408}"/>
                </c:ext>
              </c:extLst>
            </c:dLbl>
            <c:dLbl>
              <c:idx val="4"/>
              <c:tx>
                <c:rich>
                  <a:bodyPr/>
                  <a:lstStyle/>
                  <a:p>
                    <a:r>
                      <a:rPr lang="en-US"/>
                      <a:t>7,5</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7F3-4ADA-84F1-439BC72F0408}"/>
                </c:ext>
              </c:extLst>
            </c:dLbl>
            <c:dLbl>
              <c:idx val="5"/>
              <c:tx>
                <c:rich>
                  <a:bodyPr/>
                  <a:lstStyle/>
                  <a:p>
                    <a:r>
                      <a:rPr lang="en-US"/>
                      <a:t>5,8</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7F3-4ADA-84F1-439BC72F0408}"/>
                </c:ext>
              </c:extLst>
            </c:dLbl>
            <c:dLbl>
              <c:idx val="6"/>
              <c:tx>
                <c:rich>
                  <a:bodyPr/>
                  <a:lstStyle/>
                  <a:p>
                    <a:r>
                      <a:rPr lang="en-US"/>
                      <a:t>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7F3-4ADA-84F1-439BC72F0408}"/>
                </c:ext>
              </c:extLst>
            </c:dLbl>
            <c:dLbl>
              <c:idx val="7"/>
              <c:tx>
                <c:rich>
                  <a:bodyPr/>
                  <a:lstStyle/>
                  <a:p>
                    <a:r>
                      <a:rPr lang="en-US"/>
                      <a:t>3,3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7F3-4ADA-84F1-439BC72F0408}"/>
                </c:ext>
              </c:extLst>
            </c:dLbl>
            <c:dLbl>
              <c:idx val="8"/>
              <c:tx>
                <c:rich>
                  <a:bodyPr/>
                  <a:lstStyle/>
                  <a:p>
                    <a:r>
                      <a:rPr lang="en-US"/>
                      <a:t>2,3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7F3-4ADA-84F1-439BC72F0408}"/>
                </c:ext>
              </c:extLst>
            </c:dLbl>
            <c:dLbl>
              <c:idx val="9"/>
              <c:tx>
                <c:rich>
                  <a:bodyPr/>
                  <a:lstStyle/>
                  <a:p>
                    <a:r>
                      <a:rPr lang="en-US"/>
                      <a:t>1,7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7F3-4ADA-84F1-439BC72F0408}"/>
                </c:ext>
              </c:extLst>
            </c:dLbl>
            <c:spPr>
              <a:ln>
                <a:noFill/>
              </a:ln>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'3семьи соблюд. традиции'!$H$4:$H$13</c:f>
              <c:strCache>
                <c:ptCount val="10"/>
                <c:pt idx="0">
                  <c:v>семейные совместные обеды</c:v>
                </c:pt>
                <c:pt idx="1">
                  <c:v>празднование вместе с семьей праздников</c:v>
                </c:pt>
                <c:pt idx="2">
                  <c:v>посещение культурных мест</c:v>
                </c:pt>
                <c:pt idx="3">
                  <c:v>посещение ресторанов, кафе</c:v>
                </c:pt>
                <c:pt idx="4">
                  <c:v>проводим с семьей отпуск</c:v>
                </c:pt>
                <c:pt idx="5">
                  <c:v>чтение книг</c:v>
                </c:pt>
                <c:pt idx="6">
                  <c:v>по вечерам или по выходным играем в  игры дома</c:v>
                </c:pt>
                <c:pt idx="7">
                  <c:v>чтим религиозные традиции</c:v>
                </c:pt>
                <c:pt idx="8">
                  <c:v>занимаемся спортом</c:v>
                </c:pt>
                <c:pt idx="9">
                  <c:v>хобби</c:v>
                </c:pt>
              </c:strCache>
            </c:strRef>
          </c:cat>
          <c:val>
            <c:numRef>
              <c:f>'3семьи соблюд. традиции'!$I$4:$I$13</c:f>
              <c:numCache>
                <c:formatCode>###0.0%</c:formatCode>
                <c:ptCount val="10"/>
                <c:pt idx="0">
                  <c:v>0.28659394792399717</c:v>
                </c:pt>
                <c:pt idx="1">
                  <c:v>0.25985221674876846</c:v>
                </c:pt>
                <c:pt idx="2">
                  <c:v>0.12297677691766368</c:v>
                </c:pt>
                <c:pt idx="3">
                  <c:v>8.4095707248416668E-2</c:v>
                </c:pt>
                <c:pt idx="4">
                  <c:v>7.4771287825475069E-2</c:v>
                </c:pt>
                <c:pt idx="5">
                  <c:v>5.8233638282899382E-2</c:v>
                </c:pt>
                <c:pt idx="6">
                  <c:v>4.0464461646727713E-2</c:v>
                </c:pt>
                <c:pt idx="7">
                  <c:v>3.3427163969035889E-2</c:v>
                </c:pt>
                <c:pt idx="8">
                  <c:v>2.2519352568613676E-2</c:v>
                </c:pt>
                <c:pt idx="9">
                  <c:v>1.7065446868402535E-2</c:v>
                </c:pt>
              </c:numCache>
            </c:numRef>
          </c:val>
          <c:extLst>
            <c:ext xmlns:c16="http://schemas.microsoft.com/office/drawing/2014/chart" uri="{C3380CC4-5D6E-409C-BE32-E72D297353CC}">
              <c16:uniqueId val="{00000000-366A-499D-865C-E6DCA6D783AD}"/>
            </c:ext>
          </c:extLst>
        </c:ser>
        <c:dLbls>
          <c:showLegendKey val="0"/>
          <c:showVal val="0"/>
          <c:showCatName val="0"/>
          <c:showSerName val="0"/>
          <c:showPercent val="0"/>
          <c:showBubbleSize val="0"/>
        </c:dLbls>
        <c:gapWidth val="150"/>
        <c:axId val="232384000"/>
        <c:axId val="151007168"/>
      </c:barChart>
      <c:catAx>
        <c:axId val="232384000"/>
        <c:scaling>
          <c:orientation val="minMax"/>
        </c:scaling>
        <c:delete val="0"/>
        <c:axPos val="l"/>
        <c:numFmt formatCode="General" sourceLinked="0"/>
        <c:majorTickMark val="out"/>
        <c:minorTickMark val="none"/>
        <c:tickLblPos val="nextTo"/>
        <c:txPr>
          <a:bodyPr/>
          <a:lstStyle/>
          <a:p>
            <a:pPr>
              <a:defRPr sz="1100"/>
            </a:pPr>
            <a:endParaRPr lang="ru-RU"/>
          </a:p>
        </c:txPr>
        <c:crossAx val="151007168"/>
        <c:crosses val="autoZero"/>
        <c:auto val="1"/>
        <c:lblAlgn val="ctr"/>
        <c:lblOffset val="100"/>
        <c:noMultiLvlLbl val="0"/>
      </c:catAx>
      <c:valAx>
        <c:axId val="151007168"/>
        <c:scaling>
          <c:orientation val="minMax"/>
        </c:scaling>
        <c:delete val="1"/>
        <c:axPos val="b"/>
        <c:numFmt formatCode="#,##0.00" sourceLinked="0"/>
        <c:majorTickMark val="out"/>
        <c:minorTickMark val="none"/>
        <c:tickLblPos val="nextTo"/>
        <c:crossAx val="232384000"/>
        <c:crosses val="autoZero"/>
        <c:crossBetween val="between"/>
      </c:valAx>
    </c:plotArea>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spPr>
              <a:noFill/>
              <a:ln>
                <a:noFill/>
              </a:ln>
              <a:effectLst/>
            </c:spPr>
            <c:txPr>
              <a:bodyPr rot="0" vert="horz"/>
              <a:lstStyle/>
              <a:p>
                <a:pPr>
                  <a:defRPr sz="1200"/>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Лист1!$A$2:$A$10</c:f>
              <c:strCache>
                <c:ptCount val="9"/>
                <c:pt idx="0">
                  <c:v>Это часть культуры, традиций</c:v>
                </c:pt>
                <c:pt idx="1">
                  <c:v>Общение с близкими по духу людьми</c:v>
                </c:pt>
                <c:pt idx="2">
                  <c:v> Духовная поддержка</c:v>
                </c:pt>
                <c:pt idx="3">
                  <c:v>Обязательная часть повседневной жизни</c:v>
                </c:pt>
                <c:pt idx="4">
                  <c:v>Это возможность влиять на людей</c:v>
                </c:pt>
                <c:pt idx="5">
                  <c:v>Очищение, оздоровление</c:v>
                </c:pt>
                <c:pt idx="6">
                  <c:v>Способ справиться с тревогой, страхом</c:v>
                </c:pt>
                <c:pt idx="7">
                  <c:v>Требование родителей или др. членов семьи</c:v>
                </c:pt>
                <c:pt idx="8">
                  <c:v> Никакого</c:v>
                </c:pt>
              </c:strCache>
            </c:strRef>
          </c:cat>
          <c:val>
            <c:numRef>
              <c:f>Лист1!$B$2:$B$10</c:f>
              <c:numCache>
                <c:formatCode>###0.0</c:formatCode>
                <c:ptCount val="9"/>
                <c:pt idx="0">
                  <c:v>51.749204906860513</c:v>
                </c:pt>
                <c:pt idx="1">
                  <c:v>6.1938534278959807</c:v>
                </c:pt>
                <c:pt idx="2">
                  <c:v>10.4</c:v>
                </c:pt>
                <c:pt idx="3">
                  <c:v>7.8117647058823527</c:v>
                </c:pt>
                <c:pt idx="4">
                  <c:v>5.1813471502590671</c:v>
                </c:pt>
                <c:pt idx="5">
                  <c:v>7.6489910839981228</c:v>
                </c:pt>
                <c:pt idx="6">
                  <c:v>5.1439358187824444</c:v>
                </c:pt>
                <c:pt idx="7">
                  <c:v>1.6113744075829384</c:v>
                </c:pt>
                <c:pt idx="8">
                  <c:v>19.056515646893978</c:v>
                </c:pt>
              </c:numCache>
            </c:numRef>
          </c:val>
          <c:extLst>
            <c:ext xmlns:c16="http://schemas.microsoft.com/office/drawing/2014/chart" uri="{C3380CC4-5D6E-409C-BE32-E72D297353CC}">
              <c16:uniqueId val="{00000000-77A6-4C29-A658-E4CC7C68EB63}"/>
            </c:ext>
          </c:extLst>
        </c:ser>
        <c:dLbls>
          <c:dLblPos val="outEnd"/>
          <c:showLegendKey val="0"/>
          <c:showVal val="1"/>
          <c:showCatName val="0"/>
          <c:showSerName val="0"/>
          <c:showPercent val="0"/>
          <c:showBubbleSize val="0"/>
        </c:dLbls>
        <c:gapWidth val="227"/>
        <c:overlap val="-48"/>
        <c:axId val="232595968"/>
        <c:axId val="151008896"/>
      </c:barChart>
      <c:catAx>
        <c:axId val="232595968"/>
        <c:scaling>
          <c:orientation val="maxMin"/>
        </c:scaling>
        <c:delete val="0"/>
        <c:axPos val="l"/>
        <c:numFmt formatCode="General" sourceLinked="0"/>
        <c:majorTickMark val="none"/>
        <c:minorTickMark val="none"/>
        <c:tickLblPos val="nextTo"/>
        <c:txPr>
          <a:bodyPr rot="-60000000" vert="horz"/>
          <a:lstStyle/>
          <a:p>
            <a:pPr>
              <a:defRPr sz="1200"/>
            </a:pPr>
            <a:endParaRPr lang="ru-RU"/>
          </a:p>
        </c:txPr>
        <c:crossAx val="151008896"/>
        <c:crosses val="autoZero"/>
        <c:auto val="1"/>
        <c:lblAlgn val="ctr"/>
        <c:lblOffset val="100"/>
        <c:noMultiLvlLbl val="0"/>
      </c:catAx>
      <c:valAx>
        <c:axId val="151008896"/>
        <c:scaling>
          <c:orientation val="minMax"/>
        </c:scaling>
        <c:delete val="0"/>
        <c:axPos val="t"/>
        <c:numFmt formatCode="#,##0" sourceLinked="0"/>
        <c:majorTickMark val="none"/>
        <c:minorTickMark val="none"/>
        <c:tickLblPos val="nextTo"/>
        <c:txPr>
          <a:bodyPr rot="-60000000" vert="horz"/>
          <a:lstStyle/>
          <a:p>
            <a:pPr>
              <a:defRPr/>
            </a:pPr>
            <a:endParaRPr lang="ru-RU"/>
          </a:p>
        </c:txPr>
        <c:crossAx val="232595968"/>
        <c:crosses val="autoZero"/>
        <c:crossBetween val="between"/>
      </c:valAx>
    </c:plotArea>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00" b="0" i="0" u="none" strike="noStrike" kern="1200" spc="0" baseline="0">
                <a:solidFill>
                  <a:schemeClr val="tx1">
                    <a:lumMod val="65000"/>
                    <a:lumOff val="35000"/>
                  </a:schemeClr>
                </a:solidFill>
                <a:latin typeface="+mn-lt"/>
                <a:ea typeface="+mn-ea"/>
                <a:cs typeface="+mn-cs"/>
              </a:defRPr>
            </a:pPr>
            <a:r>
              <a:rPr lang="ru-RU" sz="1300"/>
              <a:t>Дошкольные организации</a:t>
            </a:r>
          </a:p>
        </c:rich>
      </c:tx>
      <c:overlay val="0"/>
      <c:spPr>
        <a:noFill/>
        <a:ln>
          <a:noFill/>
        </a:ln>
        <a:effectLst/>
      </c:spPr>
    </c:title>
    <c:autoTitleDeleted val="0"/>
    <c:plotArea>
      <c:layout/>
      <c:doughnutChart>
        <c:varyColors val="1"/>
        <c:ser>
          <c:idx val="0"/>
          <c:order val="0"/>
          <c:spPr>
            <a:solidFill>
              <a:schemeClr val="accent5">
                <a:lumMod val="40000"/>
                <a:lumOff val="60000"/>
              </a:schemeClr>
            </a:solidFill>
          </c:spPr>
          <c:dPt>
            <c:idx val="0"/>
            <c:bubble3D val="0"/>
            <c:spPr>
              <a:solidFill>
                <a:schemeClr val="accent5">
                  <a:lumMod val="40000"/>
                  <a:lumOff val="60000"/>
                </a:schemeClr>
              </a:solidFill>
              <a:ln w="19050">
                <a:solidFill>
                  <a:schemeClr val="lt1"/>
                </a:solidFill>
              </a:ln>
              <a:effectLst/>
            </c:spPr>
            <c:extLst>
              <c:ext xmlns:c16="http://schemas.microsoft.com/office/drawing/2014/chart" uri="{C3380CC4-5D6E-409C-BE32-E72D297353CC}">
                <c16:uniqueId val="{00000001-7C0F-4ADE-A43F-5FDA72300035}"/>
              </c:ext>
            </c:extLst>
          </c:dPt>
          <c:dPt>
            <c:idx val="1"/>
            <c:bubble3D val="0"/>
            <c:spPr>
              <a:solidFill>
                <a:schemeClr val="accent2">
                  <a:lumMod val="40000"/>
                  <a:lumOff val="60000"/>
                </a:schemeClr>
              </a:solidFill>
              <a:ln w="19050">
                <a:solidFill>
                  <a:schemeClr val="lt1"/>
                </a:solidFill>
              </a:ln>
              <a:effectLst/>
            </c:spPr>
            <c:extLst>
              <c:ext xmlns:c16="http://schemas.microsoft.com/office/drawing/2014/chart" uri="{C3380CC4-5D6E-409C-BE32-E72D297353CC}">
                <c16:uniqueId val="{00000003-7C0F-4ADE-A43F-5FDA72300035}"/>
              </c:ext>
            </c:extLst>
          </c:dPt>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Лист1!$A$2:$A$3</c:f>
              <c:strCache>
                <c:ptCount val="2"/>
                <c:pt idx="0">
                  <c:v>Мини-центры</c:v>
                </c:pt>
                <c:pt idx="1">
                  <c:v>Детские сады</c:v>
                </c:pt>
              </c:strCache>
            </c:strRef>
          </c:cat>
          <c:val>
            <c:numRef>
              <c:f>Лист1!$B$2:$B$3</c:f>
              <c:numCache>
                <c:formatCode>General</c:formatCode>
                <c:ptCount val="2"/>
                <c:pt idx="0">
                  <c:v>40</c:v>
                </c:pt>
                <c:pt idx="1">
                  <c:v>60</c:v>
                </c:pt>
              </c:numCache>
            </c:numRef>
          </c:val>
          <c:extLst>
            <c:ext xmlns:c15="http://schemas.microsoft.com/office/drawing/2012/chart" uri="{02D57815-91ED-43cb-92C2-25804820EDAC}">
              <c15:filteredSeriesTitle>
                <c15:tx>
                  <c:strRef>
                    <c:extLst xmlns:c16="http://schemas.microsoft.com/office/drawing/2014/chart">
                      <c:ext uri="{02D57815-91ED-43cb-92C2-25804820EDAC}">
                        <c15:formulaRef>
                          <c15:sqref>Лист1!#REF!</c15:sqref>
                        </c15:formulaRef>
                      </c:ext>
                    </c:extLst>
                    <c:strCache>
                      <c:ptCount val="1"/>
                      <c:pt idx="0">
                        <c:v>#REF!</c:v>
                      </c:pt>
                    </c:strCache>
                  </c:strRef>
                </c15:tx>
              </c15:filteredSeriesTitle>
            </c:ext>
            <c:ext xmlns:c16="http://schemas.microsoft.com/office/drawing/2014/chart" uri="{C3380CC4-5D6E-409C-BE32-E72D297353CC}">
              <c16:uniqueId val="{00000004-7C0F-4ADE-A43F-5FDA72300035}"/>
            </c:ext>
          </c:extLst>
        </c:ser>
        <c:dLbls>
          <c:showLegendKey val="0"/>
          <c:showVal val="1"/>
          <c:showCatName val="0"/>
          <c:showSerName val="0"/>
          <c:showPercent val="0"/>
          <c:showBubbleSize val="0"/>
          <c:showLeaderLines val="1"/>
        </c:dLbls>
        <c:firstSliceAng val="0"/>
        <c:holeSize val="50"/>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00" b="0" i="0" u="none" strike="noStrike" kern="1200" spc="0" baseline="0">
                <a:solidFill>
                  <a:schemeClr val="tx1">
                    <a:lumMod val="65000"/>
                    <a:lumOff val="35000"/>
                  </a:schemeClr>
                </a:solidFill>
                <a:latin typeface="+mn-lt"/>
                <a:ea typeface="+mn-ea"/>
                <a:cs typeface="+mn-cs"/>
              </a:defRPr>
            </a:pPr>
            <a:r>
              <a:rPr lang="ru-RU" sz="1300"/>
              <a:t>Дети в дошкольных организациях</a:t>
            </a:r>
          </a:p>
        </c:rich>
      </c:tx>
      <c:overlay val="0"/>
      <c:spPr>
        <a:noFill/>
        <a:ln>
          <a:noFill/>
        </a:ln>
        <a:effectLst/>
      </c:spPr>
    </c:title>
    <c:autoTitleDeleted val="0"/>
    <c:plotArea>
      <c:layout/>
      <c:doughnutChart>
        <c:varyColors val="1"/>
        <c:ser>
          <c:idx val="0"/>
          <c:order val="0"/>
          <c:tx>
            <c:strRef>
              <c:f>Лист1!$B$1</c:f>
              <c:strCache>
                <c:ptCount val="1"/>
                <c:pt idx="0">
                  <c:v>Столбец1</c:v>
                </c:pt>
              </c:strCache>
            </c:strRef>
          </c:tx>
          <c:dPt>
            <c:idx val="0"/>
            <c:bubble3D val="0"/>
            <c:spPr>
              <a:solidFill>
                <a:schemeClr val="accent5">
                  <a:lumMod val="40000"/>
                  <a:lumOff val="60000"/>
                </a:schemeClr>
              </a:solidFill>
              <a:ln w="19050">
                <a:solidFill>
                  <a:schemeClr val="lt1"/>
                </a:solidFill>
              </a:ln>
              <a:effectLst/>
            </c:spPr>
            <c:extLst>
              <c:ext xmlns:c16="http://schemas.microsoft.com/office/drawing/2014/chart" uri="{C3380CC4-5D6E-409C-BE32-E72D297353CC}">
                <c16:uniqueId val="{00000001-876A-4019-9C70-7463644E5517}"/>
              </c:ext>
            </c:extLst>
          </c:dPt>
          <c:dPt>
            <c:idx val="1"/>
            <c:bubble3D val="0"/>
            <c:spPr>
              <a:solidFill>
                <a:schemeClr val="accent2">
                  <a:lumMod val="40000"/>
                  <a:lumOff val="60000"/>
                </a:schemeClr>
              </a:solidFill>
              <a:ln w="19050">
                <a:solidFill>
                  <a:schemeClr val="lt1"/>
                </a:solidFill>
              </a:ln>
              <a:effectLst/>
            </c:spPr>
            <c:extLst>
              <c:ext xmlns:c16="http://schemas.microsoft.com/office/drawing/2014/chart" uri="{C3380CC4-5D6E-409C-BE32-E72D297353CC}">
                <c16:uniqueId val="{00000003-876A-4019-9C70-7463644E5517}"/>
              </c:ext>
            </c:extLst>
          </c:dPt>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Лист1!$A$2:$A$3</c:f>
              <c:strCache>
                <c:ptCount val="2"/>
                <c:pt idx="0">
                  <c:v>Дети в мини-центрах</c:v>
                </c:pt>
                <c:pt idx="1">
                  <c:v>Дети в детских садах</c:v>
                </c:pt>
              </c:strCache>
            </c:strRef>
          </c:cat>
          <c:val>
            <c:numRef>
              <c:f>Лист1!$B$2:$B$3</c:f>
              <c:numCache>
                <c:formatCode>General</c:formatCode>
                <c:ptCount val="2"/>
                <c:pt idx="0">
                  <c:v>16</c:v>
                </c:pt>
                <c:pt idx="1">
                  <c:v>84</c:v>
                </c:pt>
              </c:numCache>
            </c:numRef>
          </c:val>
          <c:extLst>
            <c:ext xmlns:c16="http://schemas.microsoft.com/office/drawing/2014/chart" uri="{C3380CC4-5D6E-409C-BE32-E72D297353CC}">
              <c16:uniqueId val="{00000004-876A-4019-9C70-7463644E5517}"/>
            </c:ext>
          </c:extLst>
        </c:ser>
        <c:dLbls>
          <c:showLegendKey val="0"/>
          <c:showVal val="1"/>
          <c:showCatName val="0"/>
          <c:showSerName val="0"/>
          <c:showPercent val="0"/>
          <c:showBubbleSize val="0"/>
          <c:showLeaderLines val="1"/>
        </c:dLbls>
        <c:firstSliceAng val="0"/>
        <c:holeSize val="50"/>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270326807376552"/>
          <c:y val="5.6755652253994565E-3"/>
          <c:w val="0.73076432284959947"/>
          <c:h val="0.98492716051771156"/>
        </c:manualLayout>
      </c:layout>
      <c:barChart>
        <c:barDir val="bar"/>
        <c:grouping val="stacked"/>
        <c:varyColors val="0"/>
        <c:ser>
          <c:idx val="0"/>
          <c:order val="0"/>
          <c:tx>
            <c:strRef>
              <c:f>Лист1!$B$1</c:f>
              <c:strCache>
                <c:ptCount val="1"/>
                <c:pt idx="0">
                  <c:v>детские сады</c:v>
                </c:pt>
              </c:strCache>
            </c:strRef>
          </c:tx>
          <c:invertIfNegative val="0"/>
          <c:dLbls>
            <c:spPr>
              <a:noFill/>
              <a:ln>
                <a:noFill/>
              </a:ln>
              <a:effectLst/>
            </c:spPr>
            <c:txPr>
              <a:bodyPr rot="0" vert="horz"/>
              <a:lstStyle/>
              <a:p>
                <a:pPr>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Шымкент</c:v>
                </c:pt>
                <c:pt idx="15">
                  <c:v>г. Астана</c:v>
                </c:pt>
                <c:pt idx="16">
                  <c:v>г. Алматы</c:v>
                </c:pt>
              </c:strCache>
            </c:strRef>
          </c:cat>
          <c:val>
            <c:numRef>
              <c:f>Лист1!$B$2:$B$19</c:f>
              <c:numCache>
                <c:formatCode>General</c:formatCode>
                <c:ptCount val="18"/>
                <c:pt idx="0">
                  <c:v>232</c:v>
                </c:pt>
                <c:pt idx="1">
                  <c:v>351</c:v>
                </c:pt>
                <c:pt idx="2">
                  <c:v>666</c:v>
                </c:pt>
                <c:pt idx="3">
                  <c:v>194</c:v>
                </c:pt>
                <c:pt idx="4">
                  <c:v>262</c:v>
                </c:pt>
                <c:pt idx="5">
                  <c:v>355</c:v>
                </c:pt>
                <c:pt idx="6">
                  <c:v>224</c:v>
                </c:pt>
                <c:pt idx="7">
                  <c:v>189</c:v>
                </c:pt>
                <c:pt idx="8">
                  <c:v>566</c:v>
                </c:pt>
                <c:pt idx="9">
                  <c:v>235</c:v>
                </c:pt>
                <c:pt idx="10">
                  <c:v>176</c:v>
                </c:pt>
                <c:pt idx="11">
                  <c:v>81</c:v>
                </c:pt>
                <c:pt idx="12">
                  <c:v>1097</c:v>
                </c:pt>
                <c:pt idx="13">
                  <c:v>314</c:v>
                </c:pt>
                <c:pt idx="14">
                  <c:v>390</c:v>
                </c:pt>
                <c:pt idx="15">
                  <c:v>331</c:v>
                </c:pt>
                <c:pt idx="16">
                  <c:v>496</c:v>
                </c:pt>
              </c:numCache>
            </c:numRef>
          </c:val>
          <c:extLst>
            <c:ext xmlns:c16="http://schemas.microsoft.com/office/drawing/2014/chart" uri="{C3380CC4-5D6E-409C-BE32-E72D297353CC}">
              <c16:uniqueId val="{00000000-6490-42D6-8FDE-43790B810CDD}"/>
            </c:ext>
          </c:extLst>
        </c:ser>
        <c:ser>
          <c:idx val="1"/>
          <c:order val="1"/>
          <c:tx>
            <c:strRef>
              <c:f>Лист1!$C$1</c:f>
              <c:strCache>
                <c:ptCount val="1"/>
                <c:pt idx="0">
                  <c:v>мини-центры</c:v>
                </c:pt>
              </c:strCache>
            </c:strRef>
          </c:tx>
          <c:spPr>
            <a:solidFill>
              <a:schemeClr val="accent2">
                <a:lumMod val="60000"/>
                <a:lumOff val="40000"/>
              </a:schemeClr>
            </a:solidFill>
          </c:spPr>
          <c:invertIfNegative val="0"/>
          <c:dLbls>
            <c:spPr>
              <a:noFill/>
              <a:ln>
                <a:noFill/>
              </a:ln>
              <a:effectLst/>
            </c:spPr>
            <c:txPr>
              <a:bodyPr rot="0" vert="horz"/>
              <a:lstStyle/>
              <a:p>
                <a:pPr>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Шымкент</c:v>
                </c:pt>
                <c:pt idx="15">
                  <c:v>г. Астана</c:v>
                </c:pt>
                <c:pt idx="16">
                  <c:v>г. Алматы</c:v>
                </c:pt>
              </c:strCache>
            </c:strRef>
          </c:cat>
          <c:val>
            <c:numRef>
              <c:f>Лист1!$C$2:$C$19</c:f>
              <c:numCache>
                <c:formatCode>General</c:formatCode>
                <c:ptCount val="18"/>
                <c:pt idx="0">
                  <c:v>374</c:v>
                </c:pt>
                <c:pt idx="1">
                  <c:v>176</c:v>
                </c:pt>
                <c:pt idx="2">
                  <c:v>399</c:v>
                </c:pt>
                <c:pt idx="3">
                  <c:v>131</c:v>
                </c:pt>
                <c:pt idx="4">
                  <c:v>245</c:v>
                </c:pt>
                <c:pt idx="5">
                  <c:v>149</c:v>
                </c:pt>
                <c:pt idx="6">
                  <c:v>308</c:v>
                </c:pt>
                <c:pt idx="7">
                  <c:v>413</c:v>
                </c:pt>
                <c:pt idx="8">
                  <c:v>96</c:v>
                </c:pt>
                <c:pt idx="9">
                  <c:v>38</c:v>
                </c:pt>
                <c:pt idx="10">
                  <c:v>245</c:v>
                </c:pt>
                <c:pt idx="11">
                  <c:v>417</c:v>
                </c:pt>
                <c:pt idx="12">
                  <c:v>279</c:v>
                </c:pt>
                <c:pt idx="13">
                  <c:v>476</c:v>
                </c:pt>
                <c:pt idx="14">
                  <c:v>85</c:v>
                </c:pt>
                <c:pt idx="15">
                  <c:v>46</c:v>
                </c:pt>
                <c:pt idx="16">
                  <c:v>278</c:v>
                </c:pt>
              </c:numCache>
            </c:numRef>
          </c:val>
          <c:extLst>
            <c:ext xmlns:c16="http://schemas.microsoft.com/office/drawing/2014/chart" uri="{C3380CC4-5D6E-409C-BE32-E72D297353CC}">
              <c16:uniqueId val="{00000001-6490-42D6-8FDE-43790B810CDD}"/>
            </c:ext>
          </c:extLst>
        </c:ser>
        <c:dLbls>
          <c:showLegendKey val="0"/>
          <c:showVal val="0"/>
          <c:showCatName val="0"/>
          <c:showSerName val="0"/>
          <c:showPercent val="0"/>
          <c:showBubbleSize val="0"/>
        </c:dLbls>
        <c:gapWidth val="38"/>
        <c:overlap val="100"/>
        <c:axId val="225227776"/>
        <c:axId val="151029440"/>
      </c:barChart>
      <c:catAx>
        <c:axId val="225227776"/>
        <c:scaling>
          <c:orientation val="maxMin"/>
        </c:scaling>
        <c:delete val="0"/>
        <c:axPos val="l"/>
        <c:numFmt formatCode="General" sourceLinked="1"/>
        <c:majorTickMark val="in"/>
        <c:minorTickMark val="in"/>
        <c:tickLblPos val="nextTo"/>
        <c:txPr>
          <a:bodyPr rot="-60000000" vert="horz"/>
          <a:lstStyle/>
          <a:p>
            <a:pPr>
              <a:defRPr/>
            </a:pPr>
            <a:endParaRPr lang="ru-RU"/>
          </a:p>
        </c:txPr>
        <c:crossAx val="151029440"/>
        <c:crosses val="autoZero"/>
        <c:auto val="1"/>
        <c:lblAlgn val="ctr"/>
        <c:lblOffset val="100"/>
        <c:noMultiLvlLbl val="0"/>
      </c:catAx>
      <c:valAx>
        <c:axId val="151029440"/>
        <c:scaling>
          <c:orientation val="minMax"/>
          <c:max val="1400"/>
        </c:scaling>
        <c:delete val="1"/>
        <c:axPos val="t"/>
        <c:numFmt formatCode="General" sourceLinked="1"/>
        <c:majorTickMark val="out"/>
        <c:minorTickMark val="none"/>
        <c:tickLblPos val="nextTo"/>
        <c:crossAx val="225227776"/>
        <c:crosses val="autoZero"/>
        <c:crossBetween val="between"/>
      </c:valAx>
    </c:plotArea>
    <c:legend>
      <c:legendPos val="t"/>
      <c:layout>
        <c:manualLayout>
          <c:xMode val="edge"/>
          <c:yMode val="edge"/>
          <c:x val="0.79163850059765117"/>
          <c:y val="0"/>
          <c:w val="0.20546655805955286"/>
          <c:h val="0.17324389546093469"/>
        </c:manualLayout>
      </c:layout>
      <c:overlay val="0"/>
      <c:txPr>
        <a:bodyPr rot="0" vert="horz"/>
        <a:lstStyle/>
        <a:p>
          <a:pPr>
            <a:defRPr/>
          </a:pPr>
          <a:endParaRPr lang="ru-RU"/>
        </a:p>
      </c:txPr>
    </c:legend>
    <c:plotVisOnly val="1"/>
    <c:dispBlanksAs val="gap"/>
    <c:showDLblsOverMax val="0"/>
  </c:chart>
  <c:spPr>
    <a:ln>
      <a:noFill/>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barChart>
        <c:barDir val="bar"/>
        <c:grouping val="clustered"/>
        <c:varyColors val="0"/>
        <c:ser>
          <c:idx val="0"/>
          <c:order val="0"/>
          <c:tx>
            <c:strRef>
              <c:f>Лист1!$B$1</c:f>
              <c:strCache>
                <c:ptCount val="1"/>
                <c:pt idx="0">
                  <c:v>Столбец1</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Лист1!$A$2:$A$9</c:f>
              <c:strCache>
                <c:ptCount val="8"/>
                <c:pt idx="0">
                  <c:v>не доверяю детским учреждениям, плохое качество</c:v>
                </c:pt>
                <c:pt idx="1">
                  <c:v>нет специальных условий для моего ребенка с особыми потребностями</c:v>
                </c:pt>
                <c:pt idx="2">
                  <c:v>в местности проживания нет таких учреждений</c:v>
                </c:pt>
                <c:pt idx="3">
                  <c:v>нет мест </c:v>
                </c:pt>
                <c:pt idx="4">
                  <c:v>нет необходимости, за ребенком присматривают родственники</c:v>
                </c:pt>
                <c:pt idx="5">
                  <c:v>не считаю нужным, лучше дома с няней</c:v>
                </c:pt>
                <c:pt idx="6">
                  <c:v>не подошла очередь в государственный садик</c:v>
                </c:pt>
                <c:pt idx="7">
                  <c:v>нет денег для оплаты посещения</c:v>
                </c:pt>
              </c:strCache>
            </c:strRef>
          </c:cat>
          <c:val>
            <c:numRef>
              <c:f>Лист1!$B$2:$B$9</c:f>
              <c:numCache>
                <c:formatCode>General</c:formatCode>
                <c:ptCount val="8"/>
                <c:pt idx="0">
                  <c:v>2.8</c:v>
                </c:pt>
                <c:pt idx="1">
                  <c:v>6.7</c:v>
                </c:pt>
                <c:pt idx="2">
                  <c:v>9.8000000000000007</c:v>
                </c:pt>
                <c:pt idx="3">
                  <c:v>15.8</c:v>
                </c:pt>
                <c:pt idx="4">
                  <c:v>16.3</c:v>
                </c:pt>
                <c:pt idx="5">
                  <c:v>16.8</c:v>
                </c:pt>
                <c:pt idx="6">
                  <c:v>21.8</c:v>
                </c:pt>
                <c:pt idx="7">
                  <c:v>24.9</c:v>
                </c:pt>
              </c:numCache>
            </c:numRef>
          </c:val>
          <c:extLst>
            <c:ext xmlns:c16="http://schemas.microsoft.com/office/drawing/2014/chart" uri="{C3380CC4-5D6E-409C-BE32-E72D297353CC}">
              <c16:uniqueId val="{00000000-C967-41D9-983C-7E75CC737C9A}"/>
            </c:ext>
          </c:extLst>
        </c:ser>
        <c:dLbls>
          <c:showLegendKey val="0"/>
          <c:showVal val="0"/>
          <c:showCatName val="0"/>
          <c:showSerName val="0"/>
          <c:showPercent val="0"/>
          <c:showBubbleSize val="0"/>
        </c:dLbls>
        <c:gapWidth val="31"/>
        <c:axId val="232595456"/>
        <c:axId val="151031168"/>
      </c:barChart>
      <c:catAx>
        <c:axId val="232595456"/>
        <c:scaling>
          <c:orientation val="minMax"/>
        </c:scaling>
        <c:delete val="0"/>
        <c:axPos val="l"/>
        <c:numFmt formatCode="General" sourceLinked="0"/>
        <c:majorTickMark val="out"/>
        <c:minorTickMark val="none"/>
        <c:tickLblPos val="nextTo"/>
        <c:crossAx val="151031168"/>
        <c:crosses val="autoZero"/>
        <c:auto val="1"/>
        <c:lblAlgn val="ctr"/>
        <c:lblOffset val="100"/>
        <c:noMultiLvlLbl val="0"/>
      </c:catAx>
      <c:valAx>
        <c:axId val="151031168"/>
        <c:scaling>
          <c:orientation val="minMax"/>
        </c:scaling>
        <c:delete val="1"/>
        <c:axPos val="b"/>
        <c:numFmt formatCode="General" sourceLinked="1"/>
        <c:majorTickMark val="out"/>
        <c:minorTickMark val="none"/>
        <c:tickLblPos val="nextTo"/>
        <c:crossAx val="232595456"/>
        <c:crosses val="autoZero"/>
        <c:crossBetween val="between"/>
      </c:valAx>
    </c:plotArea>
    <c:plotVisOnly val="1"/>
    <c:dispBlanksAs val="gap"/>
    <c:showDLblsOverMax val="0"/>
  </c:chart>
  <c:spPr>
    <a:ln>
      <a:solidFill>
        <a:schemeClr val="bg1"/>
      </a:solidFill>
    </a:ln>
  </c:spPr>
  <c:txPr>
    <a:bodyPr/>
    <a:lstStyle/>
    <a:p>
      <a:pPr>
        <a:defRPr sz="1200"/>
      </a:pPr>
      <a:endParaRPr lang="ru-RU"/>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0559601924759405"/>
          <c:y val="0.11190726996727694"/>
          <c:w val="0.67166684893554973"/>
          <c:h val="0.50894464165483932"/>
        </c:manualLayout>
      </c:layout>
      <c:barChart>
        <c:barDir val="bar"/>
        <c:grouping val="percentStacked"/>
        <c:varyColors val="0"/>
        <c:ser>
          <c:idx val="0"/>
          <c:order val="0"/>
          <c:tx>
            <c:strRef>
              <c:f>Лист1!$B$1</c:f>
              <c:strCache>
                <c:ptCount val="1"/>
                <c:pt idx="0">
                  <c:v>среднее</c:v>
                </c:pt>
              </c:strCache>
            </c:strRef>
          </c:tx>
          <c:spPr>
            <a:solidFill>
              <a:schemeClr val="accent1">
                <a:alpha val="70000"/>
              </a:schemeClr>
            </a:solidFill>
            <a:ln>
              <a:noFill/>
            </a:ln>
            <a:effectLst/>
          </c:spPr>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государственный</c:v>
                </c:pt>
                <c:pt idx="1">
                  <c:v>частный</c:v>
                </c:pt>
              </c:strCache>
            </c:strRef>
          </c:cat>
          <c:val>
            <c:numRef>
              <c:f>Лист1!$B$2:$B$3</c:f>
              <c:numCache>
                <c:formatCode>General</c:formatCode>
                <c:ptCount val="2"/>
                <c:pt idx="0">
                  <c:v>5.0999999999999996</c:v>
                </c:pt>
                <c:pt idx="1">
                  <c:v>11.1</c:v>
                </c:pt>
              </c:numCache>
            </c:numRef>
          </c:val>
          <c:extLst>
            <c:ext xmlns:c16="http://schemas.microsoft.com/office/drawing/2014/chart" uri="{C3380CC4-5D6E-409C-BE32-E72D297353CC}">
              <c16:uniqueId val="{00000000-1277-4723-8EB1-819FDDB037B6}"/>
            </c:ext>
          </c:extLst>
        </c:ser>
        <c:ser>
          <c:idx val="1"/>
          <c:order val="1"/>
          <c:tx>
            <c:strRef>
              <c:f>Лист1!$C$1</c:f>
              <c:strCache>
                <c:ptCount val="1"/>
                <c:pt idx="0">
                  <c:v>хорошее и очень хорошее</c:v>
                </c:pt>
              </c:strCache>
            </c:strRef>
          </c:tx>
          <c:spPr>
            <a:solidFill>
              <a:schemeClr val="accent2">
                <a:alpha val="70000"/>
              </a:schemeClr>
            </a:solidFill>
            <a:ln>
              <a:noFill/>
            </a:ln>
            <a:effectLst/>
          </c:spPr>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государственный</c:v>
                </c:pt>
                <c:pt idx="1">
                  <c:v>частный</c:v>
                </c:pt>
              </c:strCache>
            </c:strRef>
          </c:cat>
          <c:val>
            <c:numRef>
              <c:f>Лист1!$C$2:$C$3</c:f>
              <c:numCache>
                <c:formatCode>General</c:formatCode>
                <c:ptCount val="2"/>
                <c:pt idx="0">
                  <c:v>94.8</c:v>
                </c:pt>
                <c:pt idx="1">
                  <c:v>88.9</c:v>
                </c:pt>
              </c:numCache>
            </c:numRef>
          </c:val>
          <c:extLst>
            <c:ext xmlns:c16="http://schemas.microsoft.com/office/drawing/2014/chart" uri="{C3380CC4-5D6E-409C-BE32-E72D297353CC}">
              <c16:uniqueId val="{00000001-1277-4723-8EB1-819FDDB037B6}"/>
            </c:ext>
          </c:extLst>
        </c:ser>
        <c:dLbls>
          <c:showLegendKey val="0"/>
          <c:showVal val="0"/>
          <c:showCatName val="0"/>
          <c:showSerName val="0"/>
          <c:showPercent val="0"/>
          <c:showBubbleSize val="0"/>
        </c:dLbls>
        <c:gapWidth val="50"/>
        <c:overlap val="100"/>
        <c:axId val="232596480"/>
        <c:axId val="151032896"/>
      </c:barChart>
      <c:catAx>
        <c:axId val="232596480"/>
        <c:scaling>
          <c:orientation val="minMax"/>
        </c:scaling>
        <c:delete val="0"/>
        <c:axPos val="l"/>
        <c:numFmt formatCode="General" sourceLinked="0"/>
        <c:majorTickMark val="none"/>
        <c:minorTickMark val="none"/>
        <c:tickLblPos val="nextTo"/>
        <c:spPr>
          <a:noFill/>
          <a:ln w="9525" cap="flat" cmpd="sng" algn="ctr">
            <a:solidFill>
              <a:schemeClr val="tx1">
                <a:lumMod val="25000"/>
                <a:lumOff val="75000"/>
              </a:schemeClr>
            </a:solidFill>
            <a:round/>
            <a:headEnd type="none" w="sm" len="sm"/>
            <a:tailEnd type="none" w="sm" len="sm"/>
          </a:ln>
          <a:effectLst/>
        </c:spPr>
        <c:txPr>
          <a:bodyPr rot="-60000000" vert="horz"/>
          <a:lstStyle/>
          <a:p>
            <a:pPr>
              <a:defRPr/>
            </a:pPr>
            <a:endParaRPr lang="ru-RU"/>
          </a:p>
        </c:txPr>
        <c:crossAx val="151032896"/>
        <c:crosses val="autoZero"/>
        <c:auto val="1"/>
        <c:lblAlgn val="ctr"/>
        <c:lblOffset val="100"/>
        <c:noMultiLvlLbl val="0"/>
      </c:catAx>
      <c:valAx>
        <c:axId val="151032896"/>
        <c:scaling>
          <c:orientation val="minMax"/>
        </c:scaling>
        <c:delete val="1"/>
        <c:axPos val="b"/>
        <c:numFmt formatCode="0%" sourceLinked="1"/>
        <c:majorTickMark val="none"/>
        <c:minorTickMark val="none"/>
        <c:tickLblPos val="nextTo"/>
        <c:crossAx val="232596480"/>
        <c:crosses val="autoZero"/>
        <c:crossBetween val="between"/>
      </c:valAx>
      <c:spPr>
        <a:noFill/>
        <a:ln>
          <a:noFill/>
        </a:ln>
        <a:effectLst/>
      </c:spPr>
    </c:plotArea>
    <c:legend>
      <c:legendPos val="b"/>
      <c:overlay val="0"/>
      <c:spPr>
        <a:noFill/>
        <a:ln>
          <a:noFill/>
        </a:ln>
        <a:effectLst/>
      </c:spPr>
      <c:txPr>
        <a:bodyPr rot="0" vert="horz"/>
        <a:lstStyle/>
        <a:p>
          <a:pPr>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pPr>
      <a:endParaRPr lang="ru-RU"/>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1094194558727741"/>
          <c:y val="2.2381378692927483E-2"/>
          <c:w val="0.72460497223764186"/>
          <c:h val="0.96830181453108788"/>
        </c:manualLayout>
      </c:layout>
      <c:barChart>
        <c:barDir val="bar"/>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Шымкент</c:v>
                </c:pt>
                <c:pt idx="15">
                  <c:v>г. Астана</c:v>
                </c:pt>
                <c:pt idx="16">
                  <c:v>г. Алматы</c:v>
                </c:pt>
              </c:strCache>
            </c:strRef>
          </c:cat>
          <c:val>
            <c:numRef>
              <c:f>Лист1!$B$2:$B$18</c:f>
              <c:numCache>
                <c:formatCode>General</c:formatCode>
                <c:ptCount val="17"/>
                <c:pt idx="0">
                  <c:v>123861</c:v>
                </c:pt>
                <c:pt idx="1">
                  <c:v>144792</c:v>
                </c:pt>
                <c:pt idx="2">
                  <c:v>394527</c:v>
                </c:pt>
                <c:pt idx="3">
                  <c:v>124342</c:v>
                </c:pt>
                <c:pt idx="4">
                  <c:v>104342</c:v>
                </c:pt>
                <c:pt idx="5">
                  <c:v>225902</c:v>
                </c:pt>
                <c:pt idx="6">
                  <c:v>196304</c:v>
                </c:pt>
                <c:pt idx="7">
                  <c:v>107516</c:v>
                </c:pt>
                <c:pt idx="8">
                  <c:v>155350</c:v>
                </c:pt>
                <c:pt idx="9">
                  <c:v>141036</c:v>
                </c:pt>
                <c:pt idx="10">
                  <c:v>103634</c:v>
                </c:pt>
                <c:pt idx="11">
                  <c:v>72327</c:v>
                </c:pt>
                <c:pt idx="12">
                  <c:v>469110</c:v>
                </c:pt>
                <c:pt idx="13">
                  <c:v>189284</c:v>
                </c:pt>
                <c:pt idx="14">
                  <c:v>200275</c:v>
                </c:pt>
                <c:pt idx="15">
                  <c:v>165151</c:v>
                </c:pt>
                <c:pt idx="16">
                  <c:v>268014</c:v>
                </c:pt>
              </c:numCache>
            </c:numRef>
          </c:val>
          <c:extLst>
            <c:ext xmlns:c16="http://schemas.microsoft.com/office/drawing/2014/chart" uri="{C3380CC4-5D6E-409C-BE32-E72D297353CC}">
              <c16:uniqueId val="{00000000-6966-44BE-ADC3-00DD6FDD112B}"/>
            </c:ext>
          </c:extLst>
        </c:ser>
        <c:dLbls>
          <c:showLegendKey val="0"/>
          <c:showVal val="0"/>
          <c:showCatName val="0"/>
          <c:showSerName val="0"/>
          <c:showPercent val="0"/>
          <c:showBubbleSize val="0"/>
        </c:dLbls>
        <c:gapWidth val="45"/>
        <c:axId val="245874688"/>
        <c:axId val="151034624"/>
      </c:barChart>
      <c:catAx>
        <c:axId val="245874688"/>
        <c:scaling>
          <c:orientation val="maxMin"/>
        </c:scaling>
        <c:delete val="0"/>
        <c:axPos val="l"/>
        <c:numFmt formatCode="General" sourceLinked="0"/>
        <c:majorTickMark val="out"/>
        <c:minorTickMark val="none"/>
        <c:tickLblPos val="nextTo"/>
        <c:txPr>
          <a:bodyPr/>
          <a:lstStyle/>
          <a:p>
            <a:pPr>
              <a:defRPr sz="1100"/>
            </a:pPr>
            <a:endParaRPr lang="ru-RU"/>
          </a:p>
        </c:txPr>
        <c:crossAx val="151034624"/>
        <c:crosses val="autoZero"/>
        <c:auto val="1"/>
        <c:lblAlgn val="ctr"/>
        <c:lblOffset val="100"/>
        <c:noMultiLvlLbl val="0"/>
      </c:catAx>
      <c:valAx>
        <c:axId val="151034624"/>
        <c:scaling>
          <c:orientation val="minMax"/>
        </c:scaling>
        <c:delete val="1"/>
        <c:axPos val="t"/>
        <c:numFmt formatCode="#,##0" sourceLinked="0"/>
        <c:majorTickMark val="out"/>
        <c:minorTickMark val="none"/>
        <c:tickLblPos val="nextTo"/>
        <c:crossAx val="245874688"/>
        <c:crosses val="autoZero"/>
        <c:crossBetween val="between"/>
      </c:valAx>
    </c:plotArea>
    <c:plotVisOnly val="1"/>
    <c:dispBlanksAs val="gap"/>
    <c:showDLblsOverMax val="0"/>
  </c:chart>
  <c:spPr>
    <a:ln>
      <a:noFill/>
    </a:ln>
  </c:sp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ru-RU" sz="1200" b="1"/>
              <a:t>Родители: </a:t>
            </a:r>
            <a:r>
              <a:rPr lang="ru-RU" sz="1200" b="0"/>
              <a:t>Качество образования, которое получает ребенок, %</a:t>
            </a:r>
          </a:p>
        </c:rich>
      </c:tx>
      <c:overlay val="0"/>
    </c:title>
    <c:autoTitleDeleted val="0"/>
    <c:plotArea>
      <c:layout/>
      <c:pieChart>
        <c:varyColors val="1"/>
        <c:ser>
          <c:idx val="0"/>
          <c:order val="0"/>
          <c:tx>
            <c:strRef>
              <c:f>'[Диаграмма в Microsoft Word]Лист1'!$B$1</c:f>
              <c:strCache>
                <c:ptCount val="1"/>
                <c:pt idx="0">
                  <c:v>Родители: Качество образования, которое получает ребенок, %2</c:v>
                </c:pt>
              </c:strCache>
            </c:strRef>
          </c:tx>
          <c:explosion val="2"/>
          <c:dPt>
            <c:idx val="0"/>
            <c:bubble3D val="0"/>
            <c:extLst>
              <c:ext xmlns:c16="http://schemas.microsoft.com/office/drawing/2014/chart" uri="{C3380CC4-5D6E-409C-BE32-E72D297353CC}">
                <c16:uniqueId val="{00000000-BF56-49F2-8479-03967053CB62}"/>
              </c:ext>
            </c:extLst>
          </c:dPt>
          <c:dLbls>
            <c:dLbl>
              <c:idx val="0"/>
              <c:layout>
                <c:manualLayout>
                  <c:x val="-8.1107755366196504E-3"/>
                  <c:y val="2.0094071185027106E-2"/>
                </c:manualLayout>
              </c:layou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0-BF56-49F2-8479-03967053CB62}"/>
                </c:ext>
              </c:extLst>
            </c:dLbl>
            <c:dLbl>
              <c:idx val="1"/>
              <c:layout>
                <c:manualLayout>
                  <c:x val="-0.15525114155251141"/>
                  <c:y val="0.10839803026958079"/>
                </c:manualLayout>
              </c:layout>
              <c:showLegendKey val="0"/>
              <c:showVal val="0"/>
              <c:showCatName val="1"/>
              <c:showSerName val="0"/>
              <c:showPercent val="1"/>
              <c:showBubbleSize val="0"/>
              <c:separator>
</c:separator>
              <c:extLst>
                <c:ext xmlns:c15="http://schemas.microsoft.com/office/drawing/2012/chart" uri="{CE6537A1-D6FC-4f65-9D91-7224C49458BB}">
                  <c15:layout>
                    <c:manualLayout>
                      <c:w val="0.2591324200913242"/>
                      <c:h val="0.17231308411214954"/>
                    </c:manualLayout>
                  </c15:layout>
                </c:ext>
                <c:ext xmlns:c16="http://schemas.microsoft.com/office/drawing/2014/chart" uri="{C3380CC4-5D6E-409C-BE32-E72D297353CC}">
                  <c16:uniqueId val="{00000001-BF56-49F2-8479-03967053CB62}"/>
                </c:ext>
              </c:extLst>
            </c:dLbl>
            <c:dLbl>
              <c:idx val="3"/>
              <c:layout>
                <c:manualLayout>
                  <c:x val="0.10635955965348887"/>
                  <c:y val="0.23269257656352274"/>
                </c:manualLayout>
              </c:layout>
              <c:showLegendKey val="0"/>
              <c:showVal val="0"/>
              <c:showCatName val="1"/>
              <c:showSerName val="0"/>
              <c:showPercent val="1"/>
              <c:showBubbleSize val="0"/>
              <c:separator>
</c:separator>
              <c:extLst>
                <c:ext xmlns:c15="http://schemas.microsoft.com/office/drawing/2012/chart" uri="{CE6537A1-D6FC-4f65-9D91-7224C49458BB}">
                  <c15:layout>
                    <c:manualLayout>
                      <c:w val="0.30593607305936071"/>
                      <c:h val="0.22488317757009346"/>
                    </c:manualLayout>
                  </c15:layout>
                </c:ext>
                <c:ext xmlns:c16="http://schemas.microsoft.com/office/drawing/2014/chart" uri="{C3380CC4-5D6E-409C-BE32-E72D297353CC}">
                  <c16:uniqueId val="{00000003-BF56-49F2-8479-03967053CB62}"/>
                </c:ext>
              </c:extLst>
            </c:dLbl>
            <c:spPr>
              <a:noFill/>
              <a:ln>
                <a:noFill/>
              </a:ln>
              <a:effectLst/>
            </c:spPr>
            <c:showLegendKey val="0"/>
            <c:showVal val="0"/>
            <c:showCatName val="1"/>
            <c:showSerName val="0"/>
            <c:showPercent val="1"/>
            <c:showBubbleSize val="0"/>
            <c:separator>
</c:separator>
            <c:showLeaderLines val="1"/>
            <c:extLst>
              <c:ext xmlns:c15="http://schemas.microsoft.com/office/drawing/2012/chart" uri="{CE6537A1-D6FC-4f65-9D91-7224C49458BB}"/>
            </c:extLst>
          </c:dLbls>
          <c:cat>
            <c:strRef>
              <c:f>'[Диаграмма в Microsoft Word]Лист1'!$A$2:$A$5</c:f>
              <c:strCache>
                <c:ptCount val="4"/>
                <c:pt idx="0">
                  <c:v>Плохое</c:v>
                </c:pt>
                <c:pt idx="1">
                  <c:v>Среднее</c:v>
                </c:pt>
                <c:pt idx="2">
                  <c:v>Хорошее</c:v>
                </c:pt>
                <c:pt idx="3">
                  <c:v>Очень хорошее</c:v>
                </c:pt>
              </c:strCache>
            </c:strRef>
          </c:cat>
          <c:val>
            <c:numRef>
              <c:f>'[Диаграмма в Microsoft Word]Лист1'!$B$2:$B$5</c:f>
              <c:numCache>
                <c:formatCode>General</c:formatCode>
                <c:ptCount val="4"/>
                <c:pt idx="0">
                  <c:v>0.7</c:v>
                </c:pt>
                <c:pt idx="1">
                  <c:v>19.3</c:v>
                </c:pt>
                <c:pt idx="2">
                  <c:v>55.1</c:v>
                </c:pt>
                <c:pt idx="3">
                  <c:v>24.9</c:v>
                </c:pt>
              </c:numCache>
            </c:numRef>
          </c:val>
          <c:extLst>
            <c:ext xmlns:c16="http://schemas.microsoft.com/office/drawing/2014/chart" uri="{C3380CC4-5D6E-409C-BE32-E72D297353CC}">
              <c16:uniqueId val="{00000004-BF56-49F2-8479-03967053CB62}"/>
            </c:ext>
          </c:extLst>
        </c:ser>
        <c:dLbls>
          <c:showLegendKey val="0"/>
          <c:showVal val="0"/>
          <c:showCatName val="1"/>
          <c:showSerName val="0"/>
          <c:showPercent val="1"/>
          <c:showBubbleSize val="0"/>
          <c:showLeaderLines val="1"/>
        </c:dLbls>
        <c:firstSliceAng val="32"/>
      </c:pieChart>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ru-RU" sz="1200" b="1"/>
              <a:t>Дети: </a:t>
            </a:r>
            <a:r>
              <a:rPr lang="ru-RU" sz="1200" b="0"/>
              <a:t>Образование позволит мне поступить в институт и получить хорошую работу, %</a:t>
            </a:r>
          </a:p>
        </c:rich>
      </c:tx>
      <c:layout>
        <c:manualLayout>
          <c:xMode val="edge"/>
          <c:yMode val="edge"/>
          <c:x val="0.15514202144223496"/>
          <c:y val="6.1011772512634573E-2"/>
        </c:manualLayout>
      </c:layout>
      <c:overlay val="0"/>
    </c:title>
    <c:autoTitleDeleted val="0"/>
    <c:plotArea>
      <c:layout/>
      <c:pieChart>
        <c:varyColors val="1"/>
        <c:ser>
          <c:idx val="0"/>
          <c:order val="0"/>
          <c:tx>
            <c:strRef>
              <c:f>'[Диаграмма 2 в Microsoft Word]Лист1'!$B$1</c:f>
              <c:strCache>
                <c:ptCount val="1"/>
                <c:pt idx="0">
                  <c:v>Дети: Образование позволит мне поступить в институт и получить хорошую работу, %</c:v>
                </c:pt>
              </c:strCache>
            </c:strRef>
          </c:tx>
          <c:spPr>
            <a:scene3d>
              <a:camera prst="orthographicFront"/>
              <a:lightRig rig="threePt" dir="t"/>
            </a:scene3d>
            <a:sp3d>
              <a:bevelT w="0"/>
            </a:sp3d>
          </c:spPr>
          <c:explosion val="6"/>
          <c:dPt>
            <c:idx val="2"/>
            <c:bubble3D val="0"/>
            <c:spPr>
              <a:solidFill>
                <a:schemeClr val="accent3">
                  <a:lumMod val="50000"/>
                </a:schemeClr>
              </a:solidFill>
              <a:scene3d>
                <a:camera prst="orthographicFront"/>
                <a:lightRig rig="threePt" dir="t"/>
              </a:scene3d>
              <a:sp3d>
                <a:bevelT w="0"/>
              </a:sp3d>
            </c:spPr>
            <c:extLst>
              <c:ext xmlns:c16="http://schemas.microsoft.com/office/drawing/2014/chart" uri="{C3380CC4-5D6E-409C-BE32-E72D297353CC}">
                <c16:uniqueId val="{00000001-296A-4577-8628-9B7B65F9E269}"/>
              </c:ext>
            </c:extLst>
          </c:dPt>
          <c:dLbls>
            <c:dLbl>
              <c:idx val="0"/>
              <c:layout>
                <c:manualLayout>
                  <c:x val="0.2149809063566625"/>
                  <c:y val="-8.970715133211081E-2"/>
                </c:manualLayout>
              </c:layou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2-296A-4577-8628-9B7B65F9E269}"/>
                </c:ext>
              </c:extLst>
            </c:dLbl>
            <c:dLbl>
              <c:idx val="1"/>
              <c:layout>
                <c:manualLayout>
                  <c:x val="-7.5415804751101156E-2"/>
                  <c:y val="-3.6278535160531568E-2"/>
                </c:manualLayout>
              </c:layout>
              <c:spPr>
                <a:ln w="15875"/>
              </c:spPr>
              <c:txPr>
                <a:bodyPr/>
                <a:lstStyle/>
                <a:p>
                  <a:pPr>
                    <a:defRPr/>
                  </a:pPr>
                  <a:endParaRPr lang="ru-RU"/>
                </a:p>
              </c:txPr>
              <c:showLegendKey val="0"/>
              <c:showVal val="0"/>
              <c:showCatName val="1"/>
              <c:showSerName val="0"/>
              <c:showPercent val="1"/>
              <c:showBubbleSize val="0"/>
              <c:separator>
</c:separator>
              <c:extLst>
                <c:ext xmlns:c15="http://schemas.microsoft.com/office/drawing/2012/chart" uri="{CE6537A1-D6FC-4f65-9D91-7224C49458BB}">
                  <c15:layout>
                    <c:manualLayout>
                      <c:w val="0.31397714561445839"/>
                      <c:h val="0.25935828877005346"/>
                    </c:manualLayout>
                  </c15:layout>
                </c:ext>
                <c:ext xmlns:c16="http://schemas.microsoft.com/office/drawing/2014/chart" uri="{C3380CC4-5D6E-409C-BE32-E72D297353CC}">
                  <c16:uniqueId val="{00000003-296A-4577-8628-9B7B65F9E269}"/>
                </c:ext>
              </c:extLst>
            </c:dLbl>
            <c:spPr>
              <a:noFill/>
              <a:ln>
                <a:noFill/>
              </a:ln>
              <a:effectLst/>
            </c:spPr>
            <c:showLegendKey val="0"/>
            <c:showVal val="0"/>
            <c:showCatName val="1"/>
            <c:showSerName val="0"/>
            <c:showPercent val="1"/>
            <c:showBubbleSize val="0"/>
            <c:separator>
</c:separator>
            <c:showLeaderLines val="1"/>
            <c:extLst>
              <c:ext xmlns:c15="http://schemas.microsoft.com/office/drawing/2012/chart" uri="{CE6537A1-D6FC-4f65-9D91-7224C49458BB}"/>
            </c:extLst>
          </c:dLbls>
          <c:cat>
            <c:strRef>
              <c:f>'[Диаграмма 2 в Microsoft Word]Лист1'!$A$2:$A$4</c:f>
              <c:strCache>
                <c:ptCount val="3"/>
                <c:pt idx="0">
                  <c:v>Да</c:v>
                </c:pt>
                <c:pt idx="1">
                  <c:v>Затрудняюсь оценить</c:v>
                </c:pt>
                <c:pt idx="2">
                  <c:v>Нет</c:v>
                </c:pt>
              </c:strCache>
            </c:strRef>
          </c:cat>
          <c:val>
            <c:numRef>
              <c:f>'[Диаграмма 2 в Microsoft Word]Лист1'!$B$2:$B$4</c:f>
              <c:numCache>
                <c:formatCode>0.0</c:formatCode>
                <c:ptCount val="3"/>
                <c:pt idx="0">
                  <c:v>83.7</c:v>
                </c:pt>
                <c:pt idx="1">
                  <c:v>13.3</c:v>
                </c:pt>
                <c:pt idx="2">
                  <c:v>3</c:v>
                </c:pt>
              </c:numCache>
            </c:numRef>
          </c:val>
          <c:extLst>
            <c:ext xmlns:c16="http://schemas.microsoft.com/office/drawing/2014/chart" uri="{C3380CC4-5D6E-409C-BE32-E72D297353CC}">
              <c16:uniqueId val="{00000004-296A-4577-8628-9B7B65F9E269}"/>
            </c:ext>
          </c:extLst>
        </c:ser>
        <c:dLbls>
          <c:showLegendKey val="0"/>
          <c:showVal val="0"/>
          <c:showCatName val="1"/>
          <c:showSerName val="0"/>
          <c:showPercent val="1"/>
          <c:showBubbleSize val="0"/>
          <c:showLeaderLines val="1"/>
        </c:dLbls>
        <c:firstSliceAng val="100"/>
      </c:pieChart>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Неинтересные уроки</c:v>
                </c:pt>
                <c:pt idx="1">
                  <c:v>Тяжело учиться, ничего не понимаю</c:v>
                </c:pt>
                <c:pt idx="2">
                  <c:v>Несправедливое отношение учителей</c:v>
                </c:pt>
                <c:pt idx="3">
                  <c:v>Учителя ставят выше оценки тем учащимся, с которыми они занимаются репетиторством</c:v>
                </c:pt>
                <c:pt idx="4">
                  <c:v>В школе нет интересных мероприятий</c:v>
                </c:pt>
              </c:strCache>
            </c:strRef>
          </c:cat>
          <c:val>
            <c:numRef>
              <c:f>Лист1!$B$2:$B$6</c:f>
              <c:numCache>
                <c:formatCode>General</c:formatCode>
                <c:ptCount val="5"/>
                <c:pt idx="0">
                  <c:v>13.6</c:v>
                </c:pt>
                <c:pt idx="1">
                  <c:v>8.4</c:v>
                </c:pt>
                <c:pt idx="2">
                  <c:v>7.2</c:v>
                </c:pt>
                <c:pt idx="3">
                  <c:v>4.7</c:v>
                </c:pt>
                <c:pt idx="4">
                  <c:v>10.3</c:v>
                </c:pt>
              </c:numCache>
            </c:numRef>
          </c:val>
          <c:extLst>
            <c:ext xmlns:c16="http://schemas.microsoft.com/office/drawing/2014/chart" uri="{C3380CC4-5D6E-409C-BE32-E72D297353CC}">
              <c16:uniqueId val="{00000000-AEE4-41AC-A72F-DA396168E4F4}"/>
            </c:ext>
          </c:extLst>
        </c:ser>
        <c:dLbls>
          <c:showLegendKey val="0"/>
          <c:showVal val="0"/>
          <c:showCatName val="0"/>
          <c:showSerName val="0"/>
          <c:showPercent val="0"/>
          <c:showBubbleSize val="0"/>
        </c:dLbls>
        <c:gapWidth val="50"/>
        <c:axId val="245876736"/>
        <c:axId val="151038784"/>
      </c:barChart>
      <c:catAx>
        <c:axId val="245876736"/>
        <c:scaling>
          <c:orientation val="minMax"/>
        </c:scaling>
        <c:delete val="0"/>
        <c:axPos val="l"/>
        <c:numFmt formatCode="General" sourceLinked="1"/>
        <c:majorTickMark val="none"/>
        <c:minorTickMark val="none"/>
        <c:tickLblPos val="nextTo"/>
        <c:txPr>
          <a:bodyPr rot="-60000000" vert="horz"/>
          <a:lstStyle/>
          <a:p>
            <a:pPr>
              <a:defRPr/>
            </a:pPr>
            <a:endParaRPr lang="ru-RU"/>
          </a:p>
        </c:txPr>
        <c:crossAx val="151038784"/>
        <c:crosses val="autoZero"/>
        <c:auto val="1"/>
        <c:lblAlgn val="ctr"/>
        <c:lblOffset val="100"/>
        <c:noMultiLvlLbl val="0"/>
      </c:catAx>
      <c:valAx>
        <c:axId val="151038784"/>
        <c:scaling>
          <c:orientation val="minMax"/>
        </c:scaling>
        <c:delete val="1"/>
        <c:axPos val="b"/>
        <c:numFmt formatCode="General" sourceLinked="1"/>
        <c:majorTickMark val="none"/>
        <c:minorTickMark val="none"/>
        <c:tickLblPos val="nextTo"/>
        <c:crossAx val="245876736"/>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spPr>
              <a:noFill/>
              <a:ln>
                <a:noFill/>
              </a:ln>
              <a:effectLst/>
            </c:spPr>
            <c:txPr>
              <a:bodyPr rot="0" vert="horz"/>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 библиотеки</c:v>
                </c:pt>
                <c:pt idx="1">
                  <c:v>спортивные залы</c:v>
                </c:pt>
                <c:pt idx="2">
                  <c:v>столовые/буфеты</c:v>
                </c:pt>
              </c:strCache>
            </c:strRef>
          </c:cat>
          <c:val>
            <c:numRef>
              <c:f>Лист1!$B$2:$B$4</c:f>
              <c:numCache>
                <c:formatCode>General</c:formatCode>
                <c:ptCount val="3"/>
                <c:pt idx="0">
                  <c:v>91.6</c:v>
                </c:pt>
                <c:pt idx="1">
                  <c:v>85.7</c:v>
                </c:pt>
                <c:pt idx="2">
                  <c:v>92.6</c:v>
                </c:pt>
              </c:numCache>
            </c:numRef>
          </c:val>
          <c:extLst>
            <c:ext xmlns:c16="http://schemas.microsoft.com/office/drawing/2014/chart" uri="{C3380CC4-5D6E-409C-BE32-E72D297353CC}">
              <c16:uniqueId val="{00000000-B864-491C-9B4C-E619B981A673}"/>
            </c:ext>
          </c:extLst>
        </c:ser>
        <c:dLbls>
          <c:showLegendKey val="0"/>
          <c:showVal val="0"/>
          <c:showCatName val="0"/>
          <c:showSerName val="0"/>
          <c:showPercent val="0"/>
          <c:showBubbleSize val="0"/>
        </c:dLbls>
        <c:gapWidth val="50"/>
        <c:axId val="225228288"/>
        <c:axId val="151040512"/>
      </c:barChart>
      <c:catAx>
        <c:axId val="225228288"/>
        <c:scaling>
          <c:orientation val="minMax"/>
        </c:scaling>
        <c:delete val="0"/>
        <c:axPos val="l"/>
        <c:numFmt formatCode="General" sourceLinked="1"/>
        <c:majorTickMark val="none"/>
        <c:minorTickMark val="none"/>
        <c:tickLblPos val="nextTo"/>
        <c:txPr>
          <a:bodyPr rot="-60000000" vert="horz"/>
          <a:lstStyle/>
          <a:p>
            <a:pPr>
              <a:defRPr sz="1100"/>
            </a:pPr>
            <a:endParaRPr lang="ru-RU"/>
          </a:p>
        </c:txPr>
        <c:crossAx val="151040512"/>
        <c:crosses val="autoZero"/>
        <c:auto val="1"/>
        <c:lblAlgn val="ctr"/>
        <c:lblOffset val="100"/>
        <c:noMultiLvlLbl val="0"/>
      </c:catAx>
      <c:valAx>
        <c:axId val="151040512"/>
        <c:scaling>
          <c:orientation val="minMax"/>
        </c:scaling>
        <c:delete val="1"/>
        <c:axPos val="b"/>
        <c:numFmt formatCode="General" sourceLinked="1"/>
        <c:majorTickMark val="none"/>
        <c:minorTickMark val="none"/>
        <c:tickLblPos val="nextTo"/>
        <c:crossAx val="225228288"/>
        <c:crosses val="autoZero"/>
        <c:crossBetween val="between"/>
      </c:valAx>
    </c:plotArea>
    <c:plotVisOnly val="1"/>
    <c:dispBlanksAs val="gap"/>
    <c:showDLblsOverMax val="0"/>
  </c:chart>
  <c:spPr>
    <a:ln>
      <a:solidFill>
        <a:schemeClr val="bg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5"/>
    </mc:Choice>
    <mc:Fallback>
      <c:style val="15"/>
    </mc:Fallback>
  </mc:AlternateContent>
  <c:chart>
    <c:autoTitleDeleted val="1"/>
    <c:plotArea>
      <c:layout>
        <c:manualLayout>
          <c:layoutTarget val="inner"/>
          <c:xMode val="edge"/>
          <c:yMode val="edge"/>
          <c:x val="0.19929374082476978"/>
          <c:y val="6.3088505224672081E-4"/>
          <c:w val="0.75607349081364827"/>
          <c:h val="0.90552671452346056"/>
        </c:manualLayout>
      </c:layout>
      <c:barChart>
        <c:barDir val="bar"/>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Мангистауская</c:v>
                </c:pt>
                <c:pt idx="10">
                  <c:v>Павлодарская</c:v>
                </c:pt>
                <c:pt idx="11">
                  <c:v>СКО</c:v>
                </c:pt>
                <c:pt idx="12">
                  <c:v>Туркестанская</c:v>
                </c:pt>
                <c:pt idx="13">
                  <c:v>ВКО</c:v>
                </c:pt>
                <c:pt idx="14">
                  <c:v>г. Шымкент</c:v>
                </c:pt>
                <c:pt idx="15">
                  <c:v>г. Астана</c:v>
                </c:pt>
                <c:pt idx="16">
                  <c:v>г. Алматы</c:v>
                </c:pt>
              </c:strCache>
            </c:strRef>
          </c:cat>
          <c:val>
            <c:numRef>
              <c:f>Лист1!$B$2:$B$18</c:f>
              <c:numCache>
                <c:formatCode>General</c:formatCode>
                <c:ptCount val="17"/>
                <c:pt idx="0">
                  <c:v>22013</c:v>
                </c:pt>
                <c:pt idx="1">
                  <c:v>27082</c:v>
                </c:pt>
                <c:pt idx="2">
                  <c:v>32625</c:v>
                </c:pt>
                <c:pt idx="3">
                  <c:v>16144</c:v>
                </c:pt>
                <c:pt idx="4">
                  <c:v>18573</c:v>
                </c:pt>
                <c:pt idx="5">
                  <c:v>27320</c:v>
                </c:pt>
                <c:pt idx="6">
                  <c:v>39968</c:v>
                </c:pt>
                <c:pt idx="7">
                  <c:v>22262</c:v>
                </c:pt>
                <c:pt idx="8">
                  <c:v>20985</c:v>
                </c:pt>
                <c:pt idx="9">
                  <c:v>21222</c:v>
                </c:pt>
                <c:pt idx="10">
                  <c:v>21107</c:v>
                </c:pt>
                <c:pt idx="11">
                  <c:v>11843</c:v>
                </c:pt>
                <c:pt idx="12">
                  <c:v>47797</c:v>
                </c:pt>
                <c:pt idx="13">
                  <c:v>35458</c:v>
                </c:pt>
                <c:pt idx="14">
                  <c:v>28897</c:v>
                </c:pt>
                <c:pt idx="15">
                  <c:v>26774</c:v>
                </c:pt>
                <c:pt idx="16">
                  <c:v>68642</c:v>
                </c:pt>
              </c:numCache>
            </c:numRef>
          </c:val>
          <c:extLst>
            <c:ext xmlns:c16="http://schemas.microsoft.com/office/drawing/2014/chart" uri="{C3380CC4-5D6E-409C-BE32-E72D297353CC}">
              <c16:uniqueId val="{00000000-18D4-4EEE-9637-79AD0618F21A}"/>
            </c:ext>
          </c:extLst>
        </c:ser>
        <c:dLbls>
          <c:showLegendKey val="0"/>
          <c:showVal val="0"/>
          <c:showCatName val="0"/>
          <c:showSerName val="0"/>
          <c:showPercent val="0"/>
          <c:showBubbleSize val="0"/>
        </c:dLbls>
        <c:gapWidth val="44"/>
        <c:axId val="245344768"/>
        <c:axId val="151042240"/>
      </c:barChart>
      <c:catAx>
        <c:axId val="245344768"/>
        <c:scaling>
          <c:orientation val="maxMin"/>
        </c:scaling>
        <c:delete val="0"/>
        <c:axPos val="l"/>
        <c:numFmt formatCode="General" sourceLinked="0"/>
        <c:majorTickMark val="none"/>
        <c:minorTickMark val="none"/>
        <c:tickLblPos val="nextTo"/>
        <c:txPr>
          <a:bodyPr rot="-60000000" vert="horz"/>
          <a:lstStyle/>
          <a:p>
            <a:pPr>
              <a:defRPr/>
            </a:pPr>
            <a:endParaRPr lang="ru-RU"/>
          </a:p>
        </c:txPr>
        <c:crossAx val="151042240"/>
        <c:crosses val="autoZero"/>
        <c:auto val="1"/>
        <c:lblAlgn val="ctr"/>
        <c:lblOffset val="100"/>
        <c:noMultiLvlLbl val="0"/>
      </c:catAx>
      <c:valAx>
        <c:axId val="151042240"/>
        <c:scaling>
          <c:orientation val="minMax"/>
          <c:max val="70000"/>
          <c:min val="10000"/>
        </c:scaling>
        <c:delete val="1"/>
        <c:axPos val="t"/>
        <c:numFmt formatCode="#,##0" sourceLinked="0"/>
        <c:majorTickMark val="none"/>
        <c:minorTickMark val="none"/>
        <c:tickLblPos val="nextTo"/>
        <c:crossAx val="245344768"/>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934202476111838"/>
          <c:y val="2.1080368906455864E-2"/>
          <c:w val="0.5487997473152243"/>
          <c:h val="0.91567852437417652"/>
        </c:manualLayout>
      </c:layout>
      <c:pieChart>
        <c:varyColors val="1"/>
        <c:ser>
          <c:idx val="0"/>
          <c:order val="0"/>
          <c:tx>
            <c:strRef>
              <c:f>Лист1!$B$1</c:f>
              <c:strCache>
                <c:ptCount val="1"/>
                <c:pt idx="0">
                  <c:v>Продажи</c:v>
                </c:pt>
              </c:strCache>
            </c:strRef>
          </c:tx>
          <c:dPt>
            <c:idx val="0"/>
            <c:bubble3D val="0"/>
            <c:extLst>
              <c:ext xmlns:c16="http://schemas.microsoft.com/office/drawing/2014/chart" uri="{C3380CC4-5D6E-409C-BE32-E72D297353CC}">
                <c16:uniqueId val="{00000001-BCB9-46F0-BF92-FC1717078AFD}"/>
              </c:ext>
            </c:extLst>
          </c:dPt>
          <c:dPt>
            <c:idx val="1"/>
            <c:bubble3D val="0"/>
            <c:extLst>
              <c:ext xmlns:c16="http://schemas.microsoft.com/office/drawing/2014/chart" uri="{C3380CC4-5D6E-409C-BE32-E72D297353CC}">
                <c16:uniqueId val="{00000003-BCB9-46F0-BF92-FC1717078AFD}"/>
              </c:ext>
            </c:extLst>
          </c:dPt>
          <c:dPt>
            <c:idx val="2"/>
            <c:bubble3D val="0"/>
            <c:extLst>
              <c:ext xmlns:c16="http://schemas.microsoft.com/office/drawing/2014/chart" uri="{C3380CC4-5D6E-409C-BE32-E72D297353CC}">
                <c16:uniqueId val="{00000004-BCB9-46F0-BF92-FC1717078AFD}"/>
              </c:ext>
            </c:extLst>
          </c:dPt>
          <c:dLbls>
            <c:dLbl>
              <c:idx val="0"/>
              <c:layout>
                <c:manualLayout>
                  <c:x val="-0.10394774977452152"/>
                  <c:y val="0.14640927237036544"/>
                </c:manualLayout>
              </c:layout>
              <c:spPr>
                <a:noFill/>
                <a:ln>
                  <a:noFill/>
                </a:ln>
                <a:effectLst/>
              </c:spPr>
              <c:txPr>
                <a:bodyPr rot="0" vert="horz"/>
                <a:lstStyle/>
                <a:p>
                  <a:pPr>
                    <a:defRPr sz="1200"/>
                  </a:pPr>
                  <a:endParaRPr lang="ru-RU"/>
                </a:p>
              </c:txPr>
              <c:dLblPos val="bestFit"/>
              <c:showLegendKey val="0"/>
              <c:showVal val="0"/>
              <c:showCatName val="1"/>
              <c:showSerName val="0"/>
              <c:showPercent val="1"/>
              <c:showBubbleSize val="0"/>
              <c:extLst>
                <c:ext xmlns:c15="http://schemas.microsoft.com/office/drawing/2012/chart" uri="{CE6537A1-D6FC-4f65-9D91-7224C49458BB}">
                  <c15:layout>
                    <c:manualLayout>
                      <c:w val="0.44122439797066182"/>
                      <c:h val="0.33107511045655369"/>
                    </c:manualLayout>
                  </c15:layout>
                </c:ext>
                <c:ext xmlns:c16="http://schemas.microsoft.com/office/drawing/2014/chart" uri="{C3380CC4-5D6E-409C-BE32-E72D297353CC}">
                  <c16:uniqueId val="{00000001-BCB9-46F0-BF92-FC1717078AFD}"/>
                </c:ext>
              </c:extLst>
            </c:dLbl>
            <c:dLbl>
              <c:idx val="1"/>
              <c:layout>
                <c:manualLayout>
                  <c:x val="0.17641246643369934"/>
                  <c:y val="-0.12555096187820938"/>
                </c:manualLayout>
              </c:layout>
              <c:spPr>
                <a:noFill/>
                <a:ln>
                  <a:noFill/>
                </a:ln>
                <a:effectLst/>
              </c:spPr>
              <c:txPr>
                <a:bodyPr rot="0" vert="horz"/>
                <a:lstStyle/>
                <a:p>
                  <a:pPr>
                    <a:defRPr sz="1200"/>
                  </a:pPr>
                  <a:endParaRPr lang="ru-RU"/>
                </a:p>
              </c:txPr>
              <c:dLblPos val="bestFit"/>
              <c:showLegendKey val="0"/>
              <c:showVal val="0"/>
              <c:showCatName val="1"/>
              <c:showSerName val="0"/>
              <c:showPercent val="1"/>
              <c:showBubbleSize val="0"/>
              <c:extLst>
                <c:ext xmlns:c15="http://schemas.microsoft.com/office/drawing/2012/chart" uri="{CE6537A1-D6FC-4f65-9D91-7224C49458BB}">
                  <c15:layout>
                    <c:manualLayout>
                      <c:w val="0.3815825048895915"/>
                      <c:h val="0.34285714285714286"/>
                    </c:manualLayout>
                  </c15:layout>
                </c:ext>
                <c:ext xmlns:c16="http://schemas.microsoft.com/office/drawing/2014/chart" uri="{C3380CC4-5D6E-409C-BE32-E72D297353CC}">
                  <c16:uniqueId val="{00000003-BCB9-46F0-BF92-FC1717078AFD}"/>
                </c:ext>
              </c:extLst>
            </c:dLbl>
            <c:dLbl>
              <c:idx val="2"/>
              <c:layout>
                <c:manualLayout>
                  <c:x val="0.15072345686518909"/>
                  <c:y val="0.11484527669335451"/>
                </c:manualLayout>
              </c:layout>
              <c:spPr>
                <a:noFill/>
                <a:ln>
                  <a:noFill/>
                </a:ln>
                <a:effectLst/>
              </c:spPr>
              <c:txPr>
                <a:bodyPr rot="0" vert="horz"/>
                <a:lstStyle/>
                <a:p>
                  <a:pPr>
                    <a:defRPr sz="1200"/>
                  </a:pPr>
                  <a:endParaRPr lang="ru-RU"/>
                </a:p>
              </c:txPr>
              <c:dLblPos val="bestFit"/>
              <c:showLegendKey val="0"/>
              <c:showVal val="0"/>
              <c:showCatName val="1"/>
              <c:showSerName val="0"/>
              <c:showPercent val="1"/>
              <c:showBubbleSize val="0"/>
              <c:extLst>
                <c:ext xmlns:c15="http://schemas.microsoft.com/office/drawing/2012/chart" uri="{CE6537A1-D6FC-4f65-9D91-7224C49458BB}">
                  <c15:layout>
                    <c:manualLayout>
                      <c:w val="0.25805247813411075"/>
                      <c:h val="0.18026509572901325"/>
                    </c:manualLayout>
                  </c15:layout>
                </c:ext>
                <c:ext xmlns:c16="http://schemas.microsoft.com/office/drawing/2014/chart" uri="{C3380CC4-5D6E-409C-BE32-E72D297353CC}">
                  <c16:uniqueId val="{00000004-BCB9-46F0-BF92-FC1717078AFD}"/>
                </c:ext>
              </c:extLst>
            </c:dLbl>
            <c:spPr>
              <a:noFill/>
              <a:ln>
                <a:noFill/>
              </a:ln>
              <a:effectLst/>
            </c:spPr>
            <c:txPr>
              <a:bodyPr rot="0" vert="horz"/>
              <a:lstStyle/>
              <a:p>
                <a:pPr>
                  <a:defRPr/>
                </a:pPr>
                <a:endParaRPr lang="ru-RU"/>
              </a:p>
            </c:txPr>
            <c:showLegendKey val="0"/>
            <c:showVal val="0"/>
            <c:showCatName val="1"/>
            <c:showSerName val="0"/>
            <c:showPercent val="1"/>
            <c:showBubbleSize val="0"/>
            <c:showLeaderLines val="0"/>
            <c:extLst>
              <c:ext xmlns:c15="http://schemas.microsoft.com/office/drawing/2012/chart" uri="{CE6537A1-D6FC-4f65-9D91-7224C49458BB}"/>
            </c:extLst>
          </c:dLbls>
          <c:cat>
            <c:strRef>
              <c:f>Лист1!$A$2:$A$4</c:f>
              <c:strCache>
                <c:ptCount val="3"/>
                <c:pt idx="0">
                  <c:v>в организациях дополнительного образования</c:v>
                </c:pt>
                <c:pt idx="1">
                  <c:v>в пришкольных кружках</c:v>
                </c:pt>
                <c:pt idx="2">
                  <c:v>не охвачены </c:v>
                </c:pt>
              </c:strCache>
            </c:strRef>
          </c:cat>
          <c:val>
            <c:numRef>
              <c:f>Лист1!$B$2:$B$4</c:f>
              <c:numCache>
                <c:formatCode>General</c:formatCode>
                <c:ptCount val="3"/>
                <c:pt idx="0">
                  <c:v>31.2</c:v>
                </c:pt>
                <c:pt idx="1">
                  <c:v>51.6</c:v>
                </c:pt>
                <c:pt idx="2">
                  <c:v>17.2</c:v>
                </c:pt>
              </c:numCache>
            </c:numRef>
          </c:val>
          <c:extLst>
            <c:ext xmlns:c16="http://schemas.microsoft.com/office/drawing/2014/chart" uri="{C3380CC4-5D6E-409C-BE32-E72D297353CC}">
              <c16:uniqueId val="{00000005-BCB9-46F0-BF92-FC1717078AFD}"/>
            </c:ext>
          </c:extLst>
        </c:ser>
        <c:dLbls>
          <c:showLegendKey val="0"/>
          <c:showVal val="0"/>
          <c:showCatName val="0"/>
          <c:showSerName val="0"/>
          <c:showPercent val="0"/>
          <c:showBubbleSize val="0"/>
          <c:showLeaderLines val="0"/>
        </c:dLbls>
        <c:firstSliceAng val="0"/>
      </c:pieChart>
    </c:plotArea>
    <c:plotVisOnly val="1"/>
    <c:dispBlanksAs val="gap"/>
    <c:showDLblsOverMax val="0"/>
  </c:chart>
  <c:spPr>
    <a:ln>
      <a:noFill/>
    </a:ln>
  </c:spPr>
  <c:txPr>
    <a:bodyPr/>
    <a:lstStyle/>
    <a:p>
      <a:pPr>
        <a:defRPr sz="1050"/>
      </a:pPr>
      <a:endParaRPr lang="ru-RU"/>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manualLayout>
          <c:layoutTarget val="inner"/>
          <c:xMode val="edge"/>
          <c:yMode val="edge"/>
          <c:x val="0.27644343788130166"/>
          <c:y val="3.968253968253968E-2"/>
          <c:w val="0.59954277454448623"/>
          <c:h val="0.88785670654924986"/>
        </c:manualLayout>
      </c:layout>
      <c:barChart>
        <c:barDir val="bar"/>
        <c:grouping val="clustered"/>
        <c:varyColors val="0"/>
        <c:ser>
          <c:idx val="0"/>
          <c:order val="0"/>
          <c:tx>
            <c:strRef>
              <c:f>Лист1!$B$1</c:f>
              <c:strCache>
                <c:ptCount val="1"/>
                <c:pt idx="0">
                  <c:v>Ряд 1</c:v>
                </c:pt>
              </c:strCache>
            </c:strRef>
          </c:tx>
          <c:invertIfNegative val="0"/>
          <c:dLbls>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Лист1!$A$2:$A$12</c:f>
              <c:strCache>
                <c:ptCount val="11"/>
                <c:pt idx="0">
                  <c:v>шахматы</c:v>
                </c:pt>
                <c:pt idx="1">
                  <c:v>технические кружки </c:v>
                </c:pt>
                <c:pt idx="2">
                  <c:v>музыка</c:v>
                </c:pt>
                <c:pt idx="3">
                  <c:v>актерское мастерство</c:v>
                </c:pt>
                <c:pt idx="4">
                  <c:v>рисование, фотостудия</c:v>
                </c:pt>
                <c:pt idx="5">
                  <c:v>языковые курсы</c:v>
                </c:pt>
                <c:pt idx="6">
                  <c:v>танцы</c:v>
                </c:pt>
                <c:pt idx="7">
                  <c:v>рукоделие</c:v>
                </c:pt>
                <c:pt idx="8">
                  <c:v>научные кружки </c:v>
                </c:pt>
                <c:pt idx="9">
                  <c:v>биологические</c:v>
                </c:pt>
                <c:pt idx="10">
                  <c:v>дебатные</c:v>
                </c:pt>
              </c:strCache>
            </c:strRef>
          </c:cat>
          <c:val>
            <c:numRef>
              <c:f>Лист1!$B$2:$B$12</c:f>
              <c:numCache>
                <c:formatCode>General</c:formatCode>
                <c:ptCount val="11"/>
                <c:pt idx="0">
                  <c:v>6.9</c:v>
                </c:pt>
                <c:pt idx="1">
                  <c:v>3.5</c:v>
                </c:pt>
                <c:pt idx="2">
                  <c:v>3.5</c:v>
                </c:pt>
                <c:pt idx="3">
                  <c:v>2.2999999999999998</c:v>
                </c:pt>
                <c:pt idx="4" formatCode="0.0">
                  <c:v>8</c:v>
                </c:pt>
                <c:pt idx="5">
                  <c:v>12.5</c:v>
                </c:pt>
                <c:pt idx="6">
                  <c:v>14.1</c:v>
                </c:pt>
                <c:pt idx="7">
                  <c:v>6.7</c:v>
                </c:pt>
                <c:pt idx="8">
                  <c:v>6.1</c:v>
                </c:pt>
                <c:pt idx="9">
                  <c:v>1.3</c:v>
                </c:pt>
                <c:pt idx="10">
                  <c:v>1.4</c:v>
                </c:pt>
              </c:numCache>
            </c:numRef>
          </c:val>
          <c:extLst>
            <c:ext xmlns:c16="http://schemas.microsoft.com/office/drawing/2014/chart" uri="{C3380CC4-5D6E-409C-BE32-E72D297353CC}">
              <c16:uniqueId val="{00000000-947E-47A8-942C-369838C35C63}"/>
            </c:ext>
          </c:extLst>
        </c:ser>
        <c:dLbls>
          <c:showLegendKey val="0"/>
          <c:showVal val="0"/>
          <c:showCatName val="0"/>
          <c:showSerName val="0"/>
          <c:showPercent val="0"/>
          <c:showBubbleSize val="0"/>
        </c:dLbls>
        <c:gapWidth val="52"/>
        <c:axId val="245878272"/>
        <c:axId val="156378240"/>
      </c:barChart>
      <c:catAx>
        <c:axId val="245878272"/>
        <c:scaling>
          <c:orientation val="minMax"/>
        </c:scaling>
        <c:delete val="0"/>
        <c:axPos val="l"/>
        <c:numFmt formatCode="General" sourceLinked="0"/>
        <c:majorTickMark val="out"/>
        <c:minorTickMark val="none"/>
        <c:tickLblPos val="nextTo"/>
        <c:txPr>
          <a:bodyPr/>
          <a:lstStyle/>
          <a:p>
            <a:pPr>
              <a:defRPr sz="1100"/>
            </a:pPr>
            <a:endParaRPr lang="ru-RU"/>
          </a:p>
        </c:txPr>
        <c:crossAx val="156378240"/>
        <c:crosses val="autoZero"/>
        <c:auto val="1"/>
        <c:lblAlgn val="ctr"/>
        <c:lblOffset val="100"/>
        <c:noMultiLvlLbl val="0"/>
      </c:catAx>
      <c:valAx>
        <c:axId val="156378240"/>
        <c:scaling>
          <c:orientation val="minMax"/>
        </c:scaling>
        <c:delete val="0"/>
        <c:axPos val="b"/>
        <c:numFmt formatCode="General" sourceLinked="1"/>
        <c:majorTickMark val="out"/>
        <c:minorTickMark val="none"/>
        <c:tickLblPos val="nextTo"/>
        <c:crossAx val="245878272"/>
        <c:crosses val="autoZero"/>
        <c:crossBetween val="between"/>
      </c:valAx>
    </c:plotArea>
    <c:plotVisOnly val="1"/>
    <c:dispBlanksAs val="gap"/>
    <c:showDLblsOverMax val="0"/>
  </c:chart>
  <c:spPr>
    <a:ln>
      <a:noFill/>
    </a:ln>
  </c:sp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spPr>
            <a:solidFill>
              <a:schemeClr val="accent1"/>
            </a:solidFill>
            <a:ln>
              <a:noFill/>
            </a:ln>
            <a:effectLst/>
          </c:spPr>
          <c:invertIfNegative val="0"/>
          <c:dLbls>
            <c:numFmt formatCode="#,##0.0" sourceLinked="0"/>
            <c:spPr>
              <a:noFill/>
              <a:ln w="25398">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Нет времени</c:v>
                </c:pt>
                <c:pt idx="1">
                  <c:v>У меня нет денег на оплату</c:v>
                </c:pt>
                <c:pt idx="2">
                  <c:v>Далеко от дома</c:v>
                </c:pt>
                <c:pt idx="3">
                  <c:v>Не хочу, нет желания</c:v>
                </c:pt>
                <c:pt idx="4">
                  <c:v>У нас их нет</c:v>
                </c:pt>
              </c:strCache>
            </c:strRef>
          </c:cat>
          <c:val>
            <c:numRef>
              <c:f>Лист1!$B$2:$B$6</c:f>
              <c:numCache>
                <c:formatCode>General</c:formatCode>
                <c:ptCount val="5"/>
                <c:pt idx="0">
                  <c:v>35.08962520369365</c:v>
                </c:pt>
                <c:pt idx="1">
                  <c:v>7.5502444323737095</c:v>
                </c:pt>
                <c:pt idx="2">
                  <c:v>11.732753938077133</c:v>
                </c:pt>
                <c:pt idx="3">
                  <c:v>32.102118413905487</c:v>
                </c:pt>
                <c:pt idx="4">
                  <c:v>5.4861488321564362</c:v>
                </c:pt>
              </c:numCache>
            </c:numRef>
          </c:val>
          <c:extLst>
            <c:ext xmlns:c16="http://schemas.microsoft.com/office/drawing/2014/chart" uri="{C3380CC4-5D6E-409C-BE32-E72D297353CC}">
              <c16:uniqueId val="{00000000-F664-44FD-94C9-493A26490EDC}"/>
            </c:ext>
          </c:extLst>
        </c:ser>
        <c:dLbls>
          <c:showLegendKey val="0"/>
          <c:showVal val="0"/>
          <c:showCatName val="0"/>
          <c:showSerName val="0"/>
          <c:showPercent val="0"/>
          <c:showBubbleSize val="0"/>
        </c:dLbls>
        <c:gapWidth val="38"/>
        <c:axId val="245878784"/>
        <c:axId val="156379968"/>
      </c:barChart>
      <c:catAx>
        <c:axId val="245878784"/>
        <c:scaling>
          <c:orientation val="minMax"/>
        </c:scaling>
        <c:delete val="0"/>
        <c:axPos val="l"/>
        <c:numFmt formatCode="General" sourceLinked="0"/>
        <c:majorTickMark val="out"/>
        <c:minorTickMark val="none"/>
        <c:tickLblPos val="nextTo"/>
        <c:spPr>
          <a:noFill/>
          <a:ln w="9525" cap="rnd" cmpd="sng" algn="ctr">
            <a:solidFill>
              <a:schemeClr val="tx1">
                <a:tint val="75000"/>
              </a:schemeClr>
            </a:solidFill>
            <a:prstDash val="solid"/>
            <a:round/>
          </a:ln>
          <a:effectLst/>
        </c:spPr>
        <c:txPr>
          <a:bodyPr rot="-60000000" vert="horz"/>
          <a:lstStyle/>
          <a:p>
            <a:pPr>
              <a:defRPr/>
            </a:pPr>
            <a:endParaRPr lang="ru-RU"/>
          </a:p>
        </c:txPr>
        <c:crossAx val="156379968"/>
        <c:crosses val="autoZero"/>
        <c:auto val="1"/>
        <c:lblAlgn val="ctr"/>
        <c:lblOffset val="100"/>
        <c:noMultiLvlLbl val="0"/>
      </c:catAx>
      <c:valAx>
        <c:axId val="156379968"/>
        <c:scaling>
          <c:orientation val="minMax"/>
        </c:scaling>
        <c:delete val="0"/>
        <c:axPos val="b"/>
        <c:numFmt formatCode="General" sourceLinked="1"/>
        <c:majorTickMark val="out"/>
        <c:minorTickMark val="none"/>
        <c:tickLblPos val="nextTo"/>
        <c:spPr>
          <a:noFill/>
          <a:ln w="9525" cap="rnd" cmpd="sng" algn="ctr">
            <a:solidFill>
              <a:schemeClr val="tx1">
                <a:tint val="75000"/>
              </a:schemeClr>
            </a:solidFill>
            <a:prstDash val="solid"/>
            <a:round/>
          </a:ln>
          <a:effectLst/>
        </c:spPr>
        <c:txPr>
          <a:bodyPr rot="-60000000" vert="horz"/>
          <a:lstStyle/>
          <a:p>
            <a:pPr>
              <a:defRPr/>
            </a:pPr>
            <a:endParaRPr lang="ru-RU"/>
          </a:p>
        </c:txPr>
        <c:crossAx val="245878784"/>
        <c:crosses val="autoZero"/>
        <c:crossBetween val="between"/>
      </c:valAx>
      <c:spPr>
        <a:solidFill>
          <a:schemeClr val="bg1"/>
        </a:solidFill>
        <a:ln>
          <a:noFill/>
        </a:ln>
        <a:effectLst/>
      </c:spPr>
    </c:plotArea>
    <c:plotVisOnly val="1"/>
    <c:dispBlanksAs val="gap"/>
    <c:showDLblsOverMax val="0"/>
  </c:chart>
  <c:spPr>
    <a:solidFill>
      <a:schemeClr val="bg1"/>
    </a:solidFill>
    <a:ln w="9525" cap="rnd" cmpd="sng" algn="ctr">
      <a:noFill/>
      <a:prstDash val="solid"/>
      <a:round/>
    </a:ln>
    <a:effectLst/>
  </c:spPr>
  <c:txPr>
    <a:bodyPr/>
    <a:lstStyle/>
    <a:p>
      <a:pPr>
        <a:defRPr sz="1200">
          <a:latin typeface="Times New Roman" pitchFamily="18" charset="0"/>
          <a:cs typeface="Times New Roman" pitchFamily="18" charset="0"/>
        </a:defRPr>
      </a:pPr>
      <a:endParaRPr lang="ru-RU"/>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Лист1!$B$1</c:f>
              <c:strCache>
                <c:ptCount val="1"/>
                <c:pt idx="0">
                  <c:v>Материнская смертность на 100 000 родившихся живыми</c:v>
                </c:pt>
              </c:strCache>
            </c:strRef>
          </c:tx>
          <c:dLbls>
            <c:dLbl>
              <c:idx val="0"/>
              <c:layout>
                <c:manualLayout>
                  <c:x val="-4.6296296296296294E-2"/>
                  <c:y val="3.96825396825396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9EC-4FC7-8B0A-BE4FB0BAF872}"/>
                </c:ext>
              </c:extLst>
            </c:dLbl>
            <c:dLbl>
              <c:idx val="1"/>
              <c:layout>
                <c:manualLayout>
                  <c:x val="-3.4722222222222224E-2"/>
                  <c:y val="-4.365079365079361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9EC-4FC7-8B0A-BE4FB0BAF872}"/>
                </c:ext>
              </c:extLst>
            </c:dLbl>
            <c:dLbl>
              <c:idx val="2"/>
              <c:layout>
                <c:manualLayout>
                  <c:x val="-2.5462962962962962E-2"/>
                  <c:y val="-4.365079365079364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9EC-4FC7-8B0A-BE4FB0BAF872}"/>
                </c:ext>
              </c:extLst>
            </c:dLbl>
            <c:dLbl>
              <c:idx val="3"/>
              <c:layout>
                <c:manualLayout>
                  <c:x val="-2.5462962962962962E-2"/>
                  <c:y val="-3.96825396825396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9EC-4FC7-8B0A-BE4FB0BAF872}"/>
                </c:ext>
              </c:extLst>
            </c:dLbl>
            <c:dLbl>
              <c:idx val="4"/>
              <c:layout>
                <c:manualLayout>
                  <c:x val="-2.5462962962962962E-2"/>
                  <c:y val="-6.349206349206341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9EC-4FC7-8B0A-BE4FB0BAF872}"/>
                </c:ext>
              </c:extLst>
            </c:dLbl>
            <c:dLbl>
              <c:idx val="5"/>
              <c:layout>
                <c:manualLayout>
                  <c:x val="-3.2407407407407406E-2"/>
                  <c:y val="-5.952380952380945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9EC-4FC7-8B0A-BE4FB0BAF872}"/>
                </c:ext>
              </c:extLst>
            </c:dLbl>
            <c:dLbl>
              <c:idx val="6"/>
              <c:layout>
                <c:manualLayout>
                  <c:x val="-3.4722222222222224E-2"/>
                  <c:y val="-5.952380952380952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9EC-4FC7-8B0A-BE4FB0BAF872}"/>
                </c:ext>
              </c:extLst>
            </c:dLbl>
            <c:dLbl>
              <c:idx val="7"/>
              <c:layout>
                <c:manualLayout>
                  <c:x val="-3.9351851851851853E-2"/>
                  <c:y val="-5.158730158730151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9EC-4FC7-8B0A-BE4FB0BAF872}"/>
                </c:ext>
              </c:extLst>
            </c:dLbl>
            <c:dLbl>
              <c:idx val="8"/>
              <c:layout>
                <c:manualLayout>
                  <c:x val="-3.7037037037037125E-2"/>
                  <c:y val="-4.365079365079372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9EC-4FC7-8B0A-BE4FB0BAF872}"/>
                </c:ext>
              </c:extLst>
            </c:dLbl>
            <c:dLbl>
              <c:idx val="9"/>
              <c:layout>
                <c:manualLayout>
                  <c:x val="-5.0925925925925923E-2"/>
                  <c:y val="-3.96825396825396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9EC-4FC7-8B0A-BE4FB0BAF872}"/>
                </c:ext>
              </c:extLst>
            </c:dLbl>
            <c:dLbl>
              <c:idx val="10"/>
              <c:layout>
                <c:manualLayout>
                  <c:x val="-2.5462962962962962E-2"/>
                  <c:y val="3.968253968253975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C9EC-4FC7-8B0A-BE4FB0BAF872}"/>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22.7</c:v>
                </c:pt>
                <c:pt idx="1">
                  <c:v>17.399999999999999</c:v>
                </c:pt>
                <c:pt idx="2">
                  <c:v>13.5</c:v>
                </c:pt>
                <c:pt idx="3">
                  <c:v>13.1</c:v>
                </c:pt>
                <c:pt idx="4">
                  <c:v>15.7</c:v>
                </c:pt>
                <c:pt idx="5">
                  <c:v>15.8</c:v>
                </c:pt>
                <c:pt idx="6">
                  <c:v>15.7</c:v>
                </c:pt>
                <c:pt idx="7">
                  <c:v>14.8</c:v>
                </c:pt>
                <c:pt idx="8">
                  <c:v>14</c:v>
                </c:pt>
              </c:numCache>
            </c:numRef>
          </c:val>
          <c:smooth val="0"/>
          <c:extLst>
            <c:ext xmlns:c16="http://schemas.microsoft.com/office/drawing/2014/chart" uri="{C3380CC4-5D6E-409C-BE32-E72D297353CC}">
              <c16:uniqueId val="{0000000B-C9EC-4FC7-8B0A-BE4FB0BAF872}"/>
            </c:ext>
          </c:extLst>
        </c:ser>
        <c:ser>
          <c:idx val="1"/>
          <c:order val="1"/>
          <c:tx>
            <c:strRef>
              <c:f>Лист1!$C$1</c:f>
              <c:strCache>
                <c:ptCount val="1"/>
                <c:pt idx="0">
                  <c:v>Младенческая смертность на 1000 родившихся живыми</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Лист1!$C$2:$C$10</c:f>
              <c:numCache>
                <c:formatCode>General</c:formatCode>
                <c:ptCount val="9"/>
                <c:pt idx="0">
                  <c:v>16.59</c:v>
                </c:pt>
                <c:pt idx="1">
                  <c:v>14.91</c:v>
                </c:pt>
                <c:pt idx="2">
                  <c:v>13.56</c:v>
                </c:pt>
                <c:pt idx="3">
                  <c:v>11.39</c:v>
                </c:pt>
                <c:pt idx="4">
                  <c:v>9.83</c:v>
                </c:pt>
                <c:pt idx="5">
                  <c:v>9.41</c:v>
                </c:pt>
                <c:pt idx="6">
                  <c:v>8.59</c:v>
                </c:pt>
                <c:pt idx="7">
                  <c:v>8.07</c:v>
                </c:pt>
                <c:pt idx="8">
                  <c:v>7.93</c:v>
                </c:pt>
              </c:numCache>
            </c:numRef>
          </c:val>
          <c:smooth val="0"/>
          <c:extLst>
            <c:ext xmlns:c16="http://schemas.microsoft.com/office/drawing/2014/chart" uri="{C3380CC4-5D6E-409C-BE32-E72D297353CC}">
              <c16:uniqueId val="{0000000C-C9EC-4FC7-8B0A-BE4FB0BAF872}"/>
            </c:ext>
          </c:extLst>
        </c:ser>
        <c:dLbls>
          <c:showLegendKey val="0"/>
          <c:showVal val="0"/>
          <c:showCatName val="0"/>
          <c:showSerName val="0"/>
          <c:showPercent val="0"/>
          <c:showBubbleSize val="0"/>
        </c:dLbls>
        <c:marker val="1"/>
        <c:smooth val="0"/>
        <c:axId val="282125312"/>
        <c:axId val="156382848"/>
      </c:lineChart>
      <c:catAx>
        <c:axId val="282125312"/>
        <c:scaling>
          <c:orientation val="minMax"/>
        </c:scaling>
        <c:delete val="0"/>
        <c:axPos val="b"/>
        <c:numFmt formatCode="General" sourceLinked="1"/>
        <c:majorTickMark val="out"/>
        <c:minorTickMark val="none"/>
        <c:tickLblPos val="nextTo"/>
        <c:crossAx val="156382848"/>
        <c:crosses val="autoZero"/>
        <c:auto val="1"/>
        <c:lblAlgn val="ctr"/>
        <c:lblOffset val="100"/>
        <c:noMultiLvlLbl val="0"/>
      </c:catAx>
      <c:valAx>
        <c:axId val="156382848"/>
        <c:scaling>
          <c:orientation val="minMax"/>
        </c:scaling>
        <c:delete val="0"/>
        <c:axPos val="l"/>
        <c:numFmt formatCode="General" sourceLinked="1"/>
        <c:majorTickMark val="out"/>
        <c:minorTickMark val="none"/>
        <c:tickLblPos val="nextTo"/>
        <c:crossAx val="282125312"/>
        <c:crosses val="autoZero"/>
        <c:crossBetween val="between"/>
      </c:valAx>
    </c:plotArea>
    <c:legend>
      <c:legendPos val="b"/>
      <c:overlay val="0"/>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4"/>
    </mc:Choice>
    <mc:Fallback>
      <c:style val="14"/>
    </mc:Fallback>
  </mc:AlternateContent>
  <c:chart>
    <c:autoTitleDeleted val="1"/>
    <c:plotArea>
      <c:layout>
        <c:manualLayout>
          <c:layoutTarget val="inner"/>
          <c:xMode val="edge"/>
          <c:yMode val="edge"/>
          <c:x val="5.3836577148075923E-2"/>
          <c:y val="5.0397746813192736E-2"/>
          <c:w val="0.92530343260043435"/>
          <c:h val="0.73274024448601383"/>
        </c:manualLayout>
      </c:layout>
      <c:lineChart>
        <c:grouping val="stacked"/>
        <c:varyColors val="0"/>
        <c:ser>
          <c:idx val="0"/>
          <c:order val="0"/>
          <c:tx>
            <c:strRef>
              <c:f>Лист1!$B$1</c:f>
              <c:strCache>
                <c:ptCount val="1"/>
                <c:pt idx="0">
                  <c:v>Ряд 1</c:v>
                </c:pt>
              </c:strCache>
            </c:strRef>
          </c:tx>
          <c:dLbls>
            <c:dLbl>
              <c:idx val="9"/>
              <c:tx>
                <c:rich>
                  <a:bodyPr/>
                  <a:lstStyle/>
                  <a:p>
                    <a:r>
                      <a:rPr lang="en-US"/>
                      <a:t>9,</a:t>
                    </a:r>
                    <a:r>
                      <a:rPr lang="ru-RU"/>
                      <a:t>6</a:t>
                    </a:r>
                    <a:endParaRPr lang="en-US"/>
                  </a:p>
                </c:rich>
              </c:tx>
              <c:dLblPos val="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591-4370-ABBB-6FEEAE5A1E28}"/>
                </c:ext>
              </c:extLst>
            </c:dLbl>
            <c:numFmt formatCode="#,##0.0" sourceLinked="0"/>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19.46</c:v>
                </c:pt>
                <c:pt idx="1">
                  <c:v>17.87</c:v>
                </c:pt>
                <c:pt idx="2">
                  <c:v>16.2</c:v>
                </c:pt>
                <c:pt idx="3" formatCode="0.0">
                  <c:v>14</c:v>
                </c:pt>
                <c:pt idx="4">
                  <c:v>12.1</c:v>
                </c:pt>
                <c:pt idx="5">
                  <c:v>12.16</c:v>
                </c:pt>
                <c:pt idx="6">
                  <c:v>10.79</c:v>
                </c:pt>
                <c:pt idx="7">
                  <c:v>10.24</c:v>
                </c:pt>
                <c:pt idx="8">
                  <c:v>9.6</c:v>
                </c:pt>
              </c:numCache>
            </c:numRef>
          </c:val>
          <c:smooth val="0"/>
          <c:extLst>
            <c:ext xmlns:c16="http://schemas.microsoft.com/office/drawing/2014/chart" uri="{C3380CC4-5D6E-409C-BE32-E72D297353CC}">
              <c16:uniqueId val="{00000001-6591-4370-ABBB-6FEEAE5A1E28}"/>
            </c:ext>
          </c:extLst>
        </c:ser>
        <c:dLbls>
          <c:showLegendKey val="0"/>
          <c:showVal val="0"/>
          <c:showCatName val="0"/>
          <c:showSerName val="0"/>
          <c:showPercent val="0"/>
          <c:showBubbleSize val="0"/>
        </c:dLbls>
        <c:marker val="1"/>
        <c:smooth val="0"/>
        <c:axId val="225221632"/>
        <c:axId val="156381120"/>
      </c:lineChart>
      <c:catAx>
        <c:axId val="225221632"/>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56381120"/>
        <c:crosses val="autoZero"/>
        <c:auto val="1"/>
        <c:lblAlgn val="ctr"/>
        <c:lblOffset val="100"/>
        <c:noMultiLvlLbl val="0"/>
      </c:catAx>
      <c:valAx>
        <c:axId val="156381120"/>
        <c:scaling>
          <c:orientation val="minMax"/>
        </c:scaling>
        <c:delete val="1"/>
        <c:axPos val="l"/>
        <c:numFmt formatCode="General" sourceLinked="1"/>
        <c:majorTickMark val="none"/>
        <c:minorTickMark val="none"/>
        <c:tickLblPos val="nextTo"/>
        <c:crossAx val="225221632"/>
        <c:crosses val="autoZero"/>
        <c:crossBetween val="between"/>
      </c:valAx>
    </c:plotArea>
    <c:plotVisOnly val="1"/>
    <c:dispBlanksAs val="zero"/>
    <c:showDLblsOverMax val="0"/>
  </c:chart>
  <c:spPr>
    <a:ln>
      <a:noFill/>
    </a:ln>
  </c:spPr>
  <c:txPr>
    <a:bodyPr/>
    <a:lstStyle/>
    <a:p>
      <a:pPr>
        <a:defRPr sz="1200"/>
      </a:pPr>
      <a:endParaRPr lang="ru-RU"/>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Лист1!$A$2:$A$13</c:f>
              <c:numCache>
                <c:formatCode>General</c:formatCode>
                <c:ptCount val="12"/>
                <c:pt idx="0">
                  <c:v>2006</c:v>
                </c:pt>
                <c:pt idx="1">
                  <c:v>2007</c:v>
                </c:pt>
                <c:pt idx="2">
                  <c:v>2008</c:v>
                </c:pt>
                <c:pt idx="3">
                  <c:v>2009</c:v>
                </c:pt>
                <c:pt idx="4">
                  <c:v>2010</c:v>
                </c:pt>
                <c:pt idx="5">
                  <c:v>2011</c:v>
                </c:pt>
                <c:pt idx="6">
                  <c:v>2012</c:v>
                </c:pt>
                <c:pt idx="7">
                  <c:v>2013</c:v>
                </c:pt>
                <c:pt idx="8">
                  <c:v>2014</c:v>
                </c:pt>
                <c:pt idx="9">
                  <c:v>2015</c:v>
                </c:pt>
                <c:pt idx="10">
                  <c:v>2016</c:v>
                </c:pt>
                <c:pt idx="11">
                  <c:v>2017</c:v>
                </c:pt>
              </c:numCache>
            </c:numRef>
          </c:cat>
          <c:val>
            <c:numRef>
              <c:f>Лист1!$B$2:$B$13</c:f>
              <c:numCache>
                <c:formatCode>General</c:formatCode>
                <c:ptCount val="12"/>
                <c:pt idx="0">
                  <c:v>98.1</c:v>
                </c:pt>
                <c:pt idx="1">
                  <c:v>99.7</c:v>
                </c:pt>
                <c:pt idx="2">
                  <c:v>99.2</c:v>
                </c:pt>
                <c:pt idx="3">
                  <c:v>103.6</c:v>
                </c:pt>
                <c:pt idx="4">
                  <c:v>101.4</c:v>
                </c:pt>
                <c:pt idx="5">
                  <c:v>97.9</c:v>
                </c:pt>
                <c:pt idx="6">
                  <c:v>94.6</c:v>
                </c:pt>
                <c:pt idx="7">
                  <c:v>91.6</c:v>
                </c:pt>
                <c:pt idx="8">
                  <c:v>86.5</c:v>
                </c:pt>
                <c:pt idx="9">
                  <c:v>87.2</c:v>
                </c:pt>
                <c:pt idx="10">
                  <c:v>94.9</c:v>
                </c:pt>
                <c:pt idx="11">
                  <c:v>96.8</c:v>
                </c:pt>
              </c:numCache>
            </c:numRef>
          </c:val>
          <c:extLst>
            <c:ext xmlns:c16="http://schemas.microsoft.com/office/drawing/2014/chart" uri="{C3380CC4-5D6E-409C-BE32-E72D297353CC}">
              <c16:uniqueId val="{00000000-319B-409F-A685-EC7442F8475E}"/>
            </c:ext>
          </c:extLst>
        </c:ser>
        <c:dLbls>
          <c:showLegendKey val="0"/>
          <c:showVal val="0"/>
          <c:showCatName val="0"/>
          <c:showSerName val="0"/>
          <c:showPercent val="0"/>
          <c:showBubbleSize val="0"/>
        </c:dLbls>
        <c:gapWidth val="150"/>
        <c:axId val="262789632"/>
        <c:axId val="156401664"/>
      </c:barChart>
      <c:catAx>
        <c:axId val="262789632"/>
        <c:scaling>
          <c:orientation val="minMax"/>
        </c:scaling>
        <c:delete val="0"/>
        <c:axPos val="b"/>
        <c:numFmt formatCode="General" sourceLinked="1"/>
        <c:majorTickMark val="out"/>
        <c:minorTickMark val="none"/>
        <c:tickLblPos val="nextTo"/>
        <c:crossAx val="156401664"/>
        <c:crosses val="autoZero"/>
        <c:auto val="1"/>
        <c:lblAlgn val="ctr"/>
        <c:lblOffset val="100"/>
        <c:noMultiLvlLbl val="0"/>
      </c:catAx>
      <c:valAx>
        <c:axId val="156401664"/>
        <c:scaling>
          <c:orientation val="minMax"/>
        </c:scaling>
        <c:delete val="0"/>
        <c:axPos val="l"/>
        <c:numFmt formatCode="General" sourceLinked="1"/>
        <c:majorTickMark val="out"/>
        <c:minorTickMark val="none"/>
        <c:tickLblPos val="nextTo"/>
        <c:crossAx val="262789632"/>
        <c:crosses val="autoZero"/>
        <c:crossBetween val="between"/>
      </c:valAx>
    </c:plotArea>
    <c:plotVisOnly val="1"/>
    <c:dispBlanksAs val="gap"/>
    <c:showDLblsOverMax val="0"/>
  </c:chart>
  <c:spPr>
    <a:ln>
      <a:noFill/>
    </a:ln>
  </c:sp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Лист1!$B$1</c:f>
              <c:strCache>
                <c:ptCount val="1"/>
                <c:pt idx="0">
                  <c:v>Наличие у детей проблем со здоровьем, по мнению родителей</c:v>
                </c:pt>
              </c:strCache>
            </c:strRef>
          </c:tx>
          <c:marker>
            <c:symbol val="none"/>
          </c:marker>
          <c:dLbls>
            <c:dLbl>
              <c:idx val="2"/>
              <c:layout>
                <c:manualLayout>
                  <c:x val="-4.3022159358793041E-2"/>
                  <c:y val="2.777777777777777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952-4A5A-A572-5EE8739BF477}"/>
                </c:ext>
              </c:extLst>
            </c:dLbl>
            <c:spPr>
              <a:noFill/>
              <a:ln>
                <a:noFill/>
              </a:ln>
              <a:effectLst/>
            </c:spPr>
            <c:txPr>
              <a:bodyPr rot="0" vert="horz"/>
              <a:lstStyle/>
              <a:p>
                <a:pPr>
                  <a:defRPr>
                    <a:solidFill>
                      <a:schemeClr val="accent1">
                        <a:lumMod val="50000"/>
                      </a:schemeClr>
                    </a:solidFill>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Алматы</c:v>
                </c:pt>
                <c:pt idx="15">
                  <c:v>г. Астана</c:v>
                </c:pt>
                <c:pt idx="16">
                  <c:v>Казахстан</c:v>
                </c:pt>
              </c:strCache>
            </c:strRef>
          </c:cat>
          <c:val>
            <c:numRef>
              <c:f>Лист1!$B$2:$B$18</c:f>
              <c:numCache>
                <c:formatCode>General</c:formatCode>
                <c:ptCount val="17"/>
                <c:pt idx="0">
                  <c:v>20.399999999999999</c:v>
                </c:pt>
                <c:pt idx="1">
                  <c:v>13.5</c:v>
                </c:pt>
                <c:pt idx="2">
                  <c:v>12.7</c:v>
                </c:pt>
                <c:pt idx="3">
                  <c:v>22.6</c:v>
                </c:pt>
                <c:pt idx="4">
                  <c:v>26.5</c:v>
                </c:pt>
                <c:pt idx="5">
                  <c:v>13.1</c:v>
                </c:pt>
                <c:pt idx="6">
                  <c:v>9.8000000000000007</c:v>
                </c:pt>
                <c:pt idx="7">
                  <c:v>13.6</c:v>
                </c:pt>
                <c:pt idx="8">
                  <c:v>28.1</c:v>
                </c:pt>
                <c:pt idx="9">
                  <c:v>12.2</c:v>
                </c:pt>
                <c:pt idx="10">
                  <c:v>11.2</c:v>
                </c:pt>
                <c:pt idx="11">
                  <c:v>19.8</c:v>
                </c:pt>
                <c:pt idx="12">
                  <c:v>13</c:v>
                </c:pt>
                <c:pt idx="13">
                  <c:v>3.9</c:v>
                </c:pt>
                <c:pt idx="14">
                  <c:v>17.600000000000001</c:v>
                </c:pt>
                <c:pt idx="15">
                  <c:v>17.100000000000001</c:v>
                </c:pt>
                <c:pt idx="16">
                  <c:v>15.5</c:v>
                </c:pt>
              </c:numCache>
            </c:numRef>
          </c:val>
          <c:smooth val="0"/>
          <c:extLst>
            <c:ext xmlns:c16="http://schemas.microsoft.com/office/drawing/2014/chart" uri="{C3380CC4-5D6E-409C-BE32-E72D297353CC}">
              <c16:uniqueId val="{00000001-C952-4A5A-A572-5EE8739BF477}"/>
            </c:ext>
          </c:extLst>
        </c:ser>
        <c:ser>
          <c:idx val="1"/>
          <c:order val="1"/>
          <c:tx>
            <c:strRef>
              <c:f>Лист1!$C$1</c:f>
              <c:strCache>
                <c:ptCount val="1"/>
                <c:pt idx="0">
                  <c:v>% детей, у которых выявлены заболевания</c:v>
                </c:pt>
              </c:strCache>
            </c:strRef>
          </c:tx>
          <c:marker>
            <c:symbol val="none"/>
          </c:marker>
          <c:dLbls>
            <c:dLbl>
              <c:idx val="1"/>
              <c:layout>
                <c:manualLayout>
                  <c:x val="-4.0664780763790667E-2"/>
                  <c:y val="-1.666666666666662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952-4A5A-A572-5EE8739BF477}"/>
                </c:ext>
              </c:extLst>
            </c:dLbl>
            <c:dLbl>
              <c:idx val="5"/>
              <c:layout>
                <c:manualLayout>
                  <c:x val="-3.8602167303344551E-2"/>
                  <c:y val="3.034435695538057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952-4A5A-A572-5EE8739BF477}"/>
                </c:ext>
              </c:extLst>
            </c:dLbl>
            <c:dLbl>
              <c:idx val="12"/>
              <c:layout>
                <c:manualLayout>
                  <c:x val="-4.3022159358792937E-2"/>
                  <c:y val="2.333333333333333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952-4A5A-A572-5EE8739BF477}"/>
                </c:ext>
              </c:extLst>
            </c:dLbl>
            <c:dLbl>
              <c:idx val="16"/>
              <c:layout>
                <c:manualLayout>
                  <c:x val="-2.4428567716164192E-2"/>
                  <c:y val="2.333333333333325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952-4A5A-A572-5EE8739BF477}"/>
                </c:ext>
              </c:extLst>
            </c:dLbl>
            <c:spPr>
              <a:noFill/>
              <a:ln>
                <a:noFill/>
              </a:ln>
              <a:effectLst/>
            </c:spPr>
            <c:txPr>
              <a:bodyPr rot="0" vert="horz"/>
              <a:lstStyle/>
              <a:p>
                <a:pPr>
                  <a:defRPr>
                    <a:solidFill>
                      <a:schemeClr val="accent6">
                        <a:lumMod val="50000"/>
                      </a:schemeClr>
                    </a:solidFill>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Алматы</c:v>
                </c:pt>
                <c:pt idx="15">
                  <c:v>г. Астана</c:v>
                </c:pt>
                <c:pt idx="16">
                  <c:v>Казахстан</c:v>
                </c:pt>
              </c:strCache>
            </c:strRef>
          </c:cat>
          <c:val>
            <c:numRef>
              <c:f>Лист1!$C$2:$C$18</c:f>
              <c:numCache>
                <c:formatCode>General</c:formatCode>
                <c:ptCount val="17"/>
                <c:pt idx="0">
                  <c:v>8.4</c:v>
                </c:pt>
                <c:pt idx="1">
                  <c:v>11.6</c:v>
                </c:pt>
                <c:pt idx="2">
                  <c:v>14.3</c:v>
                </c:pt>
                <c:pt idx="3">
                  <c:v>10.199999999999999</c:v>
                </c:pt>
                <c:pt idx="4">
                  <c:v>12.6</c:v>
                </c:pt>
                <c:pt idx="5">
                  <c:v>13.8</c:v>
                </c:pt>
                <c:pt idx="6">
                  <c:v>21.7</c:v>
                </c:pt>
                <c:pt idx="7">
                  <c:v>7.1</c:v>
                </c:pt>
                <c:pt idx="8">
                  <c:v>9.4</c:v>
                </c:pt>
                <c:pt idx="9">
                  <c:v>34.299999999999997</c:v>
                </c:pt>
                <c:pt idx="10">
                  <c:v>7.7</c:v>
                </c:pt>
                <c:pt idx="11">
                  <c:v>16</c:v>
                </c:pt>
                <c:pt idx="12">
                  <c:v>13.7</c:v>
                </c:pt>
                <c:pt idx="13">
                  <c:v>21.6</c:v>
                </c:pt>
                <c:pt idx="14">
                  <c:v>14.9</c:v>
                </c:pt>
                <c:pt idx="15">
                  <c:v>13.8</c:v>
                </c:pt>
                <c:pt idx="16">
                  <c:v>15.8</c:v>
                </c:pt>
              </c:numCache>
            </c:numRef>
          </c:val>
          <c:smooth val="0"/>
          <c:extLst>
            <c:ext xmlns:c16="http://schemas.microsoft.com/office/drawing/2014/chart" uri="{C3380CC4-5D6E-409C-BE32-E72D297353CC}">
              <c16:uniqueId val="{00000006-C952-4A5A-A572-5EE8739BF477}"/>
            </c:ext>
          </c:extLst>
        </c:ser>
        <c:dLbls>
          <c:showLegendKey val="0"/>
          <c:showVal val="0"/>
          <c:showCatName val="0"/>
          <c:showSerName val="0"/>
          <c:showPercent val="0"/>
          <c:showBubbleSize val="0"/>
        </c:dLbls>
        <c:smooth val="0"/>
        <c:axId val="264585728"/>
        <c:axId val="156403392"/>
      </c:lineChart>
      <c:catAx>
        <c:axId val="264585728"/>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56403392"/>
        <c:crosses val="autoZero"/>
        <c:auto val="1"/>
        <c:lblAlgn val="ctr"/>
        <c:lblOffset val="100"/>
        <c:noMultiLvlLbl val="0"/>
      </c:catAx>
      <c:valAx>
        <c:axId val="156403392"/>
        <c:scaling>
          <c:orientation val="minMax"/>
        </c:scaling>
        <c:delete val="1"/>
        <c:axPos val="l"/>
        <c:numFmt formatCode="General" sourceLinked="1"/>
        <c:majorTickMark val="out"/>
        <c:minorTickMark val="none"/>
        <c:tickLblPos val="nextTo"/>
        <c:crossAx val="264585728"/>
        <c:crosses val="autoZero"/>
        <c:crossBetween val="between"/>
      </c:valAx>
    </c:plotArea>
    <c:legend>
      <c:legendPos val="b"/>
      <c:overlay val="0"/>
      <c:txPr>
        <a:bodyPr rot="0" vert="horz"/>
        <a:lstStyle/>
        <a:p>
          <a:pPr>
            <a:defRPr/>
          </a:pPr>
          <a:endParaRPr lang="ru-RU"/>
        </a:p>
      </c:txPr>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3702444909230097"/>
          <c:y val="3.4526051475204017E-2"/>
          <c:w val="0.72309933426290462"/>
          <c:h val="0.96189250521634506"/>
        </c:manualLayout>
      </c:layout>
      <c:barChart>
        <c:barDir val="bar"/>
        <c:grouping val="stacked"/>
        <c:varyColors val="0"/>
        <c:ser>
          <c:idx val="0"/>
          <c:order val="0"/>
          <c:tx>
            <c:strRef>
              <c:f>Лист1!$B$1</c:f>
              <c:strCache>
                <c:ptCount val="1"/>
                <c:pt idx="0">
                  <c:v>Столбец1</c:v>
                </c:pt>
              </c:strCache>
            </c:strRef>
          </c:tx>
          <c:invertIfNegative val="0"/>
          <c:dLbls>
            <c:numFmt formatCode="#,##0" sourceLinked="0"/>
            <c:spPr>
              <a:noFill/>
              <a:ln>
                <a:noFill/>
              </a:ln>
              <a:effectLst/>
            </c:spPr>
            <c:txPr>
              <a:bodyPr wrap="square" lIns="38100" tIns="19050" rIns="38100" bIns="19050" anchor="ctr">
                <a:spAutoFit/>
              </a:bodyPr>
              <a:lstStyle/>
              <a:p>
                <a:pPr>
                  <a:defRPr sz="1100" b="1"/>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Кызылординская</c:v>
                </c:pt>
                <c:pt idx="9">
                  <c:v>Костанайская</c:v>
                </c:pt>
                <c:pt idx="10">
                  <c:v>Мангистауская</c:v>
                </c:pt>
                <c:pt idx="11">
                  <c:v>Павлодарская</c:v>
                </c:pt>
                <c:pt idx="12">
                  <c:v>СКО</c:v>
                </c:pt>
                <c:pt idx="13">
                  <c:v>Туркестанская </c:v>
                </c:pt>
                <c:pt idx="14">
                  <c:v>г. Алматы</c:v>
                </c:pt>
                <c:pt idx="15">
                  <c:v>г.Астана</c:v>
                </c:pt>
                <c:pt idx="16">
                  <c:v>г. Шымкент</c:v>
                </c:pt>
              </c:strCache>
            </c:strRef>
          </c:cat>
          <c:val>
            <c:numRef>
              <c:f>Лист1!$B$2:$B$18</c:f>
              <c:numCache>
                <c:formatCode>General</c:formatCode>
                <c:ptCount val="17"/>
                <c:pt idx="0">
                  <c:v>14633</c:v>
                </c:pt>
                <c:pt idx="1">
                  <c:v>25862</c:v>
                </c:pt>
                <c:pt idx="2">
                  <c:v>45669</c:v>
                </c:pt>
                <c:pt idx="3">
                  <c:v>21346</c:v>
                </c:pt>
                <c:pt idx="4">
                  <c:v>26900</c:v>
                </c:pt>
                <c:pt idx="5">
                  <c:v>24288</c:v>
                </c:pt>
                <c:pt idx="6">
                  <c:v>16919</c:v>
                </c:pt>
                <c:pt idx="7">
                  <c:v>28664</c:v>
                </c:pt>
                <c:pt idx="8">
                  <c:v>19961</c:v>
                </c:pt>
                <c:pt idx="9">
                  <c:v>14264</c:v>
                </c:pt>
                <c:pt idx="10">
                  <c:v>23725</c:v>
                </c:pt>
                <c:pt idx="11">
                  <c:v>15162</c:v>
                </c:pt>
                <c:pt idx="12">
                  <c:v>9077</c:v>
                </c:pt>
                <c:pt idx="13">
                  <c:v>39424</c:v>
                </c:pt>
                <c:pt idx="14">
                  <c:v>40459</c:v>
                </c:pt>
                <c:pt idx="15">
                  <c:v>37681</c:v>
                </c:pt>
                <c:pt idx="16">
                  <c:v>25062</c:v>
                </c:pt>
              </c:numCache>
            </c:numRef>
          </c:val>
          <c:extLst>
            <c:ext xmlns:c16="http://schemas.microsoft.com/office/drawing/2014/chart" uri="{C3380CC4-5D6E-409C-BE32-E72D297353CC}">
              <c16:uniqueId val="{00000011-D66F-4CCD-9EC0-665781C51CDA}"/>
            </c:ext>
          </c:extLst>
        </c:ser>
        <c:dLbls>
          <c:showLegendKey val="0"/>
          <c:showVal val="0"/>
          <c:showCatName val="0"/>
          <c:showSerName val="0"/>
          <c:showPercent val="0"/>
          <c:showBubbleSize val="0"/>
        </c:dLbls>
        <c:gapWidth val="50"/>
        <c:overlap val="50"/>
        <c:axId val="225491968"/>
        <c:axId val="156405120"/>
      </c:barChart>
      <c:catAx>
        <c:axId val="225491968"/>
        <c:scaling>
          <c:orientation val="maxMin"/>
        </c:scaling>
        <c:delete val="0"/>
        <c:axPos val="l"/>
        <c:numFmt formatCode="General" sourceLinked="1"/>
        <c:majorTickMark val="none"/>
        <c:minorTickMark val="none"/>
        <c:tickLblPos val="nextTo"/>
        <c:txPr>
          <a:bodyPr rot="-60000000" vert="horz"/>
          <a:lstStyle/>
          <a:p>
            <a:pPr>
              <a:defRPr sz="1100"/>
            </a:pPr>
            <a:endParaRPr lang="ru-RU"/>
          </a:p>
        </c:txPr>
        <c:crossAx val="156405120"/>
        <c:crosses val="autoZero"/>
        <c:auto val="1"/>
        <c:lblAlgn val="ctr"/>
        <c:lblOffset val="100"/>
        <c:noMultiLvlLbl val="0"/>
      </c:catAx>
      <c:valAx>
        <c:axId val="156405120"/>
        <c:scaling>
          <c:orientation val="minMax"/>
        </c:scaling>
        <c:delete val="1"/>
        <c:axPos val="t"/>
        <c:numFmt formatCode="General" sourceLinked="1"/>
        <c:majorTickMark val="none"/>
        <c:minorTickMark val="none"/>
        <c:tickLblPos val="nextTo"/>
        <c:crossAx val="225491968"/>
        <c:crosses val="autoZero"/>
        <c:crossBetween val="between"/>
      </c:valAx>
    </c:plotArea>
    <c:plotVisOnly val="1"/>
    <c:dispBlanksAs val="gap"/>
    <c:showDLblsOverMax val="0"/>
  </c:chart>
  <c:spPr>
    <a:ln>
      <a:noFill/>
    </a:ln>
  </c:sp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4.7043938348286171E-2"/>
          <c:y val="8.6680130513708029E-2"/>
          <c:w val="0.71614751825492184"/>
          <c:h val="0.73854877182905321"/>
        </c:manualLayout>
      </c:layout>
      <c:barChart>
        <c:barDir val="col"/>
        <c:grouping val="clustered"/>
        <c:varyColors val="0"/>
        <c:ser>
          <c:idx val="0"/>
          <c:order val="0"/>
          <c:tx>
            <c:strRef>
              <c:f>Лист1!$B$1</c:f>
              <c:strCache>
                <c:ptCount val="1"/>
                <c:pt idx="0">
                  <c:v>Ряд 2</c:v>
                </c:pt>
              </c:strCache>
            </c:strRef>
          </c:tx>
          <c:invertIfNegative val="0"/>
          <c:cat>
            <c:strRef>
              <c:f>Лист1!$A$2:$A$6</c:f>
              <c:strCache>
                <c:ptCount val="5"/>
                <c:pt idx="0">
                  <c:v>на 1-го ребенка</c:v>
                </c:pt>
                <c:pt idx="1">
                  <c:v> на 2-го  ребенка</c:v>
                </c:pt>
                <c:pt idx="2">
                  <c:v>на 3-го  ребенка</c:v>
                </c:pt>
                <c:pt idx="3">
                  <c:v>на 4-го и более</c:v>
                </c:pt>
                <c:pt idx="4">
                  <c:v>необходимо для минимальной социальной гарантии двух человек</c:v>
                </c:pt>
              </c:strCache>
            </c:strRef>
          </c:cat>
          <c:val>
            <c:numRef>
              <c:f>Лист1!$B$2:$B$6</c:f>
              <c:numCache>
                <c:formatCode>General</c:formatCode>
                <c:ptCount val="5"/>
                <c:pt idx="0">
                  <c:v>0.48978220902276903</c:v>
                </c:pt>
                <c:pt idx="1">
                  <c:v>0.57909065195870457</c:v>
                </c:pt>
                <c:pt idx="2">
                  <c:v>0.66751520294159239</c:v>
                </c:pt>
                <c:pt idx="3">
                  <c:v>0.75678829019940608</c:v>
                </c:pt>
                <c:pt idx="4">
                  <c:v>2</c:v>
                </c:pt>
              </c:numCache>
            </c:numRef>
          </c:val>
          <c:extLst>
            <c:ext xmlns:c16="http://schemas.microsoft.com/office/drawing/2014/chart" uri="{C3380CC4-5D6E-409C-BE32-E72D297353CC}">
              <c16:uniqueId val="{00000000-BFE2-43C4-8936-DA0D19A0823A}"/>
            </c:ext>
          </c:extLst>
        </c:ser>
        <c:dLbls>
          <c:showLegendKey val="0"/>
          <c:showVal val="0"/>
          <c:showCatName val="0"/>
          <c:showSerName val="0"/>
          <c:showPercent val="0"/>
          <c:showBubbleSize val="0"/>
        </c:dLbls>
        <c:gapWidth val="219"/>
        <c:overlap val="-27"/>
        <c:axId val="264586752"/>
        <c:axId val="156406848"/>
      </c:barChart>
      <c:catAx>
        <c:axId val="264586752"/>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56406848"/>
        <c:crosses val="autoZero"/>
        <c:auto val="1"/>
        <c:lblAlgn val="ctr"/>
        <c:lblOffset val="100"/>
        <c:noMultiLvlLbl val="0"/>
      </c:catAx>
      <c:valAx>
        <c:axId val="156406848"/>
        <c:scaling>
          <c:orientation val="minMax"/>
          <c:max val="2"/>
        </c:scaling>
        <c:delete val="0"/>
        <c:axPos val="l"/>
        <c:numFmt formatCode="General" sourceLinked="1"/>
        <c:majorTickMark val="none"/>
        <c:minorTickMark val="none"/>
        <c:tickLblPos val="nextTo"/>
        <c:txPr>
          <a:bodyPr rot="-60000000" vert="horz"/>
          <a:lstStyle/>
          <a:p>
            <a:pPr>
              <a:defRPr/>
            </a:pPr>
            <a:endParaRPr lang="ru-RU"/>
          </a:p>
        </c:txPr>
        <c:crossAx val="264586752"/>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userShapes r:id="rId2"/>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dLbl>
              <c:idx val="16"/>
              <c:layout>
                <c:manualLayout>
                  <c:x val="1.2499999999999924E-2"/>
                  <c:y val="7.843137254901960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71F-4518-BEB4-DA8A7691A414}"/>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Кызылординская</c:v>
                </c:pt>
                <c:pt idx="9">
                  <c:v>Костанайская</c:v>
                </c:pt>
                <c:pt idx="10">
                  <c:v>Мангистауская</c:v>
                </c:pt>
                <c:pt idx="11">
                  <c:v>Павлодарская</c:v>
                </c:pt>
                <c:pt idx="12">
                  <c:v>СКО</c:v>
                </c:pt>
                <c:pt idx="13">
                  <c:v>Туркестанская </c:v>
                </c:pt>
                <c:pt idx="14">
                  <c:v>г. Алматы</c:v>
                </c:pt>
                <c:pt idx="15">
                  <c:v>г.Астана</c:v>
                </c:pt>
                <c:pt idx="16">
                  <c:v>г. Шымкент</c:v>
                </c:pt>
              </c:strCache>
            </c:strRef>
          </c:cat>
          <c:val>
            <c:numRef>
              <c:f>Лист1!$B$2:$B$18</c:f>
              <c:numCache>
                <c:formatCode>#,##0.0</c:formatCode>
                <c:ptCount val="17"/>
                <c:pt idx="0">
                  <c:v>26670.38</c:v>
                </c:pt>
                <c:pt idx="1">
                  <c:v>35163.32</c:v>
                </c:pt>
                <c:pt idx="2">
                  <c:v>27079.33</c:v>
                </c:pt>
                <c:pt idx="3">
                  <c:v>40631.71</c:v>
                </c:pt>
                <c:pt idx="4">
                  <c:v>28837.15</c:v>
                </c:pt>
                <c:pt idx="5">
                  <c:v>27062.03</c:v>
                </c:pt>
                <c:pt idx="6">
                  <c:v>33321.51</c:v>
                </c:pt>
                <c:pt idx="7">
                  <c:v>33437.589999999997</c:v>
                </c:pt>
                <c:pt idx="8">
                  <c:v>26763.61</c:v>
                </c:pt>
                <c:pt idx="9">
                  <c:v>27098.06</c:v>
                </c:pt>
                <c:pt idx="10">
                  <c:v>43752.86</c:v>
                </c:pt>
                <c:pt idx="11">
                  <c:v>29182.86</c:v>
                </c:pt>
                <c:pt idx="12">
                  <c:v>27696.240000000002</c:v>
                </c:pt>
                <c:pt idx="13">
                  <c:v>26619.13</c:v>
                </c:pt>
                <c:pt idx="14">
                  <c:v>38942.629999999997</c:v>
                </c:pt>
                <c:pt idx="15">
                  <c:v>39969.019999999997</c:v>
                </c:pt>
                <c:pt idx="16">
                  <c:v>29431.61</c:v>
                </c:pt>
              </c:numCache>
            </c:numRef>
          </c:val>
          <c:extLst>
            <c:ext xmlns:c16="http://schemas.microsoft.com/office/drawing/2014/chart" uri="{C3380CC4-5D6E-409C-BE32-E72D297353CC}">
              <c16:uniqueId val="{00000001-371F-4518-BEB4-DA8A7691A414}"/>
            </c:ext>
          </c:extLst>
        </c:ser>
        <c:dLbls>
          <c:showLegendKey val="0"/>
          <c:showVal val="0"/>
          <c:showCatName val="0"/>
          <c:showSerName val="0"/>
          <c:showPercent val="0"/>
          <c:showBubbleSize val="0"/>
        </c:dLbls>
        <c:gapWidth val="70"/>
        <c:axId val="225490432"/>
        <c:axId val="156408576"/>
      </c:barChart>
      <c:catAx>
        <c:axId val="225490432"/>
        <c:scaling>
          <c:orientation val="maxMin"/>
        </c:scaling>
        <c:delete val="0"/>
        <c:axPos val="l"/>
        <c:numFmt formatCode="General" sourceLinked="1"/>
        <c:majorTickMark val="none"/>
        <c:minorTickMark val="none"/>
        <c:tickLblPos val="nextTo"/>
        <c:txPr>
          <a:bodyPr rot="0" vert="horz"/>
          <a:lstStyle/>
          <a:p>
            <a:pPr>
              <a:defRPr/>
            </a:pPr>
            <a:endParaRPr lang="ru-RU"/>
          </a:p>
        </c:txPr>
        <c:crossAx val="156408576"/>
        <c:crosses val="autoZero"/>
        <c:auto val="1"/>
        <c:lblAlgn val="ctr"/>
        <c:lblOffset val="100"/>
        <c:noMultiLvlLbl val="0"/>
      </c:catAx>
      <c:valAx>
        <c:axId val="156408576"/>
        <c:scaling>
          <c:orientation val="minMax"/>
          <c:min val="20000"/>
        </c:scaling>
        <c:delete val="0"/>
        <c:axPos val="t"/>
        <c:numFmt formatCode="#,##0.0" sourceLinked="1"/>
        <c:majorTickMark val="none"/>
        <c:minorTickMark val="none"/>
        <c:tickLblPos val="nextTo"/>
        <c:txPr>
          <a:bodyPr rot="0" vert="horz"/>
          <a:lstStyle/>
          <a:p>
            <a:pPr>
              <a:defRPr/>
            </a:pPr>
            <a:endParaRPr lang="ru-RU"/>
          </a:p>
        </c:txPr>
        <c:crossAx val="225490432"/>
        <c:crosses val="autoZero"/>
        <c:crossBetween val="between"/>
      </c:valAx>
    </c:plotArea>
    <c:plotVisOnly val="1"/>
    <c:dispBlanksAs val="gap"/>
    <c:showDLblsOverMax val="0"/>
  </c:chart>
  <c:spPr>
    <a:ln>
      <a:noFill/>
    </a:ln>
  </c:sp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432925582864683"/>
          <c:y val="1.3769363166953529E-2"/>
          <c:w val="0.71069335599301964"/>
          <c:h val="0.86341821730115065"/>
        </c:manualLayout>
      </c:layout>
      <c:barChart>
        <c:barDir val="bar"/>
        <c:grouping val="clustered"/>
        <c:varyColors val="0"/>
        <c:ser>
          <c:idx val="0"/>
          <c:order val="0"/>
          <c:tx>
            <c:strRef>
              <c:f>Лист1!$B$1</c:f>
              <c:strCache>
                <c:ptCount val="1"/>
                <c:pt idx="0">
                  <c:v>2018</c:v>
                </c:pt>
              </c:strCache>
            </c:strRef>
          </c:tx>
          <c:invertIfNegative val="0"/>
          <c:dLbls>
            <c:spPr>
              <a:noFill/>
              <a:ln>
                <a:noFill/>
              </a:ln>
              <a:effectLst/>
            </c:spPr>
            <c:txPr>
              <a:bodyPr/>
              <a:lstStyle/>
              <a:p>
                <a:pPr>
                  <a:defRPr sz="1100" b="1">
                    <a:solidFill>
                      <a:schemeClr val="accent1">
                        <a:lumMod val="50000"/>
                      </a:schemeClr>
                    </a:solidFil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Кызылординская</c:v>
                </c:pt>
                <c:pt idx="9">
                  <c:v>Костанайская</c:v>
                </c:pt>
                <c:pt idx="10">
                  <c:v>Мангистауская</c:v>
                </c:pt>
                <c:pt idx="11">
                  <c:v>Павлодарская</c:v>
                </c:pt>
                <c:pt idx="12">
                  <c:v>СКО</c:v>
                </c:pt>
                <c:pt idx="13">
                  <c:v>Туркестанская </c:v>
                </c:pt>
                <c:pt idx="14">
                  <c:v>г. Алматы</c:v>
                </c:pt>
                <c:pt idx="15">
                  <c:v>г.Астана</c:v>
                </c:pt>
                <c:pt idx="16">
                  <c:v>г. Шымкент</c:v>
                </c:pt>
              </c:strCache>
            </c:strRef>
          </c:cat>
          <c:val>
            <c:numRef>
              <c:f>Лист1!$B$2:$B$18</c:f>
              <c:numCache>
                <c:formatCode>#,##0.0</c:formatCode>
                <c:ptCount val="17"/>
                <c:pt idx="0">
                  <c:v>341193.44</c:v>
                </c:pt>
                <c:pt idx="1">
                  <c:v>348063.64</c:v>
                </c:pt>
                <c:pt idx="2">
                  <c:v>358163.38</c:v>
                </c:pt>
                <c:pt idx="3">
                  <c:v>398252.03</c:v>
                </c:pt>
                <c:pt idx="4">
                  <c:v>501018.16</c:v>
                </c:pt>
                <c:pt idx="5">
                  <c:v>313747.03999999998</c:v>
                </c:pt>
                <c:pt idx="6">
                  <c:v>346835.61</c:v>
                </c:pt>
                <c:pt idx="7">
                  <c:v>358958.49</c:v>
                </c:pt>
                <c:pt idx="8">
                  <c:v>267023.90999999997</c:v>
                </c:pt>
                <c:pt idx="9">
                  <c:v>362340.82</c:v>
                </c:pt>
                <c:pt idx="10">
                  <c:v>393243.76</c:v>
                </c:pt>
                <c:pt idx="11">
                  <c:v>370916.82</c:v>
                </c:pt>
                <c:pt idx="12">
                  <c:v>345395.15</c:v>
                </c:pt>
                <c:pt idx="13">
                  <c:v>248616.14</c:v>
                </c:pt>
                <c:pt idx="14">
                  <c:v>551685.25</c:v>
                </c:pt>
                <c:pt idx="15">
                  <c:v>546880.9</c:v>
                </c:pt>
                <c:pt idx="16">
                  <c:v>314250.63</c:v>
                </c:pt>
              </c:numCache>
            </c:numRef>
          </c:val>
          <c:extLst>
            <c:ext xmlns:c16="http://schemas.microsoft.com/office/drawing/2014/chart" uri="{C3380CC4-5D6E-409C-BE32-E72D297353CC}">
              <c16:uniqueId val="{00000000-E2A2-4130-8560-A3F3F3412ECB}"/>
            </c:ext>
          </c:extLst>
        </c:ser>
        <c:ser>
          <c:idx val="1"/>
          <c:order val="1"/>
          <c:tx>
            <c:strRef>
              <c:f>Лист1!$C$1</c:f>
              <c:strCache>
                <c:ptCount val="1"/>
                <c:pt idx="0">
                  <c:v>2017</c:v>
                </c:pt>
              </c:strCache>
            </c:strRef>
          </c:tx>
          <c:invertIfNegative val="0"/>
          <c:dLbls>
            <c:spPr>
              <a:noFill/>
              <a:ln>
                <a:noFill/>
              </a:ln>
              <a:effectLst/>
            </c:spPr>
            <c:txPr>
              <a:bodyPr/>
              <a:lstStyle/>
              <a:p>
                <a:pPr>
                  <a:defRPr sz="1100" b="1">
                    <a:solidFill>
                      <a:schemeClr val="accent6">
                        <a:lumMod val="25000"/>
                      </a:schemeClr>
                    </a:solidFill>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Кызылординская</c:v>
                </c:pt>
                <c:pt idx="9">
                  <c:v>Костанайская</c:v>
                </c:pt>
                <c:pt idx="10">
                  <c:v>Мангистауская</c:v>
                </c:pt>
                <c:pt idx="11">
                  <c:v>Павлодарская</c:v>
                </c:pt>
                <c:pt idx="12">
                  <c:v>СКО</c:v>
                </c:pt>
                <c:pt idx="13">
                  <c:v>Туркестанская </c:v>
                </c:pt>
                <c:pt idx="14">
                  <c:v>г. Алматы</c:v>
                </c:pt>
                <c:pt idx="15">
                  <c:v>г.Астана</c:v>
                </c:pt>
                <c:pt idx="16">
                  <c:v>г. Шымкент</c:v>
                </c:pt>
              </c:strCache>
            </c:strRef>
          </c:cat>
          <c:val>
            <c:numRef>
              <c:f>Лист1!$C$2:$C$18</c:f>
              <c:numCache>
                <c:formatCode>#,##0.00</c:formatCode>
                <c:ptCount val="17"/>
                <c:pt idx="0">
                  <c:v>324787.31</c:v>
                </c:pt>
                <c:pt idx="1">
                  <c:v>324280.88</c:v>
                </c:pt>
                <c:pt idx="2">
                  <c:v>336961.54</c:v>
                </c:pt>
                <c:pt idx="3">
                  <c:v>382709.24</c:v>
                </c:pt>
                <c:pt idx="4">
                  <c:v>470376.32</c:v>
                </c:pt>
                <c:pt idx="5">
                  <c:v>295457.28999999998</c:v>
                </c:pt>
                <c:pt idx="6">
                  <c:v>330390.84000000003</c:v>
                </c:pt>
                <c:pt idx="7">
                  <c:v>334316.38</c:v>
                </c:pt>
                <c:pt idx="8">
                  <c:v>250922.5</c:v>
                </c:pt>
                <c:pt idx="9">
                  <c:v>335906.32</c:v>
                </c:pt>
                <c:pt idx="10">
                  <c:v>364434.9</c:v>
                </c:pt>
                <c:pt idx="11">
                  <c:v>344821</c:v>
                </c:pt>
                <c:pt idx="12">
                  <c:v>320267.03000000003</c:v>
                </c:pt>
                <c:pt idx="13">
                  <c:v>262977.86</c:v>
                </c:pt>
                <c:pt idx="14">
                  <c:v>529198.21</c:v>
                </c:pt>
                <c:pt idx="15" formatCode="#,##0.0">
                  <c:v>510451.18</c:v>
                </c:pt>
              </c:numCache>
            </c:numRef>
          </c:val>
          <c:extLst>
            <c:ext xmlns:c16="http://schemas.microsoft.com/office/drawing/2014/chart" uri="{C3380CC4-5D6E-409C-BE32-E72D297353CC}">
              <c16:uniqueId val="{00000001-E2A2-4130-8560-A3F3F3412ECB}"/>
            </c:ext>
          </c:extLst>
        </c:ser>
        <c:dLbls>
          <c:showLegendKey val="0"/>
          <c:showVal val="0"/>
          <c:showCatName val="0"/>
          <c:showSerName val="0"/>
          <c:showPercent val="0"/>
          <c:showBubbleSize val="0"/>
        </c:dLbls>
        <c:gapWidth val="49"/>
        <c:overlap val="27"/>
        <c:axId val="264586240"/>
        <c:axId val="157377088"/>
      </c:barChart>
      <c:catAx>
        <c:axId val="264586240"/>
        <c:scaling>
          <c:orientation val="minMax"/>
        </c:scaling>
        <c:delete val="0"/>
        <c:axPos val="l"/>
        <c:numFmt formatCode="General" sourceLinked="1"/>
        <c:majorTickMark val="none"/>
        <c:minorTickMark val="none"/>
        <c:tickLblPos val="nextTo"/>
        <c:txPr>
          <a:bodyPr rot="0" vert="horz"/>
          <a:lstStyle/>
          <a:p>
            <a:pPr>
              <a:defRPr sz="1100"/>
            </a:pPr>
            <a:endParaRPr lang="ru-RU"/>
          </a:p>
        </c:txPr>
        <c:crossAx val="157377088"/>
        <c:crosses val="autoZero"/>
        <c:auto val="1"/>
        <c:lblAlgn val="ctr"/>
        <c:lblOffset val="100"/>
        <c:noMultiLvlLbl val="0"/>
      </c:catAx>
      <c:valAx>
        <c:axId val="157377088"/>
        <c:scaling>
          <c:orientation val="minMax"/>
          <c:max val="600000"/>
          <c:min val="200000"/>
        </c:scaling>
        <c:delete val="0"/>
        <c:axPos val="b"/>
        <c:numFmt formatCode="#,##0" sourceLinked="0"/>
        <c:majorTickMark val="none"/>
        <c:minorTickMark val="none"/>
        <c:tickLblPos val="nextTo"/>
        <c:txPr>
          <a:bodyPr rot="0" vert="horz"/>
          <a:lstStyle/>
          <a:p>
            <a:pPr>
              <a:defRPr/>
            </a:pPr>
            <a:endParaRPr lang="ru-RU"/>
          </a:p>
        </c:txPr>
        <c:crossAx val="264586240"/>
        <c:crosses val="autoZero"/>
        <c:crossBetween val="between"/>
      </c:valAx>
    </c:plotArea>
    <c:legend>
      <c:legendPos val="r"/>
      <c:layout>
        <c:manualLayout>
          <c:xMode val="edge"/>
          <c:yMode val="edge"/>
          <c:x val="0.65289256198347112"/>
          <c:y val="0.41825095057034223"/>
          <c:w val="0.31900826446280994"/>
          <c:h val="5.323193916349811E-2"/>
        </c:manualLayout>
      </c:layout>
      <c:overlay val="0"/>
    </c:legend>
    <c:plotVisOnly val="1"/>
    <c:dispBlanksAs val="gap"/>
    <c:showDLblsOverMax val="0"/>
  </c:chart>
  <c:spPr>
    <a:ln>
      <a:noFill/>
    </a:ln>
  </c:sp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tx>
            <c:strRef>
              <c:f>Лист1!$B$1</c:f>
              <c:strCache>
                <c:ptCount val="1"/>
                <c:pt idx="0">
                  <c:v>Численность многодетных матерей, получающих специальное государственное пособие</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Лист1!$A$2:$A$7</c:f>
              <c:numCache>
                <c:formatCode>General</c:formatCode>
                <c:ptCount val="6"/>
                <c:pt idx="0">
                  <c:v>2013</c:v>
                </c:pt>
                <c:pt idx="1">
                  <c:v>2014</c:v>
                </c:pt>
                <c:pt idx="2">
                  <c:v>2015</c:v>
                </c:pt>
                <c:pt idx="3">
                  <c:v>2016</c:v>
                </c:pt>
                <c:pt idx="4">
                  <c:v>2017</c:v>
                </c:pt>
                <c:pt idx="5">
                  <c:v>2018</c:v>
                </c:pt>
              </c:numCache>
            </c:numRef>
          </c:cat>
          <c:val>
            <c:numRef>
              <c:f>Лист1!$B$2:$B$7</c:f>
              <c:numCache>
                <c:formatCode>#,##0</c:formatCode>
                <c:ptCount val="6"/>
                <c:pt idx="0">
                  <c:v>217</c:v>
                </c:pt>
                <c:pt idx="1">
                  <c:v>231</c:v>
                </c:pt>
                <c:pt idx="2">
                  <c:v>232</c:v>
                </c:pt>
                <c:pt idx="3" formatCode="General">
                  <c:v>237</c:v>
                </c:pt>
                <c:pt idx="4">
                  <c:v>284</c:v>
                </c:pt>
                <c:pt idx="5" formatCode="General">
                  <c:v>271</c:v>
                </c:pt>
              </c:numCache>
            </c:numRef>
          </c:val>
          <c:extLst>
            <c:ext xmlns:c16="http://schemas.microsoft.com/office/drawing/2014/chart" uri="{C3380CC4-5D6E-409C-BE32-E72D297353CC}">
              <c16:uniqueId val="{00000000-764A-4564-B9B4-FE27FCFA7665}"/>
            </c:ext>
          </c:extLst>
        </c:ser>
        <c:dLbls>
          <c:showLegendKey val="0"/>
          <c:showVal val="0"/>
          <c:showCatName val="0"/>
          <c:showSerName val="0"/>
          <c:showPercent val="0"/>
          <c:showBubbleSize val="0"/>
        </c:dLbls>
        <c:gapWidth val="72"/>
        <c:overlap val="-27"/>
        <c:axId val="225490944"/>
        <c:axId val="157378816"/>
      </c:barChart>
      <c:catAx>
        <c:axId val="225490944"/>
        <c:scaling>
          <c:orientation val="minMax"/>
        </c:scaling>
        <c:delete val="0"/>
        <c:axPos val="b"/>
        <c:numFmt formatCode="General" sourceLinked="1"/>
        <c:majorTickMark val="none"/>
        <c:minorTickMark val="none"/>
        <c:tickLblPos val="nextTo"/>
        <c:txPr>
          <a:bodyPr rot="0" vert="horz"/>
          <a:lstStyle/>
          <a:p>
            <a:pPr>
              <a:defRPr/>
            </a:pPr>
            <a:endParaRPr lang="ru-RU"/>
          </a:p>
        </c:txPr>
        <c:crossAx val="157378816"/>
        <c:crosses val="autoZero"/>
        <c:auto val="1"/>
        <c:lblAlgn val="ctr"/>
        <c:lblOffset val="100"/>
        <c:noMultiLvlLbl val="0"/>
      </c:catAx>
      <c:valAx>
        <c:axId val="157378816"/>
        <c:scaling>
          <c:orientation val="minMax"/>
        </c:scaling>
        <c:delete val="0"/>
        <c:axPos val="l"/>
        <c:numFmt formatCode="#,##0" sourceLinked="1"/>
        <c:majorTickMark val="none"/>
        <c:minorTickMark val="none"/>
        <c:tickLblPos val="nextTo"/>
        <c:txPr>
          <a:bodyPr rot="0" vert="horz"/>
          <a:lstStyle/>
          <a:p>
            <a:pPr>
              <a:defRPr/>
            </a:pPr>
            <a:endParaRPr lang="ru-RU"/>
          </a:p>
        </c:txPr>
        <c:crossAx val="225490944"/>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2774567420236707"/>
          <c:y val="4.1031432046603929E-2"/>
          <c:w val="0.43949087983112939"/>
          <c:h val="0.92631154672099569"/>
        </c:manualLayout>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30D-46F1-962B-BE329D62782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30D-46F1-962B-BE329D62782A}"/>
              </c:ext>
            </c:extLst>
          </c:dPt>
          <c:dPt>
            <c:idx val="2"/>
            <c:bubble3D val="0"/>
            <c:explosion val="3"/>
            <c:spPr>
              <a:solidFill>
                <a:schemeClr val="accent3"/>
              </a:solidFill>
              <a:ln w="19050">
                <a:solidFill>
                  <a:schemeClr val="lt1"/>
                </a:solidFill>
              </a:ln>
              <a:effectLst/>
            </c:spPr>
            <c:extLst>
              <c:ext xmlns:c16="http://schemas.microsoft.com/office/drawing/2014/chart" uri="{C3380CC4-5D6E-409C-BE32-E72D297353CC}">
                <c16:uniqueId val="{00000005-630D-46F1-962B-BE329D62782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30D-46F1-962B-BE329D62782A}"/>
              </c:ext>
            </c:extLst>
          </c:dPt>
          <c:dLbls>
            <c:dLbl>
              <c:idx val="0"/>
              <c:layout>
                <c:manualLayout>
                  <c:x val="-0.10969519321033776"/>
                  <c:y val="-9.8356727148236803E-2"/>
                </c:manualLayout>
              </c:layout>
              <c:spPr>
                <a:noFill/>
                <a:ln>
                  <a:noFill/>
                </a:ln>
                <a:effectLst/>
              </c:spPr>
              <c:txPr>
                <a:bodyPr rot="0" vert="horz"/>
                <a:lstStyle/>
                <a:p>
                  <a:pPr>
                    <a:defRPr sz="1150"/>
                  </a:pPr>
                  <a:endParaRPr lang="ru-RU"/>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30D-46F1-962B-BE329D62782A}"/>
                </c:ext>
              </c:extLst>
            </c:dLbl>
            <c:dLbl>
              <c:idx val="1"/>
              <c:layout>
                <c:manualLayout>
                  <c:x val="2.8737492750367005E-2"/>
                  <c:y val="2.8892241616651066E-2"/>
                </c:manualLayout>
              </c:layout>
              <c:spPr>
                <a:noFill/>
                <a:ln>
                  <a:noFill/>
                </a:ln>
                <a:effectLst/>
              </c:spPr>
              <c:txPr>
                <a:bodyPr rot="0" vert="horz"/>
                <a:lstStyle/>
                <a:p>
                  <a:pPr>
                    <a:defRPr sz="1150"/>
                  </a:pPr>
                  <a:endParaRPr lang="ru-RU"/>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30D-46F1-962B-BE329D62782A}"/>
                </c:ext>
              </c:extLst>
            </c:dLbl>
            <c:dLbl>
              <c:idx val="2"/>
              <c:layout>
                <c:manualLayout>
                  <c:x val="9.5386937946625283E-2"/>
                  <c:y val="-3.3581650119822032E-2"/>
                </c:manualLayout>
              </c:layout>
              <c:spPr>
                <a:noFill/>
                <a:ln>
                  <a:noFill/>
                </a:ln>
                <a:effectLst/>
              </c:spPr>
              <c:txPr>
                <a:bodyPr rot="0" vert="horz"/>
                <a:lstStyle/>
                <a:p>
                  <a:pPr>
                    <a:defRPr sz="1150"/>
                  </a:pPr>
                  <a:endParaRPr lang="ru-RU"/>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30D-46F1-962B-BE329D62782A}"/>
                </c:ext>
              </c:extLst>
            </c:dLbl>
            <c:dLbl>
              <c:idx val="3"/>
              <c:layout>
                <c:manualLayout>
                  <c:x val="0.11104838836087759"/>
                  <c:y val="6.3008865150597421E-2"/>
                </c:manualLayout>
              </c:layout>
              <c:spPr>
                <a:noFill/>
                <a:ln>
                  <a:noFill/>
                </a:ln>
                <a:effectLst/>
              </c:spPr>
              <c:txPr>
                <a:bodyPr rot="0" vert="horz"/>
                <a:lstStyle/>
                <a:p>
                  <a:pPr>
                    <a:defRPr sz="1150"/>
                  </a:pPr>
                  <a:endParaRPr lang="ru-RU"/>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30D-46F1-962B-BE329D62782A}"/>
                </c:ext>
              </c:extLst>
            </c:dLbl>
            <c:spPr>
              <a:noFill/>
              <a:ln>
                <a:noFill/>
              </a:ln>
              <a:effectLst/>
            </c:spPr>
            <c:txPr>
              <a:bodyPr rot="0" vert="horz"/>
              <a:lstStyle/>
              <a:p>
                <a:pPr>
                  <a:defRPr sz="1100"/>
                </a:pPr>
                <a:endParaRPr lang="ru-RU"/>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4"/>
                <c:pt idx="0">
                  <c:v>дети до 18 лет</c:v>
                </c:pt>
                <c:pt idx="1">
                  <c:v>студенты</c:v>
                </c:pt>
                <c:pt idx="2">
                  <c:v>занятые по уходу за ребенком</c:v>
                </c:pt>
                <c:pt idx="3">
                  <c:v>прочие категории</c:v>
                </c:pt>
              </c:strCache>
            </c:strRef>
          </c:cat>
          <c:val>
            <c:numRef>
              <c:f>Лист1!$B$2:$B$5</c:f>
              <c:numCache>
                <c:formatCode>General</c:formatCode>
                <c:ptCount val="4"/>
                <c:pt idx="0" formatCode="#,##0">
                  <c:v>354757</c:v>
                </c:pt>
                <c:pt idx="1">
                  <c:v>12356</c:v>
                </c:pt>
                <c:pt idx="2">
                  <c:v>79915</c:v>
                </c:pt>
                <c:pt idx="3" formatCode="#,##0">
                  <c:v>111778</c:v>
                </c:pt>
              </c:numCache>
            </c:numRef>
          </c:val>
          <c:extLst>
            <c:ext xmlns:c16="http://schemas.microsoft.com/office/drawing/2014/chart" uri="{C3380CC4-5D6E-409C-BE32-E72D297353CC}">
              <c16:uniqueId val="{00000008-630D-46F1-962B-BE329D62782A}"/>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9.157998701305789E-2"/>
          <c:y val="0.17485948402791113"/>
          <c:w val="0.26798325884940061"/>
          <c:h val="0.75896884628551864"/>
        </c:manualLayout>
      </c:layout>
      <c:overlay val="0"/>
      <c:spPr>
        <a:noFill/>
        <a:ln>
          <a:noFill/>
        </a:ln>
        <a:effectLst/>
      </c:spPr>
      <c:txPr>
        <a:bodyPr rot="0" vert="horz"/>
        <a:lstStyle/>
        <a:p>
          <a:pPr>
            <a:defRPr sz="1150"/>
          </a:pPr>
          <a:endParaRPr lang="ru-RU"/>
        </a:p>
      </c:txPr>
    </c:legend>
    <c:plotVisOnly val="1"/>
    <c:dispBlanksAs val="gap"/>
    <c:showDLblsOverMax val="0"/>
  </c:chart>
  <c:spPr>
    <a:solidFill>
      <a:schemeClr val="bg1"/>
    </a:solidFill>
    <a:ln w="9525" cap="flat" cmpd="sng" algn="ctr">
      <a:noFill/>
      <a:round/>
    </a:ln>
    <a:effectLst/>
  </c:spPr>
  <c:txPr>
    <a:bodyPr/>
    <a:lstStyle/>
    <a:p>
      <a:pPr>
        <a:defRPr sz="1100">
          <a:solidFill>
            <a:sysClr val="windowText" lastClr="000000"/>
          </a:solidFill>
        </a:defRPr>
      </a:pPr>
      <a:endParaRPr lang="ru-RU"/>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548606904906117E-2"/>
          <c:y val="4.238921001926782E-2"/>
          <c:w val="0.85039538326939901"/>
          <c:h val="0.58417125604964126"/>
        </c:manualLayout>
      </c:layout>
      <c:barChart>
        <c:barDir val="col"/>
        <c:grouping val="clustered"/>
        <c:varyColors val="0"/>
        <c:ser>
          <c:idx val="0"/>
          <c:order val="0"/>
          <c:tx>
            <c:strRef>
              <c:f>'2015-2016'!$O$7</c:f>
              <c:strCache>
                <c:ptCount val="1"/>
                <c:pt idx="0">
                  <c:v>количество преступлений в отношении детей</c:v>
                </c:pt>
              </c:strCache>
            </c:strRef>
          </c:tx>
          <c:invertIfNegative val="0"/>
          <c:dLbls>
            <c:dLbl>
              <c:idx val="5"/>
              <c:layout>
                <c:manualLayout>
                  <c:x val="2.2401433691756271E-3"/>
                  <c:y val="0.16353360429605579"/>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F90-470B-89E1-8D6133EEC951}"/>
                </c:ext>
              </c:extLst>
            </c:dLbl>
            <c:dLbl>
              <c:idx val="6"/>
              <c:layout>
                <c:manualLayout>
                  <c:x val="-2.2401433691757915E-3"/>
                  <c:y val="0.14604488323116341"/>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F90-470B-89E1-8D6133EEC951}"/>
                </c:ext>
              </c:extLst>
            </c:dLbl>
            <c:dLbl>
              <c:idx val="7"/>
              <c:layout>
                <c:manualLayout>
                  <c:x val="0"/>
                  <c:y val="0.1582078006859022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F90-470B-89E1-8D6133EEC951}"/>
                </c:ext>
              </c:extLst>
            </c:dLbl>
            <c:numFmt formatCode="#,##0" sourceLinked="0"/>
            <c:spPr>
              <a:noFill/>
              <a:ln>
                <a:noFill/>
              </a:ln>
              <a:effectLst/>
            </c:spPr>
            <c:txPr>
              <a:bodyPr rot="-5400000" vert="horz"/>
              <a:lstStyle/>
              <a:p>
                <a:pPr>
                  <a:defRPr sz="1100"/>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'2015-2016'!$P$6:$W$6</c:f>
              <c:numCache>
                <c:formatCode>General</c:formatCode>
                <c:ptCount val="8"/>
                <c:pt idx="0">
                  <c:v>2011</c:v>
                </c:pt>
                <c:pt idx="1">
                  <c:v>2012</c:v>
                </c:pt>
                <c:pt idx="2">
                  <c:v>2013</c:v>
                </c:pt>
                <c:pt idx="3">
                  <c:v>2014</c:v>
                </c:pt>
                <c:pt idx="4">
                  <c:v>2015</c:v>
                </c:pt>
                <c:pt idx="5">
                  <c:v>2016</c:v>
                </c:pt>
                <c:pt idx="6">
                  <c:v>2017</c:v>
                </c:pt>
                <c:pt idx="7">
                  <c:v>2018</c:v>
                </c:pt>
              </c:numCache>
            </c:numRef>
          </c:cat>
          <c:val>
            <c:numRef>
              <c:f>'2015-2016'!$P$7:$W$7</c:f>
              <c:numCache>
                <c:formatCode>General</c:formatCode>
                <c:ptCount val="8"/>
                <c:pt idx="0">
                  <c:v>8896</c:v>
                </c:pt>
                <c:pt idx="1">
                  <c:v>8886</c:v>
                </c:pt>
                <c:pt idx="2">
                  <c:v>8991</c:v>
                </c:pt>
                <c:pt idx="3">
                  <c:v>7360</c:v>
                </c:pt>
                <c:pt idx="4">
                  <c:v>3820</c:v>
                </c:pt>
                <c:pt idx="5">
                  <c:v>2605</c:v>
                </c:pt>
                <c:pt idx="6">
                  <c:v>2014</c:v>
                </c:pt>
                <c:pt idx="7">
                  <c:v>2125</c:v>
                </c:pt>
              </c:numCache>
            </c:numRef>
          </c:val>
          <c:extLst>
            <c:ext xmlns:c16="http://schemas.microsoft.com/office/drawing/2014/chart" uri="{C3380CC4-5D6E-409C-BE32-E72D297353CC}">
              <c16:uniqueId val="{00000003-1F90-470B-89E1-8D6133EEC951}"/>
            </c:ext>
          </c:extLst>
        </c:ser>
        <c:ser>
          <c:idx val="1"/>
          <c:order val="1"/>
          <c:tx>
            <c:strRef>
              <c:f>'2015-2016'!$O$8</c:f>
              <c:strCache>
                <c:ptCount val="1"/>
                <c:pt idx="0">
                  <c:v>количество пострадавших детей</c:v>
                </c:pt>
              </c:strCache>
            </c:strRef>
          </c:tx>
          <c:invertIfNegative val="0"/>
          <c:dLbls>
            <c:dLbl>
              <c:idx val="5"/>
              <c:layout>
                <c:manualLayout>
                  <c:x val="0"/>
                  <c:y val="0.17522926755109614"/>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F90-470B-89E1-8D6133EEC951}"/>
                </c:ext>
              </c:extLst>
            </c:dLbl>
            <c:dLbl>
              <c:idx val="6"/>
              <c:layout>
                <c:manualLayout>
                  <c:x val="0"/>
                  <c:y val="0.15252920897664624"/>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F90-470B-89E1-8D6133EEC951}"/>
                </c:ext>
              </c:extLst>
            </c:dLbl>
            <c:dLbl>
              <c:idx val="7"/>
              <c:layout>
                <c:manualLayout>
                  <c:x val="-1.6427528268412895E-16"/>
                  <c:y val="0.1614088273037420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F90-470B-89E1-8D6133EEC951}"/>
                </c:ext>
              </c:extLst>
            </c:dLbl>
            <c:numFmt formatCode="#,##0" sourceLinked="0"/>
            <c:spPr>
              <a:noFill/>
              <a:ln>
                <a:noFill/>
              </a:ln>
              <a:effectLst/>
            </c:spPr>
            <c:txPr>
              <a:bodyPr rot="-5400000" vert="horz"/>
              <a:lstStyle/>
              <a:p>
                <a:pPr>
                  <a:defRPr sz="1100"/>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'2015-2016'!$P$6:$W$6</c:f>
              <c:numCache>
                <c:formatCode>General</c:formatCode>
                <c:ptCount val="8"/>
                <c:pt idx="0">
                  <c:v>2011</c:v>
                </c:pt>
                <c:pt idx="1">
                  <c:v>2012</c:v>
                </c:pt>
                <c:pt idx="2">
                  <c:v>2013</c:v>
                </c:pt>
                <c:pt idx="3">
                  <c:v>2014</c:v>
                </c:pt>
                <c:pt idx="4">
                  <c:v>2015</c:v>
                </c:pt>
                <c:pt idx="5">
                  <c:v>2016</c:v>
                </c:pt>
                <c:pt idx="6">
                  <c:v>2017</c:v>
                </c:pt>
                <c:pt idx="7">
                  <c:v>2018</c:v>
                </c:pt>
              </c:numCache>
            </c:numRef>
          </c:cat>
          <c:val>
            <c:numRef>
              <c:f>'2015-2016'!$P$8:$W$8</c:f>
              <c:numCache>
                <c:formatCode>General</c:formatCode>
                <c:ptCount val="8"/>
                <c:pt idx="0">
                  <c:v>8959</c:v>
                </c:pt>
                <c:pt idx="1">
                  <c:v>8942</c:v>
                </c:pt>
                <c:pt idx="2">
                  <c:v>9043</c:v>
                </c:pt>
                <c:pt idx="3">
                  <c:v>7402</c:v>
                </c:pt>
                <c:pt idx="4">
                  <c:v>4038</c:v>
                </c:pt>
                <c:pt idx="5">
                  <c:v>2708</c:v>
                </c:pt>
                <c:pt idx="6">
                  <c:v>2125</c:v>
                </c:pt>
                <c:pt idx="7">
                  <c:v>2277</c:v>
                </c:pt>
              </c:numCache>
            </c:numRef>
          </c:val>
          <c:extLst>
            <c:ext xmlns:c16="http://schemas.microsoft.com/office/drawing/2014/chart" uri="{C3380CC4-5D6E-409C-BE32-E72D297353CC}">
              <c16:uniqueId val="{00000007-1F90-470B-89E1-8D6133EEC951}"/>
            </c:ext>
          </c:extLst>
        </c:ser>
        <c:dLbls>
          <c:showLegendKey val="0"/>
          <c:showVal val="0"/>
          <c:showCatName val="0"/>
          <c:showSerName val="0"/>
          <c:showPercent val="0"/>
          <c:showBubbleSize val="0"/>
        </c:dLbls>
        <c:gapWidth val="150"/>
        <c:axId val="225905152"/>
        <c:axId val="157381696"/>
      </c:barChart>
      <c:lineChart>
        <c:grouping val="standard"/>
        <c:varyColors val="0"/>
        <c:ser>
          <c:idx val="2"/>
          <c:order val="2"/>
          <c:tx>
            <c:strRef>
              <c:f>'2015-2016'!$O$9</c:f>
              <c:strCache>
                <c:ptCount val="1"/>
                <c:pt idx="0">
                  <c:v>число пострадавших детей на 100000 детского населения</c:v>
                </c:pt>
              </c:strCache>
            </c:strRef>
          </c:tx>
          <c:spPr>
            <a:ln>
              <a:solidFill>
                <a:schemeClr val="accent2">
                  <a:lumMod val="50000"/>
                </a:schemeClr>
              </a:solidFill>
            </a:ln>
          </c:spPr>
          <c:marker>
            <c:symbol val="none"/>
          </c:marker>
          <c:dLbls>
            <c:spPr>
              <a:noFill/>
              <a:ln>
                <a:noFill/>
              </a:ln>
              <a:effectLst/>
            </c:spPr>
            <c:txPr>
              <a:bodyPr wrap="square" lIns="38100" tIns="19050" rIns="38100" bIns="19050" anchor="ctr">
                <a:spAutoFit/>
              </a:bodyPr>
              <a:lstStyle/>
              <a:p>
                <a:pPr>
                  <a:defRPr sz="1100"/>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'2015-2016'!$P$6:$W$6</c:f>
              <c:numCache>
                <c:formatCode>General</c:formatCode>
                <c:ptCount val="8"/>
                <c:pt idx="0">
                  <c:v>2011</c:v>
                </c:pt>
                <c:pt idx="1">
                  <c:v>2012</c:v>
                </c:pt>
                <c:pt idx="2">
                  <c:v>2013</c:v>
                </c:pt>
                <c:pt idx="3">
                  <c:v>2014</c:v>
                </c:pt>
                <c:pt idx="4">
                  <c:v>2015</c:v>
                </c:pt>
                <c:pt idx="5">
                  <c:v>2016</c:v>
                </c:pt>
                <c:pt idx="6">
                  <c:v>2017</c:v>
                </c:pt>
                <c:pt idx="7">
                  <c:v>2018</c:v>
                </c:pt>
              </c:numCache>
            </c:numRef>
          </c:cat>
          <c:val>
            <c:numRef>
              <c:f>'2015-2016'!$P$9:$W$9</c:f>
              <c:numCache>
                <c:formatCode>0</c:formatCode>
                <c:ptCount val="8"/>
                <c:pt idx="0">
                  <c:v>184.65018795818608</c:v>
                </c:pt>
                <c:pt idx="1">
                  <c:v>181.21235972862326</c:v>
                </c:pt>
                <c:pt idx="2">
                  <c:v>179.78359963228161</c:v>
                </c:pt>
                <c:pt idx="3">
                  <c:v>139.19630213984695</c:v>
                </c:pt>
                <c:pt idx="4">
                  <c:v>76.210420784193531</c:v>
                </c:pt>
                <c:pt idx="5">
                  <c:v>49.592991345583485</c:v>
                </c:pt>
                <c:pt idx="6">
                  <c:v>38</c:v>
                </c:pt>
                <c:pt idx="7" formatCode="0.0">
                  <c:v>38.302201510287595</c:v>
                </c:pt>
              </c:numCache>
            </c:numRef>
          </c:val>
          <c:smooth val="0"/>
          <c:extLst>
            <c:ext xmlns:c16="http://schemas.microsoft.com/office/drawing/2014/chart" uri="{C3380CC4-5D6E-409C-BE32-E72D297353CC}">
              <c16:uniqueId val="{00000008-1F90-470B-89E1-8D6133EEC951}"/>
            </c:ext>
          </c:extLst>
        </c:ser>
        <c:dLbls>
          <c:showLegendKey val="0"/>
          <c:showVal val="0"/>
          <c:showCatName val="0"/>
          <c:showSerName val="0"/>
          <c:showPercent val="0"/>
          <c:showBubbleSize val="0"/>
        </c:dLbls>
        <c:marker val="1"/>
        <c:smooth val="0"/>
        <c:axId val="225905664"/>
        <c:axId val="157382272"/>
      </c:lineChart>
      <c:catAx>
        <c:axId val="225905152"/>
        <c:scaling>
          <c:orientation val="minMax"/>
        </c:scaling>
        <c:delete val="0"/>
        <c:axPos val="b"/>
        <c:numFmt formatCode="General" sourceLinked="1"/>
        <c:majorTickMark val="out"/>
        <c:minorTickMark val="none"/>
        <c:tickLblPos val="nextTo"/>
        <c:crossAx val="157381696"/>
        <c:crosses val="autoZero"/>
        <c:auto val="1"/>
        <c:lblAlgn val="ctr"/>
        <c:lblOffset val="100"/>
        <c:noMultiLvlLbl val="0"/>
      </c:catAx>
      <c:valAx>
        <c:axId val="157381696"/>
        <c:scaling>
          <c:orientation val="minMax"/>
          <c:min val="0"/>
        </c:scaling>
        <c:delete val="0"/>
        <c:axPos val="l"/>
        <c:numFmt formatCode="#,##0" sourceLinked="0"/>
        <c:majorTickMark val="out"/>
        <c:minorTickMark val="none"/>
        <c:tickLblPos val="nextTo"/>
        <c:crossAx val="225905152"/>
        <c:crosses val="autoZero"/>
        <c:crossBetween val="between"/>
      </c:valAx>
      <c:catAx>
        <c:axId val="225905664"/>
        <c:scaling>
          <c:orientation val="minMax"/>
        </c:scaling>
        <c:delete val="1"/>
        <c:axPos val="b"/>
        <c:numFmt formatCode="General" sourceLinked="1"/>
        <c:majorTickMark val="out"/>
        <c:minorTickMark val="none"/>
        <c:tickLblPos val="nextTo"/>
        <c:crossAx val="157382272"/>
        <c:crosses val="autoZero"/>
        <c:auto val="1"/>
        <c:lblAlgn val="ctr"/>
        <c:lblOffset val="100"/>
        <c:noMultiLvlLbl val="0"/>
      </c:catAx>
      <c:valAx>
        <c:axId val="157382272"/>
        <c:scaling>
          <c:orientation val="minMax"/>
        </c:scaling>
        <c:delete val="0"/>
        <c:axPos val="r"/>
        <c:numFmt formatCode="0" sourceLinked="1"/>
        <c:majorTickMark val="out"/>
        <c:minorTickMark val="none"/>
        <c:tickLblPos val="nextTo"/>
        <c:crossAx val="225905664"/>
        <c:crosses val="max"/>
        <c:crossBetween val="between"/>
      </c:valAx>
    </c:plotArea>
    <c:legend>
      <c:legendPos val="b"/>
      <c:layout>
        <c:manualLayout>
          <c:xMode val="edge"/>
          <c:yMode val="edge"/>
          <c:x val="1.2136841869125335E-2"/>
          <c:y val="0.75047330622133768"/>
          <c:w val="0.96931619445005279"/>
          <c:h val="0.21087940930460614"/>
        </c:manualLayout>
      </c:layout>
      <c:overlay val="0"/>
      <c:txPr>
        <a:bodyPr/>
        <a:lstStyle/>
        <a:p>
          <a:pPr>
            <a:defRPr sz="1100"/>
          </a:pPr>
          <a:endParaRPr lang="ru-RU"/>
        </a:p>
      </c:txPr>
    </c:legend>
    <c:plotVisOnly val="1"/>
    <c:dispBlanksAs val="gap"/>
    <c:showDLblsOverMax val="0"/>
  </c:chart>
  <c:spPr>
    <a:ln>
      <a:noFill/>
    </a:ln>
  </c:sp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1998749665088865E-2"/>
          <c:y val="4.9946555308079517E-2"/>
          <c:w val="0.91835313030275967"/>
          <c:h val="0.47229268440951638"/>
        </c:manualLayout>
      </c:layout>
      <c:barChart>
        <c:barDir val="col"/>
        <c:grouping val="clustered"/>
        <c:varyColors val="0"/>
        <c:ser>
          <c:idx val="0"/>
          <c:order val="0"/>
          <c:tx>
            <c:strRef>
              <c:f>Лист1!$B$1</c:f>
              <c:strCache>
                <c:ptCount val="1"/>
                <c:pt idx="0">
                  <c:v>2018</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Шымкент</c:v>
                </c:pt>
                <c:pt idx="15">
                  <c:v>г. Алматы</c:v>
                </c:pt>
                <c:pt idx="16">
                  <c:v>г. Астана</c:v>
                </c:pt>
                <c:pt idx="17">
                  <c:v>Транспортные регионы, ГВП, 21-С</c:v>
                </c:pt>
              </c:strCache>
            </c:strRef>
          </c:cat>
          <c:val>
            <c:numRef>
              <c:f>Лист1!$B$2:$B$19</c:f>
              <c:numCache>
                <c:formatCode>General</c:formatCode>
                <c:ptCount val="18"/>
                <c:pt idx="0">
                  <c:v>87</c:v>
                </c:pt>
                <c:pt idx="1">
                  <c:v>187</c:v>
                </c:pt>
                <c:pt idx="2">
                  <c:v>186</c:v>
                </c:pt>
                <c:pt idx="3">
                  <c:v>60</c:v>
                </c:pt>
                <c:pt idx="4">
                  <c:v>165</c:v>
                </c:pt>
                <c:pt idx="5">
                  <c:v>154</c:v>
                </c:pt>
                <c:pt idx="6">
                  <c:v>59</c:v>
                </c:pt>
                <c:pt idx="7">
                  <c:v>168</c:v>
                </c:pt>
                <c:pt idx="8">
                  <c:v>140</c:v>
                </c:pt>
                <c:pt idx="9">
                  <c:v>61</c:v>
                </c:pt>
                <c:pt idx="10">
                  <c:v>80</c:v>
                </c:pt>
                <c:pt idx="11">
                  <c:v>82</c:v>
                </c:pt>
                <c:pt idx="12">
                  <c:v>59</c:v>
                </c:pt>
                <c:pt idx="13">
                  <c:v>207</c:v>
                </c:pt>
                <c:pt idx="14">
                  <c:v>166</c:v>
                </c:pt>
                <c:pt idx="15">
                  <c:v>141</c:v>
                </c:pt>
                <c:pt idx="16">
                  <c:v>84</c:v>
                </c:pt>
                <c:pt idx="17">
                  <c:v>39</c:v>
                </c:pt>
              </c:numCache>
            </c:numRef>
          </c:val>
          <c:extLst>
            <c:ext xmlns:c16="http://schemas.microsoft.com/office/drawing/2014/chart" uri="{C3380CC4-5D6E-409C-BE32-E72D297353CC}">
              <c16:uniqueId val="{00000000-8190-4B9D-A4A7-5D0E18A3A6E4}"/>
            </c:ext>
          </c:extLst>
        </c:ser>
        <c:ser>
          <c:idx val="1"/>
          <c:order val="1"/>
          <c:tx>
            <c:strRef>
              <c:f>Лист1!$C$1</c:f>
              <c:strCache>
                <c:ptCount val="1"/>
                <c:pt idx="0">
                  <c:v>2017</c:v>
                </c:pt>
              </c:strCache>
            </c:strRef>
          </c:tx>
          <c:invertIfNegative val="0"/>
          <c:dLbls>
            <c:spPr>
              <a:noFill/>
              <a:ln>
                <a:noFill/>
              </a:ln>
              <a:effectLst/>
            </c:spPr>
            <c:txPr>
              <a:bodyPr rot="-5400000"/>
              <a:lstStyle/>
              <a:p>
                <a:pPr>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Шымкент</c:v>
                </c:pt>
                <c:pt idx="15">
                  <c:v>г. Алматы</c:v>
                </c:pt>
                <c:pt idx="16">
                  <c:v>г. Астана</c:v>
                </c:pt>
                <c:pt idx="17">
                  <c:v>Транспортные регионы, ГВП, 21-С</c:v>
                </c:pt>
              </c:strCache>
            </c:strRef>
          </c:cat>
          <c:val>
            <c:numRef>
              <c:f>Лист1!$C$2:$C$19</c:f>
              <c:numCache>
                <c:formatCode>General</c:formatCode>
                <c:ptCount val="18"/>
                <c:pt idx="0">
                  <c:v>64</c:v>
                </c:pt>
                <c:pt idx="1">
                  <c:v>95</c:v>
                </c:pt>
                <c:pt idx="2">
                  <c:v>190</c:v>
                </c:pt>
                <c:pt idx="3">
                  <c:v>48</c:v>
                </c:pt>
                <c:pt idx="4">
                  <c:v>163</c:v>
                </c:pt>
                <c:pt idx="5">
                  <c:v>192</c:v>
                </c:pt>
                <c:pt idx="6">
                  <c:v>69</c:v>
                </c:pt>
                <c:pt idx="7">
                  <c:v>208</c:v>
                </c:pt>
                <c:pt idx="8">
                  <c:v>148</c:v>
                </c:pt>
                <c:pt idx="9">
                  <c:v>60</c:v>
                </c:pt>
                <c:pt idx="10">
                  <c:v>78</c:v>
                </c:pt>
                <c:pt idx="11">
                  <c:v>102</c:v>
                </c:pt>
                <c:pt idx="12">
                  <c:v>35</c:v>
                </c:pt>
                <c:pt idx="13">
                  <c:v>165</c:v>
                </c:pt>
                <c:pt idx="14">
                  <c:v>122</c:v>
                </c:pt>
                <c:pt idx="15">
                  <c:v>167</c:v>
                </c:pt>
                <c:pt idx="16">
                  <c:v>72</c:v>
                </c:pt>
                <c:pt idx="17">
                  <c:v>36</c:v>
                </c:pt>
              </c:numCache>
            </c:numRef>
          </c:val>
          <c:extLst>
            <c:ext xmlns:c16="http://schemas.microsoft.com/office/drawing/2014/chart" uri="{C3380CC4-5D6E-409C-BE32-E72D297353CC}">
              <c16:uniqueId val="{00000001-8190-4B9D-A4A7-5D0E18A3A6E4}"/>
            </c:ext>
          </c:extLst>
        </c:ser>
        <c:dLbls>
          <c:showLegendKey val="0"/>
          <c:showVal val="0"/>
          <c:showCatName val="0"/>
          <c:showSerName val="0"/>
          <c:showPercent val="0"/>
          <c:showBubbleSize val="0"/>
        </c:dLbls>
        <c:gapWidth val="73"/>
        <c:axId val="225904128"/>
        <c:axId val="157384000"/>
      </c:barChart>
      <c:catAx>
        <c:axId val="225904128"/>
        <c:scaling>
          <c:orientation val="minMax"/>
        </c:scaling>
        <c:delete val="0"/>
        <c:axPos val="b"/>
        <c:numFmt formatCode="General" sourceLinked="0"/>
        <c:majorTickMark val="out"/>
        <c:minorTickMark val="none"/>
        <c:tickLblPos val="nextTo"/>
        <c:txPr>
          <a:bodyPr rot="-5400000"/>
          <a:lstStyle/>
          <a:p>
            <a:pPr>
              <a:defRPr/>
            </a:pPr>
            <a:endParaRPr lang="ru-RU"/>
          </a:p>
        </c:txPr>
        <c:crossAx val="157384000"/>
        <c:crosses val="autoZero"/>
        <c:auto val="1"/>
        <c:lblAlgn val="ctr"/>
        <c:lblOffset val="100"/>
        <c:noMultiLvlLbl val="0"/>
      </c:catAx>
      <c:valAx>
        <c:axId val="157384000"/>
        <c:scaling>
          <c:orientation val="minMax"/>
        </c:scaling>
        <c:delete val="0"/>
        <c:axPos val="l"/>
        <c:numFmt formatCode="General" sourceLinked="1"/>
        <c:majorTickMark val="out"/>
        <c:minorTickMark val="none"/>
        <c:tickLblPos val="nextTo"/>
        <c:txPr>
          <a:bodyPr rot="-60000000" vert="horz"/>
          <a:lstStyle/>
          <a:p>
            <a:pPr>
              <a:defRPr/>
            </a:pPr>
            <a:endParaRPr lang="ru-RU"/>
          </a:p>
        </c:txPr>
        <c:crossAx val="225904128"/>
        <c:crosses val="autoZero"/>
        <c:crossBetween val="between"/>
      </c:valAx>
    </c:plotArea>
    <c:legend>
      <c:legendPos val="b"/>
      <c:layout>
        <c:manualLayout>
          <c:xMode val="edge"/>
          <c:yMode val="edge"/>
          <c:x val="0.51937477628639273"/>
          <c:y val="3.5852295061265062E-2"/>
          <c:w val="0.15415153173820517"/>
          <c:h val="7.3361042043706345E-2"/>
        </c:manualLayout>
      </c:layout>
      <c:overlay val="0"/>
      <c:txPr>
        <a:bodyPr rot="0" vert="horz"/>
        <a:lstStyle/>
        <a:p>
          <a:pPr>
            <a:defRPr/>
          </a:pPr>
          <a:endParaRPr lang="ru-RU"/>
        </a:p>
      </c:txPr>
    </c:legend>
    <c:plotVisOnly val="1"/>
    <c:dispBlanksAs val="gap"/>
    <c:showDLblsOverMax val="0"/>
  </c:chart>
  <c:spPr>
    <a:ln>
      <a:noFill/>
    </a:ln>
  </c:spPr>
  <c:txPr>
    <a:bodyPr/>
    <a:lstStyle/>
    <a:p>
      <a:pPr>
        <a:defRPr sz="1050"/>
      </a:pPr>
      <a:endParaRPr lang="ru-RU"/>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4874025110713718E-2"/>
          <c:y val="5.6584362139917695E-2"/>
          <c:w val="0.91134476204743131"/>
          <c:h val="0.34115042525055211"/>
        </c:manualLayout>
      </c:layout>
      <c:barChart>
        <c:barDir val="col"/>
        <c:grouping val="clustered"/>
        <c:varyColors val="0"/>
        <c:ser>
          <c:idx val="0"/>
          <c:order val="0"/>
          <c:tx>
            <c:strRef>
              <c:f>Лист1!$B$1</c:f>
              <c:strCache>
                <c:ptCount val="1"/>
                <c:pt idx="0">
                  <c:v>Количество потерпевших детей, 2018 год</c:v>
                </c:pt>
              </c:strCache>
            </c:strRef>
          </c:tx>
          <c:invertIfNegative val="0"/>
          <c:dLbls>
            <c:spPr>
              <a:noFill/>
              <a:ln>
                <a:noFill/>
              </a:ln>
              <a:effectLst/>
            </c:spPr>
            <c:txPr>
              <a:bodyPr rot="-5400000"/>
              <a:lstStyle/>
              <a:p>
                <a:pPr>
                  <a:defRPr sz="1100"/>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Шымкент</c:v>
                </c:pt>
                <c:pt idx="15">
                  <c:v>г. Алматы</c:v>
                </c:pt>
                <c:pt idx="16">
                  <c:v>г. Астана</c:v>
                </c:pt>
                <c:pt idx="17">
                  <c:v>Транспортные регионы, ГВП, 21 С</c:v>
                </c:pt>
              </c:strCache>
            </c:strRef>
          </c:cat>
          <c:val>
            <c:numRef>
              <c:f>Лист1!$B$2:$B$19</c:f>
              <c:numCache>
                <c:formatCode>General</c:formatCode>
                <c:ptCount val="18"/>
                <c:pt idx="0">
                  <c:v>89</c:v>
                </c:pt>
                <c:pt idx="1">
                  <c:v>212</c:v>
                </c:pt>
                <c:pt idx="2">
                  <c:v>194</c:v>
                </c:pt>
                <c:pt idx="3">
                  <c:v>62</c:v>
                </c:pt>
                <c:pt idx="4">
                  <c:v>178</c:v>
                </c:pt>
                <c:pt idx="5">
                  <c:v>158</c:v>
                </c:pt>
                <c:pt idx="6">
                  <c:v>70</c:v>
                </c:pt>
                <c:pt idx="7">
                  <c:v>181</c:v>
                </c:pt>
                <c:pt idx="8">
                  <c:v>145</c:v>
                </c:pt>
                <c:pt idx="9">
                  <c:v>64</c:v>
                </c:pt>
                <c:pt idx="10">
                  <c:v>82</c:v>
                </c:pt>
                <c:pt idx="11">
                  <c:v>86</c:v>
                </c:pt>
                <c:pt idx="12">
                  <c:v>62</c:v>
                </c:pt>
                <c:pt idx="13">
                  <c:v>210</c:v>
                </c:pt>
                <c:pt idx="14">
                  <c:v>193</c:v>
                </c:pt>
                <c:pt idx="15">
                  <c:v>143</c:v>
                </c:pt>
                <c:pt idx="16">
                  <c:v>85</c:v>
                </c:pt>
                <c:pt idx="17">
                  <c:v>63</c:v>
                </c:pt>
              </c:numCache>
            </c:numRef>
          </c:val>
          <c:extLst>
            <c:ext xmlns:c16="http://schemas.microsoft.com/office/drawing/2014/chart" uri="{C3380CC4-5D6E-409C-BE32-E72D297353CC}">
              <c16:uniqueId val="{00000000-4CAD-447F-9E10-CB6B8916F06B}"/>
            </c:ext>
          </c:extLst>
        </c:ser>
        <c:dLbls>
          <c:showLegendKey val="0"/>
          <c:showVal val="0"/>
          <c:showCatName val="0"/>
          <c:showSerName val="0"/>
          <c:showPercent val="0"/>
          <c:showBubbleSize val="0"/>
        </c:dLbls>
        <c:gapWidth val="52"/>
        <c:axId val="225904640"/>
        <c:axId val="157787264"/>
      </c:barChart>
      <c:lineChart>
        <c:grouping val="standard"/>
        <c:varyColors val="0"/>
        <c:ser>
          <c:idx val="1"/>
          <c:order val="1"/>
          <c:tx>
            <c:strRef>
              <c:f>Лист1!$C$1</c:f>
              <c:strCache>
                <c:ptCount val="1"/>
                <c:pt idx="0">
                  <c:v>Потерпевшие на 100 000 детского населения в регионе, чел, 2018 год</c:v>
                </c:pt>
              </c:strCache>
            </c:strRef>
          </c:tx>
          <c:spPr>
            <a:ln>
              <a:solidFill>
                <a:schemeClr val="accent2">
                  <a:lumMod val="50000"/>
                </a:schemeClr>
              </a:solidFill>
            </a:ln>
          </c:spPr>
          <c:marker>
            <c:symbol val="none"/>
          </c:marker>
          <c:dLbls>
            <c:spPr>
              <a:noFill/>
              <a:ln>
                <a:noFill/>
              </a:ln>
              <a:effectLst/>
            </c:spPr>
            <c:txPr>
              <a:bodyPr rot="0" vert="horz"/>
              <a:lstStyle/>
              <a:p>
                <a:pPr>
                  <a:defRPr sz="1100"/>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Шымкент</c:v>
                </c:pt>
                <c:pt idx="15">
                  <c:v>г. Алматы</c:v>
                </c:pt>
                <c:pt idx="16">
                  <c:v>г. Астана</c:v>
                </c:pt>
                <c:pt idx="17">
                  <c:v>Транспортные регионы, ГВП, 21 С</c:v>
                </c:pt>
              </c:strCache>
            </c:strRef>
          </c:cat>
          <c:val>
            <c:numRef>
              <c:f>Лист1!$C$2:$C$19</c:f>
              <c:numCache>
                <c:formatCode>0</c:formatCode>
                <c:ptCount val="18"/>
                <c:pt idx="0">
                  <c:v>44</c:v>
                </c:pt>
                <c:pt idx="1">
                  <c:v>76</c:v>
                </c:pt>
                <c:pt idx="2">
                  <c:v>27</c:v>
                </c:pt>
                <c:pt idx="3">
                  <c:v>26</c:v>
                </c:pt>
                <c:pt idx="4">
                  <c:v>49</c:v>
                </c:pt>
                <c:pt idx="5">
                  <c:v>37</c:v>
                </c:pt>
                <c:pt idx="6">
                  <c:v>36</c:v>
                </c:pt>
                <c:pt idx="7">
                  <c:v>48</c:v>
                </c:pt>
                <c:pt idx="8">
                  <c:v>70</c:v>
                </c:pt>
                <c:pt idx="9">
                  <c:v>21</c:v>
                </c:pt>
                <c:pt idx="10">
                  <c:v>31</c:v>
                </c:pt>
                <c:pt idx="11">
                  <c:v>44</c:v>
                </c:pt>
                <c:pt idx="12">
                  <c:v>46</c:v>
                </c:pt>
                <c:pt idx="13">
                  <c:v>25</c:v>
                </c:pt>
                <c:pt idx="14">
                  <c:v>51</c:v>
                </c:pt>
                <c:pt idx="15">
                  <c:v>30</c:v>
                </c:pt>
                <c:pt idx="16">
                  <c:v>25</c:v>
                </c:pt>
              </c:numCache>
            </c:numRef>
          </c:val>
          <c:smooth val="0"/>
          <c:extLst>
            <c:ext xmlns:c16="http://schemas.microsoft.com/office/drawing/2014/chart" uri="{C3380CC4-5D6E-409C-BE32-E72D297353CC}">
              <c16:uniqueId val="{00000001-4CAD-447F-9E10-CB6B8916F06B}"/>
            </c:ext>
          </c:extLst>
        </c:ser>
        <c:dLbls>
          <c:showLegendKey val="0"/>
          <c:showVal val="0"/>
          <c:showCatName val="0"/>
          <c:showSerName val="0"/>
          <c:showPercent val="0"/>
          <c:showBubbleSize val="0"/>
        </c:dLbls>
        <c:marker val="1"/>
        <c:smooth val="0"/>
        <c:axId val="264587776"/>
        <c:axId val="157787840"/>
      </c:lineChart>
      <c:catAx>
        <c:axId val="225904640"/>
        <c:scaling>
          <c:orientation val="minMax"/>
        </c:scaling>
        <c:delete val="0"/>
        <c:axPos val="b"/>
        <c:numFmt formatCode="General" sourceLinked="0"/>
        <c:majorTickMark val="out"/>
        <c:minorTickMark val="none"/>
        <c:tickLblPos val="nextTo"/>
        <c:txPr>
          <a:bodyPr rot="-5400000"/>
          <a:lstStyle/>
          <a:p>
            <a:pPr>
              <a:defRPr/>
            </a:pPr>
            <a:endParaRPr lang="ru-RU"/>
          </a:p>
        </c:txPr>
        <c:crossAx val="157787264"/>
        <c:crosses val="autoZero"/>
        <c:auto val="1"/>
        <c:lblAlgn val="ctr"/>
        <c:lblOffset val="100"/>
        <c:noMultiLvlLbl val="0"/>
      </c:catAx>
      <c:valAx>
        <c:axId val="157787264"/>
        <c:scaling>
          <c:orientation val="minMax"/>
        </c:scaling>
        <c:delete val="0"/>
        <c:axPos val="l"/>
        <c:numFmt formatCode="General" sourceLinked="1"/>
        <c:majorTickMark val="out"/>
        <c:minorTickMark val="none"/>
        <c:tickLblPos val="nextTo"/>
        <c:txPr>
          <a:bodyPr rot="-60000000" vert="horz"/>
          <a:lstStyle/>
          <a:p>
            <a:pPr>
              <a:defRPr/>
            </a:pPr>
            <a:endParaRPr lang="ru-RU"/>
          </a:p>
        </c:txPr>
        <c:crossAx val="225904640"/>
        <c:crosses val="autoZero"/>
        <c:crossBetween val="between"/>
      </c:valAx>
      <c:catAx>
        <c:axId val="264587776"/>
        <c:scaling>
          <c:orientation val="minMax"/>
        </c:scaling>
        <c:delete val="1"/>
        <c:axPos val="b"/>
        <c:numFmt formatCode="General" sourceLinked="1"/>
        <c:majorTickMark val="out"/>
        <c:minorTickMark val="none"/>
        <c:tickLblPos val="nextTo"/>
        <c:crossAx val="157787840"/>
        <c:crosses val="autoZero"/>
        <c:auto val="1"/>
        <c:lblAlgn val="ctr"/>
        <c:lblOffset val="100"/>
        <c:noMultiLvlLbl val="0"/>
      </c:catAx>
      <c:valAx>
        <c:axId val="157787840"/>
        <c:scaling>
          <c:orientation val="minMax"/>
        </c:scaling>
        <c:delete val="0"/>
        <c:axPos val="r"/>
        <c:numFmt formatCode="0" sourceLinked="1"/>
        <c:majorTickMark val="out"/>
        <c:minorTickMark val="none"/>
        <c:tickLblPos val="nextTo"/>
        <c:txPr>
          <a:bodyPr rot="-60000000" vert="horz"/>
          <a:lstStyle/>
          <a:p>
            <a:pPr>
              <a:defRPr/>
            </a:pPr>
            <a:endParaRPr lang="ru-RU"/>
          </a:p>
        </c:txPr>
        <c:crossAx val="264587776"/>
        <c:crosses val="max"/>
        <c:crossBetween val="between"/>
      </c:valAx>
    </c:plotArea>
    <c:legend>
      <c:legendPos val="b"/>
      <c:layout>
        <c:manualLayout>
          <c:xMode val="edge"/>
          <c:yMode val="edge"/>
          <c:x val="0"/>
          <c:y val="0.79316964077715146"/>
          <c:w val="0.79718308088447332"/>
          <c:h val="0.20201441678579801"/>
        </c:manualLayout>
      </c:layout>
      <c:overlay val="0"/>
      <c:txPr>
        <a:bodyPr rot="0" vert="horz"/>
        <a:lstStyle/>
        <a:p>
          <a:pPr>
            <a:defRPr sz="1100"/>
          </a:pPr>
          <a:endParaRPr lang="ru-RU"/>
        </a:p>
      </c:txPr>
    </c:legend>
    <c:plotVisOnly val="1"/>
    <c:dispBlanksAs val="gap"/>
    <c:showDLblsOverMax val="0"/>
  </c:chart>
  <c:spPr>
    <a:ln>
      <a:noFill/>
    </a:ln>
  </c:sp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Всего умерших детей (0-17 лет)</c:v>
                </c:pt>
              </c:strCache>
            </c:strRef>
          </c:tx>
          <c:invertIfNegative val="0"/>
          <c:dLbls>
            <c:spPr>
              <a:noFill/>
              <a:ln>
                <a:noFill/>
              </a:ln>
              <a:effectLst/>
            </c:spPr>
            <c:txPr>
              <a:bodyPr wrap="square" lIns="38100" tIns="19050" rIns="38100" bIns="19050" anchor="ctr">
                <a:spAutoFit/>
              </a:bodyPr>
              <a:lstStyle/>
              <a:p>
                <a:pPr>
                  <a:defRPr sz="1100"/>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Мангыстауская</c:v>
                </c:pt>
                <c:pt idx="10">
                  <c:v>Туркестанская</c:v>
                </c:pt>
                <c:pt idx="11">
                  <c:v>Павлодарская</c:v>
                </c:pt>
                <c:pt idx="12">
                  <c:v>СКО</c:v>
                </c:pt>
                <c:pt idx="13">
                  <c:v>ВКО</c:v>
                </c:pt>
                <c:pt idx="14">
                  <c:v>г. Астана</c:v>
                </c:pt>
                <c:pt idx="15">
                  <c:v>г. Алматы</c:v>
                </c:pt>
                <c:pt idx="16">
                  <c:v>г. Шымкент</c:v>
                </c:pt>
              </c:strCache>
            </c:strRef>
          </c:cat>
          <c:val>
            <c:numRef>
              <c:f>Лист1!$B$2:$B$18</c:f>
              <c:numCache>
                <c:formatCode>General</c:formatCode>
                <c:ptCount val="17"/>
                <c:pt idx="0">
                  <c:v>27</c:v>
                </c:pt>
                <c:pt idx="1">
                  <c:v>36</c:v>
                </c:pt>
                <c:pt idx="2">
                  <c:v>144</c:v>
                </c:pt>
                <c:pt idx="3">
                  <c:v>41</c:v>
                </c:pt>
                <c:pt idx="4">
                  <c:v>29</c:v>
                </c:pt>
                <c:pt idx="5">
                  <c:v>95</c:v>
                </c:pt>
                <c:pt idx="6">
                  <c:v>63</c:v>
                </c:pt>
                <c:pt idx="7">
                  <c:v>42</c:v>
                </c:pt>
                <c:pt idx="8">
                  <c:v>28</c:v>
                </c:pt>
                <c:pt idx="9">
                  <c:v>31</c:v>
                </c:pt>
                <c:pt idx="10">
                  <c:v>213</c:v>
                </c:pt>
                <c:pt idx="11">
                  <c:v>36</c:v>
                </c:pt>
                <c:pt idx="12">
                  <c:v>27</c:v>
                </c:pt>
                <c:pt idx="13">
                  <c:v>71</c:v>
                </c:pt>
                <c:pt idx="14">
                  <c:v>47</c:v>
                </c:pt>
                <c:pt idx="15">
                  <c:v>54</c:v>
                </c:pt>
                <c:pt idx="16">
                  <c:v>70</c:v>
                </c:pt>
              </c:numCache>
            </c:numRef>
          </c:val>
          <c:extLst>
            <c:ext xmlns:c16="http://schemas.microsoft.com/office/drawing/2014/chart" uri="{C3380CC4-5D6E-409C-BE32-E72D297353CC}">
              <c16:uniqueId val="{00000000-4551-4671-8AE5-DA99254C3F76}"/>
            </c:ext>
          </c:extLst>
        </c:ser>
        <c:dLbls>
          <c:showLegendKey val="0"/>
          <c:showVal val="0"/>
          <c:showCatName val="0"/>
          <c:showSerName val="0"/>
          <c:showPercent val="0"/>
          <c:showBubbleSize val="0"/>
        </c:dLbls>
        <c:gapWidth val="66"/>
        <c:overlap val="39"/>
        <c:axId val="262788096"/>
        <c:axId val="157789568"/>
      </c:barChart>
      <c:lineChart>
        <c:grouping val="standard"/>
        <c:varyColors val="0"/>
        <c:ser>
          <c:idx val="1"/>
          <c:order val="1"/>
          <c:tx>
            <c:strRef>
              <c:f>Лист1!$C$1</c:f>
              <c:strCache>
                <c:ptCount val="1"/>
                <c:pt idx="0">
                  <c:v>На 100 000 соответствующего возраста</c:v>
                </c:pt>
              </c:strCache>
            </c:strRef>
          </c:tx>
          <c:spPr>
            <a:ln>
              <a:solidFill>
                <a:schemeClr val="accent2">
                  <a:lumMod val="50000"/>
                </a:schemeClr>
              </a:solidFill>
            </a:ln>
          </c:spPr>
          <c:marker>
            <c:spPr>
              <a:solidFill>
                <a:schemeClr val="accent6">
                  <a:lumMod val="50000"/>
                </a:schemeClr>
              </a:solidFill>
              <a:ln>
                <a:solidFill>
                  <a:schemeClr val="accent2">
                    <a:lumMod val="50000"/>
                  </a:schemeClr>
                </a:solidFill>
              </a:ln>
            </c:spPr>
          </c:marker>
          <c:dLbls>
            <c:spPr>
              <a:noFill/>
              <a:ln>
                <a:noFill/>
              </a:ln>
              <a:effectLst/>
            </c:spPr>
            <c:txPr>
              <a:bodyPr wrap="square" lIns="38100" tIns="19050" rIns="38100" bIns="19050" anchor="ctr">
                <a:spAutoFit/>
              </a:bodyPr>
              <a:lstStyle/>
              <a:p>
                <a:pPr>
                  <a:defRPr sz="1100"/>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Мангыстауская</c:v>
                </c:pt>
                <c:pt idx="10">
                  <c:v>Туркестанская</c:v>
                </c:pt>
                <c:pt idx="11">
                  <c:v>Павлодарская</c:v>
                </c:pt>
                <c:pt idx="12">
                  <c:v>СКО</c:v>
                </c:pt>
                <c:pt idx="13">
                  <c:v>ВКО</c:v>
                </c:pt>
                <c:pt idx="14">
                  <c:v>г. Астана</c:v>
                </c:pt>
                <c:pt idx="15">
                  <c:v>г. Алматы</c:v>
                </c:pt>
                <c:pt idx="16">
                  <c:v>г. Шымкент</c:v>
                </c:pt>
              </c:strCache>
            </c:strRef>
          </c:cat>
          <c:val>
            <c:numRef>
              <c:f>Лист1!$C$2:$C$18</c:f>
              <c:numCache>
                <c:formatCode>0</c:formatCode>
                <c:ptCount val="17"/>
                <c:pt idx="0">
                  <c:v>13</c:v>
                </c:pt>
                <c:pt idx="1">
                  <c:v>13</c:v>
                </c:pt>
                <c:pt idx="2">
                  <c:v>20</c:v>
                </c:pt>
                <c:pt idx="3">
                  <c:v>17</c:v>
                </c:pt>
                <c:pt idx="4">
                  <c:v>15</c:v>
                </c:pt>
                <c:pt idx="5">
                  <c:v>22.137586288978813</c:v>
                </c:pt>
                <c:pt idx="6">
                  <c:v>17</c:v>
                </c:pt>
                <c:pt idx="7">
                  <c:v>20</c:v>
                </c:pt>
                <c:pt idx="8">
                  <c:v>9</c:v>
                </c:pt>
                <c:pt idx="9">
                  <c:v>12</c:v>
                </c:pt>
                <c:pt idx="10">
                  <c:v>25</c:v>
                </c:pt>
                <c:pt idx="11">
                  <c:v>18</c:v>
                </c:pt>
                <c:pt idx="12">
                  <c:v>20</c:v>
                </c:pt>
                <c:pt idx="13">
                  <c:v>20</c:v>
                </c:pt>
                <c:pt idx="14">
                  <c:v>14</c:v>
                </c:pt>
                <c:pt idx="15">
                  <c:v>11</c:v>
                </c:pt>
                <c:pt idx="16">
                  <c:v>19</c:v>
                </c:pt>
              </c:numCache>
            </c:numRef>
          </c:val>
          <c:smooth val="0"/>
          <c:extLst>
            <c:ext xmlns:c16="http://schemas.microsoft.com/office/drawing/2014/chart" uri="{C3380CC4-5D6E-409C-BE32-E72D297353CC}">
              <c16:uniqueId val="{00000001-4551-4671-8AE5-DA99254C3F76}"/>
            </c:ext>
          </c:extLst>
        </c:ser>
        <c:dLbls>
          <c:showLegendKey val="0"/>
          <c:showVal val="0"/>
          <c:showCatName val="0"/>
          <c:showSerName val="0"/>
          <c:showPercent val="0"/>
          <c:showBubbleSize val="0"/>
        </c:dLbls>
        <c:marker val="1"/>
        <c:smooth val="0"/>
        <c:axId val="297951232"/>
        <c:axId val="157790144"/>
      </c:lineChart>
      <c:catAx>
        <c:axId val="262788096"/>
        <c:scaling>
          <c:orientation val="minMax"/>
        </c:scaling>
        <c:delete val="0"/>
        <c:axPos val="b"/>
        <c:numFmt formatCode="General" sourceLinked="0"/>
        <c:majorTickMark val="out"/>
        <c:minorTickMark val="none"/>
        <c:tickLblPos val="nextTo"/>
        <c:txPr>
          <a:bodyPr rot="-5400000" vert="horz"/>
          <a:lstStyle/>
          <a:p>
            <a:pPr>
              <a:defRPr sz="1100"/>
            </a:pPr>
            <a:endParaRPr lang="ru-RU"/>
          </a:p>
        </c:txPr>
        <c:crossAx val="157789568"/>
        <c:crosses val="autoZero"/>
        <c:auto val="1"/>
        <c:lblAlgn val="ctr"/>
        <c:lblOffset val="100"/>
        <c:noMultiLvlLbl val="0"/>
      </c:catAx>
      <c:valAx>
        <c:axId val="157789568"/>
        <c:scaling>
          <c:orientation val="minMax"/>
        </c:scaling>
        <c:delete val="0"/>
        <c:axPos val="l"/>
        <c:numFmt formatCode="General" sourceLinked="1"/>
        <c:majorTickMark val="out"/>
        <c:minorTickMark val="none"/>
        <c:tickLblPos val="nextTo"/>
        <c:crossAx val="262788096"/>
        <c:crosses val="autoZero"/>
        <c:crossBetween val="between"/>
      </c:valAx>
      <c:catAx>
        <c:axId val="297951232"/>
        <c:scaling>
          <c:orientation val="minMax"/>
        </c:scaling>
        <c:delete val="1"/>
        <c:axPos val="b"/>
        <c:numFmt formatCode="General" sourceLinked="1"/>
        <c:majorTickMark val="out"/>
        <c:minorTickMark val="none"/>
        <c:tickLblPos val="nextTo"/>
        <c:crossAx val="157790144"/>
        <c:crosses val="autoZero"/>
        <c:auto val="1"/>
        <c:lblAlgn val="ctr"/>
        <c:lblOffset val="100"/>
        <c:noMultiLvlLbl val="0"/>
      </c:catAx>
      <c:valAx>
        <c:axId val="157790144"/>
        <c:scaling>
          <c:orientation val="minMax"/>
        </c:scaling>
        <c:delete val="0"/>
        <c:axPos val="r"/>
        <c:numFmt formatCode="0" sourceLinked="1"/>
        <c:majorTickMark val="out"/>
        <c:minorTickMark val="none"/>
        <c:tickLblPos val="nextTo"/>
        <c:crossAx val="297951232"/>
        <c:crosses val="max"/>
        <c:crossBetween val="between"/>
      </c:valAx>
    </c:plotArea>
    <c:legend>
      <c:legendPos val="b"/>
      <c:overlay val="0"/>
    </c:legend>
    <c:plotVisOnly val="1"/>
    <c:dispBlanksAs val="gap"/>
    <c:showDLblsOverMax val="0"/>
  </c:chart>
  <c:spPr>
    <a:ln>
      <a:noFill/>
    </a:ln>
  </c:spPr>
  <c:externalData r:id="rId1">
    <c:autoUpdate val="0"/>
  </c:externalData>
  <c:userShapes r:id="rId2"/>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4895069885295475E-2"/>
          <c:y val="5.2948255114320095E-2"/>
          <c:w val="0.91131600277906433"/>
          <c:h val="0.81959464453224939"/>
        </c:manualLayout>
      </c:layout>
      <c:barChart>
        <c:barDir val="col"/>
        <c:grouping val="clustered"/>
        <c:varyColors val="0"/>
        <c:ser>
          <c:idx val="0"/>
          <c:order val="0"/>
          <c:tx>
            <c:strRef>
              <c:f>Лист1!$B$1</c:f>
              <c:strCache>
                <c:ptCount val="1"/>
                <c:pt idx="0">
                  <c:v>0-14 лет</c:v>
                </c:pt>
              </c:strCache>
            </c:strRef>
          </c:tx>
          <c:spPr>
            <a:solidFill>
              <a:schemeClr val="accent1"/>
            </a:solidFill>
            <a:ln>
              <a:noFill/>
            </a:ln>
            <a:effectLst/>
          </c:spPr>
          <c:invertIfNegative val="0"/>
          <c:dLbls>
            <c:dLbl>
              <c:idx val="0"/>
              <c:layout>
                <c:manualLayout>
                  <c:x val="-4.3252595155709736E-3"/>
                  <c:y val="1.4182703696333531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82F-471A-BFC8-C0D0ECA2A884}"/>
                </c:ext>
              </c:extLst>
            </c:dLbl>
            <c:dLbl>
              <c:idx val="1"/>
              <c:layout>
                <c:manualLayout>
                  <c:x val="-7.9295508423653935E-17"/>
                  <c:y val="2.1960070875616639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82F-471A-BFC8-C0D0ECA2A884}"/>
                </c:ext>
              </c:extLst>
            </c:dLbl>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Лист1!$A$2:$A$3</c:f>
              <c:numCache>
                <c:formatCode>General</c:formatCode>
                <c:ptCount val="2"/>
                <c:pt idx="0">
                  <c:v>2017</c:v>
                </c:pt>
                <c:pt idx="1">
                  <c:v>2018</c:v>
                </c:pt>
              </c:numCache>
            </c:numRef>
          </c:cat>
          <c:val>
            <c:numRef>
              <c:f>Лист1!$B$2:$B$3</c:f>
              <c:numCache>
                <c:formatCode>General</c:formatCode>
                <c:ptCount val="2"/>
                <c:pt idx="0">
                  <c:v>851</c:v>
                </c:pt>
                <c:pt idx="1">
                  <c:v>817</c:v>
                </c:pt>
              </c:numCache>
            </c:numRef>
          </c:val>
          <c:extLst>
            <c:ext xmlns:c16="http://schemas.microsoft.com/office/drawing/2014/chart" uri="{C3380CC4-5D6E-409C-BE32-E72D297353CC}">
              <c16:uniqueId val="{00000002-C82F-471A-BFC8-C0D0ECA2A884}"/>
            </c:ext>
          </c:extLst>
        </c:ser>
        <c:ser>
          <c:idx val="1"/>
          <c:order val="1"/>
          <c:tx>
            <c:strRef>
              <c:f>Лист1!$C$1</c:f>
              <c:strCache>
                <c:ptCount val="1"/>
                <c:pt idx="0">
                  <c:v>15-17 лет</c:v>
                </c:pt>
              </c:strCache>
            </c:strRef>
          </c:tx>
          <c:spPr>
            <a:solidFill>
              <a:schemeClr val="accent2"/>
            </a:solidFill>
            <a:ln>
              <a:noFill/>
            </a:ln>
            <a:effectLst/>
          </c:spPr>
          <c:invertIfNegative val="0"/>
          <c:dLbls>
            <c:dLbl>
              <c:idx val="0"/>
              <c:layout>
                <c:manualLayout>
                  <c:x val="-7.3369343105468615E-3"/>
                  <c:y val="-1.057449046306034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82F-471A-BFC8-C0D0ECA2A884}"/>
                </c:ext>
              </c:extLst>
            </c:dLbl>
            <c:dLbl>
              <c:idx val="1"/>
              <c:layout>
                <c:manualLayout>
                  <c:x val="-2.771401520311691E-3"/>
                  <c:y val="1.189573324995025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82F-471A-BFC8-C0D0ECA2A884}"/>
                </c:ext>
              </c:extLst>
            </c:dLbl>
            <c:dLbl>
              <c:idx val="2"/>
              <c:layout>
                <c:manualLayout>
                  <c:x val="-9.2592592592592587E-3"/>
                  <c:y val="-8.954008954008957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82F-471A-BFC8-C0D0ECA2A884}"/>
                </c:ext>
              </c:extLst>
            </c:dLbl>
            <c:dLbl>
              <c:idx val="3"/>
              <c:layout>
                <c:manualLayout>
                  <c:x val="-2.3148148148148147E-2"/>
                  <c:y val="-0.1171142068779864"/>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82F-471A-BFC8-C0D0ECA2A884}"/>
                </c:ext>
              </c:extLst>
            </c:dLbl>
            <c:dLbl>
              <c:idx val="4"/>
              <c:layout>
                <c:manualLayout>
                  <c:x val="-1.8518518518518604E-2"/>
                  <c:y val="-0.1089741987379782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82F-471A-BFC8-C0D0ECA2A884}"/>
                </c:ext>
              </c:extLst>
            </c:dLbl>
            <c:dLbl>
              <c:idx val="5"/>
              <c:layout>
                <c:manualLayout>
                  <c:x val="-1.3888888888888888E-2"/>
                  <c:y val="-0.1139601139601139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82F-471A-BFC8-C0D0ECA2A884}"/>
                </c:ext>
              </c:extLst>
            </c:dLbl>
            <c:dLbl>
              <c:idx val="6"/>
              <c:layout>
                <c:manualLayout>
                  <c:x val="-2.3788927335640139E-2"/>
                  <c:y val="-0.15597920277296359"/>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82F-471A-BFC8-C0D0ECA2A884}"/>
                </c:ext>
              </c:extLst>
            </c:dLbl>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Лист1!$A$2:$A$3</c:f>
              <c:numCache>
                <c:formatCode>General</c:formatCode>
                <c:ptCount val="2"/>
                <c:pt idx="0">
                  <c:v>2017</c:v>
                </c:pt>
                <c:pt idx="1">
                  <c:v>2018</c:v>
                </c:pt>
              </c:numCache>
            </c:numRef>
          </c:cat>
          <c:val>
            <c:numRef>
              <c:f>Лист1!$C$2:$C$3</c:f>
              <c:numCache>
                <c:formatCode>General</c:formatCode>
                <c:ptCount val="2"/>
                <c:pt idx="0">
                  <c:v>227</c:v>
                </c:pt>
                <c:pt idx="1">
                  <c:v>237</c:v>
                </c:pt>
              </c:numCache>
            </c:numRef>
          </c:val>
          <c:extLst>
            <c:ext xmlns:c16="http://schemas.microsoft.com/office/drawing/2014/chart" uri="{C3380CC4-5D6E-409C-BE32-E72D297353CC}">
              <c16:uniqueId val="{0000000A-C82F-471A-BFC8-C0D0ECA2A884}"/>
            </c:ext>
          </c:extLst>
        </c:ser>
        <c:dLbls>
          <c:showLegendKey val="0"/>
          <c:showVal val="0"/>
          <c:showCatName val="0"/>
          <c:showSerName val="0"/>
          <c:showPercent val="0"/>
          <c:showBubbleSize val="0"/>
        </c:dLbls>
        <c:gapWidth val="112"/>
        <c:overlap val="1"/>
        <c:axId val="225491456"/>
        <c:axId val="157791872"/>
      </c:barChart>
      <c:catAx>
        <c:axId val="225491456"/>
        <c:scaling>
          <c:orientation val="minMax"/>
        </c:scaling>
        <c:delete val="0"/>
        <c:axPos val="b"/>
        <c:numFmt formatCode="General" sourceLinked="1"/>
        <c:majorTickMark val="out"/>
        <c:minorTickMark val="none"/>
        <c:tickLblPos val="nextTo"/>
        <c:spPr>
          <a:noFill/>
          <a:ln w="9525" cap="rnd" cmpd="sng" algn="ctr">
            <a:solidFill>
              <a:schemeClr val="tx1">
                <a:tint val="75000"/>
              </a:schemeClr>
            </a:solidFill>
            <a:prstDash val="solid"/>
            <a:round/>
          </a:ln>
          <a:effectLst/>
        </c:spPr>
        <c:txPr>
          <a:bodyPr rot="-6000000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ru-RU"/>
          </a:p>
        </c:txPr>
        <c:crossAx val="157791872"/>
        <c:crosses val="autoZero"/>
        <c:auto val="1"/>
        <c:lblAlgn val="ctr"/>
        <c:lblOffset val="100"/>
        <c:noMultiLvlLbl val="0"/>
      </c:catAx>
      <c:valAx>
        <c:axId val="157791872"/>
        <c:scaling>
          <c:orientation val="minMax"/>
        </c:scaling>
        <c:delete val="1"/>
        <c:axPos val="l"/>
        <c:numFmt formatCode="General" sourceLinked="1"/>
        <c:majorTickMark val="out"/>
        <c:minorTickMark val="none"/>
        <c:tickLblPos val="nextTo"/>
        <c:crossAx val="225491456"/>
        <c:crosses val="autoZero"/>
        <c:crossBetween val="between"/>
      </c:valAx>
      <c:spPr>
        <a:solidFill>
          <a:schemeClr val="bg1"/>
        </a:solidFill>
        <a:ln>
          <a:noFill/>
        </a:ln>
        <a:effectLst/>
      </c:spPr>
    </c:plotArea>
    <c:legend>
      <c:legendPos val="b"/>
      <c:layout>
        <c:manualLayout>
          <c:xMode val="edge"/>
          <c:yMode val="edge"/>
          <c:x val="0.84201381292262811"/>
          <c:y val="5.3784683164604427E-2"/>
          <c:w val="0.11743959102773777"/>
          <c:h val="0.3093105549306337"/>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9525" cap="rnd" cmpd="sng" algn="ctr">
      <a:noFill/>
      <a:prstDash val="solid"/>
      <a:round/>
    </a:ln>
    <a:effectLst/>
  </c:spPr>
  <c:txPr>
    <a:bodyPr/>
    <a:lstStyle/>
    <a:p>
      <a:pPr>
        <a:defRPr/>
      </a:pPr>
      <a:endParaRPr lang="ru-RU"/>
    </a:p>
  </c:txPr>
  <c:externalData r:id="rId1">
    <c:autoUpdate val="0"/>
  </c:externalData>
  <c:userShapes r:id="rId2"/>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всего детей до 18 лет, пострадавших от внешних причин</c:v>
                </c:pt>
              </c:strCache>
            </c:strRef>
          </c:tx>
          <c:invertIfNegative val="0"/>
          <c:dLbls>
            <c:numFmt formatCode="#,##0" sourceLinked="0"/>
            <c:spPr>
              <a:noFill/>
              <a:ln>
                <a:noFill/>
              </a:ln>
              <a:effectLst/>
            </c:spPr>
            <c:txPr>
              <a:bodyPr rot="-5400000"/>
              <a:lstStyle/>
              <a:p>
                <a:pPr>
                  <a:defRPr sz="1100" b="0"/>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Мангыстауская</c:v>
                </c:pt>
                <c:pt idx="10">
                  <c:v>Туркестанская</c:v>
                </c:pt>
                <c:pt idx="11">
                  <c:v>Павлодарская</c:v>
                </c:pt>
                <c:pt idx="12">
                  <c:v>СКО</c:v>
                </c:pt>
                <c:pt idx="13">
                  <c:v>ВКО</c:v>
                </c:pt>
                <c:pt idx="14">
                  <c:v>г.Астана</c:v>
                </c:pt>
                <c:pt idx="15">
                  <c:v>г.Алматы</c:v>
                </c:pt>
                <c:pt idx="16">
                  <c:v>г. Шымкент</c:v>
                </c:pt>
              </c:strCache>
            </c:strRef>
          </c:cat>
          <c:val>
            <c:numRef>
              <c:f>Лист1!$B$2:$B$18</c:f>
              <c:numCache>
                <c:formatCode>General</c:formatCode>
                <c:ptCount val="17"/>
                <c:pt idx="0">
                  <c:v>7546</c:v>
                </c:pt>
                <c:pt idx="1">
                  <c:v>6194</c:v>
                </c:pt>
                <c:pt idx="2">
                  <c:v>15543</c:v>
                </c:pt>
                <c:pt idx="3">
                  <c:v>4566</c:v>
                </c:pt>
                <c:pt idx="4">
                  <c:v>5962</c:v>
                </c:pt>
                <c:pt idx="5">
                  <c:v>9528</c:v>
                </c:pt>
                <c:pt idx="6">
                  <c:v>16511</c:v>
                </c:pt>
                <c:pt idx="7">
                  <c:v>7401</c:v>
                </c:pt>
                <c:pt idx="8">
                  <c:v>6239</c:v>
                </c:pt>
                <c:pt idx="9">
                  <c:v>3507</c:v>
                </c:pt>
                <c:pt idx="10">
                  <c:v>11750</c:v>
                </c:pt>
                <c:pt idx="11">
                  <c:v>11291</c:v>
                </c:pt>
                <c:pt idx="12">
                  <c:v>5951</c:v>
                </c:pt>
                <c:pt idx="13">
                  <c:v>15727</c:v>
                </c:pt>
                <c:pt idx="14">
                  <c:v>15092</c:v>
                </c:pt>
                <c:pt idx="15">
                  <c:v>20301</c:v>
                </c:pt>
                <c:pt idx="16">
                  <c:v>8584</c:v>
                </c:pt>
              </c:numCache>
            </c:numRef>
          </c:val>
          <c:extLst>
            <c:ext xmlns:c16="http://schemas.microsoft.com/office/drawing/2014/chart" uri="{C3380CC4-5D6E-409C-BE32-E72D297353CC}">
              <c16:uniqueId val="{00000000-0B5E-4FB0-9E6D-0BD340A540BB}"/>
            </c:ext>
          </c:extLst>
        </c:ser>
        <c:dLbls>
          <c:showLegendKey val="0"/>
          <c:showVal val="0"/>
          <c:showCatName val="0"/>
          <c:showSerName val="0"/>
          <c:showPercent val="0"/>
          <c:showBubbleSize val="0"/>
        </c:dLbls>
        <c:gapWidth val="85"/>
        <c:overlap val="-27"/>
        <c:axId val="225492480"/>
        <c:axId val="157793600"/>
      </c:barChart>
      <c:lineChart>
        <c:grouping val="standard"/>
        <c:varyColors val="0"/>
        <c:ser>
          <c:idx val="1"/>
          <c:order val="1"/>
          <c:tx>
            <c:strRef>
              <c:f>Лист1!$C$1</c:f>
              <c:strCache>
                <c:ptCount val="1"/>
                <c:pt idx="0">
                  <c:v>на 100 000 соответствующего возраста</c:v>
                </c:pt>
              </c:strCache>
            </c:strRef>
          </c:tx>
          <c:spPr>
            <a:ln>
              <a:solidFill>
                <a:schemeClr val="accent2">
                  <a:lumMod val="50000"/>
                </a:schemeClr>
              </a:solidFill>
            </a:ln>
          </c:spPr>
          <c:marker>
            <c:spPr>
              <a:solidFill>
                <a:schemeClr val="accent6">
                  <a:lumMod val="50000"/>
                </a:schemeClr>
              </a:solidFill>
              <a:ln>
                <a:solidFill>
                  <a:schemeClr val="accent2">
                    <a:lumMod val="50000"/>
                  </a:schemeClr>
                </a:solidFill>
              </a:ln>
            </c:spPr>
          </c:marker>
          <c:dLbls>
            <c:dLbl>
              <c:idx val="1"/>
              <c:layout>
                <c:manualLayout>
                  <c:x val="-4.1653485184013496E-2"/>
                  <c:y val="-6.052393857271912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B5E-4FB0-9E6D-0BD340A540BB}"/>
                </c:ext>
              </c:extLst>
            </c:dLbl>
            <c:dLbl>
              <c:idx val="2"/>
              <c:layout>
                <c:manualLayout>
                  <c:x val="-4.1653485184013496E-2"/>
                  <c:y val="-8.581752484191508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B5E-4FB0-9E6D-0BD340A540BB}"/>
                </c:ext>
              </c:extLst>
            </c:dLbl>
            <c:dLbl>
              <c:idx val="6"/>
              <c:layout>
                <c:manualLayout>
                  <c:x val="-3.743541073499955E-2"/>
                  <c:y val="-9.980496340396474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B5E-4FB0-9E6D-0BD340A540BB}"/>
                </c:ext>
              </c:extLst>
            </c:dLbl>
            <c:dLbl>
              <c:idx val="7"/>
              <c:layout>
                <c:manualLayout>
                  <c:x val="-2.4781187387957475E-2"/>
                  <c:y val="-5.551926845199218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B5E-4FB0-9E6D-0BD340A540BB}"/>
                </c:ext>
              </c:extLst>
            </c:dLbl>
            <c:dLbl>
              <c:idx val="9"/>
              <c:layout>
                <c:manualLayout>
                  <c:x val="-3.7435410734999473E-2"/>
                  <c:y val="-0.11648160243849336"/>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B5E-4FB0-9E6D-0BD340A540BB}"/>
                </c:ext>
              </c:extLst>
            </c:dLbl>
            <c:dLbl>
              <c:idx val="10"/>
              <c:layout>
                <c:manualLayout>
                  <c:x val="-5.0089634082041624E-2"/>
                  <c:y val="-0.16873503156978015"/>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B5E-4FB0-9E6D-0BD340A540BB}"/>
                </c:ext>
              </c:extLst>
            </c:dLbl>
            <c:dLbl>
              <c:idx val="13"/>
              <c:layout>
                <c:manualLayout>
                  <c:x val="-3.9544447959506485E-2"/>
                  <c:y val="-7.859078590785911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0B5E-4FB0-9E6D-0BD340A540BB}"/>
                </c:ext>
              </c:extLst>
            </c:dLbl>
            <c:dLbl>
              <c:idx val="15"/>
              <c:layout>
                <c:manualLayout>
                  <c:x val="-4.1653485184013656E-2"/>
                  <c:y val="-9.304426377597109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0B5E-4FB0-9E6D-0BD340A540BB}"/>
                </c:ext>
              </c:extLst>
            </c:dLbl>
            <c:numFmt formatCode="#,##0" sourceLinked="0"/>
            <c:spPr>
              <a:noFill/>
              <a:ln>
                <a:noFill/>
              </a:ln>
              <a:effectLst/>
            </c:spPr>
            <c:txPr>
              <a:bodyPr rot="0" vert="horz"/>
              <a:lstStyle/>
              <a:p>
                <a:pPr>
                  <a:defRPr sz="1100" b="0"/>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ЗКО</c:v>
                </c:pt>
                <c:pt idx="5">
                  <c:v>Жамбылская</c:v>
                </c:pt>
                <c:pt idx="6">
                  <c:v>Карагандинская</c:v>
                </c:pt>
                <c:pt idx="7">
                  <c:v>Костанайская</c:v>
                </c:pt>
                <c:pt idx="8">
                  <c:v>Кызылординская</c:v>
                </c:pt>
                <c:pt idx="9">
                  <c:v>Мангыстауская</c:v>
                </c:pt>
                <c:pt idx="10">
                  <c:v>Туркестанская</c:v>
                </c:pt>
                <c:pt idx="11">
                  <c:v>Павлодарская</c:v>
                </c:pt>
                <c:pt idx="12">
                  <c:v>СКО</c:v>
                </c:pt>
                <c:pt idx="13">
                  <c:v>ВКО</c:v>
                </c:pt>
                <c:pt idx="14">
                  <c:v>г.Астана</c:v>
                </c:pt>
                <c:pt idx="15">
                  <c:v>г.Алматы</c:v>
                </c:pt>
                <c:pt idx="16">
                  <c:v>г. Шымкент</c:v>
                </c:pt>
              </c:strCache>
            </c:strRef>
          </c:cat>
          <c:val>
            <c:numRef>
              <c:f>Лист1!$C$2:$C$18</c:f>
              <c:numCache>
                <c:formatCode>0</c:formatCode>
                <c:ptCount val="17"/>
                <c:pt idx="0">
                  <c:v>3690</c:v>
                </c:pt>
                <c:pt idx="1">
                  <c:v>2220</c:v>
                </c:pt>
                <c:pt idx="2">
                  <c:v>2179</c:v>
                </c:pt>
                <c:pt idx="3">
                  <c:v>1925</c:v>
                </c:pt>
                <c:pt idx="4">
                  <c:v>3082</c:v>
                </c:pt>
                <c:pt idx="5">
                  <c:v>2229</c:v>
                </c:pt>
                <c:pt idx="6">
                  <c:v>4396</c:v>
                </c:pt>
                <c:pt idx="7">
                  <c:v>3583</c:v>
                </c:pt>
                <c:pt idx="8">
                  <c:v>2079</c:v>
                </c:pt>
                <c:pt idx="9">
                  <c:v>1315</c:v>
                </c:pt>
                <c:pt idx="10">
                  <c:v>1378</c:v>
                </c:pt>
                <c:pt idx="11">
                  <c:v>5747</c:v>
                </c:pt>
                <c:pt idx="12">
                  <c:v>4382</c:v>
                </c:pt>
                <c:pt idx="13">
                  <c:v>4352</c:v>
                </c:pt>
                <c:pt idx="14">
                  <c:v>4358</c:v>
                </c:pt>
                <c:pt idx="15">
                  <c:v>4315</c:v>
                </c:pt>
                <c:pt idx="16" formatCode="General">
                  <c:v>2271</c:v>
                </c:pt>
              </c:numCache>
            </c:numRef>
          </c:val>
          <c:smooth val="0"/>
          <c:extLst>
            <c:ext xmlns:c16="http://schemas.microsoft.com/office/drawing/2014/chart" uri="{C3380CC4-5D6E-409C-BE32-E72D297353CC}">
              <c16:uniqueId val="{00000009-0B5E-4FB0-9E6D-0BD340A540BB}"/>
            </c:ext>
          </c:extLst>
        </c:ser>
        <c:dLbls>
          <c:showLegendKey val="0"/>
          <c:showVal val="0"/>
          <c:showCatName val="0"/>
          <c:showSerName val="0"/>
          <c:showPercent val="0"/>
          <c:showBubbleSize val="0"/>
        </c:dLbls>
        <c:marker val="1"/>
        <c:smooth val="0"/>
        <c:axId val="232791040"/>
        <c:axId val="176586752"/>
      </c:lineChart>
      <c:catAx>
        <c:axId val="225492480"/>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57793600"/>
        <c:crosses val="autoZero"/>
        <c:auto val="1"/>
        <c:lblAlgn val="ctr"/>
        <c:lblOffset val="100"/>
        <c:noMultiLvlLbl val="0"/>
      </c:catAx>
      <c:valAx>
        <c:axId val="157793600"/>
        <c:scaling>
          <c:orientation val="minMax"/>
        </c:scaling>
        <c:delete val="0"/>
        <c:axPos val="l"/>
        <c:numFmt formatCode="#,##0" sourceLinked="0"/>
        <c:majorTickMark val="none"/>
        <c:minorTickMark val="none"/>
        <c:tickLblPos val="nextTo"/>
        <c:txPr>
          <a:bodyPr rot="-60000000" vert="horz"/>
          <a:lstStyle/>
          <a:p>
            <a:pPr>
              <a:defRPr/>
            </a:pPr>
            <a:endParaRPr lang="ru-RU"/>
          </a:p>
        </c:txPr>
        <c:crossAx val="225492480"/>
        <c:crosses val="autoZero"/>
        <c:crossBetween val="between"/>
      </c:valAx>
      <c:catAx>
        <c:axId val="232791040"/>
        <c:scaling>
          <c:orientation val="minMax"/>
        </c:scaling>
        <c:delete val="1"/>
        <c:axPos val="b"/>
        <c:numFmt formatCode="General" sourceLinked="1"/>
        <c:majorTickMark val="out"/>
        <c:minorTickMark val="none"/>
        <c:tickLblPos val="nextTo"/>
        <c:crossAx val="176586752"/>
        <c:crosses val="autoZero"/>
        <c:auto val="1"/>
        <c:lblAlgn val="ctr"/>
        <c:lblOffset val="100"/>
        <c:noMultiLvlLbl val="0"/>
      </c:catAx>
      <c:valAx>
        <c:axId val="176586752"/>
        <c:scaling>
          <c:orientation val="minMax"/>
        </c:scaling>
        <c:delete val="0"/>
        <c:axPos val="r"/>
        <c:numFmt formatCode="#,##0" sourceLinked="0"/>
        <c:majorTickMark val="out"/>
        <c:minorTickMark val="none"/>
        <c:tickLblPos val="nextTo"/>
        <c:txPr>
          <a:bodyPr rot="-60000000" vert="horz"/>
          <a:lstStyle/>
          <a:p>
            <a:pPr>
              <a:defRPr/>
            </a:pPr>
            <a:endParaRPr lang="ru-RU"/>
          </a:p>
        </c:txPr>
        <c:crossAx val="232791040"/>
        <c:crosses val="max"/>
        <c:crossBetween val="between"/>
        <c:majorUnit val="2000"/>
      </c:valAx>
    </c:plotArea>
    <c:legend>
      <c:legendPos val="b"/>
      <c:overlay val="0"/>
      <c:txPr>
        <a:bodyPr rot="0" vert="horz"/>
        <a:lstStyle/>
        <a:p>
          <a:pPr>
            <a:defRPr sz="1100"/>
          </a:pPr>
          <a:endParaRPr lang="ru-RU"/>
        </a:p>
      </c:txPr>
    </c:legend>
    <c:plotVisOnly val="1"/>
    <c:dispBlanksAs val="gap"/>
    <c:showDLblsOverMax val="0"/>
  </c:chart>
  <c:spPr>
    <a:ln>
      <a:noFill/>
    </a:ln>
  </c:sp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всего, пострадало</c:v>
                </c:pt>
              </c:strCache>
            </c:strRef>
          </c:tx>
          <c:invertIfNegative val="0"/>
          <c:dLbls>
            <c:spPr>
              <a:noFill/>
              <a:ln>
                <a:noFill/>
              </a:ln>
              <a:effectLst/>
            </c:spPr>
            <c:txPr>
              <a:bodyPr rot="0" vert="horz"/>
              <a:lstStyle/>
              <a:p>
                <a:pPr>
                  <a:defRPr sz="1100"/>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г. Астана</c:v>
                </c:pt>
                <c:pt idx="1">
                  <c:v>г. Алматы </c:v>
                </c:pt>
                <c:pt idx="2">
                  <c:v>г. Шымкент</c:v>
                </c:pt>
                <c:pt idx="3">
                  <c:v>Акмолинская</c:v>
                </c:pt>
                <c:pt idx="4">
                  <c:v>Актюбинская</c:v>
                </c:pt>
                <c:pt idx="5">
                  <c:v>Алматинская</c:v>
                </c:pt>
                <c:pt idx="6">
                  <c:v>Атырауская</c:v>
                </c:pt>
                <c:pt idx="7">
                  <c:v>ВКО</c:v>
                </c:pt>
                <c:pt idx="8">
                  <c:v>Жамбылская</c:v>
                </c:pt>
                <c:pt idx="9">
                  <c:v>ЗКО</c:v>
                </c:pt>
                <c:pt idx="10">
                  <c:v>Карагандинская</c:v>
                </c:pt>
                <c:pt idx="11">
                  <c:v>Костанайская</c:v>
                </c:pt>
                <c:pt idx="12">
                  <c:v>Кызылординская</c:v>
                </c:pt>
                <c:pt idx="13">
                  <c:v>Мангистауская</c:v>
                </c:pt>
                <c:pt idx="14">
                  <c:v>Павлодарская</c:v>
                </c:pt>
                <c:pt idx="15">
                  <c:v>СКО</c:v>
                </c:pt>
                <c:pt idx="16">
                  <c:v>Туркестанская</c:v>
                </c:pt>
              </c:strCache>
            </c:strRef>
          </c:cat>
          <c:val>
            <c:numRef>
              <c:f>Лист1!$B$2:$B$18</c:f>
              <c:numCache>
                <c:formatCode>General</c:formatCode>
                <c:ptCount val="17"/>
                <c:pt idx="0">
                  <c:v>109</c:v>
                </c:pt>
                <c:pt idx="1">
                  <c:v>1060</c:v>
                </c:pt>
                <c:pt idx="2">
                  <c:v>134</c:v>
                </c:pt>
                <c:pt idx="3">
                  <c:v>125</c:v>
                </c:pt>
                <c:pt idx="4">
                  <c:v>123</c:v>
                </c:pt>
                <c:pt idx="5">
                  <c:v>617</c:v>
                </c:pt>
                <c:pt idx="6">
                  <c:v>67</c:v>
                </c:pt>
                <c:pt idx="7">
                  <c:v>259</c:v>
                </c:pt>
                <c:pt idx="8">
                  <c:v>426</c:v>
                </c:pt>
                <c:pt idx="9">
                  <c:v>59</c:v>
                </c:pt>
                <c:pt idx="10">
                  <c:v>118</c:v>
                </c:pt>
                <c:pt idx="11">
                  <c:v>81</c:v>
                </c:pt>
                <c:pt idx="12">
                  <c:v>119</c:v>
                </c:pt>
                <c:pt idx="13">
                  <c:v>96</c:v>
                </c:pt>
                <c:pt idx="14">
                  <c:v>169</c:v>
                </c:pt>
                <c:pt idx="15">
                  <c:v>43</c:v>
                </c:pt>
                <c:pt idx="16">
                  <c:v>331</c:v>
                </c:pt>
              </c:numCache>
            </c:numRef>
          </c:val>
          <c:extLst>
            <c:ext xmlns:c16="http://schemas.microsoft.com/office/drawing/2014/chart" uri="{C3380CC4-5D6E-409C-BE32-E72D297353CC}">
              <c16:uniqueId val="{00000000-BC3B-46F8-B1FD-3195B0CC6ABA}"/>
            </c:ext>
          </c:extLst>
        </c:ser>
        <c:dLbls>
          <c:showLegendKey val="0"/>
          <c:showVal val="0"/>
          <c:showCatName val="0"/>
          <c:showSerName val="0"/>
          <c:showPercent val="0"/>
          <c:showBubbleSize val="0"/>
        </c:dLbls>
        <c:gapWidth val="30"/>
        <c:axId val="232789504"/>
        <c:axId val="176588480"/>
      </c:barChart>
      <c:lineChart>
        <c:grouping val="standard"/>
        <c:varyColors val="0"/>
        <c:ser>
          <c:idx val="1"/>
          <c:order val="1"/>
          <c:tx>
            <c:strRef>
              <c:f>Лист1!$C$1</c:f>
              <c:strCache>
                <c:ptCount val="1"/>
                <c:pt idx="0">
                  <c:v>на 100 тыс.детей 0-17 лет</c:v>
                </c:pt>
              </c:strCache>
            </c:strRef>
          </c:tx>
          <c:spPr>
            <a:ln>
              <a:solidFill>
                <a:schemeClr val="accent2">
                  <a:lumMod val="50000"/>
                </a:schemeClr>
              </a:solidFill>
            </a:ln>
          </c:spPr>
          <c:marker>
            <c:symbol val="none"/>
          </c:marker>
          <c:dLbls>
            <c:dLbl>
              <c:idx val="2"/>
              <c:layout>
                <c:manualLayout>
                  <c:x val="-1.9960079840319361E-2"/>
                  <c:y val="-8.060503548167594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62B-4E46-BEB7-16CE4516B633}"/>
                </c:ext>
              </c:extLst>
            </c:dLbl>
            <c:spPr>
              <a:noFill/>
              <a:ln>
                <a:noFill/>
              </a:ln>
              <a:effectLst/>
            </c:spPr>
            <c:txPr>
              <a:bodyPr rot="0" vert="horz"/>
              <a:lstStyle/>
              <a:p>
                <a:pPr>
                  <a:defRPr sz="1100"/>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г. Астана</c:v>
                </c:pt>
                <c:pt idx="1">
                  <c:v>г. Алматы </c:v>
                </c:pt>
                <c:pt idx="2">
                  <c:v>г. Шымкент</c:v>
                </c:pt>
                <c:pt idx="3">
                  <c:v>Акмолинская</c:v>
                </c:pt>
                <c:pt idx="4">
                  <c:v>Актюбинская</c:v>
                </c:pt>
                <c:pt idx="5">
                  <c:v>Алматинская</c:v>
                </c:pt>
                <c:pt idx="6">
                  <c:v>Атырауская</c:v>
                </c:pt>
                <c:pt idx="7">
                  <c:v>ВКО</c:v>
                </c:pt>
                <c:pt idx="8">
                  <c:v>Жамбылская</c:v>
                </c:pt>
                <c:pt idx="9">
                  <c:v>ЗКО</c:v>
                </c:pt>
                <c:pt idx="10">
                  <c:v>Карагандинская</c:v>
                </c:pt>
                <c:pt idx="11">
                  <c:v>Костанайская</c:v>
                </c:pt>
                <c:pt idx="12">
                  <c:v>Кызылординская</c:v>
                </c:pt>
                <c:pt idx="13">
                  <c:v>Мангистауская</c:v>
                </c:pt>
                <c:pt idx="14">
                  <c:v>Павлодарская</c:v>
                </c:pt>
                <c:pt idx="15">
                  <c:v>СКО</c:v>
                </c:pt>
                <c:pt idx="16">
                  <c:v>Туркестанская</c:v>
                </c:pt>
              </c:strCache>
            </c:strRef>
          </c:cat>
          <c:val>
            <c:numRef>
              <c:f>Лист1!$C$2:$C$18</c:f>
              <c:numCache>
                <c:formatCode>0</c:formatCode>
                <c:ptCount val="17"/>
                <c:pt idx="0">
                  <c:v>31.472054836446372</c:v>
                </c:pt>
                <c:pt idx="1">
                  <c:v>225.29655190003635</c:v>
                </c:pt>
                <c:pt idx="2">
                  <c:v>35.444953194145761</c:v>
                </c:pt>
                <c:pt idx="3">
                  <c:v>61.121107807854798</c:v>
                </c:pt>
                <c:pt idx="4">
                  <c:v>44.077964243095352</c:v>
                </c:pt>
                <c:pt idx="5">
                  <c:v>86.512953106333811</c:v>
                </c:pt>
                <c:pt idx="6">
                  <c:v>28.248111171073933</c:v>
                </c:pt>
                <c:pt idx="7">
                  <c:v>71.666140930497676</c:v>
                </c:pt>
                <c:pt idx="8">
                  <c:v>99.657281882727247</c:v>
                </c:pt>
                <c:pt idx="9">
                  <c:v>30.495526461330122</c:v>
                </c:pt>
                <c:pt idx="10">
                  <c:v>31.418993580407328</c:v>
                </c:pt>
                <c:pt idx="11">
                  <c:v>39.218914168680065</c:v>
                </c:pt>
                <c:pt idx="12">
                  <c:v>39.645654469797677</c:v>
                </c:pt>
                <c:pt idx="13">
                  <c:v>36.006031010194206</c:v>
                </c:pt>
                <c:pt idx="14">
                  <c:v>86.026103068434026</c:v>
                </c:pt>
                <c:pt idx="15">
                  <c:v>31.663279432122764</c:v>
                </c:pt>
                <c:pt idx="16">
                  <c:v>38.825203304482258</c:v>
                </c:pt>
              </c:numCache>
            </c:numRef>
          </c:val>
          <c:smooth val="0"/>
          <c:extLst>
            <c:ext xmlns:c16="http://schemas.microsoft.com/office/drawing/2014/chart" uri="{C3380CC4-5D6E-409C-BE32-E72D297353CC}">
              <c16:uniqueId val="{00000001-BC3B-46F8-B1FD-3195B0CC6ABA}"/>
            </c:ext>
          </c:extLst>
        </c:ser>
        <c:dLbls>
          <c:showLegendKey val="0"/>
          <c:showVal val="0"/>
          <c:showCatName val="0"/>
          <c:showSerName val="0"/>
          <c:showPercent val="0"/>
          <c:showBubbleSize val="0"/>
        </c:dLbls>
        <c:marker val="1"/>
        <c:smooth val="0"/>
        <c:axId val="232797184"/>
        <c:axId val="176589056"/>
      </c:lineChart>
      <c:catAx>
        <c:axId val="232789504"/>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76588480"/>
        <c:crosses val="autoZero"/>
        <c:auto val="1"/>
        <c:lblAlgn val="ctr"/>
        <c:lblOffset val="100"/>
        <c:noMultiLvlLbl val="0"/>
      </c:catAx>
      <c:valAx>
        <c:axId val="176588480"/>
        <c:scaling>
          <c:orientation val="minMax"/>
        </c:scaling>
        <c:delete val="0"/>
        <c:axPos val="l"/>
        <c:numFmt formatCode="General" sourceLinked="1"/>
        <c:majorTickMark val="none"/>
        <c:minorTickMark val="none"/>
        <c:tickLblPos val="nextTo"/>
        <c:txPr>
          <a:bodyPr rot="-60000000" vert="horz"/>
          <a:lstStyle/>
          <a:p>
            <a:pPr>
              <a:defRPr/>
            </a:pPr>
            <a:endParaRPr lang="ru-RU"/>
          </a:p>
        </c:txPr>
        <c:crossAx val="232789504"/>
        <c:crosses val="autoZero"/>
        <c:crossBetween val="between"/>
      </c:valAx>
      <c:catAx>
        <c:axId val="232797184"/>
        <c:scaling>
          <c:orientation val="minMax"/>
        </c:scaling>
        <c:delete val="1"/>
        <c:axPos val="b"/>
        <c:numFmt formatCode="General" sourceLinked="1"/>
        <c:majorTickMark val="out"/>
        <c:minorTickMark val="none"/>
        <c:tickLblPos val="nextTo"/>
        <c:crossAx val="176589056"/>
        <c:crosses val="autoZero"/>
        <c:auto val="1"/>
        <c:lblAlgn val="ctr"/>
        <c:lblOffset val="100"/>
        <c:noMultiLvlLbl val="0"/>
      </c:catAx>
      <c:valAx>
        <c:axId val="176589056"/>
        <c:scaling>
          <c:orientation val="minMax"/>
        </c:scaling>
        <c:delete val="0"/>
        <c:axPos val="r"/>
        <c:numFmt formatCode="0" sourceLinked="1"/>
        <c:majorTickMark val="out"/>
        <c:minorTickMark val="none"/>
        <c:tickLblPos val="nextTo"/>
        <c:txPr>
          <a:bodyPr rot="-60000000" vert="horz"/>
          <a:lstStyle/>
          <a:p>
            <a:pPr>
              <a:defRPr/>
            </a:pPr>
            <a:endParaRPr lang="ru-RU"/>
          </a:p>
        </c:txPr>
        <c:crossAx val="232797184"/>
        <c:crosses val="max"/>
        <c:crossBetween val="between"/>
      </c:valAx>
    </c:plotArea>
    <c:legend>
      <c:legendPos val="b"/>
      <c:overlay val="0"/>
      <c:txPr>
        <a:bodyPr rot="0" vert="horz"/>
        <a:lstStyle/>
        <a:p>
          <a:pPr>
            <a:defRPr sz="1100"/>
          </a:pPr>
          <a:endParaRPr lang="ru-RU"/>
        </a:p>
      </c:txPr>
    </c:legend>
    <c:plotVisOnly val="1"/>
    <c:dispBlanksAs val="gap"/>
    <c:showDLblsOverMax val="0"/>
  </c:chart>
  <c:spPr>
    <a:ln>
      <a:noFill/>
    </a:ln>
  </c:sp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9850727128164354E-2"/>
          <c:y val="5.869797225186766E-2"/>
          <c:w val="0.87329400600169282"/>
          <c:h val="0.55540130589332681"/>
        </c:manualLayout>
      </c:layout>
      <c:barChart>
        <c:barDir val="col"/>
        <c:grouping val="clustered"/>
        <c:varyColors val="0"/>
        <c:ser>
          <c:idx val="0"/>
          <c:order val="0"/>
          <c:spPr>
            <a:solidFill>
              <a:schemeClr val="accent1"/>
            </a:solidFill>
            <a:ln w="9525" cap="rnd" cmpd="sng" algn="ctr">
              <a:solidFill>
                <a:schemeClr val="lt1"/>
              </a:solidFill>
              <a:prstDash val="solid"/>
              <a:round/>
            </a:ln>
            <a:effectLst/>
          </c:spPr>
          <c:invertIfNegative val="0"/>
          <c:dPt>
            <c:idx val="7"/>
            <c:invertIfNegative val="0"/>
            <c:bubble3D val="0"/>
            <c:extLst>
              <c:ext xmlns:c16="http://schemas.microsoft.com/office/drawing/2014/chart" uri="{C3380CC4-5D6E-409C-BE32-E72D297353CC}">
                <c16:uniqueId val="{00000000-D0B3-44B4-AE2D-1846B31A09DE}"/>
              </c:ext>
            </c:extLst>
          </c:dPt>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Лист2!$C$52:$C$68</c:f>
              <c:strCache>
                <c:ptCount val="17"/>
                <c:pt idx="0">
                  <c:v>Кызылординская</c:v>
                </c:pt>
                <c:pt idx="1">
                  <c:v>Акмолинская</c:v>
                </c:pt>
                <c:pt idx="2">
                  <c:v>Актюбинская</c:v>
                </c:pt>
                <c:pt idx="3">
                  <c:v>Атырауская</c:v>
                </c:pt>
                <c:pt idx="4">
                  <c:v>Костанайская</c:v>
                </c:pt>
                <c:pt idx="5">
                  <c:v>ЮКО</c:v>
                </c:pt>
                <c:pt idx="6">
                  <c:v>ВКО</c:v>
                </c:pt>
                <c:pt idx="7">
                  <c:v>Казахстан</c:v>
                </c:pt>
                <c:pt idx="8">
                  <c:v>СКО</c:v>
                </c:pt>
                <c:pt idx="9">
                  <c:v>Карагандинская</c:v>
                </c:pt>
                <c:pt idx="10">
                  <c:v>Алматинская</c:v>
                </c:pt>
                <c:pt idx="11">
                  <c:v>г. Астана</c:v>
                </c:pt>
                <c:pt idx="12">
                  <c:v>Павлодарская</c:v>
                </c:pt>
                <c:pt idx="13">
                  <c:v>Мангистауская</c:v>
                </c:pt>
                <c:pt idx="14">
                  <c:v>Жамбылская</c:v>
                </c:pt>
                <c:pt idx="15">
                  <c:v>ЗКО</c:v>
                </c:pt>
                <c:pt idx="16">
                  <c:v>г. Алматы</c:v>
                </c:pt>
              </c:strCache>
            </c:strRef>
          </c:cat>
          <c:val>
            <c:numRef>
              <c:f>Лист2!$D$52:$D$68</c:f>
              <c:numCache>
                <c:formatCode>0.0</c:formatCode>
                <c:ptCount val="17"/>
                <c:pt idx="0">
                  <c:v>18.100000000000001</c:v>
                </c:pt>
                <c:pt idx="1">
                  <c:v>16.5</c:v>
                </c:pt>
                <c:pt idx="2">
                  <c:v>16.399999999999999</c:v>
                </c:pt>
                <c:pt idx="3">
                  <c:v>14.8</c:v>
                </c:pt>
                <c:pt idx="4">
                  <c:v>13.6</c:v>
                </c:pt>
                <c:pt idx="5">
                  <c:v>13.6</c:v>
                </c:pt>
                <c:pt idx="6">
                  <c:v>13.4</c:v>
                </c:pt>
                <c:pt idx="7">
                  <c:v>12.4</c:v>
                </c:pt>
                <c:pt idx="8">
                  <c:v>12</c:v>
                </c:pt>
                <c:pt idx="9">
                  <c:v>11.8</c:v>
                </c:pt>
                <c:pt idx="10">
                  <c:v>11.6</c:v>
                </c:pt>
                <c:pt idx="11">
                  <c:v>10.9</c:v>
                </c:pt>
                <c:pt idx="12">
                  <c:v>10.6</c:v>
                </c:pt>
                <c:pt idx="13">
                  <c:v>9.3000000000000007</c:v>
                </c:pt>
                <c:pt idx="14">
                  <c:v>9.1999999999999993</c:v>
                </c:pt>
                <c:pt idx="15">
                  <c:v>8.3000000000000007</c:v>
                </c:pt>
                <c:pt idx="16">
                  <c:v>7.6</c:v>
                </c:pt>
              </c:numCache>
            </c:numRef>
          </c:val>
          <c:extLst>
            <c:ext xmlns:c16="http://schemas.microsoft.com/office/drawing/2014/chart" uri="{C3380CC4-5D6E-409C-BE32-E72D297353CC}">
              <c16:uniqueId val="{00000001-D0B3-44B4-AE2D-1846B31A09DE}"/>
            </c:ext>
          </c:extLst>
        </c:ser>
        <c:dLbls>
          <c:showLegendKey val="0"/>
          <c:showVal val="0"/>
          <c:showCatName val="0"/>
          <c:showSerName val="0"/>
          <c:showPercent val="0"/>
          <c:showBubbleSize val="0"/>
        </c:dLbls>
        <c:gapWidth val="41"/>
        <c:axId val="225902592"/>
        <c:axId val="176590784"/>
      </c:barChart>
      <c:catAx>
        <c:axId val="225902592"/>
        <c:scaling>
          <c:orientation val="minMax"/>
        </c:scaling>
        <c:delete val="0"/>
        <c:axPos val="b"/>
        <c:numFmt formatCode="General" sourceLinked="1"/>
        <c:majorTickMark val="none"/>
        <c:minorTickMark val="none"/>
        <c:tickLblPos val="nextTo"/>
        <c:spPr>
          <a:noFill/>
          <a:ln w="9525" cap="rnd" cmpd="sng" algn="ctr">
            <a:solidFill>
              <a:schemeClr val="tx1">
                <a:tint val="75000"/>
              </a:schemeClr>
            </a:solidFill>
            <a:prstDash val="solid"/>
            <a:round/>
          </a:ln>
          <a:effectLst/>
        </c:spPr>
        <c:txPr>
          <a:bodyPr rot="-60000000" vert="horz"/>
          <a:lstStyle/>
          <a:p>
            <a:pPr>
              <a:defRPr/>
            </a:pPr>
            <a:endParaRPr lang="ru-RU"/>
          </a:p>
        </c:txPr>
        <c:crossAx val="176590784"/>
        <c:crosses val="autoZero"/>
        <c:auto val="1"/>
        <c:lblAlgn val="ctr"/>
        <c:lblOffset val="100"/>
        <c:noMultiLvlLbl val="0"/>
      </c:catAx>
      <c:valAx>
        <c:axId val="176590784"/>
        <c:scaling>
          <c:orientation val="minMax"/>
        </c:scaling>
        <c:delete val="1"/>
        <c:axPos val="l"/>
        <c:numFmt formatCode="0.0" sourceLinked="1"/>
        <c:majorTickMark val="none"/>
        <c:minorTickMark val="none"/>
        <c:tickLblPos val="nextTo"/>
        <c:crossAx val="225902592"/>
        <c:crosses val="autoZero"/>
        <c:crossBetween val="between"/>
        <c:majorUnit val="5"/>
      </c:valAx>
      <c:spPr>
        <a:solidFill>
          <a:schemeClr val="bg1"/>
        </a:solidFill>
        <a:ln>
          <a:noFill/>
        </a:ln>
        <a:effectLst/>
      </c:spPr>
    </c:plotArea>
    <c:plotVisOnly val="1"/>
    <c:dispBlanksAs val="gap"/>
    <c:showDLblsOverMax val="0"/>
  </c:chart>
  <c:spPr>
    <a:solidFill>
      <a:schemeClr val="bg1"/>
    </a:solidFill>
    <a:ln w="9525" cap="rnd" cmpd="sng" algn="ctr">
      <a:noFill/>
      <a:prstDash val="solid"/>
      <a:round/>
    </a:ln>
    <a:effectLst/>
  </c:spPr>
  <c:txPr>
    <a:bodyPr/>
    <a:lstStyle/>
    <a:p>
      <a:pPr>
        <a:defRPr sz="1200"/>
      </a:pPr>
      <a:endParaRPr lang="ru-RU"/>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38386</c:v>
                </c:pt>
                <c:pt idx="1">
                  <c:v>36777</c:v>
                </c:pt>
                <c:pt idx="2">
                  <c:v>34785</c:v>
                </c:pt>
                <c:pt idx="3">
                  <c:v>33682</c:v>
                </c:pt>
                <c:pt idx="4">
                  <c:v>32362</c:v>
                </c:pt>
                <c:pt idx="5">
                  <c:v>29666</c:v>
                </c:pt>
                <c:pt idx="6">
                  <c:v>28419</c:v>
                </c:pt>
                <c:pt idx="7">
                  <c:v>27274</c:v>
                </c:pt>
                <c:pt idx="8">
                  <c:v>25491</c:v>
                </c:pt>
              </c:numCache>
            </c:numRef>
          </c:val>
          <c:extLst>
            <c:ext xmlns:c16="http://schemas.microsoft.com/office/drawing/2014/chart" uri="{C3380CC4-5D6E-409C-BE32-E72D297353CC}">
              <c16:uniqueId val="{00000000-9633-4807-835A-82E6891FE4EB}"/>
            </c:ext>
          </c:extLst>
        </c:ser>
        <c:dLbls>
          <c:showLegendKey val="0"/>
          <c:showVal val="0"/>
          <c:showCatName val="0"/>
          <c:showSerName val="0"/>
          <c:showPercent val="0"/>
          <c:showBubbleSize val="0"/>
        </c:dLbls>
        <c:gapWidth val="150"/>
        <c:axId val="232796160"/>
        <c:axId val="176592512"/>
      </c:barChart>
      <c:catAx>
        <c:axId val="232796160"/>
        <c:scaling>
          <c:orientation val="minMax"/>
        </c:scaling>
        <c:delete val="0"/>
        <c:axPos val="b"/>
        <c:numFmt formatCode="General" sourceLinked="1"/>
        <c:majorTickMark val="out"/>
        <c:minorTickMark val="none"/>
        <c:tickLblPos val="nextTo"/>
        <c:txPr>
          <a:bodyPr rot="-60000000" vert="horz"/>
          <a:lstStyle/>
          <a:p>
            <a:pPr>
              <a:defRPr/>
            </a:pPr>
            <a:endParaRPr lang="ru-RU"/>
          </a:p>
        </c:txPr>
        <c:crossAx val="176592512"/>
        <c:crosses val="autoZero"/>
        <c:auto val="1"/>
        <c:lblAlgn val="ctr"/>
        <c:lblOffset val="100"/>
        <c:noMultiLvlLbl val="0"/>
      </c:catAx>
      <c:valAx>
        <c:axId val="176592512"/>
        <c:scaling>
          <c:orientation val="minMax"/>
          <c:min val="20000"/>
        </c:scaling>
        <c:delete val="1"/>
        <c:axPos val="l"/>
        <c:numFmt formatCode="#,##0" sourceLinked="0"/>
        <c:majorTickMark val="out"/>
        <c:minorTickMark val="none"/>
        <c:tickLblPos val="nextTo"/>
        <c:crossAx val="232796160"/>
        <c:crosses val="autoZero"/>
        <c:crossBetween val="between"/>
      </c:valAx>
    </c:plotArea>
    <c:plotVisOnly val="1"/>
    <c:dispBlanksAs val="gap"/>
    <c:showDLblsOverMax val="0"/>
  </c:chart>
  <c:spPr>
    <a:ln>
      <a:solidFill>
        <a:schemeClr val="bg1"/>
      </a:solidFill>
    </a:ln>
  </c:spPr>
  <c:txPr>
    <a:bodyPr/>
    <a:lstStyle/>
    <a:p>
      <a:pPr>
        <a:defRPr sz="1200"/>
      </a:pPr>
      <a:endParaRPr lang="ru-RU"/>
    </a:p>
  </c:txPr>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noFill/>
              </a:ln>
              <a:effectLst/>
            </c:spPr>
            <c:extLst>
              <c:ext xmlns:c16="http://schemas.microsoft.com/office/drawing/2014/chart" uri="{C3380CC4-5D6E-409C-BE32-E72D297353CC}">
                <c16:uniqueId val="{00000003-D2B4-462D-9CB0-4D813AF8DED6}"/>
              </c:ext>
            </c:extLst>
          </c:dPt>
          <c:dPt>
            <c:idx val="1"/>
            <c:bubble3D val="0"/>
            <c:spPr>
              <a:solidFill>
                <a:schemeClr val="accent2"/>
              </a:solidFill>
              <a:ln>
                <a:noFill/>
              </a:ln>
              <a:effectLst/>
            </c:spPr>
            <c:extLst>
              <c:ext xmlns:c16="http://schemas.microsoft.com/office/drawing/2014/chart" uri="{C3380CC4-5D6E-409C-BE32-E72D297353CC}">
                <c16:uniqueId val="{00000000-D2B4-462D-9CB0-4D813AF8DED6}"/>
              </c:ext>
            </c:extLst>
          </c:dPt>
          <c:dPt>
            <c:idx val="2"/>
            <c:bubble3D val="0"/>
            <c:spPr>
              <a:solidFill>
                <a:schemeClr val="accent4">
                  <a:lumMod val="50000"/>
                </a:schemeClr>
              </a:solidFill>
              <a:ln>
                <a:noFill/>
              </a:ln>
              <a:effectLst/>
            </c:spPr>
            <c:extLst>
              <c:ext xmlns:c16="http://schemas.microsoft.com/office/drawing/2014/chart" uri="{C3380CC4-5D6E-409C-BE32-E72D297353CC}">
                <c16:uniqueId val="{00000004-D2B4-462D-9CB0-4D813AF8DED6}"/>
              </c:ext>
            </c:extLst>
          </c:dPt>
          <c:dPt>
            <c:idx val="3"/>
            <c:bubble3D val="0"/>
            <c:spPr>
              <a:solidFill>
                <a:schemeClr val="accent3">
                  <a:lumMod val="25000"/>
                </a:schemeClr>
              </a:solidFill>
              <a:ln>
                <a:noFill/>
              </a:ln>
              <a:effectLst/>
            </c:spPr>
            <c:extLst>
              <c:ext xmlns:c16="http://schemas.microsoft.com/office/drawing/2014/chart" uri="{C3380CC4-5D6E-409C-BE32-E72D297353CC}">
                <c16:uniqueId val="{00000005-D2B4-462D-9CB0-4D813AF8DED6}"/>
              </c:ext>
            </c:extLst>
          </c:dPt>
          <c:dPt>
            <c:idx val="4"/>
            <c:bubble3D val="0"/>
            <c:spPr>
              <a:solidFill>
                <a:schemeClr val="accent5"/>
              </a:solidFill>
              <a:ln>
                <a:noFill/>
              </a:ln>
              <a:effectLst/>
            </c:spPr>
            <c:extLst>
              <c:ext xmlns:c16="http://schemas.microsoft.com/office/drawing/2014/chart" uri="{C3380CC4-5D6E-409C-BE32-E72D297353CC}">
                <c16:uniqueId val="{00000001-D2B4-462D-9CB0-4D813AF8DED6}"/>
              </c:ext>
            </c:extLst>
          </c:dPt>
          <c:dLbls>
            <c:dLbl>
              <c:idx val="0"/>
              <c:layout>
                <c:manualLayout>
                  <c:x val="-0.1173890167490358"/>
                  <c:y val="-0.25384367061069241"/>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D2B4-462D-9CB0-4D813AF8DED6}"/>
                </c:ext>
              </c:extLst>
            </c:dLbl>
            <c:dLbl>
              <c:idx val="1"/>
              <c:layout>
                <c:manualLayout>
                  <c:x val="9.4531207343566195E-2"/>
                  <c:y val="5.2219742585652732E-3"/>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0-D2B4-462D-9CB0-4D813AF8DED6}"/>
                </c:ext>
              </c:extLst>
            </c:dLbl>
            <c:dLbl>
              <c:idx val="2"/>
              <c:layout>
                <c:manualLayout>
                  <c:x val="-3.2770316664819082E-2"/>
                  <c:y val="2.2474981402725771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D2B4-462D-9CB0-4D813AF8DED6}"/>
                </c:ext>
              </c:extLst>
            </c:dLbl>
            <c:dLbl>
              <c:idx val="3"/>
              <c:layout>
                <c:manualLayout>
                  <c:x val="-1.3657752488860725E-2"/>
                  <c:y val="-0.15346365461001868"/>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D2B4-462D-9CB0-4D813AF8DED6}"/>
                </c:ext>
              </c:extLst>
            </c:dLbl>
            <c:dLbl>
              <c:idx val="4"/>
              <c:layout>
                <c:manualLayout>
                  <c:x val="9.9364320897164599E-2"/>
                  <c:y val="0.16514870801577611"/>
                </c:manualLayout>
              </c:layout>
              <c:dLblPos val="bestFi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D2B4-462D-9CB0-4D813AF8DED6}"/>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solidFill>
                    <a:latin typeface="+mn-lt"/>
                    <a:ea typeface="+mn-ea"/>
                    <a:cs typeface="+mn-cs"/>
                  </a:defRPr>
                </a:pPr>
                <a:endParaRPr lang="ru-RU"/>
              </a:p>
            </c:txPr>
            <c:showLegendKey val="0"/>
            <c:showVal val="1"/>
            <c:showCatName val="0"/>
            <c:showSerName val="0"/>
            <c:showPercent val="1"/>
            <c:showBubbleSize val="0"/>
            <c:separator>
</c:separator>
            <c:showLeaderLines val="1"/>
            <c:leaderLines>
              <c:spPr>
                <a:ln w="9525" cap="rnd" cmpd="sng" algn="ctr">
                  <a:solidFill>
                    <a:schemeClr val="tx1"/>
                  </a:solidFill>
                  <a:prstDash val="solid"/>
                  <a:round/>
                </a:ln>
                <a:effectLst/>
              </c:spPr>
            </c:leaderLines>
            <c:extLst>
              <c:ext xmlns:c15="http://schemas.microsoft.com/office/drawing/2012/chart" uri="{CE6537A1-D6FC-4f65-9D91-7224C49458BB}"/>
            </c:extLst>
          </c:dLbls>
          <c:cat>
            <c:strRef>
              <c:f>'[Диаграмма в Microsoft Word]Лист1'!$A$11:$A$15</c:f>
              <c:strCache>
                <c:ptCount val="5"/>
                <c:pt idx="0">
                  <c:v>Опека и попечительство</c:v>
                </c:pt>
                <c:pt idx="1">
                  <c:v>Патронатное воспитание</c:v>
                </c:pt>
                <c:pt idx="2">
                  <c:v>Приемная семья</c:v>
                </c:pt>
                <c:pt idx="3">
                  <c:v>Детские дома на базе семьи</c:v>
                </c:pt>
                <c:pt idx="4">
                  <c:v>Интернатные организации</c:v>
                </c:pt>
              </c:strCache>
            </c:strRef>
          </c:cat>
          <c:val>
            <c:numRef>
              <c:f>'[Диаграмма в Microsoft Word]Лист1'!$B$11:$B$15</c:f>
              <c:numCache>
                <c:formatCode>_-* #,##0\ _₽_-;\-* #,##0\ _₽_-;_-* "-"??\ _₽_-;_-@_-</c:formatCode>
                <c:ptCount val="5"/>
                <c:pt idx="0">
                  <c:v>18215</c:v>
                </c:pt>
                <c:pt idx="1">
                  <c:v>1956</c:v>
                </c:pt>
                <c:pt idx="2">
                  <c:v>146</c:v>
                </c:pt>
                <c:pt idx="3">
                  <c:v>130</c:v>
                </c:pt>
                <c:pt idx="4">
                  <c:v>5044</c:v>
                </c:pt>
              </c:numCache>
            </c:numRef>
          </c:val>
          <c:extLst>
            <c:ext xmlns:c16="http://schemas.microsoft.com/office/drawing/2014/chart" uri="{C3380CC4-5D6E-409C-BE32-E72D297353CC}">
              <c16:uniqueId val="{00000002-D2B4-462D-9CB0-4D813AF8DED6}"/>
            </c:ext>
          </c:extLst>
        </c:ser>
        <c:dLbls>
          <c:showLegendKey val="0"/>
          <c:showVal val="1"/>
          <c:showCatName val="1"/>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9525" cap="rnd" cmpd="sng" algn="ctr">
      <a:noFill/>
      <a:prstDash val="solid"/>
      <a:round/>
    </a:ln>
    <a:effectLst/>
  </c:spPr>
  <c:txPr>
    <a:bodyPr/>
    <a:lstStyle/>
    <a:p>
      <a:pPr>
        <a:defRPr sz="1200"/>
      </a:pPr>
      <a:endParaRPr lang="ru-RU"/>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14052</c:v>
                </c:pt>
                <c:pt idx="1">
                  <c:v>12925</c:v>
                </c:pt>
                <c:pt idx="2">
                  <c:v>10887</c:v>
                </c:pt>
                <c:pt idx="3">
                  <c:v>9879</c:v>
                </c:pt>
                <c:pt idx="4" formatCode="#,##0">
                  <c:v>9192</c:v>
                </c:pt>
                <c:pt idx="5" formatCode="#,##0">
                  <c:v>8066</c:v>
                </c:pt>
                <c:pt idx="6">
                  <c:v>7236</c:v>
                </c:pt>
                <c:pt idx="7">
                  <c:v>6223</c:v>
                </c:pt>
                <c:pt idx="8">
                  <c:v>5044</c:v>
                </c:pt>
              </c:numCache>
            </c:numRef>
          </c:val>
          <c:extLst>
            <c:ext xmlns:c16="http://schemas.microsoft.com/office/drawing/2014/chart" uri="{C3380CC4-5D6E-409C-BE32-E72D297353CC}">
              <c16:uniqueId val="{00000000-0356-4F2B-8212-69C01C93BED1}"/>
            </c:ext>
          </c:extLst>
        </c:ser>
        <c:dLbls>
          <c:showLegendKey val="0"/>
          <c:showVal val="0"/>
          <c:showCatName val="0"/>
          <c:showSerName val="0"/>
          <c:showPercent val="0"/>
          <c:showBubbleSize val="0"/>
        </c:dLbls>
        <c:gapWidth val="86"/>
        <c:overlap val="-27"/>
        <c:axId val="232798208"/>
        <c:axId val="203981376"/>
      </c:barChart>
      <c:catAx>
        <c:axId val="232798208"/>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203981376"/>
        <c:crosses val="autoZero"/>
        <c:auto val="1"/>
        <c:lblAlgn val="ctr"/>
        <c:lblOffset val="100"/>
        <c:noMultiLvlLbl val="0"/>
      </c:catAx>
      <c:valAx>
        <c:axId val="203981376"/>
        <c:scaling>
          <c:orientation val="minMax"/>
        </c:scaling>
        <c:delete val="1"/>
        <c:axPos val="l"/>
        <c:numFmt formatCode="General" sourceLinked="1"/>
        <c:majorTickMark val="out"/>
        <c:minorTickMark val="none"/>
        <c:tickLblPos val="nextTo"/>
        <c:crossAx val="232798208"/>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1272084805653705E-2"/>
          <c:y val="0.13190184049079753"/>
          <c:w val="0.8462897526501767"/>
          <c:h val="0.59509202453987731"/>
        </c:manualLayout>
      </c:layout>
      <c:barChart>
        <c:barDir val="col"/>
        <c:grouping val="clustered"/>
        <c:varyColors val="0"/>
        <c:ser>
          <c:idx val="0"/>
          <c:order val="0"/>
          <c:tx>
            <c:strRef>
              <c:f>Лист1!$B$1</c:f>
              <c:strCache>
                <c:ptCount val="1"/>
                <c:pt idx="0">
                  <c:v>Всего</c:v>
                </c:pt>
              </c:strCache>
            </c:strRef>
          </c:tx>
          <c:invertIfNegative val="0"/>
          <c:dLbls>
            <c:spPr>
              <a:noFill/>
              <a:ln>
                <a:noFill/>
              </a:ln>
              <a:effectLst/>
            </c:spPr>
            <c:txPr>
              <a:bodyPr rot="-5400000"/>
              <a:lstStyle/>
              <a:p>
                <a:pPr>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Алматы</c:v>
                </c:pt>
                <c:pt idx="15">
                  <c:v>г. Астана</c:v>
                </c:pt>
                <c:pt idx="16">
                  <c:v>г. Шымкент</c:v>
                </c:pt>
              </c:strCache>
            </c:strRef>
          </c:cat>
          <c:val>
            <c:numRef>
              <c:f>Лист1!$B$2:$B$18</c:f>
              <c:numCache>
                <c:formatCode>General</c:formatCode>
                <c:ptCount val="17"/>
                <c:pt idx="0">
                  <c:v>1768</c:v>
                </c:pt>
                <c:pt idx="1">
                  <c:v>1000</c:v>
                </c:pt>
                <c:pt idx="2">
                  <c:v>2912</c:v>
                </c:pt>
                <c:pt idx="3">
                  <c:v>552</c:v>
                </c:pt>
                <c:pt idx="4">
                  <c:v>2685</c:v>
                </c:pt>
                <c:pt idx="5">
                  <c:v>1431</c:v>
                </c:pt>
                <c:pt idx="6">
                  <c:v>827</c:v>
                </c:pt>
                <c:pt idx="7">
                  <c:v>3117</c:v>
                </c:pt>
                <c:pt idx="8">
                  <c:v>2136</c:v>
                </c:pt>
                <c:pt idx="9">
                  <c:v>889</c:v>
                </c:pt>
                <c:pt idx="10">
                  <c:v>516</c:v>
                </c:pt>
                <c:pt idx="11">
                  <c:v>1648</c:v>
                </c:pt>
                <c:pt idx="12">
                  <c:v>1248</c:v>
                </c:pt>
                <c:pt idx="13">
                  <c:v>1674</c:v>
                </c:pt>
                <c:pt idx="14">
                  <c:v>1337</c:v>
                </c:pt>
                <c:pt idx="15">
                  <c:v>874</c:v>
                </c:pt>
                <c:pt idx="16">
                  <c:v>877</c:v>
                </c:pt>
              </c:numCache>
            </c:numRef>
          </c:val>
          <c:extLst>
            <c:ext xmlns:c16="http://schemas.microsoft.com/office/drawing/2014/chart" uri="{C3380CC4-5D6E-409C-BE32-E72D297353CC}">
              <c16:uniqueId val="{00000000-6A68-4911-A2BF-1D2D3E8C993A}"/>
            </c:ext>
          </c:extLst>
        </c:ser>
        <c:dLbls>
          <c:showLegendKey val="0"/>
          <c:showVal val="0"/>
          <c:showCatName val="0"/>
          <c:showSerName val="0"/>
          <c:showPercent val="0"/>
          <c:showBubbleSize val="0"/>
        </c:dLbls>
        <c:gapWidth val="51"/>
        <c:axId val="264588288"/>
        <c:axId val="203983104"/>
      </c:barChart>
      <c:lineChart>
        <c:grouping val="standard"/>
        <c:varyColors val="0"/>
        <c:ser>
          <c:idx val="1"/>
          <c:order val="1"/>
          <c:tx>
            <c:strRef>
              <c:f>Лист1!$C$1</c:f>
              <c:strCache>
                <c:ptCount val="1"/>
                <c:pt idx="0">
                  <c:v>На 1000 детей*</c:v>
                </c:pt>
              </c:strCache>
            </c:strRef>
          </c:tx>
          <c:spPr>
            <a:ln>
              <a:solidFill>
                <a:schemeClr val="accent6">
                  <a:lumMod val="50000"/>
                </a:schemeClr>
              </a:solidFill>
            </a:ln>
          </c:spPr>
          <c:marker>
            <c:spPr>
              <a:solidFill>
                <a:schemeClr val="accent6">
                  <a:lumMod val="50000"/>
                </a:schemeClr>
              </a:solidFill>
              <a:ln>
                <a:solidFill>
                  <a:schemeClr val="accent6">
                    <a:lumMod val="50000"/>
                  </a:schemeClr>
                </a:solidFill>
              </a:ln>
            </c:spPr>
          </c:marker>
          <c:dLbls>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c:v>
                </c:pt>
                <c:pt idx="1">
                  <c:v>Актюбинская</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г. Алматы</c:v>
                </c:pt>
                <c:pt idx="15">
                  <c:v>г. Астана</c:v>
                </c:pt>
                <c:pt idx="16">
                  <c:v>г. Шымкент</c:v>
                </c:pt>
              </c:strCache>
            </c:strRef>
          </c:cat>
          <c:val>
            <c:numRef>
              <c:f>Лист1!$C$2:$C$18</c:f>
              <c:numCache>
                <c:formatCode>0.0</c:formatCode>
                <c:ptCount val="17"/>
                <c:pt idx="0">
                  <c:v>8.6449694883429817</c:v>
                </c:pt>
                <c:pt idx="1">
                  <c:v>3.583574328706939</c:v>
                </c:pt>
                <c:pt idx="2">
                  <c:v>4.0830748694593852</c:v>
                </c:pt>
                <c:pt idx="3">
                  <c:v>2.3273070696168374</c:v>
                </c:pt>
                <c:pt idx="4">
                  <c:v>7.4294821775438704</c:v>
                </c:pt>
                <c:pt idx="5">
                  <c:v>3.3476424970465422</c:v>
                </c:pt>
                <c:pt idx="6">
                  <c:v>4.2745424378847474</c:v>
                </c:pt>
                <c:pt idx="7">
                  <c:v>8.2994070330618346</c:v>
                </c:pt>
                <c:pt idx="8">
                  <c:v>10.342172921518596</c:v>
                </c:pt>
                <c:pt idx="9">
                  <c:v>2.9617635986260615</c:v>
                </c:pt>
                <c:pt idx="10">
                  <c:v>1.9353241667979386</c:v>
                </c:pt>
                <c:pt idx="11">
                  <c:v>8.3888176246614954</c:v>
                </c:pt>
                <c:pt idx="12">
                  <c:v>9.1897145886719098</c:v>
                </c:pt>
                <c:pt idx="13">
                  <c:v>1.963546535701006</c:v>
                </c:pt>
                <c:pt idx="14">
                  <c:v>2.8417121687768736</c:v>
                </c:pt>
                <c:pt idx="15">
                  <c:v>2.5235390758765255</c:v>
                </c:pt>
                <c:pt idx="16">
                  <c:v>2.3197928321840178</c:v>
                </c:pt>
              </c:numCache>
            </c:numRef>
          </c:val>
          <c:smooth val="0"/>
          <c:extLst>
            <c:ext xmlns:c16="http://schemas.microsoft.com/office/drawing/2014/chart" uri="{C3380CC4-5D6E-409C-BE32-E72D297353CC}">
              <c16:uniqueId val="{00000001-6A68-4911-A2BF-1D2D3E8C993A}"/>
            </c:ext>
          </c:extLst>
        </c:ser>
        <c:dLbls>
          <c:showLegendKey val="0"/>
          <c:showVal val="0"/>
          <c:showCatName val="0"/>
          <c:showSerName val="0"/>
          <c:showPercent val="0"/>
          <c:showBubbleSize val="0"/>
        </c:dLbls>
        <c:marker val="1"/>
        <c:smooth val="0"/>
        <c:axId val="298364928"/>
        <c:axId val="203983680"/>
      </c:lineChart>
      <c:catAx>
        <c:axId val="264588288"/>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203983104"/>
        <c:crosses val="autoZero"/>
        <c:auto val="1"/>
        <c:lblAlgn val="ctr"/>
        <c:lblOffset val="100"/>
        <c:noMultiLvlLbl val="0"/>
      </c:catAx>
      <c:valAx>
        <c:axId val="203983104"/>
        <c:scaling>
          <c:orientation val="minMax"/>
        </c:scaling>
        <c:delete val="0"/>
        <c:axPos val="l"/>
        <c:numFmt formatCode="General" sourceLinked="1"/>
        <c:majorTickMark val="none"/>
        <c:minorTickMark val="none"/>
        <c:tickLblPos val="nextTo"/>
        <c:txPr>
          <a:bodyPr rot="-60000000" vert="horz"/>
          <a:lstStyle/>
          <a:p>
            <a:pPr>
              <a:defRPr/>
            </a:pPr>
            <a:endParaRPr lang="ru-RU"/>
          </a:p>
        </c:txPr>
        <c:crossAx val="264588288"/>
        <c:crosses val="autoZero"/>
        <c:crossBetween val="between"/>
      </c:valAx>
      <c:catAx>
        <c:axId val="298364928"/>
        <c:scaling>
          <c:orientation val="minMax"/>
        </c:scaling>
        <c:delete val="1"/>
        <c:axPos val="b"/>
        <c:numFmt formatCode="General" sourceLinked="1"/>
        <c:majorTickMark val="out"/>
        <c:minorTickMark val="none"/>
        <c:tickLblPos val="nextTo"/>
        <c:crossAx val="203983680"/>
        <c:crosses val="autoZero"/>
        <c:auto val="1"/>
        <c:lblAlgn val="ctr"/>
        <c:lblOffset val="100"/>
        <c:noMultiLvlLbl val="0"/>
      </c:catAx>
      <c:valAx>
        <c:axId val="203983680"/>
        <c:scaling>
          <c:orientation val="minMax"/>
        </c:scaling>
        <c:delete val="0"/>
        <c:axPos val="r"/>
        <c:numFmt formatCode="0.0" sourceLinked="1"/>
        <c:majorTickMark val="out"/>
        <c:minorTickMark val="none"/>
        <c:tickLblPos val="nextTo"/>
        <c:txPr>
          <a:bodyPr rot="-60000000" vert="horz"/>
          <a:lstStyle/>
          <a:p>
            <a:pPr>
              <a:defRPr/>
            </a:pPr>
            <a:endParaRPr lang="ru-RU"/>
          </a:p>
        </c:txPr>
        <c:crossAx val="298364928"/>
        <c:crosses val="max"/>
        <c:crossBetween val="between"/>
      </c:valAx>
    </c:plotArea>
    <c:legend>
      <c:legendPos val="t"/>
      <c:overlay val="0"/>
      <c:txPr>
        <a:bodyPr rot="0" vert="horz"/>
        <a:lstStyle/>
        <a:p>
          <a:pPr>
            <a:defRPr/>
          </a:pPr>
          <a:endParaRPr lang="ru-RU"/>
        </a:p>
      </c:txPr>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spPr>
              <a:noFill/>
              <a:ln>
                <a:noFill/>
              </a:ln>
              <a:effectLst/>
            </c:spPr>
            <c:txPr>
              <a:bodyPr wrap="square" lIns="38100" tIns="19050" rIns="38100" bIns="19050" anchor="ctr">
                <a:spAutoFit/>
              </a:bodyPr>
              <a:lstStyle/>
              <a:p>
                <a:pPr>
                  <a:defRPr sz="1100"/>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Акмолинская</c:v>
                </c:pt>
                <c:pt idx="1">
                  <c:v>Актюбинская </c:v>
                </c:pt>
                <c:pt idx="2">
                  <c:v>Алматинская </c:v>
                </c:pt>
                <c:pt idx="3">
                  <c:v>Атырауская </c:v>
                </c:pt>
                <c:pt idx="4">
                  <c:v>ЗКО</c:v>
                </c:pt>
                <c:pt idx="5">
                  <c:v>Жамбылская</c:v>
                </c:pt>
                <c:pt idx="6">
                  <c:v>Карагандинская </c:v>
                </c:pt>
                <c:pt idx="7">
                  <c:v>Костанайская </c:v>
                </c:pt>
                <c:pt idx="8">
                  <c:v>Кызылординская</c:v>
                </c:pt>
                <c:pt idx="9">
                  <c:v>Мангистауская </c:v>
                </c:pt>
                <c:pt idx="10">
                  <c:v>Павлодарская </c:v>
                </c:pt>
                <c:pt idx="11">
                  <c:v>СКО</c:v>
                </c:pt>
                <c:pt idx="12">
                  <c:v>Туркестанская</c:v>
                </c:pt>
                <c:pt idx="13">
                  <c:v>ВКО</c:v>
                </c:pt>
                <c:pt idx="14">
                  <c:v>г. Шымкент</c:v>
                </c:pt>
                <c:pt idx="15">
                  <c:v>г. Алматы</c:v>
                </c:pt>
                <c:pt idx="16">
                  <c:v>г. Астана</c:v>
                </c:pt>
                <c:pt idx="17">
                  <c:v>Всего</c:v>
                </c:pt>
              </c:strCache>
            </c:strRef>
          </c:cat>
          <c:val>
            <c:numRef>
              <c:f>Лист1!$B$2:$B$19</c:f>
              <c:numCache>
                <c:formatCode>0.0</c:formatCode>
                <c:ptCount val="18"/>
                <c:pt idx="0">
                  <c:v>13.671569394460962</c:v>
                </c:pt>
                <c:pt idx="1">
                  <c:v>13.384650117720417</c:v>
                </c:pt>
                <c:pt idx="2">
                  <c:v>11.928131151954323</c:v>
                </c:pt>
                <c:pt idx="3">
                  <c:v>14.090326497571505</c:v>
                </c:pt>
                <c:pt idx="4">
                  <c:v>13.717818174300024</c:v>
                </c:pt>
                <c:pt idx="5">
                  <c:v>14.30760413133239</c:v>
                </c:pt>
                <c:pt idx="6">
                  <c:v>13.606021796261139</c:v>
                </c:pt>
                <c:pt idx="7">
                  <c:v>13.537788150077713</c:v>
                </c:pt>
                <c:pt idx="8">
                  <c:v>16.464607091574798</c:v>
                </c:pt>
                <c:pt idx="9">
                  <c:v>19.184463397619101</c:v>
                </c:pt>
                <c:pt idx="10">
                  <c:v>13.977969173131351</c:v>
                </c:pt>
                <c:pt idx="11">
                  <c:v>15.463462048246001</c:v>
                </c:pt>
                <c:pt idx="12">
                  <c:v>16.80978817391345</c:v>
                </c:pt>
                <c:pt idx="13">
                  <c:v>14.604397367998715</c:v>
                </c:pt>
                <c:pt idx="14">
                  <c:v>14.77578421958942</c:v>
                </c:pt>
                <c:pt idx="15">
                  <c:v>13.785598449279583</c:v>
                </c:pt>
                <c:pt idx="16">
                  <c:v>15.349123257848523</c:v>
                </c:pt>
                <c:pt idx="17">
                  <c:v>14.627168355417515</c:v>
                </c:pt>
              </c:numCache>
            </c:numRef>
          </c:val>
          <c:extLst>
            <c:ext xmlns:c16="http://schemas.microsoft.com/office/drawing/2014/chart" uri="{C3380CC4-5D6E-409C-BE32-E72D297353CC}">
              <c16:uniqueId val="{00000000-62ED-48DB-9F93-AE697399A1D0}"/>
            </c:ext>
          </c:extLst>
        </c:ser>
        <c:dLbls>
          <c:showLegendKey val="0"/>
          <c:showVal val="0"/>
          <c:showCatName val="0"/>
          <c:showSerName val="0"/>
          <c:showPercent val="0"/>
          <c:showBubbleSize val="0"/>
        </c:dLbls>
        <c:gapWidth val="46"/>
        <c:axId val="232799744"/>
        <c:axId val="203985408"/>
      </c:barChart>
      <c:catAx>
        <c:axId val="232799744"/>
        <c:scaling>
          <c:orientation val="minMax"/>
        </c:scaling>
        <c:delete val="0"/>
        <c:axPos val="b"/>
        <c:numFmt formatCode="General" sourceLinked="0"/>
        <c:majorTickMark val="out"/>
        <c:minorTickMark val="none"/>
        <c:tickLblPos val="nextTo"/>
        <c:txPr>
          <a:bodyPr/>
          <a:lstStyle/>
          <a:p>
            <a:pPr>
              <a:defRPr sz="1200"/>
            </a:pPr>
            <a:endParaRPr lang="ru-RU"/>
          </a:p>
        </c:txPr>
        <c:crossAx val="203985408"/>
        <c:crosses val="autoZero"/>
        <c:auto val="1"/>
        <c:lblAlgn val="ctr"/>
        <c:lblOffset val="100"/>
        <c:noMultiLvlLbl val="0"/>
      </c:catAx>
      <c:valAx>
        <c:axId val="203985408"/>
        <c:scaling>
          <c:orientation val="minMax"/>
          <c:min val="7"/>
        </c:scaling>
        <c:delete val="0"/>
        <c:axPos val="l"/>
        <c:numFmt formatCode="0.0" sourceLinked="1"/>
        <c:majorTickMark val="out"/>
        <c:minorTickMark val="none"/>
        <c:tickLblPos val="nextTo"/>
        <c:crossAx val="232799744"/>
        <c:crosses val="autoZero"/>
        <c:crossBetween val="between"/>
      </c:valAx>
    </c:plotArea>
    <c:plotVisOnly val="1"/>
    <c:dispBlanksAs val="gap"/>
    <c:showDLblsOverMax val="0"/>
  </c:chart>
  <c:spPr>
    <a:ln>
      <a:noFill/>
    </a:ln>
  </c:sp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3"/>
    </mc:Choice>
    <mc:Fallback>
      <c:style val="13"/>
    </mc:Fallback>
  </mc:AlternateContent>
  <c:chart>
    <c:autoTitleDeleted val="0"/>
    <c:plotArea>
      <c:layout/>
      <c:barChart>
        <c:barDir val="col"/>
        <c:grouping val="clustered"/>
        <c:varyColors val="0"/>
        <c:ser>
          <c:idx val="0"/>
          <c:order val="0"/>
          <c:tx>
            <c:strRef>
              <c:f>Лист1!$B$1</c:f>
              <c:strCache>
                <c:ptCount val="1"/>
                <c:pt idx="0">
                  <c:v>Попытки суицида</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Лист1!$A$2:$A$9</c:f>
              <c:strCache>
                <c:ptCount val="8"/>
                <c:pt idx="0">
                  <c:v>2011 г.</c:v>
                </c:pt>
                <c:pt idx="1">
                  <c:v>2012 г.</c:v>
                </c:pt>
                <c:pt idx="2">
                  <c:v>2013 г.</c:v>
                </c:pt>
                <c:pt idx="3">
                  <c:v>2014 г.</c:v>
                </c:pt>
                <c:pt idx="4">
                  <c:v>2015 г.</c:v>
                </c:pt>
                <c:pt idx="5">
                  <c:v>2016 г.</c:v>
                </c:pt>
                <c:pt idx="6">
                  <c:v>2017 г.</c:v>
                </c:pt>
                <c:pt idx="7">
                  <c:v>2018 г.</c:v>
                </c:pt>
              </c:strCache>
            </c:strRef>
          </c:cat>
          <c:val>
            <c:numRef>
              <c:f>Лист1!$B$2:$B$9</c:f>
              <c:numCache>
                <c:formatCode>General</c:formatCode>
                <c:ptCount val="8"/>
                <c:pt idx="0">
                  <c:v>592</c:v>
                </c:pt>
                <c:pt idx="1">
                  <c:v>544</c:v>
                </c:pt>
                <c:pt idx="2">
                  <c:v>591</c:v>
                </c:pt>
                <c:pt idx="3">
                  <c:v>509</c:v>
                </c:pt>
                <c:pt idx="4">
                  <c:v>485</c:v>
                </c:pt>
                <c:pt idx="5">
                  <c:v>411</c:v>
                </c:pt>
                <c:pt idx="6">
                  <c:v>356</c:v>
                </c:pt>
                <c:pt idx="7">
                  <c:v>329</c:v>
                </c:pt>
              </c:numCache>
            </c:numRef>
          </c:val>
          <c:extLst>
            <c:ext xmlns:c16="http://schemas.microsoft.com/office/drawing/2014/chart" uri="{C3380CC4-5D6E-409C-BE32-E72D297353CC}">
              <c16:uniqueId val="{00000000-DBA4-41F0-8404-790215A691B3}"/>
            </c:ext>
          </c:extLst>
        </c:ser>
        <c:ser>
          <c:idx val="1"/>
          <c:order val="1"/>
          <c:tx>
            <c:strRef>
              <c:f>Лист1!$C$1</c:f>
              <c:strCache>
                <c:ptCount val="1"/>
                <c:pt idx="0">
                  <c:v>Суициды</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Лист1!$A$2:$A$9</c:f>
              <c:strCache>
                <c:ptCount val="8"/>
                <c:pt idx="0">
                  <c:v>2011 г.</c:v>
                </c:pt>
                <c:pt idx="1">
                  <c:v>2012 г.</c:v>
                </c:pt>
                <c:pt idx="2">
                  <c:v>2013 г.</c:v>
                </c:pt>
                <c:pt idx="3">
                  <c:v>2014 г.</c:v>
                </c:pt>
                <c:pt idx="4">
                  <c:v>2015 г.</c:v>
                </c:pt>
                <c:pt idx="5">
                  <c:v>2016 г.</c:v>
                </c:pt>
                <c:pt idx="6">
                  <c:v>2017 г.</c:v>
                </c:pt>
                <c:pt idx="7">
                  <c:v>2018 г.</c:v>
                </c:pt>
              </c:strCache>
            </c:strRef>
          </c:cat>
          <c:val>
            <c:numRef>
              <c:f>Лист1!$C$2:$C$9</c:f>
              <c:numCache>
                <c:formatCode>General</c:formatCode>
                <c:ptCount val="8"/>
                <c:pt idx="0">
                  <c:v>257</c:v>
                </c:pt>
                <c:pt idx="1">
                  <c:v>211</c:v>
                </c:pt>
                <c:pt idx="2">
                  <c:v>250</c:v>
                </c:pt>
                <c:pt idx="3">
                  <c:v>192</c:v>
                </c:pt>
                <c:pt idx="4">
                  <c:v>201</c:v>
                </c:pt>
                <c:pt idx="5">
                  <c:v>175</c:v>
                </c:pt>
                <c:pt idx="6">
                  <c:v>167</c:v>
                </c:pt>
                <c:pt idx="7">
                  <c:v>178</c:v>
                </c:pt>
              </c:numCache>
            </c:numRef>
          </c:val>
          <c:extLst>
            <c:ext xmlns:c16="http://schemas.microsoft.com/office/drawing/2014/chart" uri="{C3380CC4-5D6E-409C-BE32-E72D297353CC}">
              <c16:uniqueId val="{00000001-DBA4-41F0-8404-790215A691B3}"/>
            </c:ext>
          </c:extLst>
        </c:ser>
        <c:dLbls>
          <c:showLegendKey val="0"/>
          <c:showVal val="0"/>
          <c:showCatName val="0"/>
          <c:showSerName val="0"/>
          <c:showPercent val="0"/>
          <c:showBubbleSize val="0"/>
        </c:dLbls>
        <c:gapWidth val="26"/>
        <c:overlap val="43"/>
        <c:axId val="225903104"/>
        <c:axId val="203987136"/>
      </c:barChart>
      <c:catAx>
        <c:axId val="225903104"/>
        <c:scaling>
          <c:orientation val="minMax"/>
        </c:scaling>
        <c:delete val="0"/>
        <c:axPos val="b"/>
        <c:numFmt formatCode="General" sourceLinked="0"/>
        <c:majorTickMark val="out"/>
        <c:minorTickMark val="none"/>
        <c:tickLblPos val="nextTo"/>
        <c:txPr>
          <a:bodyPr rot="-60000000" vert="horz"/>
          <a:lstStyle/>
          <a:p>
            <a:pPr>
              <a:defRPr/>
            </a:pPr>
            <a:endParaRPr lang="ru-RU"/>
          </a:p>
        </c:txPr>
        <c:crossAx val="203987136"/>
        <c:crosses val="autoZero"/>
        <c:auto val="1"/>
        <c:lblAlgn val="ctr"/>
        <c:lblOffset val="100"/>
        <c:noMultiLvlLbl val="0"/>
      </c:catAx>
      <c:valAx>
        <c:axId val="203987136"/>
        <c:scaling>
          <c:orientation val="minMax"/>
        </c:scaling>
        <c:delete val="1"/>
        <c:axPos val="l"/>
        <c:numFmt formatCode="General" sourceLinked="1"/>
        <c:majorTickMark val="out"/>
        <c:minorTickMark val="none"/>
        <c:tickLblPos val="nextTo"/>
        <c:crossAx val="225903104"/>
        <c:crosses val="autoZero"/>
        <c:crossBetween val="between"/>
      </c:valAx>
    </c:plotArea>
    <c:legend>
      <c:legendPos val="r"/>
      <c:layout>
        <c:manualLayout>
          <c:xMode val="edge"/>
          <c:yMode val="edge"/>
          <c:x val="0.73689438406975982"/>
          <c:y val="7.4295033509160863E-2"/>
          <c:w val="0.22453863188976378"/>
          <c:h val="0.20943403919170298"/>
        </c:manualLayout>
      </c:layout>
      <c:overlay val="1"/>
      <c:txPr>
        <a:bodyPr rot="0" vert="horz"/>
        <a:lstStyle/>
        <a:p>
          <a:pPr>
            <a:defRPr/>
          </a:pPr>
          <a:endParaRPr lang="ru-RU"/>
        </a:p>
      </c:txPr>
    </c:legend>
    <c:plotVisOnly val="1"/>
    <c:dispBlanksAs val="gap"/>
    <c:showDLblsOverMax val="0"/>
  </c:chart>
  <c:spPr>
    <a:ln>
      <a:solidFill>
        <a:schemeClr val="bg1"/>
      </a:solidFill>
    </a:ln>
  </c:spPr>
  <c:txPr>
    <a:bodyPr/>
    <a:lstStyle/>
    <a:p>
      <a:pPr>
        <a:defRPr sz="1200"/>
      </a:pPr>
      <a:endParaRPr lang="ru-RU"/>
    </a:p>
  </c:txPr>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роды</c:v>
                </c:pt>
              </c:strCache>
            </c:strRef>
          </c:tx>
          <c:spPr>
            <a:solidFill>
              <a:schemeClr val="accent1"/>
            </a:solidFill>
            <a:ln>
              <a:noFill/>
            </a:ln>
            <a:effectLst/>
          </c:spPr>
          <c:invertIfNegative val="0"/>
          <c:dLbls>
            <c:spPr>
              <a:noFill/>
              <a:ln w="25412">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Лист1!$A$2:$A$10</c:f>
              <c:strCache>
                <c:ptCount val="9"/>
                <c:pt idx="0">
                  <c:v>2010 г.</c:v>
                </c:pt>
                <c:pt idx="1">
                  <c:v>2011 г.</c:v>
                </c:pt>
                <c:pt idx="2">
                  <c:v>2012 г.</c:v>
                </c:pt>
                <c:pt idx="3">
                  <c:v>2013 г.</c:v>
                </c:pt>
                <c:pt idx="4">
                  <c:v>2014 г.</c:v>
                </c:pt>
                <c:pt idx="5">
                  <c:v>2015 г.</c:v>
                </c:pt>
                <c:pt idx="6">
                  <c:v>2016 г.</c:v>
                </c:pt>
                <c:pt idx="7">
                  <c:v>2017 г.</c:v>
                </c:pt>
                <c:pt idx="8">
                  <c:v>2018 г.</c:v>
                </c:pt>
              </c:strCache>
            </c:strRef>
          </c:cat>
          <c:val>
            <c:numRef>
              <c:f>Лист1!$B$2:$B$10</c:f>
              <c:numCache>
                <c:formatCode>#,##0</c:formatCode>
                <c:ptCount val="9"/>
                <c:pt idx="0">
                  <c:v>4205</c:v>
                </c:pt>
                <c:pt idx="1">
                  <c:v>4639</c:v>
                </c:pt>
                <c:pt idx="2">
                  <c:v>4649</c:v>
                </c:pt>
                <c:pt idx="3">
                  <c:v>3676</c:v>
                </c:pt>
                <c:pt idx="4">
                  <c:v>5693</c:v>
                </c:pt>
                <c:pt idx="5">
                  <c:v>5767</c:v>
                </c:pt>
                <c:pt idx="6">
                  <c:v>5660</c:v>
                </c:pt>
                <c:pt idx="7">
                  <c:v>4715</c:v>
                </c:pt>
                <c:pt idx="8">
                  <c:v>3461</c:v>
                </c:pt>
              </c:numCache>
            </c:numRef>
          </c:val>
          <c:extLst>
            <c:ext xmlns:c16="http://schemas.microsoft.com/office/drawing/2014/chart" uri="{C3380CC4-5D6E-409C-BE32-E72D297353CC}">
              <c16:uniqueId val="{00000000-298E-4E79-98AE-728AC62B6152}"/>
            </c:ext>
          </c:extLst>
        </c:ser>
        <c:ser>
          <c:idx val="1"/>
          <c:order val="1"/>
          <c:tx>
            <c:strRef>
              <c:f>Лист1!$C$1</c:f>
              <c:strCache>
                <c:ptCount val="1"/>
                <c:pt idx="0">
                  <c:v>аборты</c:v>
                </c:pt>
              </c:strCache>
            </c:strRef>
          </c:tx>
          <c:spPr>
            <a:solidFill>
              <a:schemeClr val="accent2"/>
            </a:solidFill>
            <a:ln>
              <a:noFill/>
            </a:ln>
            <a:effectLst/>
          </c:spPr>
          <c:invertIfNegative val="0"/>
          <c:dLbls>
            <c:spPr>
              <a:noFill/>
              <a:ln w="25412">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Лист1!$A$2:$A$10</c:f>
              <c:strCache>
                <c:ptCount val="9"/>
                <c:pt idx="0">
                  <c:v>2010 г.</c:v>
                </c:pt>
                <c:pt idx="1">
                  <c:v>2011 г.</c:v>
                </c:pt>
                <c:pt idx="2">
                  <c:v>2012 г.</c:v>
                </c:pt>
                <c:pt idx="3">
                  <c:v>2013 г.</c:v>
                </c:pt>
                <c:pt idx="4">
                  <c:v>2014 г.</c:v>
                </c:pt>
                <c:pt idx="5">
                  <c:v>2015 г.</c:v>
                </c:pt>
                <c:pt idx="6">
                  <c:v>2016 г.</c:v>
                </c:pt>
                <c:pt idx="7">
                  <c:v>2017 г.</c:v>
                </c:pt>
                <c:pt idx="8">
                  <c:v>2018 г.</c:v>
                </c:pt>
              </c:strCache>
            </c:strRef>
          </c:cat>
          <c:val>
            <c:numRef>
              <c:f>Лист1!$C$2:$C$10</c:f>
              <c:numCache>
                <c:formatCode>General</c:formatCode>
                <c:ptCount val="9"/>
                <c:pt idx="0">
                  <c:v>3312</c:v>
                </c:pt>
                <c:pt idx="1">
                  <c:v>2837</c:v>
                </c:pt>
                <c:pt idx="2">
                  <c:v>2727</c:v>
                </c:pt>
                <c:pt idx="3">
                  <c:v>2103</c:v>
                </c:pt>
                <c:pt idx="4">
                  <c:v>1585</c:v>
                </c:pt>
                <c:pt idx="5">
                  <c:v>1096</c:v>
                </c:pt>
                <c:pt idx="6">
                  <c:v>1434</c:v>
                </c:pt>
                <c:pt idx="7">
                  <c:v>1190</c:v>
                </c:pt>
                <c:pt idx="8">
                  <c:v>1237</c:v>
                </c:pt>
              </c:numCache>
            </c:numRef>
          </c:val>
          <c:extLst>
            <c:ext xmlns:c16="http://schemas.microsoft.com/office/drawing/2014/chart" uri="{C3380CC4-5D6E-409C-BE32-E72D297353CC}">
              <c16:uniqueId val="{00000001-298E-4E79-98AE-728AC62B6152}"/>
            </c:ext>
          </c:extLst>
        </c:ser>
        <c:dLbls>
          <c:showLegendKey val="0"/>
          <c:showVal val="0"/>
          <c:showCatName val="0"/>
          <c:showSerName val="0"/>
          <c:showPercent val="0"/>
          <c:showBubbleSize val="0"/>
        </c:dLbls>
        <c:gapWidth val="34"/>
        <c:axId val="242856448"/>
        <c:axId val="225042432"/>
      </c:barChart>
      <c:catAx>
        <c:axId val="242856448"/>
        <c:scaling>
          <c:orientation val="minMax"/>
        </c:scaling>
        <c:delete val="0"/>
        <c:axPos val="b"/>
        <c:numFmt formatCode="\О\с\н\о\в\н\о\й" sourceLinked="0"/>
        <c:majorTickMark val="out"/>
        <c:minorTickMark val="none"/>
        <c:tickLblPos val="nextTo"/>
        <c:spPr>
          <a:noFill/>
          <a:ln w="9525" cap="rnd" cmpd="sng" algn="ctr">
            <a:solidFill>
              <a:schemeClr val="tx1">
                <a:tint val="75000"/>
              </a:schemeClr>
            </a:solidFill>
            <a:prstDash val="solid"/>
            <a:round/>
          </a:ln>
          <a:effectLst/>
        </c:spPr>
        <c:txPr>
          <a:bodyPr rot="-60000000" vert="horz"/>
          <a:lstStyle/>
          <a:p>
            <a:pPr>
              <a:defRPr/>
            </a:pPr>
            <a:endParaRPr lang="ru-RU"/>
          </a:p>
        </c:txPr>
        <c:crossAx val="225042432"/>
        <c:crosses val="autoZero"/>
        <c:auto val="1"/>
        <c:lblAlgn val="ctr"/>
        <c:lblOffset val="100"/>
        <c:noMultiLvlLbl val="0"/>
      </c:catAx>
      <c:valAx>
        <c:axId val="225042432"/>
        <c:scaling>
          <c:orientation val="minMax"/>
        </c:scaling>
        <c:delete val="1"/>
        <c:axPos val="l"/>
        <c:numFmt formatCode="#,##0" sourceLinked="1"/>
        <c:majorTickMark val="out"/>
        <c:minorTickMark val="none"/>
        <c:tickLblPos val="nextTo"/>
        <c:crossAx val="242856448"/>
        <c:crosses val="autoZero"/>
        <c:crossBetween val="between"/>
      </c:valAx>
      <c:spPr>
        <a:solidFill>
          <a:schemeClr val="bg1"/>
        </a:solidFill>
        <a:ln>
          <a:noFill/>
        </a:ln>
        <a:effectLst/>
      </c:spPr>
    </c:plotArea>
    <c:legend>
      <c:legendPos val="r"/>
      <c:layout>
        <c:manualLayout>
          <c:xMode val="edge"/>
          <c:yMode val="edge"/>
          <c:x val="0.73412370077992462"/>
          <c:y val="2.9801451289177088E-2"/>
          <c:w val="0.21246458923512745"/>
          <c:h val="9.602649006622517E-2"/>
        </c:manualLayout>
      </c:layout>
      <c:overlay val="1"/>
      <c:spPr>
        <a:noFill/>
        <a:ln>
          <a:noFill/>
        </a:ln>
        <a:effectLst/>
      </c:spPr>
      <c:txPr>
        <a:bodyPr rot="0" vert="horz"/>
        <a:lstStyle/>
        <a:p>
          <a:pPr>
            <a:defRPr/>
          </a:pPr>
          <a:endParaRPr lang="ru-RU"/>
        </a:p>
      </c:txPr>
    </c:legend>
    <c:plotVisOnly val="1"/>
    <c:dispBlanksAs val="gap"/>
    <c:showDLblsOverMax val="0"/>
  </c:chart>
  <c:spPr>
    <a:solidFill>
      <a:schemeClr val="bg1"/>
    </a:solidFill>
    <a:ln w="9525" cap="rnd" cmpd="sng" algn="ctr">
      <a:noFill/>
      <a:prstDash val="solid"/>
      <a:round/>
    </a:ln>
    <a:effectLst/>
  </c:spPr>
  <c:txPr>
    <a:bodyPr/>
    <a:lstStyle/>
    <a:p>
      <a:pPr>
        <a:defRPr sz="1200"/>
      </a:pPr>
      <a:endParaRPr lang="ru-RU"/>
    </a:p>
  </c:txPr>
  <c:externalData r:id="rId1">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4851268591426077E-2"/>
          <c:y val="8.3191163604549409E-2"/>
          <c:w val="0.87968576844561097"/>
          <c:h val="0.51837538940573147"/>
        </c:manualLayout>
      </c:layout>
      <c:lineChart>
        <c:grouping val="standard"/>
        <c:varyColors val="0"/>
        <c:ser>
          <c:idx val="0"/>
          <c:order val="0"/>
          <c:tx>
            <c:strRef>
              <c:f>Лист1!$B$1</c:f>
              <c:strCache>
                <c:ptCount val="1"/>
                <c:pt idx="0">
                  <c:v>Роды, на 1000 родившихся</c:v>
                </c:pt>
              </c:strCache>
            </c:strRef>
          </c:tx>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 </c:v>
                </c:pt>
                <c:pt idx="1">
                  <c:v>Актюбинская </c:v>
                </c:pt>
                <c:pt idx="2">
                  <c:v>Алматинская</c:v>
                </c:pt>
                <c:pt idx="3">
                  <c:v>Атырауская </c:v>
                </c:pt>
                <c:pt idx="4">
                  <c:v>ЗКО</c:v>
                </c:pt>
                <c:pt idx="5">
                  <c:v>Жамбылская </c:v>
                </c:pt>
                <c:pt idx="6">
                  <c:v>Карагандинская </c:v>
                </c:pt>
                <c:pt idx="7">
                  <c:v>Костанайская </c:v>
                </c:pt>
                <c:pt idx="8">
                  <c:v>Кызылординская</c:v>
                </c:pt>
                <c:pt idx="9">
                  <c:v>Мангистауская</c:v>
                </c:pt>
                <c:pt idx="10">
                  <c:v>Павлодарская </c:v>
                </c:pt>
                <c:pt idx="11">
                  <c:v>СКО</c:v>
                </c:pt>
                <c:pt idx="12">
                  <c:v>Туркестанская</c:v>
                </c:pt>
                <c:pt idx="13">
                  <c:v>ВКО</c:v>
                </c:pt>
                <c:pt idx="14">
                  <c:v>г.Астана</c:v>
                </c:pt>
                <c:pt idx="15">
                  <c:v>г. Алматы</c:v>
                </c:pt>
                <c:pt idx="16">
                  <c:v>г. Шымкент</c:v>
                </c:pt>
              </c:strCache>
            </c:strRef>
          </c:cat>
          <c:val>
            <c:numRef>
              <c:f>Лист1!$B$2:$B$18</c:f>
              <c:numCache>
                <c:formatCode>0.0</c:formatCode>
                <c:ptCount val="17"/>
                <c:pt idx="0">
                  <c:v>7.9665245030980927</c:v>
                </c:pt>
                <c:pt idx="1">
                  <c:v>2.3938066619130081</c:v>
                </c:pt>
                <c:pt idx="2">
                  <c:v>13.653231727887917</c:v>
                </c:pt>
                <c:pt idx="3">
                  <c:v>6.6396380515894009</c:v>
                </c:pt>
                <c:pt idx="4">
                  <c:v>3.4372135655362053</c:v>
                </c:pt>
                <c:pt idx="5">
                  <c:v>11.28012933568489</c:v>
                </c:pt>
                <c:pt idx="6">
                  <c:v>9.4852717225775578</c:v>
                </c:pt>
                <c:pt idx="7">
                  <c:v>12.950012950012949</c:v>
                </c:pt>
                <c:pt idx="8">
                  <c:v>7.4822101297614072</c:v>
                </c:pt>
                <c:pt idx="9">
                  <c:v>6.4915458937198069</c:v>
                </c:pt>
                <c:pt idx="10">
                  <c:v>4.4703103913630233</c:v>
                </c:pt>
                <c:pt idx="11">
                  <c:v>20.322939866369708</c:v>
                </c:pt>
                <c:pt idx="12">
                  <c:v>10.502181791287626</c:v>
                </c:pt>
                <c:pt idx="13">
                  <c:v>13.686131386861312</c:v>
                </c:pt>
                <c:pt idx="14">
                  <c:v>6.706127895439149</c:v>
                </c:pt>
                <c:pt idx="15">
                  <c:v>5.7115373053568215</c:v>
                </c:pt>
                <c:pt idx="16">
                  <c:v>2.54791182009527</c:v>
                </c:pt>
              </c:numCache>
            </c:numRef>
          </c:val>
          <c:smooth val="0"/>
          <c:extLst>
            <c:ext xmlns:c16="http://schemas.microsoft.com/office/drawing/2014/chart" uri="{C3380CC4-5D6E-409C-BE32-E72D297353CC}">
              <c16:uniqueId val="{00000000-73AA-4426-AF21-3B0F4C4EA116}"/>
            </c:ext>
          </c:extLst>
        </c:ser>
        <c:ser>
          <c:idx val="1"/>
          <c:order val="1"/>
          <c:tx>
            <c:strRef>
              <c:f>Лист1!$C$1</c:f>
              <c:strCache>
                <c:ptCount val="1"/>
                <c:pt idx="0">
                  <c:v>Аборты, на 1000 родившихся</c:v>
                </c:pt>
              </c:strCache>
            </c:strRef>
          </c:tx>
          <c:dLbls>
            <c:dLbl>
              <c:idx val="1"/>
              <c:layout>
                <c:manualLayout>
                  <c:x val="-3.8773148148148168E-2"/>
                  <c:y val="3.4722222222222224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3AA-4426-AF21-3B0F4C4EA116}"/>
                </c:ext>
              </c:extLst>
            </c:dLbl>
            <c:dLbl>
              <c:idx val="2"/>
              <c:layout>
                <c:manualLayout>
                  <c:x val="-3.8773148148148147E-2"/>
                  <c:y val="4.6626984126984128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3AA-4426-AF21-3B0F4C4EA116}"/>
                </c:ext>
              </c:extLst>
            </c:dLbl>
            <c:dLbl>
              <c:idx val="3"/>
              <c:layout>
                <c:manualLayout>
                  <c:x val="-3.6458333333333336E-2"/>
                  <c:y val="4.6626984126984128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3AA-4426-AF21-3B0F4C4EA116}"/>
                </c:ext>
              </c:extLst>
            </c:dLbl>
            <c:dLbl>
              <c:idx val="8"/>
              <c:layout>
                <c:manualLayout>
                  <c:x val="-7.3495370370370364E-2"/>
                  <c:y val="1.488095238095238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3AA-4426-AF21-3B0F4C4EA116}"/>
                </c:ext>
              </c:extLst>
            </c:dLbl>
            <c:dLbl>
              <c:idx val="12"/>
              <c:layout>
                <c:manualLayout>
                  <c:x val="-3.8773148148148064E-2"/>
                  <c:y val="4.265873015873016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3AA-4426-AF21-3B0F4C4EA116}"/>
                </c:ext>
              </c:extLst>
            </c:dLbl>
            <c:dLbl>
              <c:idx val="14"/>
              <c:layout>
                <c:manualLayout>
                  <c:x val="-3.8773148148148147E-2"/>
                  <c:y val="3.4722222222222224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3AA-4426-AF21-3B0F4C4EA116}"/>
                </c:ext>
              </c:extLst>
            </c:dLbl>
            <c:dLbl>
              <c:idx val="15"/>
              <c:layout>
                <c:manualLayout>
                  <c:x val="-3.8773148148148147E-2"/>
                  <c:y val="3.8690476190476192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3AA-4426-AF21-3B0F4C4EA116}"/>
                </c:ext>
              </c:extLst>
            </c:dLbl>
            <c:dLbl>
              <c:idx val="16"/>
              <c:layout>
                <c:manualLayout>
                  <c:x val="-2.1462160979877514E-3"/>
                  <c:y val="-9.9206349206349201E-4"/>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3AA-4426-AF21-3B0F4C4EA116}"/>
                </c:ext>
              </c:extLst>
            </c:dLbl>
            <c:spPr>
              <a:noFill/>
              <a:ln>
                <a:noFill/>
              </a:ln>
              <a:effectLst/>
            </c:sp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Акмолинская </c:v>
                </c:pt>
                <c:pt idx="1">
                  <c:v>Актюбинская </c:v>
                </c:pt>
                <c:pt idx="2">
                  <c:v>Алматинская</c:v>
                </c:pt>
                <c:pt idx="3">
                  <c:v>Атырауская </c:v>
                </c:pt>
                <c:pt idx="4">
                  <c:v>ЗКО</c:v>
                </c:pt>
                <c:pt idx="5">
                  <c:v>Жамбылская </c:v>
                </c:pt>
                <c:pt idx="6">
                  <c:v>Карагандинская </c:v>
                </c:pt>
                <c:pt idx="7">
                  <c:v>Костанайская </c:v>
                </c:pt>
                <c:pt idx="8">
                  <c:v>Кызылординская</c:v>
                </c:pt>
                <c:pt idx="9">
                  <c:v>Мангистауская</c:v>
                </c:pt>
                <c:pt idx="10">
                  <c:v>Павлодарская </c:v>
                </c:pt>
                <c:pt idx="11">
                  <c:v>СКО</c:v>
                </c:pt>
                <c:pt idx="12">
                  <c:v>Туркестанская</c:v>
                </c:pt>
                <c:pt idx="13">
                  <c:v>ВКО</c:v>
                </c:pt>
                <c:pt idx="14">
                  <c:v>г.Астана</c:v>
                </c:pt>
                <c:pt idx="15">
                  <c:v>г. Алматы</c:v>
                </c:pt>
                <c:pt idx="16">
                  <c:v>г. Шымкент</c:v>
                </c:pt>
              </c:strCache>
            </c:strRef>
          </c:cat>
          <c:val>
            <c:numRef>
              <c:f>Лист1!$C$2:$C$18</c:f>
              <c:numCache>
                <c:formatCode>#,##0.0</c:formatCode>
                <c:ptCount val="17"/>
                <c:pt idx="0">
                  <c:v>5.552426168825944</c:v>
                </c:pt>
                <c:pt idx="1">
                  <c:v>1.9354181521849851</c:v>
                </c:pt>
                <c:pt idx="2">
                  <c:v>2.6195153896529142</c:v>
                </c:pt>
                <c:pt idx="3">
                  <c:v>2.4090722134085438</c:v>
                </c:pt>
                <c:pt idx="4">
                  <c:v>2.978918423464711</c:v>
                </c:pt>
                <c:pt idx="5">
                  <c:v>3.1599059376837153</c:v>
                </c:pt>
                <c:pt idx="6">
                  <c:v>6.6570943741025976</c:v>
                </c:pt>
                <c:pt idx="7">
                  <c:v>9.0650090650090647</c:v>
                </c:pt>
                <c:pt idx="8">
                  <c:v>1.3604018417748014</c:v>
                </c:pt>
                <c:pt idx="9">
                  <c:v>3.1199677938808374</c:v>
                </c:pt>
                <c:pt idx="10">
                  <c:v>4.639001349527665</c:v>
                </c:pt>
                <c:pt idx="11">
                  <c:v>8.4910913140311806</c:v>
                </c:pt>
                <c:pt idx="12">
                  <c:v>2.6070556911471043</c:v>
                </c:pt>
                <c:pt idx="13">
                  <c:v>4.6532846715328464</c:v>
                </c:pt>
                <c:pt idx="14">
                  <c:v>1.7449618503438602</c:v>
                </c:pt>
                <c:pt idx="15">
                  <c:v>2.3747970901220468</c:v>
                </c:pt>
                <c:pt idx="16">
                  <c:v>0.88623019829400684</c:v>
                </c:pt>
              </c:numCache>
            </c:numRef>
          </c:val>
          <c:smooth val="0"/>
          <c:extLst>
            <c:ext xmlns:c16="http://schemas.microsoft.com/office/drawing/2014/chart" uri="{C3380CC4-5D6E-409C-BE32-E72D297353CC}">
              <c16:uniqueId val="{00000009-73AA-4426-AF21-3B0F4C4EA116}"/>
            </c:ext>
          </c:extLst>
        </c:ser>
        <c:dLbls>
          <c:showLegendKey val="0"/>
          <c:showVal val="0"/>
          <c:showCatName val="0"/>
          <c:showSerName val="0"/>
          <c:showPercent val="0"/>
          <c:showBubbleSize val="0"/>
        </c:dLbls>
        <c:marker val="1"/>
        <c:smooth val="0"/>
        <c:axId val="242253312"/>
        <c:axId val="225043584"/>
      </c:lineChart>
      <c:catAx>
        <c:axId val="242253312"/>
        <c:scaling>
          <c:orientation val="minMax"/>
        </c:scaling>
        <c:delete val="0"/>
        <c:axPos val="b"/>
        <c:numFmt formatCode="General" sourceLinked="0"/>
        <c:majorTickMark val="out"/>
        <c:minorTickMark val="none"/>
        <c:tickLblPos val="nextTo"/>
        <c:crossAx val="225043584"/>
        <c:crosses val="autoZero"/>
        <c:auto val="1"/>
        <c:lblAlgn val="ctr"/>
        <c:lblOffset val="100"/>
        <c:noMultiLvlLbl val="0"/>
      </c:catAx>
      <c:valAx>
        <c:axId val="225043584"/>
        <c:scaling>
          <c:orientation val="minMax"/>
        </c:scaling>
        <c:delete val="0"/>
        <c:axPos val="l"/>
        <c:numFmt formatCode="0.0" sourceLinked="1"/>
        <c:majorTickMark val="out"/>
        <c:minorTickMark val="none"/>
        <c:tickLblPos val="nextTo"/>
        <c:crossAx val="242253312"/>
        <c:crosses val="autoZero"/>
        <c:crossBetween val="between"/>
      </c:valAx>
    </c:plotArea>
    <c:legend>
      <c:legendPos val="t"/>
      <c:overlay val="0"/>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1"/>
    <c:plotArea>
      <c:layout>
        <c:manualLayout>
          <c:layoutTarget val="inner"/>
          <c:xMode val="edge"/>
          <c:yMode val="edge"/>
          <c:x val="2.2506019033429612E-2"/>
          <c:y val="5.0254681467568896E-2"/>
          <c:w val="0.95920132874558395"/>
          <c:h val="0.77889970386354779"/>
        </c:manualLayout>
      </c:layout>
      <c:barChart>
        <c:barDir val="col"/>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Лист1!$A$2:$A$12</c:f>
              <c:numCache>
                <c:formatCode>General</c:formatCode>
                <c:ptCount val="11"/>
                <c:pt idx="0">
                  <c:v>2008</c:v>
                </c:pt>
                <c:pt idx="1">
                  <c:v>2009</c:v>
                </c:pt>
                <c:pt idx="2">
                  <c:v>2010</c:v>
                </c:pt>
                <c:pt idx="3">
                  <c:v>2011</c:v>
                </c:pt>
                <c:pt idx="4">
                  <c:v>2012</c:v>
                </c:pt>
                <c:pt idx="5">
                  <c:v>2013</c:v>
                </c:pt>
                <c:pt idx="6">
                  <c:v>2014</c:v>
                </c:pt>
                <c:pt idx="7">
                  <c:v>2015</c:v>
                </c:pt>
                <c:pt idx="8">
                  <c:v>2016</c:v>
                </c:pt>
                <c:pt idx="9">
                  <c:v>2017</c:v>
                </c:pt>
                <c:pt idx="10">
                  <c:v>2018</c:v>
                </c:pt>
              </c:numCache>
            </c:numRef>
          </c:cat>
          <c:val>
            <c:numRef>
              <c:f>Лист1!$B$2:$B$12</c:f>
              <c:numCache>
                <c:formatCode>General</c:formatCode>
                <c:ptCount val="11"/>
                <c:pt idx="0">
                  <c:v>5124</c:v>
                </c:pt>
                <c:pt idx="1">
                  <c:v>4682</c:v>
                </c:pt>
                <c:pt idx="2">
                  <c:v>4006</c:v>
                </c:pt>
                <c:pt idx="3">
                  <c:v>4108</c:v>
                </c:pt>
                <c:pt idx="4">
                  <c:v>4670</c:v>
                </c:pt>
                <c:pt idx="5">
                  <c:v>4284</c:v>
                </c:pt>
                <c:pt idx="6">
                  <c:v>3561</c:v>
                </c:pt>
                <c:pt idx="7">
                  <c:v>2939</c:v>
                </c:pt>
                <c:pt idx="8">
                  <c:v>3328</c:v>
                </c:pt>
                <c:pt idx="9">
                  <c:v>3148</c:v>
                </c:pt>
                <c:pt idx="10">
                  <c:v>2949</c:v>
                </c:pt>
              </c:numCache>
            </c:numRef>
          </c:val>
          <c:extLst>
            <c:ext xmlns:c16="http://schemas.microsoft.com/office/drawing/2014/chart" uri="{C3380CC4-5D6E-409C-BE32-E72D297353CC}">
              <c16:uniqueId val="{00000000-25FD-4DFE-B317-EA6095BB211F}"/>
            </c:ext>
          </c:extLst>
        </c:ser>
        <c:dLbls>
          <c:showLegendKey val="0"/>
          <c:showVal val="0"/>
          <c:showCatName val="0"/>
          <c:showSerName val="0"/>
          <c:showPercent val="0"/>
          <c:showBubbleSize val="0"/>
        </c:dLbls>
        <c:gapWidth val="100"/>
        <c:overlap val="-24"/>
        <c:axId val="242245632"/>
        <c:axId val="225045888"/>
      </c:barChart>
      <c:catAx>
        <c:axId val="242245632"/>
        <c:scaling>
          <c:orientation val="minMax"/>
        </c:scaling>
        <c:delete val="0"/>
        <c:axPos val="b"/>
        <c:numFmt formatCode="General" sourceLinked="0"/>
        <c:majorTickMark val="none"/>
        <c:minorTickMark val="none"/>
        <c:tickLblPos val="nextTo"/>
        <c:txPr>
          <a:bodyPr rot="-60000000" vert="horz"/>
          <a:lstStyle/>
          <a:p>
            <a:pPr>
              <a:defRPr/>
            </a:pPr>
            <a:endParaRPr lang="ru-RU"/>
          </a:p>
        </c:txPr>
        <c:crossAx val="225045888"/>
        <c:crosses val="autoZero"/>
        <c:auto val="1"/>
        <c:lblAlgn val="ctr"/>
        <c:lblOffset val="100"/>
        <c:noMultiLvlLbl val="0"/>
      </c:catAx>
      <c:valAx>
        <c:axId val="225045888"/>
        <c:scaling>
          <c:orientation val="minMax"/>
          <c:min val="2000"/>
        </c:scaling>
        <c:delete val="1"/>
        <c:axPos val="l"/>
        <c:numFmt formatCode="#,##0" sourceLinked="0"/>
        <c:majorTickMark val="none"/>
        <c:minorTickMark val="none"/>
        <c:tickLblPos val="nextTo"/>
        <c:crossAx val="242245632"/>
        <c:crosses val="autoZero"/>
        <c:crossBetween val="between"/>
      </c:valAx>
    </c:plotArea>
    <c:plotVisOnly val="1"/>
    <c:dispBlanksAs val="gap"/>
    <c:showDLblsOverMax val="0"/>
  </c:chart>
  <c:spPr>
    <a:ln>
      <a:solidFill>
        <a:schemeClr val="bg1"/>
      </a:solidFill>
    </a:ln>
  </c:spPr>
  <c:txPr>
    <a:bodyPr/>
    <a:lstStyle/>
    <a:p>
      <a:pPr>
        <a:defRPr sz="1200"/>
      </a:pPr>
      <a:endParaRPr lang="ru-RU"/>
    </a:p>
  </c:txPr>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extLst>
              <c:ext xmlns:c16="http://schemas.microsoft.com/office/drawing/2014/chart" uri="{C3380CC4-5D6E-409C-BE32-E72D297353CC}">
                <c16:uniqueId val="{00000000-4D8C-4945-B5FF-48BEF16F6352}"/>
              </c:ext>
            </c:extLst>
          </c:dPt>
          <c:dPt>
            <c:idx val="1"/>
            <c:bubble3D val="0"/>
            <c:extLst>
              <c:ext xmlns:c16="http://schemas.microsoft.com/office/drawing/2014/chart" uri="{C3380CC4-5D6E-409C-BE32-E72D297353CC}">
                <c16:uniqueId val="{00000001-4D8C-4945-B5FF-48BEF16F6352}"/>
              </c:ext>
            </c:extLst>
          </c:dPt>
          <c:dPt>
            <c:idx val="2"/>
            <c:bubble3D val="0"/>
            <c:extLst>
              <c:ext xmlns:c16="http://schemas.microsoft.com/office/drawing/2014/chart" uri="{C3380CC4-5D6E-409C-BE32-E72D297353CC}">
                <c16:uniqueId val="{00000002-4D8C-4945-B5FF-48BEF16F6352}"/>
              </c:ext>
            </c:extLst>
          </c:dPt>
          <c:dPt>
            <c:idx val="3"/>
            <c:bubble3D val="0"/>
            <c:extLst>
              <c:ext xmlns:c16="http://schemas.microsoft.com/office/drawing/2014/chart" uri="{C3380CC4-5D6E-409C-BE32-E72D297353CC}">
                <c16:uniqueId val="{00000003-4D8C-4945-B5FF-48BEF16F6352}"/>
              </c:ext>
            </c:extLst>
          </c:dPt>
          <c:dLbls>
            <c:dLbl>
              <c:idx val="0"/>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D8C-4945-B5FF-48BEF16F6352}"/>
                </c:ext>
              </c:extLst>
            </c:dLbl>
            <c:spPr>
              <a:noFill/>
              <a:ln>
                <a:noFill/>
              </a:ln>
              <a:effectLst/>
            </c:spPr>
            <c:txPr>
              <a:bodyPr rot="0" vert="horz"/>
              <a:lstStyle/>
              <a:p>
                <a:pPr>
                  <a:defRPr/>
                </a:pPr>
                <a:endParaRPr lang="ru-RU"/>
              </a:p>
            </c:txPr>
            <c:dLblPos val="inEnd"/>
            <c:showLegendKey val="0"/>
            <c:showVal val="1"/>
            <c:showCatName val="0"/>
            <c:showSerName val="0"/>
            <c:showPercent val="0"/>
            <c:showBubbleSize val="0"/>
            <c:showLeaderLines val="1"/>
            <c:extLst>
              <c:ext xmlns:c15="http://schemas.microsoft.com/office/drawing/2012/chart" uri="{CE6537A1-D6FC-4f65-9D91-7224C49458BB}"/>
            </c:extLst>
          </c:dLbls>
          <c:cat>
            <c:strRef>
              <c:f>Лист1!$A$2:$A$5</c:f>
              <c:strCache>
                <c:ptCount val="4"/>
                <c:pt idx="0">
                  <c:v>Против собственности</c:v>
                </c:pt>
                <c:pt idx="1">
                  <c:v>Против личности</c:v>
                </c:pt>
                <c:pt idx="2">
                  <c:v>Против общественной безопасности</c:v>
                </c:pt>
                <c:pt idx="3">
                  <c:v>Другие</c:v>
                </c:pt>
              </c:strCache>
            </c:strRef>
          </c:cat>
          <c:val>
            <c:numRef>
              <c:f>Лист1!$B$2:$B$5</c:f>
              <c:numCache>
                <c:formatCode>General</c:formatCode>
                <c:ptCount val="4"/>
                <c:pt idx="0">
                  <c:v>81.400000000000006</c:v>
                </c:pt>
                <c:pt idx="1">
                  <c:v>8.1999999999999993</c:v>
                </c:pt>
                <c:pt idx="2">
                  <c:v>7.4</c:v>
                </c:pt>
                <c:pt idx="3" formatCode="0.0">
                  <c:v>3</c:v>
                </c:pt>
              </c:numCache>
            </c:numRef>
          </c:val>
          <c:extLst>
            <c:ext xmlns:c16="http://schemas.microsoft.com/office/drawing/2014/chart" uri="{C3380CC4-5D6E-409C-BE32-E72D297353CC}">
              <c16:uniqueId val="{00000004-4D8C-4945-B5FF-48BEF16F6352}"/>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0037600718404449"/>
          <c:y val="0.18347220326145725"/>
          <c:w val="0.38761415787938791"/>
          <c:h val="0.63305559347708551"/>
        </c:manualLayout>
      </c:layout>
      <c:overlay val="0"/>
      <c:txPr>
        <a:bodyPr rot="0" vert="horz"/>
        <a:lstStyle/>
        <a:p>
          <a:pPr>
            <a:defRPr/>
          </a:pPr>
          <a:endParaRPr lang="ru-RU"/>
        </a:p>
      </c:txPr>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Лист1!$B$1</c:f>
              <c:strCache>
                <c:ptCount val="1"/>
                <c:pt idx="0">
                  <c:v>2017</c:v>
                </c:pt>
              </c:strCache>
            </c:strRef>
          </c:tx>
          <c:cat>
            <c:strRef>
              <c:f>Лист1!$A$2:$A$19</c:f>
              <c:strCache>
                <c:ptCount val="18"/>
                <c:pt idx="0">
                  <c:v>РК</c:v>
                </c:pt>
                <c:pt idx="1">
                  <c:v>Акмолинская</c:v>
                </c:pt>
                <c:pt idx="2">
                  <c:v>Актюбинская</c:v>
                </c:pt>
                <c:pt idx="3">
                  <c:v>Алматинская</c:v>
                </c:pt>
                <c:pt idx="4">
                  <c:v>Атырауская</c:v>
                </c:pt>
                <c:pt idx="5">
                  <c:v>ЗКО</c:v>
                </c:pt>
                <c:pt idx="6">
                  <c:v>Жамбылская</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ВКО</c:v>
                </c:pt>
                <c:pt idx="15">
                  <c:v>г. Астана </c:v>
                </c:pt>
                <c:pt idx="16">
                  <c:v>г. Алматы</c:v>
                </c:pt>
                <c:pt idx="17">
                  <c:v>г. Шымкент</c:v>
                </c:pt>
              </c:strCache>
            </c:strRef>
          </c:cat>
          <c:val>
            <c:numRef>
              <c:f>Лист1!$B$2:$B$19</c:f>
              <c:numCache>
                <c:formatCode>0.0</c:formatCode>
                <c:ptCount val="18"/>
                <c:pt idx="0">
                  <c:v>54.420517434013824</c:v>
                </c:pt>
                <c:pt idx="1">
                  <c:v>70.846090583910495</c:v>
                </c:pt>
                <c:pt idx="2">
                  <c:v>59.222628966528113</c:v>
                </c:pt>
                <c:pt idx="3">
                  <c:v>48.13401431914869</c:v>
                </c:pt>
                <c:pt idx="4">
                  <c:v>59.835779175401818</c:v>
                </c:pt>
                <c:pt idx="5">
                  <c:v>79.770261646458195</c:v>
                </c:pt>
                <c:pt idx="6">
                  <c:v>43.575059826414105</c:v>
                </c:pt>
                <c:pt idx="7">
                  <c:v>62.140205519987084</c:v>
                </c:pt>
                <c:pt idx="8">
                  <c:v>117.88047986572298</c:v>
                </c:pt>
                <c:pt idx="9">
                  <c:v>29.28477055722789</c:v>
                </c:pt>
                <c:pt idx="10">
                  <c:v>26.957653043284616</c:v>
                </c:pt>
                <c:pt idx="11">
                  <c:v>37.620721287144022</c:v>
                </c:pt>
                <c:pt idx="12">
                  <c:v>53.566580324187882</c:v>
                </c:pt>
                <c:pt idx="13">
                  <c:v>40.330391914549672</c:v>
                </c:pt>
                <c:pt idx="14">
                  <c:v>102.57556912671016</c:v>
                </c:pt>
                <c:pt idx="15">
                  <c:v>48.406615570794671</c:v>
                </c:pt>
                <c:pt idx="16">
                  <c:v>49.079039664380048</c:v>
                </c:pt>
              </c:numCache>
            </c:numRef>
          </c:val>
          <c:smooth val="0"/>
          <c:extLst>
            <c:ext xmlns:c16="http://schemas.microsoft.com/office/drawing/2014/chart" uri="{C3380CC4-5D6E-409C-BE32-E72D297353CC}">
              <c16:uniqueId val="{00000000-3919-4503-A600-C7702E889D82}"/>
            </c:ext>
          </c:extLst>
        </c:ser>
        <c:ser>
          <c:idx val="1"/>
          <c:order val="1"/>
          <c:tx>
            <c:strRef>
              <c:f>Лист1!$C$1</c:f>
              <c:strCache>
                <c:ptCount val="1"/>
                <c:pt idx="0">
                  <c:v>2018</c:v>
                </c:pt>
              </c:strCache>
            </c:strRef>
          </c:tx>
          <c:dLbls>
            <c:dLbl>
              <c:idx val="8"/>
              <c:layout>
                <c:manualLayout>
                  <c:x val="-5.9427336574824421E-3"/>
                  <c:y val="2.6785714285714267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919-4503-A600-C7702E889D82}"/>
                </c:ext>
              </c:extLst>
            </c:dLbl>
            <c:spPr>
              <a:noFill/>
              <a:ln>
                <a:noFill/>
              </a:ln>
              <a:effectLst/>
            </c:sp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РК</c:v>
                </c:pt>
                <c:pt idx="1">
                  <c:v>Акмолинская</c:v>
                </c:pt>
                <c:pt idx="2">
                  <c:v>Актюбинская</c:v>
                </c:pt>
                <c:pt idx="3">
                  <c:v>Алматинская</c:v>
                </c:pt>
                <c:pt idx="4">
                  <c:v>Атырауская</c:v>
                </c:pt>
                <c:pt idx="5">
                  <c:v>ЗКО</c:v>
                </c:pt>
                <c:pt idx="6">
                  <c:v>Жамбылская</c:v>
                </c:pt>
                <c:pt idx="7">
                  <c:v>Карагандинская</c:v>
                </c:pt>
                <c:pt idx="8">
                  <c:v>Костанайская</c:v>
                </c:pt>
                <c:pt idx="9">
                  <c:v>Кызылординская</c:v>
                </c:pt>
                <c:pt idx="10">
                  <c:v>Мангистауская</c:v>
                </c:pt>
                <c:pt idx="11">
                  <c:v>Павлодарская</c:v>
                </c:pt>
                <c:pt idx="12">
                  <c:v>СКО</c:v>
                </c:pt>
                <c:pt idx="13">
                  <c:v>Туркестанская</c:v>
                </c:pt>
                <c:pt idx="14">
                  <c:v>ВКО</c:v>
                </c:pt>
                <c:pt idx="15">
                  <c:v>г. Астана </c:v>
                </c:pt>
                <c:pt idx="16">
                  <c:v>г. Алматы</c:v>
                </c:pt>
                <c:pt idx="17">
                  <c:v>г. Шымкент</c:v>
                </c:pt>
              </c:strCache>
            </c:strRef>
          </c:cat>
          <c:val>
            <c:numRef>
              <c:f>Лист1!$C$2:$C$19</c:f>
              <c:numCache>
                <c:formatCode>0.0</c:formatCode>
                <c:ptCount val="18"/>
                <c:pt idx="0">
                  <c:v>49.606145039015431</c:v>
                </c:pt>
                <c:pt idx="1">
                  <c:v>64.054920982631828</c:v>
                </c:pt>
                <c:pt idx="2">
                  <c:v>52.320185199121312</c:v>
                </c:pt>
                <c:pt idx="3">
                  <c:v>31.969130159228705</c:v>
                </c:pt>
                <c:pt idx="4">
                  <c:v>64.506880733944953</c:v>
                </c:pt>
                <c:pt idx="5">
                  <c:v>62.024799582366349</c:v>
                </c:pt>
                <c:pt idx="6">
                  <c:v>35.090592212227897</c:v>
                </c:pt>
                <c:pt idx="7">
                  <c:v>57.246471354131998</c:v>
                </c:pt>
                <c:pt idx="8">
                  <c:v>102.16285048878387</c:v>
                </c:pt>
                <c:pt idx="9">
                  <c:v>44.97616263380408</c:v>
                </c:pt>
                <c:pt idx="10">
                  <c:v>27.754648903691368</c:v>
                </c:pt>
                <c:pt idx="11">
                  <c:v>32.068902327286054</c:v>
                </c:pt>
                <c:pt idx="12">
                  <c:v>37.554122117168866</c:v>
                </c:pt>
                <c:pt idx="13">
                  <c:v>26.391754512110296</c:v>
                </c:pt>
                <c:pt idx="14">
                  <c:v>73.326360411513065</c:v>
                </c:pt>
                <c:pt idx="15">
                  <c:v>61.789171880729576</c:v>
                </c:pt>
                <c:pt idx="16">
                  <c:v>50.797996135951593</c:v>
                </c:pt>
                <c:pt idx="17">
                  <c:v>62.160925377792942</c:v>
                </c:pt>
              </c:numCache>
            </c:numRef>
          </c:val>
          <c:smooth val="0"/>
          <c:extLst>
            <c:ext xmlns:c16="http://schemas.microsoft.com/office/drawing/2014/chart" uri="{C3380CC4-5D6E-409C-BE32-E72D297353CC}">
              <c16:uniqueId val="{00000002-3919-4503-A600-C7702E889D82}"/>
            </c:ext>
          </c:extLst>
        </c:ser>
        <c:dLbls>
          <c:showLegendKey val="0"/>
          <c:showVal val="0"/>
          <c:showCatName val="0"/>
          <c:showSerName val="0"/>
          <c:showPercent val="0"/>
          <c:showBubbleSize val="0"/>
        </c:dLbls>
        <c:marker val="1"/>
        <c:smooth val="0"/>
        <c:axId val="243274240"/>
        <c:axId val="225048768"/>
      </c:lineChart>
      <c:catAx>
        <c:axId val="243274240"/>
        <c:scaling>
          <c:orientation val="minMax"/>
        </c:scaling>
        <c:delete val="0"/>
        <c:axPos val="b"/>
        <c:numFmt formatCode="General" sourceLinked="0"/>
        <c:majorTickMark val="out"/>
        <c:minorTickMark val="none"/>
        <c:tickLblPos val="nextTo"/>
        <c:crossAx val="225048768"/>
        <c:crosses val="autoZero"/>
        <c:auto val="1"/>
        <c:lblAlgn val="ctr"/>
        <c:lblOffset val="100"/>
        <c:noMultiLvlLbl val="0"/>
      </c:catAx>
      <c:valAx>
        <c:axId val="225048768"/>
        <c:scaling>
          <c:orientation val="minMax"/>
          <c:max val="120"/>
        </c:scaling>
        <c:delete val="0"/>
        <c:axPos val="l"/>
        <c:numFmt formatCode="0.0" sourceLinked="1"/>
        <c:majorTickMark val="out"/>
        <c:minorTickMark val="none"/>
        <c:tickLblPos val="nextTo"/>
        <c:crossAx val="243274240"/>
        <c:crosses val="autoZero"/>
        <c:crossBetween val="between"/>
      </c:valAx>
    </c:plotArea>
    <c:legend>
      <c:legendPos val="r"/>
      <c:overlay val="0"/>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1426516600679156E-2"/>
          <c:y val="0"/>
          <c:w val="0.91712600159537372"/>
          <c:h val="0.52738028282179017"/>
        </c:manualLayout>
      </c:layout>
      <c:barChart>
        <c:barDir val="bar"/>
        <c:grouping val="percentStacked"/>
        <c:varyColors val="0"/>
        <c:ser>
          <c:idx val="0"/>
          <c:order val="0"/>
          <c:tx>
            <c:strRef>
              <c:f>Лист1!$A$2</c:f>
              <c:strCache>
                <c:ptCount val="1"/>
                <c:pt idx="0">
                  <c:v>11-13 лет</c:v>
                </c:pt>
              </c:strCache>
            </c:strRef>
          </c:tx>
          <c:spPr>
            <a:solidFill>
              <a:schemeClr val="accent6"/>
            </a:solidFill>
            <a:ln>
              <a:noFill/>
            </a:ln>
            <a:effectLst/>
          </c:spPr>
          <c:invertIfNegative val="0"/>
          <c:dLbls>
            <c:dLbl>
              <c:idx val="0"/>
              <c:tx>
                <c:rich>
                  <a:bodyPr/>
                  <a:lstStyle/>
                  <a:p>
                    <a:r>
                      <a:rPr lang="ru-RU"/>
                      <a:t>11-13 лет; </a:t>
                    </a:r>
                  </a:p>
                  <a:p>
                    <a:r>
                      <a:rPr lang="ru-RU"/>
                      <a:t>9,7</a:t>
                    </a:r>
                  </a:p>
                </c:rich>
              </c:tx>
              <c:dLblPos val="ctr"/>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7BA-4886-8737-5898CBDE9EBB}"/>
                </c:ext>
              </c:extLst>
            </c:dLbl>
            <c:spPr>
              <a:noFill/>
              <a:ln>
                <a:noFill/>
              </a:ln>
              <a:effectLst/>
            </c:spPr>
            <c:txPr>
              <a:bodyPr rot="0" vert="horz"/>
              <a:lstStyle/>
              <a:p>
                <a:pPr>
                  <a:defRPr/>
                </a:pPr>
                <a:endParaRPr lang="ru-RU"/>
              </a:p>
            </c:txPr>
            <c:dLblPos val="ct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strRef>
              <c:f>Лист1!$B$1</c:f>
              <c:strCache>
                <c:ptCount val="1"/>
                <c:pt idx="0">
                  <c:v>Ряд 1</c:v>
                </c:pt>
              </c:strCache>
            </c:strRef>
          </c:cat>
          <c:val>
            <c:numRef>
              <c:f>Лист1!$B$2</c:f>
              <c:numCache>
                <c:formatCode>0.0</c:formatCode>
                <c:ptCount val="1"/>
                <c:pt idx="0">
                  <c:v>9.67741935483871</c:v>
                </c:pt>
              </c:numCache>
            </c:numRef>
          </c:val>
          <c:extLst>
            <c:ext xmlns:c16="http://schemas.microsoft.com/office/drawing/2014/chart" uri="{C3380CC4-5D6E-409C-BE32-E72D297353CC}">
              <c16:uniqueId val="{00000001-C7BA-4886-8737-5898CBDE9EBB}"/>
            </c:ext>
          </c:extLst>
        </c:ser>
        <c:ser>
          <c:idx val="1"/>
          <c:order val="1"/>
          <c:tx>
            <c:strRef>
              <c:f>Лист1!$A$3</c:f>
              <c:strCache>
                <c:ptCount val="1"/>
                <c:pt idx="0">
                  <c:v>14-16 лет</c:v>
                </c:pt>
              </c:strCache>
            </c:strRef>
          </c:tx>
          <c:spPr>
            <a:solidFill>
              <a:schemeClr val="accent5"/>
            </a:solidFill>
            <a:ln>
              <a:noFill/>
            </a:ln>
            <a:effectLst/>
          </c:spPr>
          <c:invertIfNegative val="0"/>
          <c:dLbls>
            <c:spPr>
              <a:noFill/>
              <a:ln>
                <a:noFill/>
              </a:ln>
              <a:effectLst/>
            </c:spPr>
            <c:txPr>
              <a:bodyPr rot="0" vert="horz"/>
              <a:lstStyle/>
              <a:p>
                <a:pPr>
                  <a:defRPr/>
                </a:pPr>
                <a:endParaRPr lang="ru-RU"/>
              </a:p>
            </c:txPr>
            <c:dLblPos val="ct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strRef>
              <c:f>Лист1!$B$1</c:f>
              <c:strCache>
                <c:ptCount val="1"/>
                <c:pt idx="0">
                  <c:v>Ряд 1</c:v>
                </c:pt>
              </c:strCache>
            </c:strRef>
          </c:cat>
          <c:val>
            <c:numRef>
              <c:f>Лист1!$B$3</c:f>
              <c:numCache>
                <c:formatCode>0.0</c:formatCode>
                <c:ptCount val="1"/>
                <c:pt idx="0">
                  <c:v>52.688172043010752</c:v>
                </c:pt>
              </c:numCache>
            </c:numRef>
          </c:val>
          <c:extLst>
            <c:ext xmlns:c16="http://schemas.microsoft.com/office/drawing/2014/chart" uri="{C3380CC4-5D6E-409C-BE32-E72D297353CC}">
              <c16:uniqueId val="{00000002-C7BA-4886-8737-5898CBDE9EBB}"/>
            </c:ext>
          </c:extLst>
        </c:ser>
        <c:ser>
          <c:idx val="2"/>
          <c:order val="2"/>
          <c:tx>
            <c:strRef>
              <c:f>Лист1!$A$4</c:f>
              <c:strCache>
                <c:ptCount val="1"/>
                <c:pt idx="0">
                  <c:v>17-18 лет</c:v>
                </c:pt>
              </c:strCache>
            </c:strRef>
          </c:tx>
          <c:spPr>
            <a:solidFill>
              <a:schemeClr val="accent4"/>
            </a:solidFill>
            <a:ln>
              <a:noFill/>
            </a:ln>
            <a:effectLst/>
          </c:spPr>
          <c:invertIfNegative val="0"/>
          <c:dLbls>
            <c:spPr>
              <a:noFill/>
              <a:ln>
                <a:noFill/>
              </a:ln>
              <a:effectLst/>
            </c:spPr>
            <c:txPr>
              <a:bodyPr rot="0" vert="horz"/>
              <a:lstStyle/>
              <a:p>
                <a:pPr>
                  <a:defRPr/>
                </a:pPr>
                <a:endParaRPr lang="ru-RU"/>
              </a:p>
            </c:txPr>
            <c:dLblPos val="ct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strRef>
              <c:f>Лист1!$B$1</c:f>
              <c:strCache>
                <c:ptCount val="1"/>
                <c:pt idx="0">
                  <c:v>Ряд 1</c:v>
                </c:pt>
              </c:strCache>
            </c:strRef>
          </c:cat>
          <c:val>
            <c:numRef>
              <c:f>Лист1!$B$4</c:f>
              <c:numCache>
                <c:formatCode>0.0</c:formatCode>
                <c:ptCount val="1"/>
                <c:pt idx="0">
                  <c:v>37.634408602150536</c:v>
                </c:pt>
              </c:numCache>
            </c:numRef>
          </c:val>
          <c:extLst>
            <c:ext xmlns:c16="http://schemas.microsoft.com/office/drawing/2014/chart" uri="{C3380CC4-5D6E-409C-BE32-E72D297353CC}">
              <c16:uniqueId val="{00000003-C7BA-4886-8737-5898CBDE9EBB}"/>
            </c:ext>
          </c:extLst>
        </c:ser>
        <c:dLbls>
          <c:showLegendKey val="0"/>
          <c:showVal val="0"/>
          <c:showCatName val="0"/>
          <c:showSerName val="0"/>
          <c:showPercent val="0"/>
          <c:showBubbleSize val="0"/>
        </c:dLbls>
        <c:gapWidth val="150"/>
        <c:overlap val="100"/>
        <c:axId val="243274752"/>
        <c:axId val="240493120"/>
      </c:barChart>
      <c:catAx>
        <c:axId val="243274752"/>
        <c:scaling>
          <c:orientation val="minMax"/>
        </c:scaling>
        <c:delete val="1"/>
        <c:axPos val="l"/>
        <c:numFmt formatCode="General" sourceLinked="0"/>
        <c:majorTickMark val="out"/>
        <c:minorTickMark val="none"/>
        <c:tickLblPos val="nextTo"/>
        <c:crossAx val="240493120"/>
        <c:crosses val="autoZero"/>
        <c:auto val="1"/>
        <c:lblAlgn val="ctr"/>
        <c:lblOffset val="100"/>
        <c:noMultiLvlLbl val="0"/>
      </c:catAx>
      <c:valAx>
        <c:axId val="240493120"/>
        <c:scaling>
          <c:orientation val="minMax"/>
        </c:scaling>
        <c:delete val="0"/>
        <c:axPos val="b"/>
        <c:numFmt formatCode="0%" sourceLinked="1"/>
        <c:majorTickMark val="out"/>
        <c:minorTickMark val="none"/>
        <c:tickLblPos val="nextTo"/>
        <c:spPr>
          <a:noFill/>
          <a:ln w="9525" cap="rnd" cmpd="sng" algn="ctr">
            <a:solidFill>
              <a:schemeClr val="tx1">
                <a:tint val="75000"/>
              </a:schemeClr>
            </a:solidFill>
            <a:prstDash val="solid"/>
            <a:round/>
          </a:ln>
          <a:effectLst/>
        </c:spPr>
        <c:txPr>
          <a:bodyPr rot="-60000000" vert="horz"/>
          <a:lstStyle/>
          <a:p>
            <a:pPr>
              <a:defRPr/>
            </a:pPr>
            <a:endParaRPr lang="ru-RU"/>
          </a:p>
        </c:txPr>
        <c:crossAx val="243274752"/>
        <c:crosses val="autoZero"/>
        <c:crossBetween val="between"/>
      </c:valAx>
      <c:spPr>
        <a:solidFill>
          <a:schemeClr val="bg1"/>
        </a:solidFill>
        <a:ln>
          <a:noFill/>
        </a:ln>
        <a:effectLst/>
      </c:spPr>
    </c:plotArea>
    <c:plotVisOnly val="1"/>
    <c:dispBlanksAs val="gap"/>
    <c:showDLblsOverMax val="0"/>
  </c:chart>
  <c:spPr>
    <a:solidFill>
      <a:schemeClr val="bg1"/>
    </a:solidFill>
    <a:ln w="9525" cap="rnd" cmpd="sng" algn="ctr">
      <a:noFill/>
      <a:prstDash val="solid"/>
      <a:round/>
    </a:ln>
    <a:effectLst/>
  </c:spPr>
  <c:txPr>
    <a:bodyPr/>
    <a:lstStyle/>
    <a:p>
      <a:pPr>
        <a:defRPr sz="1200"/>
      </a:pPr>
      <a:endParaRPr lang="ru-RU"/>
    </a:p>
  </c:txPr>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461759988334787E-2"/>
          <c:y val="4.3122676579925662E-2"/>
          <c:w val="0.90507527704870228"/>
          <c:h val="0.74271584472993513"/>
        </c:manualLayout>
      </c:layout>
      <c:barChart>
        <c:barDir val="col"/>
        <c:grouping val="clustered"/>
        <c:varyColors val="0"/>
        <c:ser>
          <c:idx val="0"/>
          <c:order val="0"/>
          <c:tx>
            <c:strRef>
              <c:f>Лист1!$B$1</c:f>
              <c:strCache>
                <c:ptCount val="1"/>
                <c:pt idx="0">
                  <c:v>Семья</c:v>
                </c:pt>
              </c:strCache>
            </c:strRef>
          </c:tx>
          <c:invertIfNegative val="0"/>
          <c:dLbls>
            <c:spPr>
              <a:noFill/>
              <a:ln>
                <a:noFill/>
              </a:ln>
              <a:effectLst/>
            </c:spPr>
            <c:txPr>
              <a:bodyPr wrap="square" lIns="38100" tIns="19050" rIns="38100" bIns="19050" anchor="ctr">
                <a:spAutoFit/>
              </a:bodyPr>
              <a:lstStyle/>
              <a:p>
                <a:pPr>
                  <a:defRPr sz="1100"/>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неполная </c:v>
                </c:pt>
                <c:pt idx="1">
                  <c:v>полная </c:v>
                </c:pt>
                <c:pt idx="2">
                  <c:v>дети-сироты и ОБПР</c:v>
                </c:pt>
                <c:pt idx="3">
                  <c:v>малообеспеченная</c:v>
                </c:pt>
                <c:pt idx="4">
                  <c:v>многодетная </c:v>
                </c:pt>
              </c:strCache>
            </c:strRef>
          </c:cat>
          <c:val>
            <c:numRef>
              <c:f>Лист1!$B$2:$B$6</c:f>
              <c:numCache>
                <c:formatCode>General</c:formatCode>
                <c:ptCount val="5"/>
                <c:pt idx="0">
                  <c:v>124</c:v>
                </c:pt>
                <c:pt idx="1">
                  <c:v>36</c:v>
                </c:pt>
                <c:pt idx="2">
                  <c:v>26</c:v>
                </c:pt>
                <c:pt idx="3">
                  <c:v>102</c:v>
                </c:pt>
                <c:pt idx="4">
                  <c:v>32</c:v>
                </c:pt>
              </c:numCache>
            </c:numRef>
          </c:val>
          <c:extLst>
            <c:ext xmlns:c16="http://schemas.microsoft.com/office/drawing/2014/chart" uri="{C3380CC4-5D6E-409C-BE32-E72D297353CC}">
              <c16:uniqueId val="{00000000-7F4B-49AB-BD7A-197AA727F806}"/>
            </c:ext>
          </c:extLst>
        </c:ser>
        <c:dLbls>
          <c:showLegendKey val="0"/>
          <c:showVal val="0"/>
          <c:showCatName val="0"/>
          <c:showSerName val="0"/>
          <c:showPercent val="0"/>
          <c:showBubbleSize val="0"/>
        </c:dLbls>
        <c:gapWidth val="150"/>
        <c:axId val="242251776"/>
        <c:axId val="240494272"/>
      </c:barChart>
      <c:lineChart>
        <c:grouping val="standard"/>
        <c:varyColors val="0"/>
        <c:ser>
          <c:idx val="1"/>
          <c:order val="1"/>
          <c:tx>
            <c:strRef>
              <c:f>Лист1!$C$1</c:f>
              <c:strCache>
                <c:ptCount val="1"/>
                <c:pt idx="0">
                  <c:v>Ряд 2</c:v>
                </c:pt>
              </c:strCache>
            </c:strRef>
          </c:tx>
          <c:spPr>
            <a:ln>
              <a:solidFill>
                <a:schemeClr val="accent6">
                  <a:lumMod val="50000"/>
                </a:schemeClr>
              </a:solidFill>
            </a:ln>
          </c:spPr>
          <c:marker>
            <c:spPr>
              <a:solidFill>
                <a:schemeClr val="accent6">
                  <a:lumMod val="50000"/>
                </a:schemeClr>
              </a:solidFill>
              <a:ln>
                <a:solidFill>
                  <a:schemeClr val="accent6">
                    <a:lumMod val="50000"/>
                  </a:schemeClr>
                </a:solidFill>
              </a:ln>
            </c:spPr>
          </c:marker>
          <c:dLbls>
            <c:dLbl>
              <c:idx val="2"/>
              <c:layout>
                <c:manualLayout>
                  <c:x val="-4.4560185185185182E-2"/>
                  <c:y val="4.8327137546468404E-2"/>
                </c:manualLayout>
              </c:layout>
              <c:spPr/>
              <c:txPr>
                <a:bodyPr/>
                <a:lstStyle/>
                <a:p>
                  <a:pPr>
                    <a:defRPr sz="1100"/>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F4B-49AB-BD7A-197AA727F806}"/>
                </c:ext>
              </c:extLst>
            </c:dLbl>
            <c:spPr>
              <a:noFill/>
              <a:ln>
                <a:noFill/>
              </a:ln>
              <a:effectLst/>
            </c:spPr>
            <c:txPr>
              <a:bodyPr wrap="square" lIns="38100" tIns="19050" rIns="38100" bIns="19050" anchor="ctr">
                <a:spAutoFit/>
              </a:bodyPr>
              <a:lstStyle/>
              <a:p>
                <a:pPr>
                  <a:defRPr sz="1100"/>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неполная </c:v>
                </c:pt>
                <c:pt idx="1">
                  <c:v>полная </c:v>
                </c:pt>
                <c:pt idx="2">
                  <c:v>дети-сироты и ОБПР</c:v>
                </c:pt>
                <c:pt idx="3">
                  <c:v>малообеспеченная</c:v>
                </c:pt>
                <c:pt idx="4">
                  <c:v>многодетная </c:v>
                </c:pt>
              </c:strCache>
            </c:strRef>
          </c:cat>
          <c:val>
            <c:numRef>
              <c:f>Лист1!$C$2:$C$6</c:f>
              <c:numCache>
                <c:formatCode>0.0</c:formatCode>
                <c:ptCount val="5"/>
                <c:pt idx="0">
                  <c:v>66.666666666666657</c:v>
                </c:pt>
                <c:pt idx="1">
                  <c:v>19.35483870967742</c:v>
                </c:pt>
                <c:pt idx="2">
                  <c:v>13.978494623655912</c:v>
                </c:pt>
                <c:pt idx="3">
                  <c:v>54.838709677419352</c:v>
                </c:pt>
                <c:pt idx="4">
                  <c:v>17.20430107526882</c:v>
                </c:pt>
              </c:numCache>
            </c:numRef>
          </c:val>
          <c:smooth val="0"/>
          <c:extLst>
            <c:ext xmlns:c16="http://schemas.microsoft.com/office/drawing/2014/chart" uri="{C3380CC4-5D6E-409C-BE32-E72D297353CC}">
              <c16:uniqueId val="{00000002-7F4B-49AB-BD7A-197AA727F806}"/>
            </c:ext>
          </c:extLst>
        </c:ser>
        <c:dLbls>
          <c:showLegendKey val="0"/>
          <c:showVal val="0"/>
          <c:showCatName val="0"/>
          <c:showSerName val="0"/>
          <c:showPercent val="0"/>
          <c:showBubbleSize val="0"/>
        </c:dLbls>
        <c:marker val="1"/>
        <c:smooth val="0"/>
        <c:axId val="297951744"/>
        <c:axId val="240494848"/>
      </c:lineChart>
      <c:catAx>
        <c:axId val="242251776"/>
        <c:scaling>
          <c:orientation val="minMax"/>
        </c:scaling>
        <c:delete val="0"/>
        <c:axPos val="b"/>
        <c:numFmt formatCode="General" sourceLinked="0"/>
        <c:majorTickMark val="out"/>
        <c:minorTickMark val="none"/>
        <c:tickLblPos val="nextTo"/>
        <c:txPr>
          <a:bodyPr/>
          <a:lstStyle/>
          <a:p>
            <a:pPr>
              <a:defRPr sz="1100"/>
            </a:pPr>
            <a:endParaRPr lang="ru-RU"/>
          </a:p>
        </c:txPr>
        <c:crossAx val="240494272"/>
        <c:crosses val="autoZero"/>
        <c:auto val="1"/>
        <c:lblAlgn val="ctr"/>
        <c:lblOffset val="100"/>
        <c:noMultiLvlLbl val="0"/>
      </c:catAx>
      <c:valAx>
        <c:axId val="240494272"/>
        <c:scaling>
          <c:orientation val="minMax"/>
        </c:scaling>
        <c:delete val="0"/>
        <c:axPos val="l"/>
        <c:numFmt formatCode="General" sourceLinked="1"/>
        <c:majorTickMark val="out"/>
        <c:minorTickMark val="none"/>
        <c:tickLblPos val="nextTo"/>
        <c:crossAx val="242251776"/>
        <c:crosses val="autoZero"/>
        <c:crossBetween val="between"/>
      </c:valAx>
      <c:catAx>
        <c:axId val="297951744"/>
        <c:scaling>
          <c:orientation val="minMax"/>
        </c:scaling>
        <c:delete val="1"/>
        <c:axPos val="b"/>
        <c:numFmt formatCode="General" sourceLinked="1"/>
        <c:majorTickMark val="out"/>
        <c:minorTickMark val="none"/>
        <c:tickLblPos val="nextTo"/>
        <c:crossAx val="240494848"/>
        <c:crosses val="autoZero"/>
        <c:auto val="1"/>
        <c:lblAlgn val="ctr"/>
        <c:lblOffset val="100"/>
        <c:noMultiLvlLbl val="0"/>
      </c:catAx>
      <c:valAx>
        <c:axId val="240494848"/>
        <c:scaling>
          <c:orientation val="minMax"/>
          <c:max val="100"/>
        </c:scaling>
        <c:delete val="0"/>
        <c:axPos val="r"/>
        <c:numFmt formatCode="0.0" sourceLinked="1"/>
        <c:majorTickMark val="out"/>
        <c:minorTickMark val="none"/>
        <c:tickLblPos val="nextTo"/>
        <c:crossAx val="297951744"/>
        <c:crosses val="max"/>
        <c:crossBetween val="between"/>
      </c:valAx>
    </c:plotArea>
    <c:plotVisOnly val="1"/>
    <c:dispBlanksAs val="gap"/>
    <c:showDLblsOverMax val="0"/>
  </c:chart>
  <c:spPr>
    <a:ln>
      <a:noFill/>
    </a:ln>
  </c:spPr>
  <c:externalData r:id="rId1">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2011</c:v>
                </c:pt>
              </c:strCache>
            </c:strRef>
          </c:tx>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Лист1!$A$2:$A$9</c:f>
              <c:numCache>
                <c:formatCode>General</c:formatCode>
                <c:ptCount val="8"/>
                <c:pt idx="0">
                  <c:v>2011</c:v>
                </c:pt>
                <c:pt idx="1">
                  <c:v>2012</c:v>
                </c:pt>
                <c:pt idx="2">
                  <c:v>2013</c:v>
                </c:pt>
                <c:pt idx="3">
                  <c:v>2014</c:v>
                </c:pt>
                <c:pt idx="4">
                  <c:v>2015</c:v>
                </c:pt>
                <c:pt idx="5">
                  <c:v>2016</c:v>
                </c:pt>
                <c:pt idx="6">
                  <c:v>2017</c:v>
                </c:pt>
                <c:pt idx="7">
                  <c:v>2018</c:v>
                </c:pt>
              </c:numCache>
            </c:numRef>
          </c:cat>
          <c:val>
            <c:numRef>
              <c:f>Лист1!$B$2:$B$9</c:f>
              <c:numCache>
                <c:formatCode>_-* #,##0\ _₽_-;\-* #,##0\ _₽_-;_-* "-"??\ _₽_-;_-@_-</c:formatCode>
                <c:ptCount val="8"/>
                <c:pt idx="0">
                  <c:v>4027</c:v>
                </c:pt>
                <c:pt idx="1">
                  <c:v>4969</c:v>
                </c:pt>
                <c:pt idx="2">
                  <c:v>5013</c:v>
                </c:pt>
                <c:pt idx="3">
                  <c:v>5120</c:v>
                </c:pt>
                <c:pt idx="4">
                  <c:v>6472</c:v>
                </c:pt>
                <c:pt idx="5">
                  <c:v>5843</c:v>
                </c:pt>
                <c:pt idx="6">
                  <c:v>6306</c:v>
                </c:pt>
                <c:pt idx="7">
                  <c:v>5830</c:v>
                </c:pt>
              </c:numCache>
            </c:numRef>
          </c:val>
          <c:smooth val="0"/>
          <c:extLst>
            <c:ext xmlns:c16="http://schemas.microsoft.com/office/drawing/2014/chart" uri="{C3380CC4-5D6E-409C-BE32-E72D297353CC}">
              <c16:uniqueId val="{00000000-A84A-47AA-BCAB-15FB094D5DFF}"/>
            </c:ext>
          </c:extLst>
        </c:ser>
        <c:dLbls>
          <c:showLegendKey val="0"/>
          <c:showVal val="0"/>
          <c:showCatName val="0"/>
          <c:showSerName val="0"/>
          <c:showPercent val="0"/>
          <c:showBubbleSize val="0"/>
        </c:dLbls>
        <c:smooth val="0"/>
        <c:axId val="243275776"/>
        <c:axId val="240496576"/>
      </c:lineChart>
      <c:catAx>
        <c:axId val="243275776"/>
        <c:scaling>
          <c:orientation val="minMax"/>
        </c:scaling>
        <c:delete val="0"/>
        <c:axPos val="b"/>
        <c:numFmt formatCode="General" sourceLinked="1"/>
        <c:majorTickMark val="out"/>
        <c:minorTickMark val="none"/>
        <c:tickLblPos val="nextTo"/>
        <c:txPr>
          <a:bodyPr rot="0" vert="horz"/>
          <a:lstStyle/>
          <a:p>
            <a:pPr>
              <a:defRPr/>
            </a:pPr>
            <a:endParaRPr lang="ru-RU"/>
          </a:p>
        </c:txPr>
        <c:crossAx val="240496576"/>
        <c:crosses val="autoZero"/>
        <c:auto val="1"/>
        <c:lblAlgn val="ctr"/>
        <c:lblOffset val="100"/>
        <c:noMultiLvlLbl val="0"/>
      </c:catAx>
      <c:valAx>
        <c:axId val="240496576"/>
        <c:scaling>
          <c:orientation val="minMax"/>
          <c:min val="3000"/>
        </c:scaling>
        <c:delete val="0"/>
        <c:axPos val="l"/>
        <c:numFmt formatCode="_-* #,##0\ _₽_-;\-* #,##0\ _₽_-;_-* &quot;-&quot;??\ _₽_-;_-@_-" sourceLinked="1"/>
        <c:majorTickMark val="out"/>
        <c:minorTickMark val="none"/>
        <c:tickLblPos val="nextTo"/>
        <c:crossAx val="243275776"/>
        <c:crosses val="autoZero"/>
        <c:crossBetween val="between"/>
      </c:valAx>
    </c:plotArea>
    <c:plotVisOnly val="1"/>
    <c:dispBlanksAs val="gap"/>
    <c:showDLblsOverMax val="0"/>
  </c:chart>
  <c:spPr>
    <a:ln>
      <a:noFill/>
    </a:ln>
  </c:spPr>
  <c:txPr>
    <a:bodyPr/>
    <a:lstStyle/>
    <a:p>
      <a:pPr>
        <a:defRPr sz="1100"/>
      </a:pPr>
      <a:endParaRPr lang="ru-RU"/>
    </a:p>
  </c:txPr>
  <c:externalData r:id="rId1">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2018 г.</c:v>
                </c:pt>
              </c:strCache>
            </c:strRef>
          </c:tx>
          <c:spPr>
            <a:solidFill>
              <a:schemeClr val="accent6"/>
            </a:solidFill>
            <a:ln>
              <a:noFill/>
            </a:ln>
            <a:effectLst/>
          </c:spPr>
          <c:invertIfNegative val="0"/>
          <c:dLbls>
            <c:dLbl>
              <c:idx val="4"/>
              <c:layout>
                <c:manualLayout>
                  <c:x val="-4.6948356807511738E-3"/>
                  <c:y val="1.463766843270985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ABB-4E01-9D84-1C98032D86D0}"/>
                </c:ext>
              </c:extLst>
            </c:dLbl>
            <c:dLbl>
              <c:idx val="14"/>
              <c:layout>
                <c:manualLayout>
                  <c:x val="-6.7814293166405838E-3"/>
                  <c:y val="-6.8143898369581125E-4"/>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ABB-4E01-9D84-1C98032D86D0}"/>
                </c:ext>
              </c:extLst>
            </c:dLbl>
            <c:spPr>
              <a:noFill/>
              <a:ln w="25318">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Лист1!$A$2:$A$17</c:f>
              <c:strCache>
                <c:ptCount val="16"/>
                <c:pt idx="0">
                  <c:v>Акмолинская</c:v>
                </c:pt>
                <c:pt idx="1">
                  <c:v>Актюбинская </c:v>
                </c:pt>
                <c:pt idx="2">
                  <c:v>Алматинская</c:v>
                </c:pt>
                <c:pt idx="3">
                  <c:v>Атырауская</c:v>
                </c:pt>
                <c:pt idx="4">
                  <c:v>ВКО</c:v>
                </c:pt>
                <c:pt idx="5">
                  <c:v>Жамбылская</c:v>
                </c:pt>
                <c:pt idx="6">
                  <c:v>ЗКО</c:v>
                </c:pt>
                <c:pt idx="7">
                  <c:v>Карагандинская</c:v>
                </c:pt>
                <c:pt idx="8">
                  <c:v>Костанайская</c:v>
                </c:pt>
                <c:pt idx="9">
                  <c:v>Кызылординская</c:v>
                </c:pt>
                <c:pt idx="10">
                  <c:v>Мангистауская</c:v>
                </c:pt>
                <c:pt idx="11">
                  <c:v>Павлодарская</c:v>
                </c:pt>
                <c:pt idx="12">
                  <c:v>СКО</c:v>
                </c:pt>
                <c:pt idx="13">
                  <c:v>ЮКО/г.Шымкент</c:v>
                </c:pt>
                <c:pt idx="14">
                  <c:v>г. Алматы</c:v>
                </c:pt>
                <c:pt idx="15">
                  <c:v>г. Астана</c:v>
                </c:pt>
              </c:strCache>
            </c:strRef>
          </c:cat>
          <c:val>
            <c:numRef>
              <c:f>Лист1!$B$2:$B$17</c:f>
              <c:numCache>
                <c:formatCode>General</c:formatCode>
                <c:ptCount val="16"/>
                <c:pt idx="0">
                  <c:v>225</c:v>
                </c:pt>
                <c:pt idx="1">
                  <c:v>378</c:v>
                </c:pt>
                <c:pt idx="2">
                  <c:v>13</c:v>
                </c:pt>
                <c:pt idx="3">
                  <c:v>121</c:v>
                </c:pt>
                <c:pt idx="4">
                  <c:v>932</c:v>
                </c:pt>
                <c:pt idx="5">
                  <c:v>547</c:v>
                </c:pt>
                <c:pt idx="6">
                  <c:v>0</c:v>
                </c:pt>
                <c:pt idx="7">
                  <c:v>260</c:v>
                </c:pt>
                <c:pt idx="8">
                  <c:v>132</c:v>
                </c:pt>
                <c:pt idx="9">
                  <c:v>250</c:v>
                </c:pt>
                <c:pt idx="10">
                  <c:v>310</c:v>
                </c:pt>
                <c:pt idx="11">
                  <c:v>110</c:v>
                </c:pt>
                <c:pt idx="12">
                  <c:v>205</c:v>
                </c:pt>
                <c:pt idx="13">
                  <c:v>943</c:v>
                </c:pt>
                <c:pt idx="14">
                  <c:v>630</c:v>
                </c:pt>
                <c:pt idx="15">
                  <c:v>774</c:v>
                </c:pt>
              </c:numCache>
            </c:numRef>
          </c:val>
          <c:extLst>
            <c:ext xmlns:c16="http://schemas.microsoft.com/office/drawing/2014/chart" uri="{C3380CC4-5D6E-409C-BE32-E72D297353CC}">
              <c16:uniqueId val="{00000002-9ABB-4E01-9D84-1C98032D86D0}"/>
            </c:ext>
          </c:extLst>
        </c:ser>
        <c:dLbls>
          <c:showLegendKey val="0"/>
          <c:showVal val="0"/>
          <c:showCatName val="0"/>
          <c:showSerName val="0"/>
          <c:showPercent val="0"/>
          <c:showBubbleSize val="0"/>
        </c:dLbls>
        <c:gapWidth val="59"/>
        <c:axId val="242252288"/>
        <c:axId val="240498304"/>
      </c:barChart>
      <c:catAx>
        <c:axId val="242252288"/>
        <c:scaling>
          <c:orientation val="minMax"/>
        </c:scaling>
        <c:delete val="0"/>
        <c:axPos val="b"/>
        <c:numFmt formatCode="General" sourceLinked="1"/>
        <c:majorTickMark val="none"/>
        <c:minorTickMark val="none"/>
        <c:tickLblPos val="nextTo"/>
        <c:spPr>
          <a:noFill/>
          <a:ln w="9494" cap="flat" cmpd="sng" algn="ctr">
            <a:solidFill>
              <a:schemeClr val="tx1">
                <a:lumMod val="15000"/>
                <a:lumOff val="85000"/>
              </a:schemeClr>
            </a:solidFill>
            <a:prstDash val="solid"/>
            <a:round/>
          </a:ln>
          <a:effectLst/>
        </c:spPr>
        <c:txPr>
          <a:bodyPr rot="-60000000" vert="horz"/>
          <a:lstStyle/>
          <a:p>
            <a:pPr>
              <a:defRPr/>
            </a:pPr>
            <a:endParaRPr lang="ru-RU"/>
          </a:p>
        </c:txPr>
        <c:crossAx val="240498304"/>
        <c:crosses val="autoZero"/>
        <c:auto val="1"/>
        <c:lblAlgn val="ctr"/>
        <c:lblOffset val="100"/>
        <c:noMultiLvlLbl val="0"/>
      </c:catAx>
      <c:valAx>
        <c:axId val="240498304"/>
        <c:scaling>
          <c:orientation val="minMax"/>
        </c:scaling>
        <c:delete val="1"/>
        <c:axPos val="l"/>
        <c:numFmt formatCode="General" sourceLinked="1"/>
        <c:majorTickMark val="out"/>
        <c:minorTickMark val="none"/>
        <c:tickLblPos val="nextTo"/>
        <c:crossAx val="242252288"/>
        <c:crosses val="autoZero"/>
        <c:crossBetween val="between"/>
      </c:valAx>
      <c:spPr>
        <a:noFill/>
        <a:ln w="25318">
          <a:noFill/>
        </a:ln>
        <a:effectLst/>
      </c:spPr>
    </c:plotArea>
    <c:plotVisOnly val="1"/>
    <c:dispBlanksAs val="gap"/>
    <c:showDLblsOverMax val="0"/>
  </c:chart>
  <c:spPr>
    <a:solidFill>
      <a:schemeClr val="bg1"/>
    </a:solidFill>
    <a:ln w="9494" cap="flat" cmpd="sng" algn="ctr">
      <a:noFill/>
      <a:prstDash val="solid"/>
      <a:round/>
    </a:ln>
    <a:effectLst/>
  </c:spPr>
  <c:txPr>
    <a:bodyPr/>
    <a:lstStyle/>
    <a:p>
      <a:pPr>
        <a:defRPr sz="1200">
          <a:solidFill>
            <a:sysClr val="windowText" lastClr="000000"/>
          </a:solidFill>
        </a:defRPr>
      </a:pPr>
      <a:endParaRPr lang="ru-RU"/>
    </a:p>
  </c:txPr>
  <c:externalData r:id="rId1">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spPr>
            <a:solidFill>
              <a:schemeClr val="accent6"/>
            </a:solidFill>
            <a:ln>
              <a:noFill/>
            </a:ln>
            <a:effectLst/>
          </c:spPr>
          <c:invertIfNegative val="0"/>
          <c:dLbls>
            <c:spPr>
              <a:noFill/>
              <a:ln w="25429">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2016 г.</c:v>
                </c:pt>
                <c:pt idx="1">
                  <c:v>2017 г.</c:v>
                </c:pt>
                <c:pt idx="2">
                  <c:v>2018 г.</c:v>
                </c:pt>
              </c:strCache>
            </c:strRef>
          </c:cat>
          <c:val>
            <c:numRef>
              <c:f>Лист1!$B$2:$B$4</c:f>
              <c:numCache>
                <c:formatCode>_-* #,##0\ _₽_-;\-* #,##0\ _₽_-;_-* "-"??\ _₽_-;_-@_-</c:formatCode>
                <c:ptCount val="3"/>
                <c:pt idx="0">
                  <c:v>7109</c:v>
                </c:pt>
                <c:pt idx="1">
                  <c:v>7959</c:v>
                </c:pt>
                <c:pt idx="2">
                  <c:v>6953</c:v>
                </c:pt>
              </c:numCache>
            </c:numRef>
          </c:val>
          <c:extLst>
            <c:ext xmlns:c16="http://schemas.microsoft.com/office/drawing/2014/chart" uri="{C3380CC4-5D6E-409C-BE32-E72D297353CC}">
              <c16:uniqueId val="{00000000-0854-4ADB-9A92-097B326B862D}"/>
            </c:ext>
          </c:extLst>
        </c:ser>
        <c:dLbls>
          <c:showLegendKey val="0"/>
          <c:showVal val="0"/>
          <c:showCatName val="0"/>
          <c:showSerName val="0"/>
          <c:showPercent val="0"/>
          <c:showBubbleSize val="0"/>
        </c:dLbls>
        <c:gapWidth val="156"/>
        <c:overlap val="-27"/>
        <c:axId val="242252800"/>
        <c:axId val="240500032"/>
      </c:barChart>
      <c:catAx>
        <c:axId val="242252800"/>
        <c:scaling>
          <c:orientation val="minMax"/>
        </c:scaling>
        <c:delete val="0"/>
        <c:axPos val="b"/>
        <c:numFmt formatCode="General" sourceLinked="1"/>
        <c:majorTickMark val="none"/>
        <c:minorTickMark val="none"/>
        <c:tickLblPos val="nextTo"/>
        <c:spPr>
          <a:noFill/>
          <a:ln w="9536" cap="flat" cmpd="sng" algn="ctr">
            <a:solidFill>
              <a:schemeClr val="tx1">
                <a:lumMod val="15000"/>
                <a:lumOff val="85000"/>
              </a:schemeClr>
            </a:solidFill>
            <a:prstDash val="solid"/>
            <a:round/>
          </a:ln>
          <a:effectLst/>
        </c:spPr>
        <c:txPr>
          <a:bodyPr rot="-60000000" vert="horz"/>
          <a:lstStyle/>
          <a:p>
            <a:pPr>
              <a:defRPr/>
            </a:pPr>
            <a:endParaRPr lang="ru-RU"/>
          </a:p>
        </c:txPr>
        <c:crossAx val="240500032"/>
        <c:crosses val="autoZero"/>
        <c:auto val="1"/>
        <c:lblAlgn val="ctr"/>
        <c:lblOffset val="100"/>
        <c:noMultiLvlLbl val="0"/>
      </c:catAx>
      <c:valAx>
        <c:axId val="240500032"/>
        <c:scaling>
          <c:orientation val="minMax"/>
        </c:scaling>
        <c:delete val="1"/>
        <c:axPos val="l"/>
        <c:numFmt formatCode="_-* #,##0\ _₽_-;\-* #,##0\ _₽_-;_-* &quot;-&quot;??\ _₽_-;_-@_-" sourceLinked="1"/>
        <c:majorTickMark val="out"/>
        <c:minorTickMark val="none"/>
        <c:tickLblPos val="nextTo"/>
        <c:crossAx val="242252800"/>
        <c:crosses val="autoZero"/>
        <c:crossBetween val="between"/>
      </c:valAx>
      <c:spPr>
        <a:noFill/>
        <a:ln w="25429">
          <a:solidFill>
            <a:schemeClr val="bg1"/>
          </a:solidFill>
        </a:ln>
        <a:effectLst/>
      </c:spPr>
    </c:plotArea>
    <c:plotVisOnly val="1"/>
    <c:dispBlanksAs val="gap"/>
    <c:showDLblsOverMax val="0"/>
  </c:chart>
  <c:spPr>
    <a:solidFill>
      <a:schemeClr val="bg1"/>
    </a:solidFill>
    <a:ln w="9536" cap="flat" cmpd="sng" algn="ctr">
      <a:solidFill>
        <a:schemeClr val="bg1"/>
      </a:solidFill>
      <a:prstDash val="solid"/>
      <a:round/>
    </a:ln>
    <a:effectLst/>
  </c:spPr>
  <c:txPr>
    <a:bodyPr/>
    <a:lstStyle/>
    <a:p>
      <a:pPr>
        <a:defRPr sz="1100"/>
      </a:pPr>
      <a:endParaRPr lang="ru-RU"/>
    </a:p>
  </c:txPr>
  <c:externalData r:id="rId1">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1502275604670762E-2"/>
          <c:y val="8.792965627498002E-2"/>
          <c:w val="0.90219766462246609"/>
          <c:h val="0.69195352379513708"/>
        </c:manualLayout>
      </c:layout>
      <c:barChart>
        <c:barDir val="col"/>
        <c:grouping val="clustered"/>
        <c:varyColors val="0"/>
        <c:ser>
          <c:idx val="0"/>
          <c:order val="0"/>
          <c:tx>
            <c:strRef>
              <c:f>Лист7!$B$1</c:f>
              <c:strCache>
                <c:ptCount val="1"/>
                <c:pt idx="0">
                  <c:v>2018</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Лист7!$A$2:$A$6</c:f>
              <c:strCache>
                <c:ptCount val="5"/>
                <c:pt idx="0">
                  <c:v>Нет, никакие</c:v>
                </c:pt>
                <c:pt idx="1">
                  <c:v>Только малая часть прав</c:v>
                </c:pt>
                <c:pt idx="2">
                  <c:v>Половина</c:v>
                </c:pt>
                <c:pt idx="3">
                  <c:v>Больше половины</c:v>
                </c:pt>
                <c:pt idx="4">
                  <c:v>Все права</c:v>
                </c:pt>
              </c:strCache>
            </c:strRef>
          </c:cat>
          <c:val>
            <c:numRef>
              <c:f>Лист7!$B$2:$B$6</c:f>
              <c:numCache>
                <c:formatCode>###0.0</c:formatCode>
                <c:ptCount val="5"/>
                <c:pt idx="0">
                  <c:v>2.7</c:v>
                </c:pt>
                <c:pt idx="1">
                  <c:v>5.4</c:v>
                </c:pt>
                <c:pt idx="2">
                  <c:v>10.169286577992745</c:v>
                </c:pt>
                <c:pt idx="3">
                  <c:v>17.100000000000001</c:v>
                </c:pt>
                <c:pt idx="4">
                  <c:v>52.6</c:v>
                </c:pt>
              </c:numCache>
            </c:numRef>
          </c:val>
          <c:extLst>
            <c:ext xmlns:c16="http://schemas.microsoft.com/office/drawing/2014/chart" uri="{C3380CC4-5D6E-409C-BE32-E72D297353CC}">
              <c16:uniqueId val="{00000000-255B-4E3C-BDAD-03207E8B8B1A}"/>
            </c:ext>
          </c:extLst>
        </c:ser>
        <c:ser>
          <c:idx val="1"/>
          <c:order val="1"/>
          <c:tx>
            <c:strRef>
              <c:f>Лист7!$C$1</c:f>
              <c:strCache>
                <c:ptCount val="1"/>
                <c:pt idx="0">
                  <c:v>2016</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Лист7!$A$2:$A$6</c:f>
              <c:strCache>
                <c:ptCount val="5"/>
                <c:pt idx="0">
                  <c:v>Нет, никакие</c:v>
                </c:pt>
                <c:pt idx="1">
                  <c:v>Только малая часть прав</c:v>
                </c:pt>
                <c:pt idx="2">
                  <c:v>Половина</c:v>
                </c:pt>
                <c:pt idx="3">
                  <c:v>Больше половины</c:v>
                </c:pt>
                <c:pt idx="4">
                  <c:v>Все права</c:v>
                </c:pt>
              </c:strCache>
            </c:strRef>
          </c:cat>
          <c:val>
            <c:numRef>
              <c:f>Лист7!$C$2:$C$6</c:f>
              <c:numCache>
                <c:formatCode>General</c:formatCode>
                <c:ptCount val="5"/>
                <c:pt idx="0">
                  <c:v>2.1</c:v>
                </c:pt>
                <c:pt idx="1">
                  <c:v>4.4000000000000004</c:v>
                </c:pt>
                <c:pt idx="2">
                  <c:v>9</c:v>
                </c:pt>
                <c:pt idx="3">
                  <c:v>16.7</c:v>
                </c:pt>
                <c:pt idx="4">
                  <c:v>55</c:v>
                </c:pt>
              </c:numCache>
            </c:numRef>
          </c:val>
          <c:extLst>
            <c:ext xmlns:c16="http://schemas.microsoft.com/office/drawing/2014/chart" uri="{C3380CC4-5D6E-409C-BE32-E72D297353CC}">
              <c16:uniqueId val="{00000001-255B-4E3C-BDAD-03207E8B8B1A}"/>
            </c:ext>
          </c:extLst>
        </c:ser>
        <c:dLbls>
          <c:showLegendKey val="0"/>
          <c:showVal val="0"/>
          <c:showCatName val="0"/>
          <c:showSerName val="0"/>
          <c:showPercent val="0"/>
          <c:showBubbleSize val="0"/>
        </c:dLbls>
        <c:gapWidth val="219"/>
        <c:overlap val="-27"/>
        <c:axId val="243544576"/>
        <c:axId val="245621888"/>
      </c:barChart>
      <c:catAx>
        <c:axId val="243544576"/>
        <c:scaling>
          <c:orientation val="minMax"/>
        </c:scaling>
        <c:delete val="0"/>
        <c:axPos val="b"/>
        <c:numFmt formatCode="\О\с\н\о\в\н\о\й" sourceLinked="0"/>
        <c:majorTickMark val="none"/>
        <c:minorTickMark val="none"/>
        <c:tickLblPos val="nextTo"/>
        <c:txPr>
          <a:bodyPr rot="-60000000" vert="horz"/>
          <a:lstStyle/>
          <a:p>
            <a:pPr>
              <a:defRPr/>
            </a:pPr>
            <a:endParaRPr lang="ru-RU"/>
          </a:p>
        </c:txPr>
        <c:crossAx val="245621888"/>
        <c:crosses val="autoZero"/>
        <c:auto val="1"/>
        <c:lblAlgn val="ctr"/>
        <c:lblOffset val="100"/>
        <c:noMultiLvlLbl val="0"/>
      </c:catAx>
      <c:valAx>
        <c:axId val="245621888"/>
        <c:scaling>
          <c:orientation val="minMax"/>
        </c:scaling>
        <c:delete val="0"/>
        <c:axPos val="l"/>
        <c:numFmt formatCode="###0.0" sourceLinked="1"/>
        <c:majorTickMark val="none"/>
        <c:minorTickMark val="none"/>
        <c:tickLblPos val="nextTo"/>
        <c:txPr>
          <a:bodyPr rot="-60000000" vert="horz"/>
          <a:lstStyle/>
          <a:p>
            <a:pPr>
              <a:defRPr/>
            </a:pPr>
            <a:endParaRPr lang="ru-RU"/>
          </a:p>
        </c:txPr>
        <c:crossAx val="243544576"/>
        <c:crosses val="autoZero"/>
        <c:crossBetween val="between"/>
      </c:valAx>
    </c:plotArea>
    <c:legend>
      <c:legendPos val="r"/>
      <c:layout>
        <c:manualLayout>
          <c:xMode val="edge"/>
          <c:yMode val="edge"/>
          <c:x val="0.44948751843975709"/>
          <c:y val="9.2307524059492552E-2"/>
          <c:w val="7.8834224189129665E-2"/>
          <c:h val="0.20902996500437443"/>
        </c:manualLayout>
      </c:layout>
      <c:overlay val="0"/>
      <c:txPr>
        <a:bodyPr rot="0" vert="horz"/>
        <a:lstStyle/>
        <a:p>
          <a:pPr>
            <a:defRPr/>
          </a:pPr>
          <a:endParaRPr lang="ru-RU"/>
        </a:p>
      </c:txPr>
    </c:legend>
    <c:plotVisOnly val="1"/>
    <c:dispBlanksAs val="gap"/>
    <c:showDLblsOverMax val="0"/>
  </c:chart>
  <c:spPr>
    <a:ln>
      <a:solidFill>
        <a:schemeClr val="bg1"/>
      </a:solidFill>
    </a:ln>
  </c:spPr>
  <c:txPr>
    <a:bodyPr/>
    <a:lstStyle/>
    <a:p>
      <a:pPr>
        <a:defRPr sz="1200"/>
      </a:pPr>
      <a:endParaRPr lang="ru-RU"/>
    </a:p>
  </c:txPr>
  <c:externalData r:id="rId1">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8326353538180451E-2"/>
          <c:y val="4.7894631810017962E-2"/>
          <c:w val="0.88256397094429362"/>
          <c:h val="0.60921435840928051"/>
        </c:manualLayout>
      </c:layout>
      <c:barChart>
        <c:barDir val="col"/>
        <c:grouping val="clustered"/>
        <c:varyColors val="0"/>
        <c:ser>
          <c:idx val="0"/>
          <c:order val="0"/>
          <c:tx>
            <c:strRef>
              <c:f>Лист1!$B$1</c:f>
              <c:strCache>
                <c:ptCount val="1"/>
                <c:pt idx="0">
                  <c:v>Да</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г. Астана</c:v>
                </c:pt>
                <c:pt idx="1">
                  <c:v>г. Алматы</c:v>
                </c:pt>
                <c:pt idx="2">
                  <c:v>Акмолинская</c:v>
                </c:pt>
                <c:pt idx="3">
                  <c:v>Актюбинская</c:v>
                </c:pt>
                <c:pt idx="4">
                  <c:v>Алматинская</c:v>
                </c:pt>
                <c:pt idx="5">
                  <c:v>Атырауская</c:v>
                </c:pt>
                <c:pt idx="6">
                  <c:v>ВКО</c:v>
                </c:pt>
                <c:pt idx="7">
                  <c:v>Жамбылская</c:v>
                </c:pt>
                <c:pt idx="8">
                  <c:v>ЗКО</c:v>
                </c:pt>
                <c:pt idx="9">
                  <c:v>Карагандинская</c:v>
                </c:pt>
                <c:pt idx="10">
                  <c:v>Костанайская</c:v>
                </c:pt>
                <c:pt idx="11">
                  <c:v>Кызылординская</c:v>
                </c:pt>
                <c:pt idx="12">
                  <c:v>Мангистауская</c:v>
                </c:pt>
                <c:pt idx="13">
                  <c:v>Павлодарская</c:v>
                </c:pt>
                <c:pt idx="14">
                  <c:v>СКО</c:v>
                </c:pt>
                <c:pt idx="15">
                  <c:v>Туркестанская</c:v>
                </c:pt>
                <c:pt idx="16">
                  <c:v>Шымкент</c:v>
                </c:pt>
              </c:strCache>
            </c:strRef>
          </c:cat>
          <c:val>
            <c:numRef>
              <c:f>Лист1!$B$2:$B$18</c:f>
              <c:numCache>
                <c:formatCode>General</c:formatCode>
                <c:ptCount val="17"/>
                <c:pt idx="0">
                  <c:v>83.1</c:v>
                </c:pt>
                <c:pt idx="1">
                  <c:v>77.599999999999994</c:v>
                </c:pt>
                <c:pt idx="2">
                  <c:v>89.2</c:v>
                </c:pt>
                <c:pt idx="3">
                  <c:v>82.5</c:v>
                </c:pt>
                <c:pt idx="4">
                  <c:v>88.9</c:v>
                </c:pt>
                <c:pt idx="5">
                  <c:v>82.5</c:v>
                </c:pt>
                <c:pt idx="6">
                  <c:v>81.900000000000006</c:v>
                </c:pt>
                <c:pt idx="7">
                  <c:v>65.7</c:v>
                </c:pt>
                <c:pt idx="8">
                  <c:v>77.900000000000006</c:v>
                </c:pt>
                <c:pt idx="9">
                  <c:v>77</c:v>
                </c:pt>
                <c:pt idx="10">
                  <c:v>78.900000000000006</c:v>
                </c:pt>
                <c:pt idx="11">
                  <c:v>93.3</c:v>
                </c:pt>
                <c:pt idx="12">
                  <c:v>70.900000000000006</c:v>
                </c:pt>
                <c:pt idx="13">
                  <c:v>82.4</c:v>
                </c:pt>
                <c:pt idx="14">
                  <c:v>82</c:v>
                </c:pt>
                <c:pt idx="15">
                  <c:v>84.2</c:v>
                </c:pt>
                <c:pt idx="16">
                  <c:v>74.099999999999994</c:v>
                </c:pt>
              </c:numCache>
            </c:numRef>
          </c:val>
          <c:extLst>
            <c:ext xmlns:c16="http://schemas.microsoft.com/office/drawing/2014/chart" uri="{C3380CC4-5D6E-409C-BE32-E72D297353CC}">
              <c16:uniqueId val="{00000000-2997-406B-BB78-A810056B440F}"/>
            </c:ext>
          </c:extLst>
        </c:ser>
        <c:dLbls>
          <c:showLegendKey val="0"/>
          <c:showVal val="0"/>
          <c:showCatName val="0"/>
          <c:showSerName val="0"/>
          <c:showPercent val="0"/>
          <c:showBubbleSize val="0"/>
        </c:dLbls>
        <c:gapWidth val="52"/>
        <c:overlap val="-27"/>
        <c:axId val="243546112"/>
        <c:axId val="245623616"/>
      </c:barChart>
      <c:lineChart>
        <c:grouping val="standard"/>
        <c:varyColors val="0"/>
        <c:ser>
          <c:idx val="1"/>
          <c:order val="1"/>
          <c:tx>
            <c:strRef>
              <c:f>Лист1!$C$1</c:f>
              <c:strCache>
                <c:ptCount val="1"/>
                <c:pt idx="0">
                  <c:v>Нет</c:v>
                </c:pt>
              </c:strCache>
            </c:strRef>
          </c:tx>
          <c:spPr>
            <a:ln>
              <a:solidFill>
                <a:schemeClr val="accent6">
                  <a:lumMod val="50000"/>
                </a:schemeClr>
              </a:solidFill>
            </a:ln>
          </c:spPr>
          <c:marker>
            <c:spPr>
              <a:solidFill>
                <a:schemeClr val="accent6">
                  <a:lumMod val="50000"/>
                </a:schemeClr>
              </a:solidFill>
              <a:ln>
                <a:solidFill>
                  <a:schemeClr val="accent6">
                    <a:lumMod val="50000"/>
                  </a:schemeClr>
                </a:solidFill>
              </a:ln>
            </c:spPr>
          </c:marker>
          <c:dLbls>
            <c:dLbl>
              <c:idx val="3"/>
              <c:layout>
                <c:manualLayout>
                  <c:x val="-3.6163522012578615E-2"/>
                  <c:y val="-4.481132075471692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997-406B-BB78-A810056B440F}"/>
                </c:ext>
              </c:extLst>
            </c:dLbl>
            <c:dLbl>
              <c:idx val="7"/>
              <c:layout>
                <c:manualLayout>
                  <c:x val="-1.1530398322851229E-2"/>
                  <c:y val="2.3584905660377934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997-406B-BB78-A810056B440F}"/>
                </c:ext>
              </c:extLst>
            </c:dLbl>
            <c:dLbl>
              <c:idx val="15"/>
              <c:layout>
                <c:manualLayout>
                  <c:x val="-3.6163522012578615E-2"/>
                  <c:y val="-2.594339622641509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997-406B-BB78-A810056B440F}"/>
                </c:ext>
              </c:extLst>
            </c:dLbl>
            <c:spPr>
              <a:noFill/>
              <a:ln>
                <a:noFill/>
              </a:ln>
              <a:effectLst/>
            </c:spPr>
            <c:txPr>
              <a:bodyPr rot="0" vert="horz"/>
              <a:lstStyle/>
              <a:p>
                <a:pPr>
                  <a:defRPr/>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г. Астана</c:v>
                </c:pt>
                <c:pt idx="1">
                  <c:v>г. Алматы</c:v>
                </c:pt>
                <c:pt idx="2">
                  <c:v>Акмолинская</c:v>
                </c:pt>
                <c:pt idx="3">
                  <c:v>Актюбинская</c:v>
                </c:pt>
                <c:pt idx="4">
                  <c:v>Алматинская</c:v>
                </c:pt>
                <c:pt idx="5">
                  <c:v>Атырауская</c:v>
                </c:pt>
                <c:pt idx="6">
                  <c:v>ВКО</c:v>
                </c:pt>
                <c:pt idx="7">
                  <c:v>Жамбылская</c:v>
                </c:pt>
                <c:pt idx="8">
                  <c:v>ЗКО</c:v>
                </c:pt>
                <c:pt idx="9">
                  <c:v>Карагандинская</c:v>
                </c:pt>
                <c:pt idx="10">
                  <c:v>Костанайская</c:v>
                </c:pt>
                <c:pt idx="11">
                  <c:v>Кызылординская</c:v>
                </c:pt>
                <c:pt idx="12">
                  <c:v>Мангистауская</c:v>
                </c:pt>
                <c:pt idx="13">
                  <c:v>Павлодарская</c:v>
                </c:pt>
                <c:pt idx="14">
                  <c:v>СКО</c:v>
                </c:pt>
                <c:pt idx="15">
                  <c:v>Туркестанская</c:v>
                </c:pt>
                <c:pt idx="16">
                  <c:v>Шымкент</c:v>
                </c:pt>
              </c:strCache>
            </c:strRef>
          </c:cat>
          <c:val>
            <c:numRef>
              <c:f>Лист1!$C$2:$C$18</c:f>
              <c:numCache>
                <c:formatCode>General</c:formatCode>
                <c:ptCount val="17"/>
                <c:pt idx="0">
                  <c:v>5.6</c:v>
                </c:pt>
                <c:pt idx="1">
                  <c:v>3.4</c:v>
                </c:pt>
                <c:pt idx="2">
                  <c:v>3.1</c:v>
                </c:pt>
                <c:pt idx="3">
                  <c:v>10.8</c:v>
                </c:pt>
                <c:pt idx="4">
                  <c:v>5</c:v>
                </c:pt>
                <c:pt idx="5">
                  <c:v>2.9</c:v>
                </c:pt>
                <c:pt idx="6">
                  <c:v>7.4</c:v>
                </c:pt>
                <c:pt idx="7">
                  <c:v>20</c:v>
                </c:pt>
                <c:pt idx="8">
                  <c:v>6.1</c:v>
                </c:pt>
                <c:pt idx="9">
                  <c:v>2.8</c:v>
                </c:pt>
                <c:pt idx="10">
                  <c:v>9.5</c:v>
                </c:pt>
                <c:pt idx="11">
                  <c:v>1.8</c:v>
                </c:pt>
                <c:pt idx="12">
                  <c:v>8.6</c:v>
                </c:pt>
                <c:pt idx="13">
                  <c:v>6.8</c:v>
                </c:pt>
                <c:pt idx="14">
                  <c:v>5.6</c:v>
                </c:pt>
                <c:pt idx="15">
                  <c:v>10.3</c:v>
                </c:pt>
                <c:pt idx="16">
                  <c:v>11.1</c:v>
                </c:pt>
              </c:numCache>
            </c:numRef>
          </c:val>
          <c:smooth val="0"/>
          <c:extLst>
            <c:ext xmlns:c16="http://schemas.microsoft.com/office/drawing/2014/chart" uri="{C3380CC4-5D6E-409C-BE32-E72D297353CC}">
              <c16:uniqueId val="{00000004-2997-406B-BB78-A810056B440F}"/>
            </c:ext>
          </c:extLst>
        </c:ser>
        <c:ser>
          <c:idx val="2"/>
          <c:order val="2"/>
          <c:tx>
            <c:strRef>
              <c:f>Лист1!$D$1</c:f>
              <c:strCache>
                <c:ptCount val="1"/>
                <c:pt idx="0">
                  <c:v>З/о</c:v>
                </c:pt>
              </c:strCache>
            </c:strRef>
          </c:tx>
          <c:spPr>
            <a:ln>
              <a:solidFill>
                <a:schemeClr val="accent3">
                  <a:lumMod val="50000"/>
                </a:schemeClr>
              </a:solidFill>
            </a:ln>
          </c:spPr>
          <c:marker>
            <c:spPr>
              <a:solidFill>
                <a:schemeClr val="accent3">
                  <a:lumMod val="50000"/>
                </a:schemeClr>
              </a:solidFill>
              <a:ln>
                <a:solidFill>
                  <a:schemeClr val="accent3">
                    <a:lumMod val="50000"/>
                  </a:schemeClr>
                </a:solidFill>
              </a:ln>
            </c:spPr>
          </c:marker>
          <c:dLbls>
            <c:dLbl>
              <c:idx val="3"/>
              <c:layout>
                <c:manualLayout>
                  <c:x val="-3.0922431865828093E-2"/>
                  <c:y val="2.594339622641509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997-406B-BB78-A810056B440F}"/>
                </c:ext>
              </c:extLst>
            </c:dLbl>
            <c:dLbl>
              <c:idx val="7"/>
              <c:layout>
                <c:manualLayout>
                  <c:x val="-2.9874213836477988E-2"/>
                  <c:y val="3.852201257861635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997-406B-BB78-A810056B440F}"/>
                </c:ext>
              </c:extLst>
            </c:dLbl>
            <c:dLbl>
              <c:idx val="15"/>
              <c:layout>
                <c:manualLayout>
                  <c:x val="-3.3018867924528301E-2"/>
                  <c:y val="3.223270440251572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2997-406B-BB78-A810056B440F}"/>
                </c:ext>
              </c:extLst>
            </c:dLbl>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г. Астана</c:v>
                </c:pt>
                <c:pt idx="1">
                  <c:v>г. Алматы</c:v>
                </c:pt>
                <c:pt idx="2">
                  <c:v>Акмолинская</c:v>
                </c:pt>
                <c:pt idx="3">
                  <c:v>Актюбинская</c:v>
                </c:pt>
                <c:pt idx="4">
                  <c:v>Алматинская</c:v>
                </c:pt>
                <c:pt idx="5">
                  <c:v>Атырауская</c:v>
                </c:pt>
                <c:pt idx="6">
                  <c:v>ВКО</c:v>
                </c:pt>
                <c:pt idx="7">
                  <c:v>Жамбылская</c:v>
                </c:pt>
                <c:pt idx="8">
                  <c:v>ЗКО</c:v>
                </c:pt>
                <c:pt idx="9">
                  <c:v>Карагандинская</c:v>
                </c:pt>
                <c:pt idx="10">
                  <c:v>Костанайская</c:v>
                </c:pt>
                <c:pt idx="11">
                  <c:v>Кызылординская</c:v>
                </c:pt>
                <c:pt idx="12">
                  <c:v>Мангистауская</c:v>
                </c:pt>
                <c:pt idx="13">
                  <c:v>Павлодарская</c:v>
                </c:pt>
                <c:pt idx="14">
                  <c:v>СКО</c:v>
                </c:pt>
                <c:pt idx="15">
                  <c:v>Туркестанская</c:v>
                </c:pt>
                <c:pt idx="16">
                  <c:v>Шымкент</c:v>
                </c:pt>
              </c:strCache>
            </c:strRef>
          </c:cat>
          <c:val>
            <c:numRef>
              <c:f>Лист1!$D$2:$D$18</c:f>
              <c:numCache>
                <c:formatCode>General</c:formatCode>
                <c:ptCount val="17"/>
                <c:pt idx="0">
                  <c:v>11.3</c:v>
                </c:pt>
                <c:pt idx="1">
                  <c:v>19</c:v>
                </c:pt>
                <c:pt idx="2">
                  <c:v>7.7</c:v>
                </c:pt>
                <c:pt idx="3">
                  <c:v>6.7</c:v>
                </c:pt>
                <c:pt idx="4">
                  <c:v>6.1</c:v>
                </c:pt>
                <c:pt idx="5">
                  <c:v>14.6</c:v>
                </c:pt>
                <c:pt idx="6">
                  <c:v>10.6</c:v>
                </c:pt>
                <c:pt idx="7">
                  <c:v>14.3</c:v>
                </c:pt>
                <c:pt idx="8">
                  <c:v>16</c:v>
                </c:pt>
                <c:pt idx="9">
                  <c:v>20.2</c:v>
                </c:pt>
                <c:pt idx="10">
                  <c:v>11.6</c:v>
                </c:pt>
                <c:pt idx="11">
                  <c:v>4.9000000000000004</c:v>
                </c:pt>
                <c:pt idx="12">
                  <c:v>20.6</c:v>
                </c:pt>
                <c:pt idx="13">
                  <c:v>10.8</c:v>
                </c:pt>
                <c:pt idx="14">
                  <c:v>12.4</c:v>
                </c:pt>
                <c:pt idx="15">
                  <c:v>5.5</c:v>
                </c:pt>
                <c:pt idx="16">
                  <c:v>14.8</c:v>
                </c:pt>
              </c:numCache>
            </c:numRef>
          </c:val>
          <c:smooth val="0"/>
          <c:extLst>
            <c:ext xmlns:c16="http://schemas.microsoft.com/office/drawing/2014/chart" uri="{C3380CC4-5D6E-409C-BE32-E72D297353CC}">
              <c16:uniqueId val="{00000008-2997-406B-BB78-A810056B440F}"/>
            </c:ext>
          </c:extLst>
        </c:ser>
        <c:dLbls>
          <c:showLegendKey val="0"/>
          <c:showVal val="0"/>
          <c:showCatName val="0"/>
          <c:showSerName val="0"/>
          <c:showPercent val="0"/>
          <c:showBubbleSize val="0"/>
        </c:dLbls>
        <c:marker val="1"/>
        <c:smooth val="0"/>
        <c:axId val="243546624"/>
        <c:axId val="245624192"/>
      </c:lineChart>
      <c:catAx>
        <c:axId val="243546112"/>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245623616"/>
        <c:crosses val="autoZero"/>
        <c:auto val="1"/>
        <c:lblAlgn val="ctr"/>
        <c:lblOffset val="100"/>
        <c:noMultiLvlLbl val="0"/>
      </c:catAx>
      <c:valAx>
        <c:axId val="245623616"/>
        <c:scaling>
          <c:orientation val="minMax"/>
          <c:max val="95"/>
          <c:min val="40"/>
        </c:scaling>
        <c:delete val="0"/>
        <c:axPos val="l"/>
        <c:numFmt formatCode="General" sourceLinked="1"/>
        <c:majorTickMark val="none"/>
        <c:minorTickMark val="none"/>
        <c:tickLblPos val="nextTo"/>
        <c:txPr>
          <a:bodyPr rot="-60000000" vert="horz"/>
          <a:lstStyle/>
          <a:p>
            <a:pPr>
              <a:defRPr/>
            </a:pPr>
            <a:endParaRPr lang="ru-RU"/>
          </a:p>
        </c:txPr>
        <c:crossAx val="243546112"/>
        <c:crosses val="autoZero"/>
        <c:crossBetween val="between"/>
      </c:valAx>
      <c:catAx>
        <c:axId val="243546624"/>
        <c:scaling>
          <c:orientation val="minMax"/>
        </c:scaling>
        <c:delete val="1"/>
        <c:axPos val="b"/>
        <c:numFmt formatCode="General" sourceLinked="1"/>
        <c:majorTickMark val="out"/>
        <c:minorTickMark val="none"/>
        <c:tickLblPos val="nextTo"/>
        <c:crossAx val="245624192"/>
        <c:crosses val="autoZero"/>
        <c:auto val="1"/>
        <c:lblAlgn val="ctr"/>
        <c:lblOffset val="100"/>
        <c:noMultiLvlLbl val="0"/>
      </c:catAx>
      <c:valAx>
        <c:axId val="245624192"/>
        <c:scaling>
          <c:orientation val="minMax"/>
          <c:max val="50"/>
          <c:min val="0"/>
        </c:scaling>
        <c:delete val="0"/>
        <c:axPos val="r"/>
        <c:numFmt formatCode="General" sourceLinked="1"/>
        <c:majorTickMark val="none"/>
        <c:minorTickMark val="none"/>
        <c:tickLblPos val="nextTo"/>
        <c:txPr>
          <a:bodyPr rot="-60000000" vert="horz"/>
          <a:lstStyle/>
          <a:p>
            <a:pPr>
              <a:defRPr/>
            </a:pPr>
            <a:endParaRPr lang="ru-RU"/>
          </a:p>
        </c:txPr>
        <c:crossAx val="243546624"/>
        <c:crosses val="max"/>
        <c:crossBetween val="between"/>
        <c:majorUnit val="5"/>
      </c:valAx>
    </c:plotArea>
    <c:legend>
      <c:legendPos val="r"/>
      <c:layout>
        <c:manualLayout>
          <c:xMode val="edge"/>
          <c:yMode val="edge"/>
          <c:x val="2.4045321799563788E-2"/>
          <c:y val="0.89042890046907397"/>
          <c:w val="0.34762593928095437"/>
          <c:h val="0.10128387012847884"/>
        </c:manualLayout>
      </c:layout>
      <c:overlay val="0"/>
      <c:txPr>
        <a:bodyPr rot="0" vert="horz"/>
        <a:lstStyle/>
        <a:p>
          <a:pPr>
            <a:defRPr/>
          </a:pPr>
          <a:endParaRPr lang="ru-RU"/>
        </a:p>
      </c:txPr>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4"/>
    </mc:Choice>
    <mc:Fallback>
      <c:style val="14"/>
    </mc:Fallback>
  </mc:AlternateContent>
  <c:chart>
    <c:autoTitleDeleted val="1"/>
    <c:plotArea>
      <c:layout>
        <c:manualLayout>
          <c:layoutTarget val="inner"/>
          <c:xMode val="edge"/>
          <c:yMode val="edge"/>
          <c:x val="5.3706946876824285E-2"/>
          <c:y val="4.8699391299491808E-2"/>
          <c:w val="0.92281916767932237"/>
          <c:h val="0.45757954326425426"/>
        </c:manualLayout>
      </c:layout>
      <c:barChart>
        <c:barDir val="col"/>
        <c:grouping val="clustered"/>
        <c:varyColors val="0"/>
        <c:ser>
          <c:idx val="0"/>
          <c:order val="0"/>
          <c:tx>
            <c:strRef>
              <c:f>Лист1!$B$1</c:f>
              <c:strCache>
                <c:ptCount val="1"/>
                <c:pt idx="0">
                  <c:v>Столбец2</c:v>
                </c:pt>
              </c:strCache>
            </c:strRef>
          </c:tx>
          <c:invertIfNegative val="0"/>
          <c:dPt>
            <c:idx val="0"/>
            <c:invertIfNegative val="0"/>
            <c:bubble3D val="0"/>
            <c:extLst>
              <c:ext xmlns:c16="http://schemas.microsoft.com/office/drawing/2014/chart" uri="{C3380CC4-5D6E-409C-BE32-E72D297353CC}">
                <c16:uniqueId val="{00000000-DCB7-4CCF-B706-3E07B1932970}"/>
              </c:ext>
            </c:extLst>
          </c:dPt>
          <c:dPt>
            <c:idx val="1"/>
            <c:invertIfNegative val="0"/>
            <c:bubble3D val="0"/>
            <c:extLst>
              <c:ext xmlns:c16="http://schemas.microsoft.com/office/drawing/2014/chart" uri="{C3380CC4-5D6E-409C-BE32-E72D297353CC}">
                <c16:uniqueId val="{00000001-DCB7-4CCF-B706-3E07B1932970}"/>
              </c:ext>
            </c:extLst>
          </c:dPt>
          <c:dPt>
            <c:idx val="2"/>
            <c:invertIfNegative val="0"/>
            <c:bubble3D val="0"/>
            <c:extLst>
              <c:ext xmlns:c16="http://schemas.microsoft.com/office/drawing/2014/chart" uri="{C3380CC4-5D6E-409C-BE32-E72D297353CC}">
                <c16:uniqueId val="{00000002-DCB7-4CCF-B706-3E07B1932970}"/>
              </c:ext>
            </c:extLst>
          </c:dPt>
          <c:dPt>
            <c:idx val="3"/>
            <c:invertIfNegative val="0"/>
            <c:bubble3D val="0"/>
            <c:extLst>
              <c:ext xmlns:c16="http://schemas.microsoft.com/office/drawing/2014/chart" uri="{C3380CC4-5D6E-409C-BE32-E72D297353CC}">
                <c16:uniqueId val="{00000003-DCB7-4CCF-B706-3E07B1932970}"/>
              </c:ext>
            </c:extLst>
          </c:dPt>
          <c:dPt>
            <c:idx val="4"/>
            <c:invertIfNegative val="0"/>
            <c:bubble3D val="0"/>
            <c:extLst>
              <c:ext xmlns:c16="http://schemas.microsoft.com/office/drawing/2014/chart" uri="{C3380CC4-5D6E-409C-BE32-E72D297353CC}">
                <c16:uniqueId val="{00000004-DCB7-4CCF-B706-3E07B1932970}"/>
              </c:ext>
            </c:extLst>
          </c:dPt>
          <c:dPt>
            <c:idx val="5"/>
            <c:invertIfNegative val="0"/>
            <c:bubble3D val="0"/>
            <c:extLst>
              <c:ext xmlns:c16="http://schemas.microsoft.com/office/drawing/2014/chart" uri="{C3380CC4-5D6E-409C-BE32-E72D297353CC}">
                <c16:uniqueId val="{00000005-DCB7-4CCF-B706-3E07B1932970}"/>
              </c:ext>
            </c:extLst>
          </c:dPt>
          <c:dPt>
            <c:idx val="6"/>
            <c:invertIfNegative val="0"/>
            <c:bubble3D val="0"/>
            <c:extLst>
              <c:ext xmlns:c16="http://schemas.microsoft.com/office/drawing/2014/chart" uri="{C3380CC4-5D6E-409C-BE32-E72D297353CC}">
                <c16:uniqueId val="{00000006-DCB7-4CCF-B706-3E07B1932970}"/>
              </c:ext>
            </c:extLst>
          </c:dPt>
          <c:dPt>
            <c:idx val="7"/>
            <c:invertIfNegative val="0"/>
            <c:bubble3D val="0"/>
            <c:extLst>
              <c:ext xmlns:c16="http://schemas.microsoft.com/office/drawing/2014/chart" uri="{C3380CC4-5D6E-409C-BE32-E72D297353CC}">
                <c16:uniqueId val="{00000007-DCB7-4CCF-B706-3E07B1932970}"/>
              </c:ext>
            </c:extLst>
          </c:dPt>
          <c:dPt>
            <c:idx val="8"/>
            <c:invertIfNegative val="0"/>
            <c:bubble3D val="0"/>
            <c:extLst>
              <c:ext xmlns:c16="http://schemas.microsoft.com/office/drawing/2014/chart" uri="{C3380CC4-5D6E-409C-BE32-E72D297353CC}">
                <c16:uniqueId val="{00000008-DCB7-4CCF-B706-3E07B1932970}"/>
              </c:ext>
            </c:extLst>
          </c:dPt>
          <c:dPt>
            <c:idx val="9"/>
            <c:invertIfNegative val="0"/>
            <c:bubble3D val="0"/>
            <c:extLst>
              <c:ext xmlns:c16="http://schemas.microsoft.com/office/drawing/2014/chart" uri="{C3380CC4-5D6E-409C-BE32-E72D297353CC}">
                <c16:uniqueId val="{00000009-DCB7-4CCF-B706-3E07B1932970}"/>
              </c:ext>
            </c:extLst>
          </c:dPt>
          <c:dPt>
            <c:idx val="10"/>
            <c:invertIfNegative val="0"/>
            <c:bubble3D val="0"/>
            <c:extLst>
              <c:ext xmlns:c16="http://schemas.microsoft.com/office/drawing/2014/chart" uri="{C3380CC4-5D6E-409C-BE32-E72D297353CC}">
                <c16:uniqueId val="{0000000A-DCB7-4CCF-B706-3E07B1932970}"/>
              </c:ext>
            </c:extLst>
          </c:dPt>
          <c:dPt>
            <c:idx val="11"/>
            <c:invertIfNegative val="0"/>
            <c:bubble3D val="0"/>
            <c:extLst>
              <c:ext xmlns:c16="http://schemas.microsoft.com/office/drawing/2014/chart" uri="{C3380CC4-5D6E-409C-BE32-E72D297353CC}">
                <c16:uniqueId val="{0000000B-DCB7-4CCF-B706-3E07B1932970}"/>
              </c:ext>
            </c:extLst>
          </c:dPt>
          <c:dPt>
            <c:idx val="12"/>
            <c:invertIfNegative val="0"/>
            <c:bubble3D val="0"/>
            <c:extLst>
              <c:ext xmlns:c16="http://schemas.microsoft.com/office/drawing/2014/chart" uri="{C3380CC4-5D6E-409C-BE32-E72D297353CC}">
                <c16:uniqueId val="{0000000C-DCB7-4CCF-B706-3E07B1932970}"/>
              </c:ext>
            </c:extLst>
          </c:dPt>
          <c:dPt>
            <c:idx val="13"/>
            <c:invertIfNegative val="0"/>
            <c:bubble3D val="0"/>
            <c:extLst>
              <c:ext xmlns:c16="http://schemas.microsoft.com/office/drawing/2014/chart" uri="{C3380CC4-5D6E-409C-BE32-E72D297353CC}">
                <c16:uniqueId val="{0000000D-DCB7-4CCF-B706-3E07B1932970}"/>
              </c:ext>
            </c:extLst>
          </c:dPt>
          <c:dPt>
            <c:idx val="14"/>
            <c:invertIfNegative val="0"/>
            <c:bubble3D val="0"/>
            <c:extLst>
              <c:ext xmlns:c16="http://schemas.microsoft.com/office/drawing/2014/chart" uri="{C3380CC4-5D6E-409C-BE32-E72D297353CC}">
                <c16:uniqueId val="{0000000E-DCB7-4CCF-B706-3E07B1932970}"/>
              </c:ext>
            </c:extLst>
          </c:dPt>
          <c:dPt>
            <c:idx val="15"/>
            <c:invertIfNegative val="0"/>
            <c:bubble3D val="0"/>
            <c:extLst>
              <c:ext xmlns:c16="http://schemas.microsoft.com/office/drawing/2014/chart" uri="{C3380CC4-5D6E-409C-BE32-E72D297353CC}">
                <c16:uniqueId val="{0000000F-DCB7-4CCF-B706-3E07B1932970}"/>
              </c:ext>
            </c:extLst>
          </c:dPt>
          <c:dLbls>
            <c:dLbl>
              <c:idx val="2"/>
              <c:tx>
                <c:rich>
                  <a:bodyPr/>
                  <a:lstStyle/>
                  <a:p>
                    <a:r>
                      <a:rPr lang="en-US"/>
                      <a:t>20</a:t>
                    </a:r>
                  </a:p>
                </c:rich>
              </c:tx>
              <c:dLblPos val="inEnd"/>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CB7-4CCF-B706-3E07B1932970}"/>
                </c:ext>
              </c:extLst>
            </c:dLbl>
            <c:spPr>
              <a:noFill/>
              <a:ln>
                <a:noFill/>
              </a:ln>
              <a:effectLst/>
            </c:spPr>
            <c:txPr>
              <a:bodyPr rot="0" vert="horz"/>
              <a:lstStyle/>
              <a:p>
                <a:pPr>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Лист1!$A$2:$A$17</c:f>
              <c:strCache>
                <c:ptCount val="16"/>
                <c:pt idx="0">
                  <c:v>г. Астана</c:v>
                </c:pt>
                <c:pt idx="1">
                  <c:v>Актюбинская</c:v>
                </c:pt>
                <c:pt idx="2">
                  <c:v>Акмолинская</c:v>
                </c:pt>
                <c:pt idx="3">
                  <c:v>г. Алматы</c:v>
                </c:pt>
                <c:pt idx="4">
                  <c:v>Алматинская </c:v>
                </c:pt>
                <c:pt idx="5">
                  <c:v>Атырауская </c:v>
                </c:pt>
                <c:pt idx="6">
                  <c:v>ВКО</c:v>
                </c:pt>
                <c:pt idx="7">
                  <c:v>Жамбылская</c:v>
                </c:pt>
                <c:pt idx="8">
                  <c:v>ЗКО</c:v>
                </c:pt>
                <c:pt idx="9">
                  <c:v>Карагандинская</c:v>
                </c:pt>
                <c:pt idx="10">
                  <c:v>Костанайская</c:v>
                </c:pt>
                <c:pt idx="11">
                  <c:v>Кызылординская </c:v>
                </c:pt>
                <c:pt idx="12">
                  <c:v>Мангистауская</c:v>
                </c:pt>
                <c:pt idx="13">
                  <c:v>Павлодарская </c:v>
                </c:pt>
                <c:pt idx="14">
                  <c:v>СКО</c:v>
                </c:pt>
                <c:pt idx="15">
                  <c:v>ЮКО</c:v>
                </c:pt>
              </c:strCache>
            </c:strRef>
          </c:cat>
          <c:val>
            <c:numRef>
              <c:f>Лист1!$B$2:$B$17</c:f>
              <c:numCache>
                <c:formatCode>General</c:formatCode>
                <c:ptCount val="16"/>
                <c:pt idx="0">
                  <c:v>1</c:v>
                </c:pt>
                <c:pt idx="1">
                  <c:v>13</c:v>
                </c:pt>
                <c:pt idx="2">
                  <c:v>20</c:v>
                </c:pt>
                <c:pt idx="3">
                  <c:v>9</c:v>
                </c:pt>
                <c:pt idx="4">
                  <c:v>20</c:v>
                </c:pt>
                <c:pt idx="5">
                  <c:v>23</c:v>
                </c:pt>
                <c:pt idx="6">
                  <c:v>18</c:v>
                </c:pt>
                <c:pt idx="7">
                  <c:v>12</c:v>
                </c:pt>
                <c:pt idx="8">
                  <c:v>14</c:v>
                </c:pt>
                <c:pt idx="9">
                  <c:v>19</c:v>
                </c:pt>
                <c:pt idx="10">
                  <c:v>20</c:v>
                </c:pt>
                <c:pt idx="11">
                  <c:v>9</c:v>
                </c:pt>
                <c:pt idx="12">
                  <c:v>8</c:v>
                </c:pt>
                <c:pt idx="13">
                  <c:v>22</c:v>
                </c:pt>
                <c:pt idx="14">
                  <c:v>14</c:v>
                </c:pt>
                <c:pt idx="15">
                  <c:v>1</c:v>
                </c:pt>
              </c:numCache>
            </c:numRef>
          </c:val>
          <c:extLst>
            <c:ext xmlns:c16="http://schemas.microsoft.com/office/drawing/2014/chart" uri="{C3380CC4-5D6E-409C-BE32-E72D297353CC}">
              <c16:uniqueId val="{00000010-DCB7-4CCF-B706-3E07B1932970}"/>
            </c:ext>
          </c:extLst>
        </c:ser>
        <c:dLbls>
          <c:showLegendKey val="0"/>
          <c:showVal val="0"/>
          <c:showCatName val="0"/>
          <c:showSerName val="0"/>
          <c:showPercent val="0"/>
          <c:showBubbleSize val="0"/>
        </c:dLbls>
        <c:gapWidth val="41"/>
        <c:axId val="243545088"/>
        <c:axId val="245625920"/>
      </c:barChart>
      <c:catAx>
        <c:axId val="243545088"/>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245625920"/>
        <c:crosses val="autoZero"/>
        <c:auto val="1"/>
        <c:lblAlgn val="ctr"/>
        <c:lblOffset val="100"/>
        <c:noMultiLvlLbl val="0"/>
      </c:catAx>
      <c:valAx>
        <c:axId val="245625920"/>
        <c:scaling>
          <c:orientation val="minMax"/>
        </c:scaling>
        <c:delete val="1"/>
        <c:axPos val="l"/>
        <c:numFmt formatCode="General" sourceLinked="1"/>
        <c:majorTickMark val="out"/>
        <c:minorTickMark val="none"/>
        <c:tickLblPos val="nextTo"/>
        <c:crossAx val="243545088"/>
        <c:crosses val="autoZero"/>
        <c:crossBetween val="between"/>
      </c:valAx>
    </c:plotArea>
    <c:plotVisOnly val="1"/>
    <c:dispBlanksAs val="gap"/>
    <c:showDLblsOverMax val="0"/>
  </c:chart>
  <c:spPr>
    <a:ln>
      <a:solidFill>
        <a:schemeClr val="bg1"/>
      </a:solidFill>
    </a:ln>
  </c:spPr>
  <c:txPr>
    <a:bodyPr/>
    <a:lstStyle/>
    <a:p>
      <a:pPr>
        <a:defRPr sz="1200"/>
      </a:pPr>
      <a:endParaRPr lang="ru-RU"/>
    </a:p>
  </c:txPr>
  <c:externalData r:id="rId1">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6923076923076927E-2"/>
          <c:y val="0.11538461538461539"/>
          <c:w val="0.90659340659340659"/>
          <c:h val="0.60439560439560436"/>
        </c:manualLayout>
      </c:layout>
      <c:barChart>
        <c:barDir val="col"/>
        <c:grouping val="clustered"/>
        <c:varyColors val="0"/>
        <c:ser>
          <c:idx val="0"/>
          <c:order val="0"/>
          <c:tx>
            <c:strRef>
              <c:f>Sheet1!$A$2</c:f>
              <c:strCache>
                <c:ptCount val="1"/>
                <c:pt idx="0">
                  <c:v>0,72</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Sheet1!$B$1:$F$1</c:f>
              <c:strCache>
                <c:ptCount val="5"/>
                <c:pt idx="0">
                  <c:v>Здоровье</c:v>
                </c:pt>
                <c:pt idx="1">
                  <c:v>Образование</c:v>
                </c:pt>
                <c:pt idx="2">
                  <c:v>Безопасность</c:v>
                </c:pt>
                <c:pt idx="3">
                  <c:v>Социализация</c:v>
                </c:pt>
                <c:pt idx="4">
                  <c:v>Индекс детского благополучия</c:v>
                </c:pt>
              </c:strCache>
            </c:strRef>
          </c:cat>
          <c:val>
            <c:numRef>
              <c:f>Sheet1!$B$2:$F$2</c:f>
              <c:numCache>
                <c:formatCode>General</c:formatCode>
                <c:ptCount val="5"/>
                <c:pt idx="0">
                  <c:v>0.66</c:v>
                </c:pt>
                <c:pt idx="1">
                  <c:v>0.7</c:v>
                </c:pt>
                <c:pt idx="2">
                  <c:v>0.72</c:v>
                </c:pt>
                <c:pt idx="3">
                  <c:v>0.73</c:v>
                </c:pt>
                <c:pt idx="4">
                  <c:v>0.7</c:v>
                </c:pt>
              </c:numCache>
            </c:numRef>
          </c:val>
          <c:extLst>
            <c:ext xmlns:c16="http://schemas.microsoft.com/office/drawing/2014/chart" uri="{C3380CC4-5D6E-409C-BE32-E72D297353CC}">
              <c16:uniqueId val="{00000000-329C-456C-81C6-FF339804B280}"/>
            </c:ext>
          </c:extLst>
        </c:ser>
        <c:dLbls>
          <c:showLegendKey val="0"/>
          <c:showVal val="1"/>
          <c:showCatName val="0"/>
          <c:showSerName val="0"/>
          <c:showPercent val="0"/>
          <c:showBubbleSize val="0"/>
        </c:dLbls>
        <c:gapWidth val="150"/>
        <c:axId val="246233088"/>
        <c:axId val="245627648"/>
      </c:barChart>
      <c:catAx>
        <c:axId val="246233088"/>
        <c:scaling>
          <c:orientation val="minMax"/>
        </c:scaling>
        <c:delete val="0"/>
        <c:axPos val="b"/>
        <c:numFmt formatCode="General" sourceLinked="1"/>
        <c:majorTickMark val="out"/>
        <c:minorTickMark val="none"/>
        <c:tickLblPos val="nextTo"/>
        <c:txPr>
          <a:bodyPr rot="0" vert="horz"/>
          <a:lstStyle/>
          <a:p>
            <a:pPr>
              <a:defRPr/>
            </a:pPr>
            <a:endParaRPr lang="ru-RU"/>
          </a:p>
        </c:txPr>
        <c:crossAx val="245627648"/>
        <c:crosses val="autoZero"/>
        <c:auto val="1"/>
        <c:lblAlgn val="ctr"/>
        <c:lblOffset val="100"/>
        <c:tickLblSkip val="1"/>
        <c:tickMarkSkip val="1"/>
        <c:noMultiLvlLbl val="0"/>
      </c:catAx>
      <c:valAx>
        <c:axId val="245627648"/>
        <c:scaling>
          <c:orientation val="minMax"/>
        </c:scaling>
        <c:delete val="1"/>
        <c:axPos val="l"/>
        <c:numFmt formatCode="General" sourceLinked="1"/>
        <c:majorTickMark val="out"/>
        <c:minorTickMark val="none"/>
        <c:tickLblPos val="nextTo"/>
        <c:crossAx val="246233088"/>
        <c:crosses val="autoZero"/>
        <c:crossBetween val="between"/>
      </c:valAx>
    </c:plotArea>
    <c:plotVisOnly val="1"/>
    <c:dispBlanksAs val="gap"/>
    <c:showDLblsOverMax val="0"/>
  </c:chart>
  <c:spPr>
    <a:ln>
      <a:solidFill>
        <a:schemeClr val="bg1"/>
      </a:solidFill>
    </a:ln>
  </c:spPr>
  <c:txPr>
    <a:bodyPr/>
    <a:lstStyle/>
    <a:p>
      <a:pPr>
        <a:defRPr sz="1200"/>
      </a:pPr>
      <a:endParaRPr lang="ru-RU"/>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39BC75-588F-4D98-AEA4-6D8C7D05C1C5}" type="doc">
      <dgm:prSet loTypeId="urn:microsoft.com/office/officeart/2005/8/layout/default" loCatId="list" qsTypeId="urn:microsoft.com/office/officeart/2005/8/quickstyle/simple3" qsCatId="simple" csTypeId="urn:microsoft.com/office/officeart/2005/8/colors/accent1_2" csCatId="accent1" phldr="1"/>
      <dgm:spPr/>
      <dgm:t>
        <a:bodyPr/>
        <a:lstStyle/>
        <a:p>
          <a:endParaRPr lang="ru-RU"/>
        </a:p>
      </dgm:t>
    </dgm:pt>
    <dgm:pt modelId="{DEF7FED9-1B20-4521-999A-1C3DE5AE1EE0}">
      <dgm:prSet custT="1"/>
      <dgm:spPr/>
      <dgm:t>
        <a:bodyPr/>
        <a:lstStyle/>
        <a:p>
          <a:r>
            <a:rPr lang="ru-RU" sz="1100"/>
            <a:t>Кодекс РК «О браке (супружестве) и семье»</a:t>
          </a:r>
        </a:p>
      </dgm:t>
    </dgm:pt>
    <dgm:pt modelId="{948D7CC6-9747-47BF-96E4-317B4F1B2380}" type="parTrans" cxnId="{DA788C94-0A5A-41F5-8DE6-CB51021599A6}">
      <dgm:prSet/>
      <dgm:spPr/>
      <dgm:t>
        <a:bodyPr/>
        <a:lstStyle/>
        <a:p>
          <a:endParaRPr lang="ru-RU" sz="1100">
            <a:solidFill>
              <a:sysClr val="windowText" lastClr="000000"/>
            </a:solidFill>
          </a:endParaRPr>
        </a:p>
      </dgm:t>
    </dgm:pt>
    <dgm:pt modelId="{2ADDDC4D-CB97-4FCB-86E0-16FB41FF803E}" type="sibTrans" cxnId="{DA788C94-0A5A-41F5-8DE6-CB51021599A6}">
      <dgm:prSet/>
      <dgm:spPr/>
      <dgm:t>
        <a:bodyPr/>
        <a:lstStyle/>
        <a:p>
          <a:endParaRPr lang="ru-RU" sz="1100">
            <a:solidFill>
              <a:sysClr val="windowText" lastClr="000000"/>
            </a:solidFill>
          </a:endParaRPr>
        </a:p>
      </dgm:t>
    </dgm:pt>
    <dgm:pt modelId="{CE954405-920E-408C-BB8F-34EDDEFDE6CC}">
      <dgm:prSet custT="1"/>
      <dgm:spPr/>
      <dgm:t>
        <a:bodyPr/>
        <a:lstStyle/>
        <a:p>
          <a:r>
            <a:rPr lang="ru-RU" sz="1100"/>
            <a:t>Закон РК «О правах ребенка в Республике Казахстан»</a:t>
          </a:r>
        </a:p>
      </dgm:t>
    </dgm:pt>
    <dgm:pt modelId="{BC5A6A7B-CD21-437F-A8A9-979AE937508D}" type="parTrans" cxnId="{C8D49F5E-CFA8-4899-914B-CF952B022434}">
      <dgm:prSet/>
      <dgm:spPr/>
      <dgm:t>
        <a:bodyPr/>
        <a:lstStyle/>
        <a:p>
          <a:endParaRPr lang="ru-RU" sz="1100">
            <a:solidFill>
              <a:sysClr val="windowText" lastClr="000000"/>
            </a:solidFill>
          </a:endParaRPr>
        </a:p>
      </dgm:t>
    </dgm:pt>
    <dgm:pt modelId="{B449D484-8D8C-415C-8C33-DBC90C5ED5FA}" type="sibTrans" cxnId="{C8D49F5E-CFA8-4899-914B-CF952B022434}">
      <dgm:prSet/>
      <dgm:spPr/>
      <dgm:t>
        <a:bodyPr/>
        <a:lstStyle/>
        <a:p>
          <a:endParaRPr lang="ru-RU" sz="1100">
            <a:solidFill>
              <a:sysClr val="windowText" lastClr="000000"/>
            </a:solidFill>
          </a:endParaRPr>
        </a:p>
      </dgm:t>
    </dgm:pt>
    <dgm:pt modelId="{0619ABBE-7A80-469A-AF8A-79A31FF31E2A}">
      <dgm:prSet custT="1"/>
      <dgm:spPr/>
      <dgm:t>
        <a:bodyPr/>
        <a:lstStyle/>
        <a:p>
          <a:r>
            <a:rPr lang="ru-RU" sz="1100"/>
            <a:t>Закон РК «Об образовании»</a:t>
          </a:r>
        </a:p>
      </dgm:t>
    </dgm:pt>
    <dgm:pt modelId="{8EEEC7A0-632A-4989-863B-B9A7B6CFCE73}" type="parTrans" cxnId="{2CC1C8D4-375B-4328-8D54-D7420ADC3E1A}">
      <dgm:prSet/>
      <dgm:spPr/>
      <dgm:t>
        <a:bodyPr/>
        <a:lstStyle/>
        <a:p>
          <a:endParaRPr lang="ru-RU" sz="1100">
            <a:solidFill>
              <a:sysClr val="windowText" lastClr="000000"/>
            </a:solidFill>
          </a:endParaRPr>
        </a:p>
      </dgm:t>
    </dgm:pt>
    <dgm:pt modelId="{7F953350-39AD-4B3D-99A6-15D6DEEACE96}" type="sibTrans" cxnId="{2CC1C8D4-375B-4328-8D54-D7420ADC3E1A}">
      <dgm:prSet/>
      <dgm:spPr/>
      <dgm:t>
        <a:bodyPr/>
        <a:lstStyle/>
        <a:p>
          <a:endParaRPr lang="ru-RU" sz="1100">
            <a:solidFill>
              <a:sysClr val="windowText" lastClr="000000"/>
            </a:solidFill>
          </a:endParaRPr>
        </a:p>
      </dgm:t>
    </dgm:pt>
    <dgm:pt modelId="{BADCF2BA-FE9B-414D-8C7A-483ED451B575}">
      <dgm:prSet custT="1"/>
      <dgm:spPr/>
      <dgm:t>
        <a:bodyPr/>
        <a:lstStyle/>
        <a:p>
          <a:r>
            <a:rPr lang="ru-RU" sz="1100"/>
            <a:t>Закон РК «О специальных социальных услугах»</a:t>
          </a:r>
        </a:p>
      </dgm:t>
    </dgm:pt>
    <dgm:pt modelId="{DFA1E943-6777-4260-8BED-A1154976FD51}" type="parTrans" cxnId="{C65201C8-6825-4110-8639-10B5BE5F3606}">
      <dgm:prSet/>
      <dgm:spPr/>
      <dgm:t>
        <a:bodyPr/>
        <a:lstStyle/>
        <a:p>
          <a:endParaRPr lang="ru-RU" sz="1100">
            <a:solidFill>
              <a:sysClr val="windowText" lastClr="000000"/>
            </a:solidFill>
          </a:endParaRPr>
        </a:p>
      </dgm:t>
    </dgm:pt>
    <dgm:pt modelId="{65C33C66-BD5C-4977-B954-4D103451D518}" type="sibTrans" cxnId="{C65201C8-6825-4110-8639-10B5BE5F3606}">
      <dgm:prSet/>
      <dgm:spPr/>
      <dgm:t>
        <a:bodyPr/>
        <a:lstStyle/>
        <a:p>
          <a:endParaRPr lang="ru-RU" sz="1100">
            <a:solidFill>
              <a:sysClr val="windowText" lastClr="000000"/>
            </a:solidFill>
          </a:endParaRPr>
        </a:p>
      </dgm:t>
    </dgm:pt>
    <dgm:pt modelId="{99D3A5A2-7146-4C71-9844-9516111D430C}">
      <dgm:prSet custT="1"/>
      <dgm:spPr/>
      <dgm:t>
        <a:bodyPr/>
        <a:lstStyle/>
        <a:p>
          <a:r>
            <a:rPr lang="ru-RU" sz="1100"/>
            <a:t>Закон РК «О профилактике бытового насилия»</a:t>
          </a:r>
        </a:p>
      </dgm:t>
    </dgm:pt>
    <dgm:pt modelId="{BC3D5CB9-47A0-431E-8DED-02F14CD1E0DD}" type="parTrans" cxnId="{A3D3A918-87E2-468C-9016-ADA4826DCCEC}">
      <dgm:prSet/>
      <dgm:spPr/>
      <dgm:t>
        <a:bodyPr/>
        <a:lstStyle/>
        <a:p>
          <a:endParaRPr lang="ru-RU" sz="1100">
            <a:solidFill>
              <a:sysClr val="windowText" lastClr="000000"/>
            </a:solidFill>
          </a:endParaRPr>
        </a:p>
      </dgm:t>
    </dgm:pt>
    <dgm:pt modelId="{1B730775-34D3-4A73-ADE2-EEAD17859797}" type="sibTrans" cxnId="{A3D3A918-87E2-468C-9016-ADA4826DCCEC}">
      <dgm:prSet/>
      <dgm:spPr/>
      <dgm:t>
        <a:bodyPr/>
        <a:lstStyle/>
        <a:p>
          <a:endParaRPr lang="ru-RU" sz="1100">
            <a:solidFill>
              <a:sysClr val="windowText" lastClr="000000"/>
            </a:solidFill>
          </a:endParaRPr>
        </a:p>
      </dgm:t>
    </dgm:pt>
    <dgm:pt modelId="{67318E07-5AAC-46DB-A595-2CDF2C5A310C}">
      <dgm:prSet custT="1"/>
      <dgm:spPr/>
      <dgm:t>
        <a:bodyPr/>
        <a:lstStyle/>
        <a:p>
          <a:r>
            <a:rPr lang="ru-RU" sz="1100"/>
            <a:t>Закон РК «О физической культуре и спорте»</a:t>
          </a:r>
        </a:p>
      </dgm:t>
    </dgm:pt>
    <dgm:pt modelId="{C13A20F9-5157-4CA4-8CF3-E3C1DCBD5F62}" type="parTrans" cxnId="{BAD4DD31-79D3-4FB5-A95D-54B65C3519B8}">
      <dgm:prSet/>
      <dgm:spPr/>
      <dgm:t>
        <a:bodyPr/>
        <a:lstStyle/>
        <a:p>
          <a:endParaRPr lang="ru-RU" sz="1100">
            <a:solidFill>
              <a:sysClr val="windowText" lastClr="000000"/>
            </a:solidFill>
          </a:endParaRPr>
        </a:p>
      </dgm:t>
    </dgm:pt>
    <dgm:pt modelId="{B0264764-EDED-4B2D-B5CA-6399BE7555E9}" type="sibTrans" cxnId="{BAD4DD31-79D3-4FB5-A95D-54B65C3519B8}">
      <dgm:prSet/>
      <dgm:spPr/>
      <dgm:t>
        <a:bodyPr/>
        <a:lstStyle/>
        <a:p>
          <a:endParaRPr lang="ru-RU" sz="1100">
            <a:solidFill>
              <a:sysClr val="windowText" lastClr="000000"/>
            </a:solidFill>
          </a:endParaRPr>
        </a:p>
      </dgm:t>
    </dgm:pt>
    <dgm:pt modelId="{B6A6563C-61AD-4683-8185-0E1A5C28A5F2}">
      <dgm:prSet custT="1"/>
      <dgm:spPr/>
      <dgm:t>
        <a:bodyPr/>
        <a:lstStyle/>
        <a:p>
          <a:r>
            <a:rPr lang="ru-RU" sz="1100"/>
            <a:t>Закон РК «О специальном государственном пособии»</a:t>
          </a:r>
        </a:p>
      </dgm:t>
    </dgm:pt>
    <dgm:pt modelId="{1C072C77-1A90-4A15-8225-AFBAE2AEBE30}" type="parTrans" cxnId="{53236FAE-0767-4598-A8A8-68D29F4A1BD7}">
      <dgm:prSet/>
      <dgm:spPr/>
      <dgm:t>
        <a:bodyPr/>
        <a:lstStyle/>
        <a:p>
          <a:endParaRPr lang="ru-RU" sz="1100">
            <a:solidFill>
              <a:sysClr val="windowText" lastClr="000000"/>
            </a:solidFill>
          </a:endParaRPr>
        </a:p>
      </dgm:t>
    </dgm:pt>
    <dgm:pt modelId="{21C5DFB7-6DFE-4851-B4A3-B9DEEBB9207C}" type="sibTrans" cxnId="{53236FAE-0767-4598-A8A8-68D29F4A1BD7}">
      <dgm:prSet/>
      <dgm:spPr/>
      <dgm:t>
        <a:bodyPr/>
        <a:lstStyle/>
        <a:p>
          <a:endParaRPr lang="ru-RU" sz="1100">
            <a:solidFill>
              <a:sysClr val="windowText" lastClr="000000"/>
            </a:solidFill>
          </a:endParaRPr>
        </a:p>
      </dgm:t>
    </dgm:pt>
    <dgm:pt modelId="{6A0CCF23-D029-4C42-A493-71BC7AA3149D}">
      <dgm:prSet custT="1"/>
      <dgm:spPr/>
      <dgm:t>
        <a:bodyPr/>
        <a:lstStyle/>
        <a:p>
          <a:r>
            <a:rPr lang="ru-RU" sz="1100"/>
            <a:t>Кодекс РК «О здоровье народа и системе здравоохранения»</a:t>
          </a:r>
        </a:p>
      </dgm:t>
    </dgm:pt>
    <dgm:pt modelId="{976D9D77-4A3E-4661-B22D-F2755DEB73AB}" type="parTrans" cxnId="{046DB4A6-B5A9-466B-B616-31BBD0EBC086}">
      <dgm:prSet/>
      <dgm:spPr/>
      <dgm:t>
        <a:bodyPr/>
        <a:lstStyle/>
        <a:p>
          <a:endParaRPr lang="ru-RU" sz="1100">
            <a:solidFill>
              <a:sysClr val="windowText" lastClr="000000"/>
            </a:solidFill>
          </a:endParaRPr>
        </a:p>
      </dgm:t>
    </dgm:pt>
    <dgm:pt modelId="{A228C37A-3248-4936-9B5E-ADC44DB7CD67}" type="sibTrans" cxnId="{046DB4A6-B5A9-466B-B616-31BBD0EBC086}">
      <dgm:prSet/>
      <dgm:spPr/>
      <dgm:t>
        <a:bodyPr/>
        <a:lstStyle/>
        <a:p>
          <a:endParaRPr lang="ru-RU" sz="1100">
            <a:solidFill>
              <a:sysClr val="windowText" lastClr="000000"/>
            </a:solidFill>
          </a:endParaRPr>
        </a:p>
      </dgm:t>
    </dgm:pt>
    <dgm:pt modelId="{E41F10A8-F467-4AB8-B5D4-512730CB7E19}">
      <dgm:prSet custT="1"/>
      <dgm:spPr/>
      <dgm:t>
        <a:bodyPr/>
        <a:lstStyle/>
        <a:p>
          <a:r>
            <a:rPr lang="ru-RU" sz="1100"/>
            <a:t>Кодекс РК </a:t>
          </a:r>
          <a:br>
            <a:rPr lang="ru-RU" sz="1100"/>
          </a:br>
          <a:r>
            <a:rPr lang="ru-RU" sz="1100"/>
            <a:t>«Об административных правонарушениях»</a:t>
          </a:r>
        </a:p>
      </dgm:t>
    </dgm:pt>
    <dgm:pt modelId="{8DABBE50-0A46-45C7-89B0-5CDF9FAEF5A7}" type="parTrans" cxnId="{3157B53A-15AA-490E-8F07-2A2AFCE7E4D4}">
      <dgm:prSet/>
      <dgm:spPr/>
      <dgm:t>
        <a:bodyPr/>
        <a:lstStyle/>
        <a:p>
          <a:endParaRPr lang="ru-RU" sz="1100">
            <a:solidFill>
              <a:sysClr val="windowText" lastClr="000000"/>
            </a:solidFill>
          </a:endParaRPr>
        </a:p>
      </dgm:t>
    </dgm:pt>
    <dgm:pt modelId="{F1136430-419E-4F28-90E0-DD1766B50106}" type="sibTrans" cxnId="{3157B53A-15AA-490E-8F07-2A2AFCE7E4D4}">
      <dgm:prSet/>
      <dgm:spPr/>
      <dgm:t>
        <a:bodyPr/>
        <a:lstStyle/>
        <a:p>
          <a:endParaRPr lang="ru-RU" sz="1100">
            <a:solidFill>
              <a:sysClr val="windowText" lastClr="000000"/>
            </a:solidFill>
          </a:endParaRPr>
        </a:p>
      </dgm:t>
    </dgm:pt>
    <dgm:pt modelId="{594B05ED-3723-458D-A5DE-5BFE9945396B}">
      <dgm:prSet custT="1"/>
      <dgm:spPr/>
      <dgm:t>
        <a:bodyPr/>
        <a:lstStyle/>
        <a:p>
          <a:r>
            <a:rPr lang="ru-RU" sz="1100"/>
            <a:t>Закон РК</a:t>
          </a:r>
          <a:br>
            <a:rPr lang="ru-RU" sz="1100"/>
          </a:br>
          <a:r>
            <a:rPr lang="ru-RU" sz="1100"/>
            <a:t>«О государственной молодежной политике»</a:t>
          </a:r>
        </a:p>
      </dgm:t>
    </dgm:pt>
    <dgm:pt modelId="{2507B178-5116-42EC-8915-70CBA991A3CB}" type="parTrans" cxnId="{112D08C7-52A8-4C2E-9272-A8FA0B542B6C}">
      <dgm:prSet/>
      <dgm:spPr/>
      <dgm:t>
        <a:bodyPr/>
        <a:lstStyle/>
        <a:p>
          <a:endParaRPr lang="ru-RU" sz="1100">
            <a:solidFill>
              <a:sysClr val="windowText" lastClr="000000"/>
            </a:solidFill>
          </a:endParaRPr>
        </a:p>
      </dgm:t>
    </dgm:pt>
    <dgm:pt modelId="{F3B2739E-D28E-4BA7-97B0-E0FFE6E8F758}" type="sibTrans" cxnId="{112D08C7-52A8-4C2E-9272-A8FA0B542B6C}">
      <dgm:prSet/>
      <dgm:spPr/>
      <dgm:t>
        <a:bodyPr/>
        <a:lstStyle/>
        <a:p>
          <a:endParaRPr lang="ru-RU" sz="1100">
            <a:solidFill>
              <a:sysClr val="windowText" lastClr="000000"/>
            </a:solidFill>
          </a:endParaRPr>
        </a:p>
      </dgm:t>
    </dgm:pt>
    <dgm:pt modelId="{B18364E5-C388-4243-B41D-DFD2EEE17B17}">
      <dgm:prSet custT="1"/>
      <dgm:spPr/>
      <dgm:t>
        <a:bodyPr/>
        <a:lstStyle/>
        <a:p>
          <a:r>
            <a:rPr lang="ru-RU" sz="1100"/>
            <a:t>Закон РК </a:t>
          </a:r>
          <a:br>
            <a:rPr lang="ru-RU" sz="1100"/>
          </a:br>
          <a:r>
            <a:rPr lang="ru-RU" sz="1100"/>
            <a:t>«О минимальных социальных стандартах </a:t>
          </a:r>
          <a:br>
            <a:rPr lang="ru-RU" sz="1100"/>
          </a:br>
          <a:r>
            <a:rPr lang="ru-RU" sz="1100"/>
            <a:t>и их гарантиях»</a:t>
          </a:r>
        </a:p>
      </dgm:t>
    </dgm:pt>
    <dgm:pt modelId="{4E3D9049-BA67-42B6-A0D0-CE1CAC91F98A}" type="parTrans" cxnId="{696FF1F1-955C-495F-A68C-72376625C71F}">
      <dgm:prSet/>
      <dgm:spPr/>
      <dgm:t>
        <a:bodyPr/>
        <a:lstStyle/>
        <a:p>
          <a:endParaRPr lang="ru-RU" sz="1100">
            <a:solidFill>
              <a:sysClr val="windowText" lastClr="000000"/>
            </a:solidFill>
          </a:endParaRPr>
        </a:p>
      </dgm:t>
    </dgm:pt>
    <dgm:pt modelId="{EAC11DB1-3C41-42B9-A885-2BBF0C1A9D6A}" type="sibTrans" cxnId="{696FF1F1-955C-495F-A68C-72376625C71F}">
      <dgm:prSet/>
      <dgm:spPr/>
      <dgm:t>
        <a:bodyPr/>
        <a:lstStyle/>
        <a:p>
          <a:endParaRPr lang="ru-RU" sz="1100">
            <a:solidFill>
              <a:sysClr val="windowText" lastClr="000000"/>
            </a:solidFill>
          </a:endParaRPr>
        </a:p>
      </dgm:t>
    </dgm:pt>
    <dgm:pt modelId="{6CBF68F9-F28C-40DC-A5F2-0202848F9101}">
      <dgm:prSet custT="1"/>
      <dgm:spPr/>
      <dgm:t>
        <a:bodyPr/>
        <a:lstStyle/>
        <a:p>
          <a:r>
            <a:rPr lang="ru-RU" sz="1100"/>
            <a:t>Закон РК </a:t>
          </a:r>
          <a:br>
            <a:rPr lang="ru-RU" sz="1100"/>
          </a:br>
          <a:r>
            <a:rPr lang="ru-RU" sz="1100"/>
            <a:t>«О детских деревнях семейного типа </a:t>
          </a:r>
          <a:br>
            <a:rPr lang="ru-RU" sz="1100"/>
          </a:br>
          <a:r>
            <a:rPr lang="ru-RU" sz="1100"/>
            <a:t>и домах юношества»</a:t>
          </a:r>
        </a:p>
      </dgm:t>
    </dgm:pt>
    <dgm:pt modelId="{80AA093D-96B0-4B11-9ABE-799AC353CA33}" type="parTrans" cxnId="{35843665-3618-4441-BDB0-DBBEDAAB74A4}">
      <dgm:prSet/>
      <dgm:spPr/>
      <dgm:t>
        <a:bodyPr/>
        <a:lstStyle/>
        <a:p>
          <a:endParaRPr lang="ru-RU" sz="1100">
            <a:solidFill>
              <a:sysClr val="windowText" lastClr="000000"/>
            </a:solidFill>
          </a:endParaRPr>
        </a:p>
      </dgm:t>
    </dgm:pt>
    <dgm:pt modelId="{B8894B7E-288F-49A6-BD8B-96D16EE19C53}" type="sibTrans" cxnId="{35843665-3618-4441-BDB0-DBBEDAAB74A4}">
      <dgm:prSet/>
      <dgm:spPr/>
      <dgm:t>
        <a:bodyPr/>
        <a:lstStyle/>
        <a:p>
          <a:endParaRPr lang="ru-RU" sz="1100">
            <a:solidFill>
              <a:sysClr val="windowText" lastClr="000000"/>
            </a:solidFill>
          </a:endParaRPr>
        </a:p>
      </dgm:t>
    </dgm:pt>
    <dgm:pt modelId="{182B7CEC-AB56-4E41-8D57-69A45476D6B4}">
      <dgm:prSet custT="1"/>
      <dgm:spPr/>
      <dgm:t>
        <a:bodyPr/>
        <a:lstStyle/>
        <a:p>
          <a:r>
            <a:rPr lang="ru-RU" sz="1100"/>
            <a:t>Уголовный кодекс РК</a:t>
          </a:r>
        </a:p>
      </dgm:t>
    </dgm:pt>
    <dgm:pt modelId="{2790105C-86F9-4B40-AFCA-55673DFB627F}" type="parTrans" cxnId="{FA758A22-46B7-45F2-968E-A7BFE117E3AC}">
      <dgm:prSet/>
      <dgm:spPr/>
      <dgm:t>
        <a:bodyPr/>
        <a:lstStyle/>
        <a:p>
          <a:endParaRPr lang="ru-RU" sz="1100">
            <a:solidFill>
              <a:sysClr val="windowText" lastClr="000000"/>
            </a:solidFill>
          </a:endParaRPr>
        </a:p>
      </dgm:t>
    </dgm:pt>
    <dgm:pt modelId="{D994E35A-09BA-4C39-AA9A-26CD5E7D44AF}" type="sibTrans" cxnId="{FA758A22-46B7-45F2-968E-A7BFE117E3AC}">
      <dgm:prSet/>
      <dgm:spPr/>
      <dgm:t>
        <a:bodyPr/>
        <a:lstStyle/>
        <a:p>
          <a:endParaRPr lang="ru-RU" sz="1100">
            <a:solidFill>
              <a:sysClr val="windowText" lastClr="000000"/>
            </a:solidFill>
          </a:endParaRPr>
        </a:p>
      </dgm:t>
    </dgm:pt>
    <dgm:pt modelId="{60D9B071-2A76-4CCF-B7F9-7971878C0296}">
      <dgm:prSet custT="1"/>
      <dgm:spPr/>
      <dgm:t>
        <a:bodyPr/>
        <a:lstStyle/>
        <a:p>
          <a:r>
            <a:rPr lang="ru-RU" sz="1100"/>
            <a:t>Закон РК </a:t>
          </a:r>
          <a:br>
            <a:rPr lang="ru-RU" sz="1100"/>
          </a:br>
          <a:r>
            <a:rPr lang="ru-RU" sz="1100"/>
            <a:t>«О государственных пособиях семьям, имеющим детей»</a:t>
          </a:r>
        </a:p>
      </dgm:t>
    </dgm:pt>
    <dgm:pt modelId="{E7D85369-0A8C-47DF-A22B-055FDFD33CAD}" type="parTrans" cxnId="{8EC56CAE-FA4C-495D-BDB7-5CBAEFDA1100}">
      <dgm:prSet/>
      <dgm:spPr/>
      <dgm:t>
        <a:bodyPr/>
        <a:lstStyle/>
        <a:p>
          <a:endParaRPr lang="ru-RU" sz="1100">
            <a:solidFill>
              <a:sysClr val="windowText" lastClr="000000"/>
            </a:solidFill>
          </a:endParaRPr>
        </a:p>
      </dgm:t>
    </dgm:pt>
    <dgm:pt modelId="{5003EB7A-6D16-4203-ADED-8EB30F8B88CA}" type="sibTrans" cxnId="{8EC56CAE-FA4C-495D-BDB7-5CBAEFDA1100}">
      <dgm:prSet/>
      <dgm:spPr/>
      <dgm:t>
        <a:bodyPr/>
        <a:lstStyle/>
        <a:p>
          <a:endParaRPr lang="ru-RU" sz="1100">
            <a:solidFill>
              <a:sysClr val="windowText" lastClr="000000"/>
            </a:solidFill>
          </a:endParaRPr>
        </a:p>
      </dgm:t>
    </dgm:pt>
    <dgm:pt modelId="{3B549835-2919-4F4A-A41E-D275EB6A9515}">
      <dgm:prSet custT="1"/>
      <dgm:spPr/>
      <dgm:t>
        <a:bodyPr/>
        <a:lstStyle/>
        <a:p>
          <a:r>
            <a:rPr lang="ru-RU" sz="1100"/>
            <a:t>Закон РК «О ратификации Конвенции о защите детей</a:t>
          </a:r>
          <a:br>
            <a:rPr lang="ru-RU" sz="1100"/>
          </a:br>
          <a:r>
            <a:rPr lang="ru-RU" sz="1100"/>
            <a:t>и сотрудничестве </a:t>
          </a:r>
          <a:br>
            <a:rPr lang="ru-RU" sz="1100"/>
          </a:br>
          <a:r>
            <a:rPr lang="ru-RU" sz="1100"/>
            <a:t>в отношении иностранного усыновления»</a:t>
          </a:r>
        </a:p>
      </dgm:t>
    </dgm:pt>
    <dgm:pt modelId="{54CB6A76-D9B9-4D6B-89EA-A15B72176D0D}" type="parTrans" cxnId="{9C626359-F62B-4E17-91F6-C8EFED68F1FC}">
      <dgm:prSet/>
      <dgm:spPr/>
      <dgm:t>
        <a:bodyPr/>
        <a:lstStyle/>
        <a:p>
          <a:endParaRPr lang="ru-RU" sz="1100">
            <a:solidFill>
              <a:sysClr val="windowText" lastClr="000000"/>
            </a:solidFill>
          </a:endParaRPr>
        </a:p>
      </dgm:t>
    </dgm:pt>
    <dgm:pt modelId="{EBC9181F-B0C6-4B12-8B2C-ABE67CA06544}" type="sibTrans" cxnId="{9C626359-F62B-4E17-91F6-C8EFED68F1FC}">
      <dgm:prSet/>
      <dgm:spPr/>
      <dgm:t>
        <a:bodyPr/>
        <a:lstStyle/>
        <a:p>
          <a:endParaRPr lang="ru-RU" sz="1100">
            <a:solidFill>
              <a:sysClr val="windowText" lastClr="000000"/>
            </a:solidFill>
          </a:endParaRPr>
        </a:p>
      </dgm:t>
    </dgm:pt>
    <dgm:pt modelId="{DE8F9564-A9F2-4233-95CA-D7E9ECAF3156}">
      <dgm:prSet custT="1"/>
      <dgm:spPr/>
      <dgm:t>
        <a:bodyPr/>
        <a:lstStyle/>
        <a:p>
          <a:r>
            <a:rPr lang="ru-RU" sz="1100"/>
            <a:t>Закон РК «О социальной </a:t>
          </a:r>
          <a:br>
            <a:rPr lang="ru-RU" sz="1100"/>
          </a:br>
          <a:r>
            <a:rPr lang="ru-RU" sz="1100"/>
            <a:t>и медико-педагогической коррекционной поддержке детей с ограниченными возможностями»</a:t>
          </a:r>
        </a:p>
      </dgm:t>
    </dgm:pt>
    <dgm:pt modelId="{9959E868-F2D5-414E-939A-AFEA9D227A11}" type="parTrans" cxnId="{7464D37E-C796-447D-9A1A-B0757A2BB9B4}">
      <dgm:prSet/>
      <dgm:spPr/>
      <dgm:t>
        <a:bodyPr/>
        <a:lstStyle/>
        <a:p>
          <a:endParaRPr lang="ru-RU" sz="1100">
            <a:solidFill>
              <a:sysClr val="windowText" lastClr="000000"/>
            </a:solidFill>
          </a:endParaRPr>
        </a:p>
      </dgm:t>
    </dgm:pt>
    <dgm:pt modelId="{5015E256-29E6-455F-8752-0429F956C520}" type="sibTrans" cxnId="{7464D37E-C796-447D-9A1A-B0757A2BB9B4}">
      <dgm:prSet/>
      <dgm:spPr/>
      <dgm:t>
        <a:bodyPr/>
        <a:lstStyle/>
        <a:p>
          <a:endParaRPr lang="ru-RU" sz="1100">
            <a:solidFill>
              <a:sysClr val="windowText" lastClr="000000"/>
            </a:solidFill>
          </a:endParaRPr>
        </a:p>
      </dgm:t>
    </dgm:pt>
    <dgm:pt modelId="{7A818AB4-0210-4BE5-AD7B-6A9A125AF7C3}">
      <dgm:prSet custT="1"/>
      <dgm:spPr/>
      <dgm:t>
        <a:bodyPr/>
        <a:lstStyle/>
        <a:p>
          <a:pPr algn="ctr"/>
          <a:r>
            <a:rPr lang="ru-RU" sz="1100"/>
            <a:t>Закон РК «О профилактике правонарушений среди несовершеннолетних и предупреждении детской безнадзорности и беспризорности»</a:t>
          </a:r>
        </a:p>
      </dgm:t>
    </dgm:pt>
    <dgm:pt modelId="{F4738277-DC24-4D90-B59F-691D0F2B04A9}" type="parTrans" cxnId="{08497498-4DB3-4E4E-AA94-F8A930295AD4}">
      <dgm:prSet/>
      <dgm:spPr/>
      <dgm:t>
        <a:bodyPr/>
        <a:lstStyle/>
        <a:p>
          <a:endParaRPr lang="ru-RU" sz="1100">
            <a:solidFill>
              <a:sysClr val="windowText" lastClr="000000"/>
            </a:solidFill>
          </a:endParaRPr>
        </a:p>
      </dgm:t>
    </dgm:pt>
    <dgm:pt modelId="{1C92694A-485D-436F-83DB-17214E523EFA}" type="sibTrans" cxnId="{08497498-4DB3-4E4E-AA94-F8A930295AD4}">
      <dgm:prSet/>
      <dgm:spPr/>
      <dgm:t>
        <a:bodyPr/>
        <a:lstStyle/>
        <a:p>
          <a:endParaRPr lang="ru-RU" sz="1100">
            <a:solidFill>
              <a:sysClr val="windowText" lastClr="000000"/>
            </a:solidFill>
          </a:endParaRPr>
        </a:p>
      </dgm:t>
    </dgm:pt>
    <dgm:pt modelId="{414AF3F4-97E5-45D4-9F2F-4360EAC8D869}">
      <dgm:prSet custT="1"/>
      <dgm:spPr/>
      <dgm:t>
        <a:bodyPr/>
        <a:lstStyle/>
        <a:p>
          <a:r>
            <a:rPr lang="ru-RU" sz="1100"/>
            <a:t>Закон РК «О защите детей от информации, причиняющей вред </a:t>
          </a:r>
          <a:br>
            <a:rPr lang="ru-RU" sz="1100"/>
          </a:br>
          <a:r>
            <a:rPr lang="ru-RU" sz="1100"/>
            <a:t>их здоровью и развитию»</a:t>
          </a:r>
        </a:p>
      </dgm:t>
    </dgm:pt>
    <dgm:pt modelId="{15809486-7603-42CE-8329-C1B6A45B6B4D}" type="parTrans" cxnId="{CE4ACBCB-BE46-45FA-82A9-360ECCB4F3B1}">
      <dgm:prSet/>
      <dgm:spPr/>
      <dgm:t>
        <a:bodyPr/>
        <a:lstStyle/>
        <a:p>
          <a:endParaRPr lang="ru-RU" sz="1100">
            <a:solidFill>
              <a:sysClr val="windowText" lastClr="000000"/>
            </a:solidFill>
          </a:endParaRPr>
        </a:p>
      </dgm:t>
    </dgm:pt>
    <dgm:pt modelId="{FCF0CD34-D2F4-43F7-BCB3-BA8491A86747}" type="sibTrans" cxnId="{CE4ACBCB-BE46-45FA-82A9-360ECCB4F3B1}">
      <dgm:prSet/>
      <dgm:spPr/>
      <dgm:t>
        <a:bodyPr/>
        <a:lstStyle/>
        <a:p>
          <a:endParaRPr lang="ru-RU" sz="1100">
            <a:solidFill>
              <a:sysClr val="windowText" lastClr="000000"/>
            </a:solidFill>
          </a:endParaRPr>
        </a:p>
      </dgm:t>
    </dgm:pt>
    <dgm:pt modelId="{BB4FDC7C-AEED-46FC-B4BC-653161B152E5}" type="pres">
      <dgm:prSet presAssocID="{7839BC75-588F-4D98-AEA4-6D8C7D05C1C5}" presName="diagram" presStyleCnt="0">
        <dgm:presLayoutVars>
          <dgm:dir/>
          <dgm:resizeHandles val="exact"/>
        </dgm:presLayoutVars>
      </dgm:prSet>
      <dgm:spPr/>
      <dgm:t>
        <a:bodyPr/>
        <a:lstStyle/>
        <a:p>
          <a:endParaRPr lang="ru-RU"/>
        </a:p>
      </dgm:t>
    </dgm:pt>
    <dgm:pt modelId="{F8ED7C77-74C4-438E-A10C-6AEE2B5DA9DC}" type="pres">
      <dgm:prSet presAssocID="{DEF7FED9-1B20-4521-999A-1C3DE5AE1EE0}" presName="node" presStyleLbl="node1" presStyleIdx="0" presStyleCnt="18">
        <dgm:presLayoutVars>
          <dgm:bulletEnabled val="1"/>
        </dgm:presLayoutVars>
      </dgm:prSet>
      <dgm:spPr/>
      <dgm:t>
        <a:bodyPr/>
        <a:lstStyle/>
        <a:p>
          <a:endParaRPr lang="ru-RU"/>
        </a:p>
      </dgm:t>
    </dgm:pt>
    <dgm:pt modelId="{E6B0BA10-4AC2-4AFD-93A6-43063F3243C7}" type="pres">
      <dgm:prSet presAssocID="{2ADDDC4D-CB97-4FCB-86E0-16FB41FF803E}" presName="sibTrans" presStyleCnt="0"/>
      <dgm:spPr/>
      <dgm:t>
        <a:bodyPr/>
        <a:lstStyle/>
        <a:p>
          <a:endParaRPr lang="ru-RU"/>
        </a:p>
      </dgm:t>
    </dgm:pt>
    <dgm:pt modelId="{7D840363-C010-4430-A51B-D83731B6C1AC}" type="pres">
      <dgm:prSet presAssocID="{6A0CCF23-D029-4C42-A493-71BC7AA3149D}" presName="node" presStyleLbl="node1" presStyleIdx="1" presStyleCnt="18">
        <dgm:presLayoutVars>
          <dgm:bulletEnabled val="1"/>
        </dgm:presLayoutVars>
      </dgm:prSet>
      <dgm:spPr/>
      <dgm:t>
        <a:bodyPr/>
        <a:lstStyle/>
        <a:p>
          <a:endParaRPr lang="ru-RU"/>
        </a:p>
      </dgm:t>
    </dgm:pt>
    <dgm:pt modelId="{48FB857C-6DDC-4C51-A5D2-CA92284136EB}" type="pres">
      <dgm:prSet presAssocID="{A228C37A-3248-4936-9B5E-ADC44DB7CD67}" presName="sibTrans" presStyleCnt="0"/>
      <dgm:spPr/>
      <dgm:t>
        <a:bodyPr/>
        <a:lstStyle/>
        <a:p>
          <a:endParaRPr lang="ru-RU"/>
        </a:p>
      </dgm:t>
    </dgm:pt>
    <dgm:pt modelId="{C6C1AB45-95BA-45F5-8F80-35BD2B7117A3}" type="pres">
      <dgm:prSet presAssocID="{E41F10A8-F467-4AB8-B5D4-512730CB7E19}" presName="node" presStyleLbl="node1" presStyleIdx="2" presStyleCnt="18">
        <dgm:presLayoutVars>
          <dgm:bulletEnabled val="1"/>
        </dgm:presLayoutVars>
      </dgm:prSet>
      <dgm:spPr/>
      <dgm:t>
        <a:bodyPr/>
        <a:lstStyle/>
        <a:p>
          <a:endParaRPr lang="ru-RU"/>
        </a:p>
      </dgm:t>
    </dgm:pt>
    <dgm:pt modelId="{2B15C634-7830-4FD6-A4AA-1D5814CFAE11}" type="pres">
      <dgm:prSet presAssocID="{F1136430-419E-4F28-90E0-DD1766B50106}" presName="sibTrans" presStyleCnt="0"/>
      <dgm:spPr/>
      <dgm:t>
        <a:bodyPr/>
        <a:lstStyle/>
        <a:p>
          <a:endParaRPr lang="ru-RU"/>
        </a:p>
      </dgm:t>
    </dgm:pt>
    <dgm:pt modelId="{D56D7C9F-3C73-4F1C-A156-A6166B9380F8}" type="pres">
      <dgm:prSet presAssocID="{182B7CEC-AB56-4E41-8D57-69A45476D6B4}" presName="node" presStyleLbl="node1" presStyleIdx="3" presStyleCnt="18">
        <dgm:presLayoutVars>
          <dgm:bulletEnabled val="1"/>
        </dgm:presLayoutVars>
      </dgm:prSet>
      <dgm:spPr/>
      <dgm:t>
        <a:bodyPr/>
        <a:lstStyle/>
        <a:p>
          <a:endParaRPr lang="ru-RU"/>
        </a:p>
      </dgm:t>
    </dgm:pt>
    <dgm:pt modelId="{BE2E9289-10BA-47AA-BC4C-DA7D03FCD3F8}" type="pres">
      <dgm:prSet presAssocID="{D994E35A-09BA-4C39-AA9A-26CD5E7D44AF}" presName="sibTrans" presStyleCnt="0"/>
      <dgm:spPr/>
      <dgm:t>
        <a:bodyPr/>
        <a:lstStyle/>
        <a:p>
          <a:endParaRPr lang="ru-RU"/>
        </a:p>
      </dgm:t>
    </dgm:pt>
    <dgm:pt modelId="{EFA55967-068A-4CAB-969D-B8F526192C09}" type="pres">
      <dgm:prSet presAssocID="{CE954405-920E-408C-BB8F-34EDDEFDE6CC}" presName="node" presStyleLbl="node1" presStyleIdx="4" presStyleCnt="18">
        <dgm:presLayoutVars>
          <dgm:bulletEnabled val="1"/>
        </dgm:presLayoutVars>
      </dgm:prSet>
      <dgm:spPr/>
      <dgm:t>
        <a:bodyPr/>
        <a:lstStyle/>
        <a:p>
          <a:endParaRPr lang="ru-RU"/>
        </a:p>
      </dgm:t>
    </dgm:pt>
    <dgm:pt modelId="{F0F9CF3F-0FCE-4252-8ADA-703B94D00684}" type="pres">
      <dgm:prSet presAssocID="{B449D484-8D8C-415C-8C33-DBC90C5ED5FA}" presName="sibTrans" presStyleCnt="0"/>
      <dgm:spPr/>
      <dgm:t>
        <a:bodyPr/>
        <a:lstStyle/>
        <a:p>
          <a:endParaRPr lang="ru-RU"/>
        </a:p>
      </dgm:t>
    </dgm:pt>
    <dgm:pt modelId="{7F21D94E-51A5-471E-AE4D-062D5B2D3487}" type="pres">
      <dgm:prSet presAssocID="{0619ABBE-7A80-469A-AF8A-79A31FF31E2A}" presName="node" presStyleLbl="node1" presStyleIdx="5" presStyleCnt="18">
        <dgm:presLayoutVars>
          <dgm:bulletEnabled val="1"/>
        </dgm:presLayoutVars>
      </dgm:prSet>
      <dgm:spPr/>
      <dgm:t>
        <a:bodyPr/>
        <a:lstStyle/>
        <a:p>
          <a:endParaRPr lang="ru-RU"/>
        </a:p>
      </dgm:t>
    </dgm:pt>
    <dgm:pt modelId="{E5BBA05F-7E61-4020-BFF0-90ED1E1953D1}" type="pres">
      <dgm:prSet presAssocID="{7F953350-39AD-4B3D-99A6-15D6DEEACE96}" presName="sibTrans" presStyleCnt="0"/>
      <dgm:spPr/>
      <dgm:t>
        <a:bodyPr/>
        <a:lstStyle/>
        <a:p>
          <a:endParaRPr lang="ru-RU"/>
        </a:p>
      </dgm:t>
    </dgm:pt>
    <dgm:pt modelId="{4CD93075-0E63-4744-B990-57E32A8A6D0B}" type="pres">
      <dgm:prSet presAssocID="{BADCF2BA-FE9B-414D-8C7A-483ED451B575}" presName="node" presStyleLbl="node1" presStyleIdx="6" presStyleCnt="18">
        <dgm:presLayoutVars>
          <dgm:bulletEnabled val="1"/>
        </dgm:presLayoutVars>
      </dgm:prSet>
      <dgm:spPr/>
      <dgm:t>
        <a:bodyPr/>
        <a:lstStyle/>
        <a:p>
          <a:endParaRPr lang="ru-RU"/>
        </a:p>
      </dgm:t>
    </dgm:pt>
    <dgm:pt modelId="{FDABA410-B12A-4522-950D-1FE10C5D1B73}" type="pres">
      <dgm:prSet presAssocID="{65C33C66-BD5C-4977-B954-4D103451D518}" presName="sibTrans" presStyleCnt="0"/>
      <dgm:spPr/>
      <dgm:t>
        <a:bodyPr/>
        <a:lstStyle/>
        <a:p>
          <a:endParaRPr lang="ru-RU"/>
        </a:p>
      </dgm:t>
    </dgm:pt>
    <dgm:pt modelId="{FE3B14F5-1D46-4129-B19D-EC4EF36EEB27}" type="pres">
      <dgm:prSet presAssocID="{99D3A5A2-7146-4C71-9844-9516111D430C}" presName="node" presStyleLbl="node1" presStyleIdx="7" presStyleCnt="18">
        <dgm:presLayoutVars>
          <dgm:bulletEnabled val="1"/>
        </dgm:presLayoutVars>
      </dgm:prSet>
      <dgm:spPr/>
      <dgm:t>
        <a:bodyPr/>
        <a:lstStyle/>
        <a:p>
          <a:endParaRPr lang="ru-RU"/>
        </a:p>
      </dgm:t>
    </dgm:pt>
    <dgm:pt modelId="{22E3DA53-CCA5-4CC8-BDCB-E2EA88DBC861}" type="pres">
      <dgm:prSet presAssocID="{1B730775-34D3-4A73-ADE2-EEAD17859797}" presName="sibTrans" presStyleCnt="0"/>
      <dgm:spPr/>
      <dgm:t>
        <a:bodyPr/>
        <a:lstStyle/>
        <a:p>
          <a:endParaRPr lang="ru-RU"/>
        </a:p>
      </dgm:t>
    </dgm:pt>
    <dgm:pt modelId="{9564D344-D074-4061-877E-C534613AA43B}" type="pres">
      <dgm:prSet presAssocID="{67318E07-5AAC-46DB-A595-2CDF2C5A310C}" presName="node" presStyleLbl="node1" presStyleIdx="8" presStyleCnt="18">
        <dgm:presLayoutVars>
          <dgm:bulletEnabled val="1"/>
        </dgm:presLayoutVars>
      </dgm:prSet>
      <dgm:spPr/>
      <dgm:t>
        <a:bodyPr/>
        <a:lstStyle/>
        <a:p>
          <a:endParaRPr lang="ru-RU"/>
        </a:p>
      </dgm:t>
    </dgm:pt>
    <dgm:pt modelId="{42F751AD-25F3-4609-9F79-FDAB7764B48B}" type="pres">
      <dgm:prSet presAssocID="{B0264764-EDED-4B2D-B5CA-6399BE7555E9}" presName="sibTrans" presStyleCnt="0"/>
      <dgm:spPr/>
      <dgm:t>
        <a:bodyPr/>
        <a:lstStyle/>
        <a:p>
          <a:endParaRPr lang="ru-RU"/>
        </a:p>
      </dgm:t>
    </dgm:pt>
    <dgm:pt modelId="{FB3E404F-2EDB-4F1B-A0B9-67D37362C7A3}" type="pres">
      <dgm:prSet presAssocID="{B6A6563C-61AD-4683-8185-0E1A5C28A5F2}" presName="node" presStyleLbl="node1" presStyleIdx="9" presStyleCnt="18">
        <dgm:presLayoutVars>
          <dgm:bulletEnabled val="1"/>
        </dgm:presLayoutVars>
      </dgm:prSet>
      <dgm:spPr/>
      <dgm:t>
        <a:bodyPr/>
        <a:lstStyle/>
        <a:p>
          <a:endParaRPr lang="ru-RU"/>
        </a:p>
      </dgm:t>
    </dgm:pt>
    <dgm:pt modelId="{9AF939B7-F5B4-48DB-9194-4D4299D2923D}" type="pres">
      <dgm:prSet presAssocID="{21C5DFB7-6DFE-4851-B4A3-B9DEEBB9207C}" presName="sibTrans" presStyleCnt="0"/>
      <dgm:spPr/>
      <dgm:t>
        <a:bodyPr/>
        <a:lstStyle/>
        <a:p>
          <a:endParaRPr lang="ru-RU"/>
        </a:p>
      </dgm:t>
    </dgm:pt>
    <dgm:pt modelId="{8749DA52-D8E4-451C-B51D-1D17392A5845}" type="pres">
      <dgm:prSet presAssocID="{594B05ED-3723-458D-A5DE-5BFE9945396B}" presName="node" presStyleLbl="node1" presStyleIdx="10" presStyleCnt="18">
        <dgm:presLayoutVars>
          <dgm:bulletEnabled val="1"/>
        </dgm:presLayoutVars>
      </dgm:prSet>
      <dgm:spPr/>
      <dgm:t>
        <a:bodyPr/>
        <a:lstStyle/>
        <a:p>
          <a:endParaRPr lang="ru-RU"/>
        </a:p>
      </dgm:t>
    </dgm:pt>
    <dgm:pt modelId="{E46223F9-562B-4663-B446-99EF12919095}" type="pres">
      <dgm:prSet presAssocID="{F3B2739E-D28E-4BA7-97B0-E0FFE6E8F758}" presName="sibTrans" presStyleCnt="0"/>
      <dgm:spPr/>
      <dgm:t>
        <a:bodyPr/>
        <a:lstStyle/>
        <a:p>
          <a:endParaRPr lang="ru-RU"/>
        </a:p>
      </dgm:t>
    </dgm:pt>
    <dgm:pt modelId="{EBA08E26-98FB-411A-9C59-AA2F888C0B65}" type="pres">
      <dgm:prSet presAssocID="{B18364E5-C388-4243-B41D-DFD2EEE17B17}" presName="node" presStyleLbl="node1" presStyleIdx="11" presStyleCnt="18">
        <dgm:presLayoutVars>
          <dgm:bulletEnabled val="1"/>
        </dgm:presLayoutVars>
      </dgm:prSet>
      <dgm:spPr/>
      <dgm:t>
        <a:bodyPr/>
        <a:lstStyle/>
        <a:p>
          <a:endParaRPr lang="ru-RU"/>
        </a:p>
      </dgm:t>
    </dgm:pt>
    <dgm:pt modelId="{CEE2E864-5BAD-4425-A609-9A647CEA1B9E}" type="pres">
      <dgm:prSet presAssocID="{EAC11DB1-3C41-42B9-A885-2BBF0C1A9D6A}" presName="sibTrans" presStyleCnt="0"/>
      <dgm:spPr/>
      <dgm:t>
        <a:bodyPr/>
        <a:lstStyle/>
        <a:p>
          <a:endParaRPr lang="ru-RU"/>
        </a:p>
      </dgm:t>
    </dgm:pt>
    <dgm:pt modelId="{4ED5FE15-953B-4939-9763-77F30F47CA69}" type="pres">
      <dgm:prSet presAssocID="{6CBF68F9-F28C-40DC-A5F2-0202848F9101}" presName="node" presStyleLbl="node1" presStyleIdx="12" presStyleCnt="18" custLinFactNeighborX="-7336" custLinFactNeighborY="1035">
        <dgm:presLayoutVars>
          <dgm:bulletEnabled val="1"/>
        </dgm:presLayoutVars>
      </dgm:prSet>
      <dgm:spPr/>
      <dgm:t>
        <a:bodyPr/>
        <a:lstStyle/>
        <a:p>
          <a:endParaRPr lang="ru-RU"/>
        </a:p>
      </dgm:t>
    </dgm:pt>
    <dgm:pt modelId="{94C7C309-1D51-4E3A-BC1E-B21657AB5A02}" type="pres">
      <dgm:prSet presAssocID="{B8894B7E-288F-49A6-BD8B-96D16EE19C53}" presName="sibTrans" presStyleCnt="0"/>
      <dgm:spPr/>
      <dgm:t>
        <a:bodyPr/>
        <a:lstStyle/>
        <a:p>
          <a:endParaRPr lang="ru-RU"/>
        </a:p>
      </dgm:t>
    </dgm:pt>
    <dgm:pt modelId="{0EC070CC-2E1A-4B65-9806-C256A73984EC}" type="pres">
      <dgm:prSet presAssocID="{60D9B071-2A76-4CCF-B7F9-7971878C0296}" presName="node" presStyleLbl="node1" presStyleIdx="13" presStyleCnt="18" custLinFactNeighborX="2010" custLinFactNeighborY="1025">
        <dgm:presLayoutVars>
          <dgm:bulletEnabled val="1"/>
        </dgm:presLayoutVars>
      </dgm:prSet>
      <dgm:spPr/>
      <dgm:t>
        <a:bodyPr/>
        <a:lstStyle/>
        <a:p>
          <a:endParaRPr lang="ru-RU"/>
        </a:p>
      </dgm:t>
    </dgm:pt>
    <dgm:pt modelId="{E5D980B2-448F-4C40-96B5-389D6EEB5327}" type="pres">
      <dgm:prSet presAssocID="{5003EB7A-6D16-4203-ADED-8EB30F8B88CA}" presName="sibTrans" presStyleCnt="0"/>
      <dgm:spPr/>
      <dgm:t>
        <a:bodyPr/>
        <a:lstStyle/>
        <a:p>
          <a:endParaRPr lang="ru-RU"/>
        </a:p>
      </dgm:t>
    </dgm:pt>
    <dgm:pt modelId="{0C359202-82BE-460D-8668-9E6440721F68}" type="pres">
      <dgm:prSet presAssocID="{3B549835-2919-4F4A-A41E-D275EB6A9515}" presName="node" presStyleLbl="node1" presStyleIdx="14" presStyleCnt="18" custScaleX="110718" custScaleY="93915" custLinFactY="9747" custLinFactNeighborX="44985" custLinFactNeighborY="100000">
        <dgm:presLayoutVars>
          <dgm:bulletEnabled val="1"/>
        </dgm:presLayoutVars>
      </dgm:prSet>
      <dgm:spPr/>
      <dgm:t>
        <a:bodyPr/>
        <a:lstStyle/>
        <a:p>
          <a:endParaRPr lang="ru-RU"/>
        </a:p>
      </dgm:t>
    </dgm:pt>
    <dgm:pt modelId="{65A4D4EE-BCAD-4182-95C1-2468E3ED11E3}" type="pres">
      <dgm:prSet presAssocID="{EBC9181F-B0C6-4B12-8B2C-ABE67CA06544}" presName="sibTrans" presStyleCnt="0"/>
      <dgm:spPr/>
      <dgm:t>
        <a:bodyPr/>
        <a:lstStyle/>
        <a:p>
          <a:endParaRPr lang="ru-RU"/>
        </a:p>
      </dgm:t>
    </dgm:pt>
    <dgm:pt modelId="{968AEE97-895E-4BE5-91FB-90725C4829A9}" type="pres">
      <dgm:prSet presAssocID="{DE8F9564-A9F2-4233-95CA-D7E9ECAF3156}" presName="node" presStyleLbl="node1" presStyleIdx="15" presStyleCnt="18" custScaleX="135821" custScaleY="93915" custLinFactNeighborX="-18261" custLinFactNeighborY="-9900">
        <dgm:presLayoutVars>
          <dgm:bulletEnabled val="1"/>
        </dgm:presLayoutVars>
      </dgm:prSet>
      <dgm:spPr/>
      <dgm:t>
        <a:bodyPr/>
        <a:lstStyle/>
        <a:p>
          <a:endParaRPr lang="ru-RU"/>
        </a:p>
      </dgm:t>
    </dgm:pt>
    <dgm:pt modelId="{87F91AFB-6404-40E5-9D67-FE3F0B3D7174}" type="pres">
      <dgm:prSet presAssocID="{5015E256-29E6-455F-8752-0429F956C520}" presName="sibTrans" presStyleCnt="0"/>
      <dgm:spPr/>
      <dgm:t>
        <a:bodyPr/>
        <a:lstStyle/>
        <a:p>
          <a:endParaRPr lang="ru-RU"/>
        </a:p>
      </dgm:t>
    </dgm:pt>
    <dgm:pt modelId="{0E193EFA-C5C1-4098-A3C7-AAE4BBAC2DED}" type="pres">
      <dgm:prSet presAssocID="{7A818AB4-0210-4BE5-AD7B-6A9A125AF7C3}" presName="node" presStyleLbl="node1" presStyleIdx="16" presStyleCnt="18" custScaleX="133357" custScaleY="93915" custLinFactNeighborX="-19691" custLinFactNeighborY="-9306">
        <dgm:presLayoutVars>
          <dgm:bulletEnabled val="1"/>
        </dgm:presLayoutVars>
      </dgm:prSet>
      <dgm:spPr/>
      <dgm:t>
        <a:bodyPr/>
        <a:lstStyle/>
        <a:p>
          <a:endParaRPr lang="ru-RU"/>
        </a:p>
      </dgm:t>
    </dgm:pt>
    <dgm:pt modelId="{EB05D437-A32E-44DA-BFDF-B6472F8CCB51}" type="pres">
      <dgm:prSet presAssocID="{1C92694A-485D-436F-83DB-17214E523EFA}" presName="sibTrans" presStyleCnt="0"/>
      <dgm:spPr/>
      <dgm:t>
        <a:bodyPr/>
        <a:lstStyle/>
        <a:p>
          <a:endParaRPr lang="ru-RU"/>
        </a:p>
      </dgm:t>
    </dgm:pt>
    <dgm:pt modelId="{F0A58BF4-855C-454C-8959-1A25D1310ACD}" type="pres">
      <dgm:prSet presAssocID="{414AF3F4-97E5-45D4-9F2F-4360EAC8D869}" presName="node" presStyleLbl="node1" presStyleIdx="17" presStyleCnt="18" custLinFactY="-14873" custLinFactNeighborX="-28832" custLinFactNeighborY="-100000">
        <dgm:presLayoutVars>
          <dgm:bulletEnabled val="1"/>
        </dgm:presLayoutVars>
      </dgm:prSet>
      <dgm:spPr/>
      <dgm:t>
        <a:bodyPr/>
        <a:lstStyle/>
        <a:p>
          <a:endParaRPr lang="ru-RU"/>
        </a:p>
      </dgm:t>
    </dgm:pt>
  </dgm:ptLst>
  <dgm:cxnLst>
    <dgm:cxn modelId="{2B0E1B63-AE24-4D47-83B5-EF4986F5DD33}" type="presOf" srcId="{182B7CEC-AB56-4E41-8D57-69A45476D6B4}" destId="{D56D7C9F-3C73-4F1C-A156-A6166B9380F8}" srcOrd="0" destOrd="0" presId="urn:microsoft.com/office/officeart/2005/8/layout/default"/>
    <dgm:cxn modelId="{C51758F4-A48A-4512-82BB-162C1F58CCDB}" type="presOf" srcId="{594B05ED-3723-458D-A5DE-5BFE9945396B}" destId="{8749DA52-D8E4-451C-B51D-1D17392A5845}" srcOrd="0" destOrd="0" presId="urn:microsoft.com/office/officeart/2005/8/layout/default"/>
    <dgm:cxn modelId="{3157B53A-15AA-490E-8F07-2A2AFCE7E4D4}" srcId="{7839BC75-588F-4D98-AEA4-6D8C7D05C1C5}" destId="{E41F10A8-F467-4AB8-B5D4-512730CB7E19}" srcOrd="2" destOrd="0" parTransId="{8DABBE50-0A46-45C7-89B0-5CDF9FAEF5A7}" sibTransId="{F1136430-419E-4F28-90E0-DD1766B50106}"/>
    <dgm:cxn modelId="{47EB4CC4-F2DA-4C3C-BEB9-449608B0E53B}" type="presOf" srcId="{6CBF68F9-F28C-40DC-A5F2-0202848F9101}" destId="{4ED5FE15-953B-4939-9763-77F30F47CA69}" srcOrd="0" destOrd="0" presId="urn:microsoft.com/office/officeart/2005/8/layout/default"/>
    <dgm:cxn modelId="{35843665-3618-4441-BDB0-DBBEDAAB74A4}" srcId="{7839BC75-588F-4D98-AEA4-6D8C7D05C1C5}" destId="{6CBF68F9-F28C-40DC-A5F2-0202848F9101}" srcOrd="12" destOrd="0" parTransId="{80AA093D-96B0-4B11-9ABE-799AC353CA33}" sibTransId="{B8894B7E-288F-49A6-BD8B-96D16EE19C53}"/>
    <dgm:cxn modelId="{A3D3A918-87E2-468C-9016-ADA4826DCCEC}" srcId="{7839BC75-588F-4D98-AEA4-6D8C7D05C1C5}" destId="{99D3A5A2-7146-4C71-9844-9516111D430C}" srcOrd="7" destOrd="0" parTransId="{BC3D5CB9-47A0-431E-8DED-02F14CD1E0DD}" sibTransId="{1B730775-34D3-4A73-ADE2-EEAD17859797}"/>
    <dgm:cxn modelId="{8EC56CAE-FA4C-495D-BDB7-5CBAEFDA1100}" srcId="{7839BC75-588F-4D98-AEA4-6D8C7D05C1C5}" destId="{60D9B071-2A76-4CCF-B7F9-7971878C0296}" srcOrd="13" destOrd="0" parTransId="{E7D85369-0A8C-47DF-A22B-055FDFD33CAD}" sibTransId="{5003EB7A-6D16-4203-ADED-8EB30F8B88CA}"/>
    <dgm:cxn modelId="{5AB03480-CE71-4F97-A63F-86DB891280B9}" type="presOf" srcId="{414AF3F4-97E5-45D4-9F2F-4360EAC8D869}" destId="{F0A58BF4-855C-454C-8959-1A25D1310ACD}" srcOrd="0" destOrd="0" presId="urn:microsoft.com/office/officeart/2005/8/layout/default"/>
    <dgm:cxn modelId="{FA758A22-46B7-45F2-968E-A7BFE117E3AC}" srcId="{7839BC75-588F-4D98-AEA4-6D8C7D05C1C5}" destId="{182B7CEC-AB56-4E41-8D57-69A45476D6B4}" srcOrd="3" destOrd="0" parTransId="{2790105C-86F9-4B40-AFCA-55673DFB627F}" sibTransId="{D994E35A-09BA-4C39-AA9A-26CD5E7D44AF}"/>
    <dgm:cxn modelId="{8CA1EFA5-2ECD-49DD-AA01-157195AB74C8}" type="presOf" srcId="{67318E07-5AAC-46DB-A595-2CDF2C5A310C}" destId="{9564D344-D074-4061-877E-C534613AA43B}" srcOrd="0" destOrd="0" presId="urn:microsoft.com/office/officeart/2005/8/layout/default"/>
    <dgm:cxn modelId="{862265CB-DA71-4E78-8A88-66C584A8A468}" type="presOf" srcId="{7A818AB4-0210-4BE5-AD7B-6A9A125AF7C3}" destId="{0E193EFA-C5C1-4098-A3C7-AAE4BBAC2DED}" srcOrd="0" destOrd="0" presId="urn:microsoft.com/office/officeart/2005/8/layout/default"/>
    <dgm:cxn modelId="{52073809-59E2-46B5-BECA-A398C1B3440D}" type="presOf" srcId="{7839BC75-588F-4D98-AEA4-6D8C7D05C1C5}" destId="{BB4FDC7C-AEED-46FC-B4BC-653161B152E5}" srcOrd="0" destOrd="0" presId="urn:microsoft.com/office/officeart/2005/8/layout/default"/>
    <dgm:cxn modelId="{24F234FF-A7F1-40B6-B4F4-991CDB365A40}" type="presOf" srcId="{DEF7FED9-1B20-4521-999A-1C3DE5AE1EE0}" destId="{F8ED7C77-74C4-438E-A10C-6AEE2B5DA9DC}" srcOrd="0" destOrd="0" presId="urn:microsoft.com/office/officeart/2005/8/layout/default"/>
    <dgm:cxn modelId="{CE4ACBCB-BE46-45FA-82A9-360ECCB4F3B1}" srcId="{7839BC75-588F-4D98-AEA4-6D8C7D05C1C5}" destId="{414AF3F4-97E5-45D4-9F2F-4360EAC8D869}" srcOrd="17" destOrd="0" parTransId="{15809486-7603-42CE-8329-C1B6A45B6B4D}" sibTransId="{FCF0CD34-D2F4-43F7-BCB3-BA8491A86747}"/>
    <dgm:cxn modelId="{0D41E101-9272-42E8-B2C0-CD51DFD2DD37}" type="presOf" srcId="{3B549835-2919-4F4A-A41E-D275EB6A9515}" destId="{0C359202-82BE-460D-8668-9E6440721F68}" srcOrd="0" destOrd="0" presId="urn:microsoft.com/office/officeart/2005/8/layout/default"/>
    <dgm:cxn modelId="{F3363EBD-1A00-484C-92E1-4491B7DDBC99}" type="presOf" srcId="{B6A6563C-61AD-4683-8185-0E1A5C28A5F2}" destId="{FB3E404F-2EDB-4F1B-A0B9-67D37362C7A3}" srcOrd="0" destOrd="0" presId="urn:microsoft.com/office/officeart/2005/8/layout/default"/>
    <dgm:cxn modelId="{DA788C94-0A5A-41F5-8DE6-CB51021599A6}" srcId="{7839BC75-588F-4D98-AEA4-6D8C7D05C1C5}" destId="{DEF7FED9-1B20-4521-999A-1C3DE5AE1EE0}" srcOrd="0" destOrd="0" parTransId="{948D7CC6-9747-47BF-96E4-317B4F1B2380}" sibTransId="{2ADDDC4D-CB97-4FCB-86E0-16FB41FF803E}"/>
    <dgm:cxn modelId="{7464D37E-C796-447D-9A1A-B0757A2BB9B4}" srcId="{7839BC75-588F-4D98-AEA4-6D8C7D05C1C5}" destId="{DE8F9564-A9F2-4233-95CA-D7E9ECAF3156}" srcOrd="15" destOrd="0" parTransId="{9959E868-F2D5-414E-939A-AFEA9D227A11}" sibTransId="{5015E256-29E6-455F-8752-0429F956C520}"/>
    <dgm:cxn modelId="{53236FAE-0767-4598-A8A8-68D29F4A1BD7}" srcId="{7839BC75-588F-4D98-AEA4-6D8C7D05C1C5}" destId="{B6A6563C-61AD-4683-8185-0E1A5C28A5F2}" srcOrd="9" destOrd="0" parTransId="{1C072C77-1A90-4A15-8225-AFBAE2AEBE30}" sibTransId="{21C5DFB7-6DFE-4851-B4A3-B9DEEBB9207C}"/>
    <dgm:cxn modelId="{2CC1C8D4-375B-4328-8D54-D7420ADC3E1A}" srcId="{7839BC75-588F-4D98-AEA4-6D8C7D05C1C5}" destId="{0619ABBE-7A80-469A-AF8A-79A31FF31E2A}" srcOrd="5" destOrd="0" parTransId="{8EEEC7A0-632A-4989-863B-B9A7B6CFCE73}" sibTransId="{7F953350-39AD-4B3D-99A6-15D6DEEACE96}"/>
    <dgm:cxn modelId="{F1E83260-A61C-452C-8C84-B0F0B610EE47}" type="presOf" srcId="{99D3A5A2-7146-4C71-9844-9516111D430C}" destId="{FE3B14F5-1D46-4129-B19D-EC4EF36EEB27}" srcOrd="0" destOrd="0" presId="urn:microsoft.com/office/officeart/2005/8/layout/default"/>
    <dgm:cxn modelId="{B6F31870-CE39-40AD-98F6-4226BB6AF1DD}" type="presOf" srcId="{60D9B071-2A76-4CCF-B7F9-7971878C0296}" destId="{0EC070CC-2E1A-4B65-9806-C256A73984EC}" srcOrd="0" destOrd="0" presId="urn:microsoft.com/office/officeart/2005/8/layout/default"/>
    <dgm:cxn modelId="{EC728A5B-449E-4D11-9881-0A3E10E0E7B5}" type="presOf" srcId="{6A0CCF23-D029-4C42-A493-71BC7AA3149D}" destId="{7D840363-C010-4430-A51B-D83731B6C1AC}" srcOrd="0" destOrd="0" presId="urn:microsoft.com/office/officeart/2005/8/layout/default"/>
    <dgm:cxn modelId="{9C626359-F62B-4E17-91F6-C8EFED68F1FC}" srcId="{7839BC75-588F-4D98-AEA4-6D8C7D05C1C5}" destId="{3B549835-2919-4F4A-A41E-D275EB6A9515}" srcOrd="14" destOrd="0" parTransId="{54CB6A76-D9B9-4D6B-89EA-A15B72176D0D}" sibTransId="{EBC9181F-B0C6-4B12-8B2C-ABE67CA06544}"/>
    <dgm:cxn modelId="{08B6AD59-4600-4C6E-B176-79D9831FCE6C}" type="presOf" srcId="{BADCF2BA-FE9B-414D-8C7A-483ED451B575}" destId="{4CD93075-0E63-4744-B990-57E32A8A6D0B}" srcOrd="0" destOrd="0" presId="urn:microsoft.com/office/officeart/2005/8/layout/default"/>
    <dgm:cxn modelId="{2B7AF3E7-9AC6-4508-819F-B04FDFBF6A08}" type="presOf" srcId="{B18364E5-C388-4243-B41D-DFD2EEE17B17}" destId="{EBA08E26-98FB-411A-9C59-AA2F888C0B65}" srcOrd="0" destOrd="0" presId="urn:microsoft.com/office/officeart/2005/8/layout/default"/>
    <dgm:cxn modelId="{C65201C8-6825-4110-8639-10B5BE5F3606}" srcId="{7839BC75-588F-4D98-AEA4-6D8C7D05C1C5}" destId="{BADCF2BA-FE9B-414D-8C7A-483ED451B575}" srcOrd="6" destOrd="0" parTransId="{DFA1E943-6777-4260-8BED-A1154976FD51}" sibTransId="{65C33C66-BD5C-4977-B954-4D103451D518}"/>
    <dgm:cxn modelId="{C8D49F5E-CFA8-4899-914B-CF952B022434}" srcId="{7839BC75-588F-4D98-AEA4-6D8C7D05C1C5}" destId="{CE954405-920E-408C-BB8F-34EDDEFDE6CC}" srcOrd="4" destOrd="0" parTransId="{BC5A6A7B-CD21-437F-A8A9-979AE937508D}" sibTransId="{B449D484-8D8C-415C-8C33-DBC90C5ED5FA}"/>
    <dgm:cxn modelId="{B9ADBDF6-2251-40C2-B899-D8BC614CFB43}" type="presOf" srcId="{CE954405-920E-408C-BB8F-34EDDEFDE6CC}" destId="{EFA55967-068A-4CAB-969D-B8F526192C09}" srcOrd="0" destOrd="0" presId="urn:microsoft.com/office/officeart/2005/8/layout/default"/>
    <dgm:cxn modelId="{08497498-4DB3-4E4E-AA94-F8A930295AD4}" srcId="{7839BC75-588F-4D98-AEA4-6D8C7D05C1C5}" destId="{7A818AB4-0210-4BE5-AD7B-6A9A125AF7C3}" srcOrd="16" destOrd="0" parTransId="{F4738277-DC24-4D90-B59F-691D0F2B04A9}" sibTransId="{1C92694A-485D-436F-83DB-17214E523EFA}"/>
    <dgm:cxn modelId="{BAD4DD31-79D3-4FB5-A95D-54B65C3519B8}" srcId="{7839BC75-588F-4D98-AEA4-6D8C7D05C1C5}" destId="{67318E07-5AAC-46DB-A595-2CDF2C5A310C}" srcOrd="8" destOrd="0" parTransId="{C13A20F9-5157-4CA4-8CF3-E3C1DCBD5F62}" sibTransId="{B0264764-EDED-4B2D-B5CA-6399BE7555E9}"/>
    <dgm:cxn modelId="{D2332937-880B-418E-BFA7-4F4F4FEDD1FA}" type="presOf" srcId="{E41F10A8-F467-4AB8-B5D4-512730CB7E19}" destId="{C6C1AB45-95BA-45F5-8F80-35BD2B7117A3}" srcOrd="0" destOrd="0" presId="urn:microsoft.com/office/officeart/2005/8/layout/default"/>
    <dgm:cxn modelId="{F52BAF9C-C81D-43BC-8B23-E078AD31F41D}" type="presOf" srcId="{DE8F9564-A9F2-4233-95CA-D7E9ECAF3156}" destId="{968AEE97-895E-4BE5-91FB-90725C4829A9}" srcOrd="0" destOrd="0" presId="urn:microsoft.com/office/officeart/2005/8/layout/default"/>
    <dgm:cxn modelId="{046DB4A6-B5A9-466B-B616-31BBD0EBC086}" srcId="{7839BC75-588F-4D98-AEA4-6D8C7D05C1C5}" destId="{6A0CCF23-D029-4C42-A493-71BC7AA3149D}" srcOrd="1" destOrd="0" parTransId="{976D9D77-4A3E-4661-B22D-F2755DEB73AB}" sibTransId="{A228C37A-3248-4936-9B5E-ADC44DB7CD67}"/>
    <dgm:cxn modelId="{112D08C7-52A8-4C2E-9272-A8FA0B542B6C}" srcId="{7839BC75-588F-4D98-AEA4-6D8C7D05C1C5}" destId="{594B05ED-3723-458D-A5DE-5BFE9945396B}" srcOrd="10" destOrd="0" parTransId="{2507B178-5116-42EC-8915-70CBA991A3CB}" sibTransId="{F3B2739E-D28E-4BA7-97B0-E0FFE6E8F758}"/>
    <dgm:cxn modelId="{AFD8981D-C76B-4BA9-8C1D-9BC67CB6E7C9}" type="presOf" srcId="{0619ABBE-7A80-469A-AF8A-79A31FF31E2A}" destId="{7F21D94E-51A5-471E-AE4D-062D5B2D3487}" srcOrd="0" destOrd="0" presId="urn:microsoft.com/office/officeart/2005/8/layout/default"/>
    <dgm:cxn modelId="{696FF1F1-955C-495F-A68C-72376625C71F}" srcId="{7839BC75-588F-4D98-AEA4-6D8C7D05C1C5}" destId="{B18364E5-C388-4243-B41D-DFD2EEE17B17}" srcOrd="11" destOrd="0" parTransId="{4E3D9049-BA67-42B6-A0D0-CE1CAC91F98A}" sibTransId="{EAC11DB1-3C41-42B9-A885-2BBF0C1A9D6A}"/>
    <dgm:cxn modelId="{4E7CA284-0929-4BBF-80AA-EE554D470A3E}" type="presParOf" srcId="{BB4FDC7C-AEED-46FC-B4BC-653161B152E5}" destId="{F8ED7C77-74C4-438E-A10C-6AEE2B5DA9DC}" srcOrd="0" destOrd="0" presId="urn:microsoft.com/office/officeart/2005/8/layout/default"/>
    <dgm:cxn modelId="{A95459D4-5DED-4DAB-8FB6-0EF0469B465D}" type="presParOf" srcId="{BB4FDC7C-AEED-46FC-B4BC-653161B152E5}" destId="{E6B0BA10-4AC2-4AFD-93A6-43063F3243C7}" srcOrd="1" destOrd="0" presId="urn:microsoft.com/office/officeart/2005/8/layout/default"/>
    <dgm:cxn modelId="{699E3B43-8B5A-448B-816B-EF435DF66E45}" type="presParOf" srcId="{BB4FDC7C-AEED-46FC-B4BC-653161B152E5}" destId="{7D840363-C010-4430-A51B-D83731B6C1AC}" srcOrd="2" destOrd="0" presId="urn:microsoft.com/office/officeart/2005/8/layout/default"/>
    <dgm:cxn modelId="{DA6FA71F-0913-4509-8CEA-0DDEDCAADC66}" type="presParOf" srcId="{BB4FDC7C-AEED-46FC-B4BC-653161B152E5}" destId="{48FB857C-6DDC-4C51-A5D2-CA92284136EB}" srcOrd="3" destOrd="0" presId="urn:microsoft.com/office/officeart/2005/8/layout/default"/>
    <dgm:cxn modelId="{C7F2CE81-69F8-47B5-B9F7-FDE88FD3B163}" type="presParOf" srcId="{BB4FDC7C-AEED-46FC-B4BC-653161B152E5}" destId="{C6C1AB45-95BA-45F5-8F80-35BD2B7117A3}" srcOrd="4" destOrd="0" presId="urn:microsoft.com/office/officeart/2005/8/layout/default"/>
    <dgm:cxn modelId="{F8DB64F8-D1E6-43A3-BDA0-2861EA015D45}" type="presParOf" srcId="{BB4FDC7C-AEED-46FC-B4BC-653161B152E5}" destId="{2B15C634-7830-4FD6-A4AA-1D5814CFAE11}" srcOrd="5" destOrd="0" presId="urn:microsoft.com/office/officeart/2005/8/layout/default"/>
    <dgm:cxn modelId="{DC8E1BEB-6B61-4506-B72C-922547DC22EA}" type="presParOf" srcId="{BB4FDC7C-AEED-46FC-B4BC-653161B152E5}" destId="{D56D7C9F-3C73-4F1C-A156-A6166B9380F8}" srcOrd="6" destOrd="0" presId="urn:microsoft.com/office/officeart/2005/8/layout/default"/>
    <dgm:cxn modelId="{69AEF3F0-7428-4B73-9458-0E4533F56E20}" type="presParOf" srcId="{BB4FDC7C-AEED-46FC-B4BC-653161B152E5}" destId="{BE2E9289-10BA-47AA-BC4C-DA7D03FCD3F8}" srcOrd="7" destOrd="0" presId="urn:microsoft.com/office/officeart/2005/8/layout/default"/>
    <dgm:cxn modelId="{AF3FBC00-05BF-42E0-9A75-CB42FE4BB9FA}" type="presParOf" srcId="{BB4FDC7C-AEED-46FC-B4BC-653161B152E5}" destId="{EFA55967-068A-4CAB-969D-B8F526192C09}" srcOrd="8" destOrd="0" presId="urn:microsoft.com/office/officeart/2005/8/layout/default"/>
    <dgm:cxn modelId="{2CBA55BE-A1F0-4B96-853B-AB7E3CD5DFB4}" type="presParOf" srcId="{BB4FDC7C-AEED-46FC-B4BC-653161B152E5}" destId="{F0F9CF3F-0FCE-4252-8ADA-703B94D00684}" srcOrd="9" destOrd="0" presId="urn:microsoft.com/office/officeart/2005/8/layout/default"/>
    <dgm:cxn modelId="{A2F61546-1737-40F3-8AC2-A4294114E933}" type="presParOf" srcId="{BB4FDC7C-AEED-46FC-B4BC-653161B152E5}" destId="{7F21D94E-51A5-471E-AE4D-062D5B2D3487}" srcOrd="10" destOrd="0" presId="urn:microsoft.com/office/officeart/2005/8/layout/default"/>
    <dgm:cxn modelId="{C4127140-112C-48A9-95B7-E229A14172FA}" type="presParOf" srcId="{BB4FDC7C-AEED-46FC-B4BC-653161B152E5}" destId="{E5BBA05F-7E61-4020-BFF0-90ED1E1953D1}" srcOrd="11" destOrd="0" presId="urn:microsoft.com/office/officeart/2005/8/layout/default"/>
    <dgm:cxn modelId="{F1141C5F-57A9-489D-93D4-FEC0EA8ED8E6}" type="presParOf" srcId="{BB4FDC7C-AEED-46FC-B4BC-653161B152E5}" destId="{4CD93075-0E63-4744-B990-57E32A8A6D0B}" srcOrd="12" destOrd="0" presId="urn:microsoft.com/office/officeart/2005/8/layout/default"/>
    <dgm:cxn modelId="{930184A0-54AB-4554-BA2A-DA3917AE7CA7}" type="presParOf" srcId="{BB4FDC7C-AEED-46FC-B4BC-653161B152E5}" destId="{FDABA410-B12A-4522-950D-1FE10C5D1B73}" srcOrd="13" destOrd="0" presId="urn:microsoft.com/office/officeart/2005/8/layout/default"/>
    <dgm:cxn modelId="{FA299A45-22CC-4621-B6B3-0C6EA51190D4}" type="presParOf" srcId="{BB4FDC7C-AEED-46FC-B4BC-653161B152E5}" destId="{FE3B14F5-1D46-4129-B19D-EC4EF36EEB27}" srcOrd="14" destOrd="0" presId="urn:microsoft.com/office/officeart/2005/8/layout/default"/>
    <dgm:cxn modelId="{3D0ABAAB-F18A-4F72-A568-20F9127116CC}" type="presParOf" srcId="{BB4FDC7C-AEED-46FC-B4BC-653161B152E5}" destId="{22E3DA53-CCA5-4CC8-BDCB-E2EA88DBC861}" srcOrd="15" destOrd="0" presId="urn:microsoft.com/office/officeart/2005/8/layout/default"/>
    <dgm:cxn modelId="{9C11F320-1B4D-4114-916A-6AE0B73CA5C2}" type="presParOf" srcId="{BB4FDC7C-AEED-46FC-B4BC-653161B152E5}" destId="{9564D344-D074-4061-877E-C534613AA43B}" srcOrd="16" destOrd="0" presId="urn:microsoft.com/office/officeart/2005/8/layout/default"/>
    <dgm:cxn modelId="{AC37826B-08CD-4024-882F-A8DC9D865575}" type="presParOf" srcId="{BB4FDC7C-AEED-46FC-B4BC-653161B152E5}" destId="{42F751AD-25F3-4609-9F79-FDAB7764B48B}" srcOrd="17" destOrd="0" presId="urn:microsoft.com/office/officeart/2005/8/layout/default"/>
    <dgm:cxn modelId="{2DC2BBA9-F0E7-4F0E-9A2F-18DB43E2EA15}" type="presParOf" srcId="{BB4FDC7C-AEED-46FC-B4BC-653161B152E5}" destId="{FB3E404F-2EDB-4F1B-A0B9-67D37362C7A3}" srcOrd="18" destOrd="0" presId="urn:microsoft.com/office/officeart/2005/8/layout/default"/>
    <dgm:cxn modelId="{99ADA7BB-6AE5-4FCD-AB07-6F533A6C9239}" type="presParOf" srcId="{BB4FDC7C-AEED-46FC-B4BC-653161B152E5}" destId="{9AF939B7-F5B4-48DB-9194-4D4299D2923D}" srcOrd="19" destOrd="0" presId="urn:microsoft.com/office/officeart/2005/8/layout/default"/>
    <dgm:cxn modelId="{9AB1355C-05CF-4EC3-8482-F66AA83A920B}" type="presParOf" srcId="{BB4FDC7C-AEED-46FC-B4BC-653161B152E5}" destId="{8749DA52-D8E4-451C-B51D-1D17392A5845}" srcOrd="20" destOrd="0" presId="urn:microsoft.com/office/officeart/2005/8/layout/default"/>
    <dgm:cxn modelId="{56EBA10D-37B2-4BD8-90BE-98C4B1EAAE3B}" type="presParOf" srcId="{BB4FDC7C-AEED-46FC-B4BC-653161B152E5}" destId="{E46223F9-562B-4663-B446-99EF12919095}" srcOrd="21" destOrd="0" presId="urn:microsoft.com/office/officeart/2005/8/layout/default"/>
    <dgm:cxn modelId="{BF0C057F-D52C-4109-ADED-856BFAC76F10}" type="presParOf" srcId="{BB4FDC7C-AEED-46FC-B4BC-653161B152E5}" destId="{EBA08E26-98FB-411A-9C59-AA2F888C0B65}" srcOrd="22" destOrd="0" presId="urn:microsoft.com/office/officeart/2005/8/layout/default"/>
    <dgm:cxn modelId="{64261824-4934-4BD0-9298-8F397B7B78B4}" type="presParOf" srcId="{BB4FDC7C-AEED-46FC-B4BC-653161B152E5}" destId="{CEE2E864-5BAD-4425-A609-9A647CEA1B9E}" srcOrd="23" destOrd="0" presId="urn:microsoft.com/office/officeart/2005/8/layout/default"/>
    <dgm:cxn modelId="{23ABBF67-F174-4557-86CE-EA9B67F52FAA}" type="presParOf" srcId="{BB4FDC7C-AEED-46FC-B4BC-653161B152E5}" destId="{4ED5FE15-953B-4939-9763-77F30F47CA69}" srcOrd="24" destOrd="0" presId="urn:microsoft.com/office/officeart/2005/8/layout/default"/>
    <dgm:cxn modelId="{260C70E0-3B1B-4B23-8FF2-8FE566BF2F7B}" type="presParOf" srcId="{BB4FDC7C-AEED-46FC-B4BC-653161B152E5}" destId="{94C7C309-1D51-4E3A-BC1E-B21657AB5A02}" srcOrd="25" destOrd="0" presId="urn:microsoft.com/office/officeart/2005/8/layout/default"/>
    <dgm:cxn modelId="{1E66090C-E81D-4F38-97B6-4D937E6A6153}" type="presParOf" srcId="{BB4FDC7C-AEED-46FC-B4BC-653161B152E5}" destId="{0EC070CC-2E1A-4B65-9806-C256A73984EC}" srcOrd="26" destOrd="0" presId="urn:microsoft.com/office/officeart/2005/8/layout/default"/>
    <dgm:cxn modelId="{52DB4FA1-99FE-4EBC-A859-4CC8025CBDF2}" type="presParOf" srcId="{BB4FDC7C-AEED-46FC-B4BC-653161B152E5}" destId="{E5D980B2-448F-4C40-96B5-389D6EEB5327}" srcOrd="27" destOrd="0" presId="urn:microsoft.com/office/officeart/2005/8/layout/default"/>
    <dgm:cxn modelId="{33AFFACE-C5E3-471D-A15D-1F4A57A891EA}" type="presParOf" srcId="{BB4FDC7C-AEED-46FC-B4BC-653161B152E5}" destId="{0C359202-82BE-460D-8668-9E6440721F68}" srcOrd="28" destOrd="0" presId="urn:microsoft.com/office/officeart/2005/8/layout/default"/>
    <dgm:cxn modelId="{272F9342-08FA-4159-A9E7-EDDA96B19BDF}" type="presParOf" srcId="{BB4FDC7C-AEED-46FC-B4BC-653161B152E5}" destId="{65A4D4EE-BCAD-4182-95C1-2468E3ED11E3}" srcOrd="29" destOrd="0" presId="urn:microsoft.com/office/officeart/2005/8/layout/default"/>
    <dgm:cxn modelId="{1CA09647-933F-4A8B-B88D-E920B70EE6C0}" type="presParOf" srcId="{BB4FDC7C-AEED-46FC-B4BC-653161B152E5}" destId="{968AEE97-895E-4BE5-91FB-90725C4829A9}" srcOrd="30" destOrd="0" presId="urn:microsoft.com/office/officeart/2005/8/layout/default"/>
    <dgm:cxn modelId="{6846DF3B-6968-4841-864C-AFA22D60106F}" type="presParOf" srcId="{BB4FDC7C-AEED-46FC-B4BC-653161B152E5}" destId="{87F91AFB-6404-40E5-9D67-FE3F0B3D7174}" srcOrd="31" destOrd="0" presId="urn:microsoft.com/office/officeart/2005/8/layout/default"/>
    <dgm:cxn modelId="{AB3A2ACD-5C63-458C-8506-FF1963D20E45}" type="presParOf" srcId="{BB4FDC7C-AEED-46FC-B4BC-653161B152E5}" destId="{0E193EFA-C5C1-4098-A3C7-AAE4BBAC2DED}" srcOrd="32" destOrd="0" presId="urn:microsoft.com/office/officeart/2005/8/layout/default"/>
    <dgm:cxn modelId="{311A0C87-769D-480F-B63F-4E421336CA20}" type="presParOf" srcId="{BB4FDC7C-AEED-46FC-B4BC-653161B152E5}" destId="{EB05D437-A32E-44DA-BFDF-B6472F8CCB51}" srcOrd="33" destOrd="0" presId="urn:microsoft.com/office/officeart/2005/8/layout/default"/>
    <dgm:cxn modelId="{EA3E4D18-4477-451A-9579-A76094C51590}" type="presParOf" srcId="{BB4FDC7C-AEED-46FC-B4BC-653161B152E5}" destId="{F0A58BF4-855C-454C-8959-1A25D1310ACD}" srcOrd="34" destOrd="0" presId="urn:microsoft.com/office/officeart/2005/8/layout/default"/>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398C207-7CA2-423D-8940-22A1363BBB2D}" type="doc">
      <dgm:prSet loTypeId="urn:microsoft.com/office/officeart/2005/8/layout/list1" loCatId="list" qsTypeId="urn:microsoft.com/office/officeart/2005/8/quickstyle/simple3" qsCatId="simple" csTypeId="urn:microsoft.com/office/officeart/2005/8/colors/accent1_2" csCatId="accent1" phldr="1"/>
      <dgm:spPr/>
      <dgm:t>
        <a:bodyPr/>
        <a:lstStyle/>
        <a:p>
          <a:endParaRPr lang="ru-RU"/>
        </a:p>
      </dgm:t>
    </dgm:pt>
    <dgm:pt modelId="{BACA0700-5D2C-49F7-950D-EDF7B05666B9}">
      <dgm:prSet phldrT="[Текст]" custT="1"/>
      <dgm:spPr>
        <a:xfrm>
          <a:off x="223707" y="50399"/>
          <a:ext cx="4474141" cy="413280"/>
        </a:xfrm>
      </dgm:spPr>
      <dgm:t>
        <a:bodyPr/>
        <a:lstStyle/>
        <a:p>
          <a:r>
            <a:rPr lang="ru-RU" sz="1400" b="1">
              <a:latin typeface="Times New Roman"/>
              <a:ea typeface="+mn-ea"/>
              <a:cs typeface="+mn-cs"/>
            </a:rPr>
            <a:t>Педиатры общего профиля  – </a:t>
          </a:r>
          <a:r>
            <a:rPr lang="en-US" sz="1400" b="1">
              <a:latin typeface="Times New Roman"/>
              <a:ea typeface="+mn-ea"/>
              <a:cs typeface="+mn-cs"/>
            </a:rPr>
            <a:t>4330</a:t>
          </a:r>
          <a:endParaRPr lang="ru-RU" sz="1400" b="1">
            <a:latin typeface="Times New Roman"/>
            <a:ea typeface="+mn-ea"/>
            <a:cs typeface="+mn-cs"/>
          </a:endParaRPr>
        </a:p>
      </dgm:t>
    </dgm:pt>
    <dgm:pt modelId="{11AFD037-5820-44F0-8C08-67979CB47574}" type="parTrans" cxnId="{870F053A-3D4A-47F4-BDB4-50F9ABD2391D}">
      <dgm:prSet/>
      <dgm:spPr/>
      <dgm:t>
        <a:bodyPr/>
        <a:lstStyle/>
        <a:p>
          <a:endParaRPr lang="ru-RU"/>
        </a:p>
      </dgm:t>
    </dgm:pt>
    <dgm:pt modelId="{FF7349C8-9E0E-4A82-80E1-EDEA6709459B}" type="sibTrans" cxnId="{870F053A-3D4A-47F4-BDB4-50F9ABD2391D}">
      <dgm:prSet/>
      <dgm:spPr/>
      <dgm:t>
        <a:bodyPr/>
        <a:lstStyle/>
        <a:p>
          <a:endParaRPr lang="ru-RU"/>
        </a:p>
      </dgm:t>
    </dgm:pt>
    <dgm:pt modelId="{52B26FBF-E753-4764-AEE4-E03F33139F59}">
      <dgm:prSet custT="1"/>
      <dgm:spPr>
        <a:xfrm>
          <a:off x="223707" y="2590560"/>
          <a:ext cx="4474141" cy="413280"/>
        </a:xfrm>
      </dgm:spPr>
      <dgm:t>
        <a:bodyPr/>
        <a:lstStyle/>
        <a:p>
          <a:r>
            <a:rPr lang="ru-RU" sz="1400" b="1">
              <a:latin typeface="Times New Roman"/>
              <a:ea typeface="+mn-ea"/>
              <a:cs typeface="+mn-cs"/>
            </a:rPr>
            <a:t>Детская хирургия</a:t>
          </a:r>
          <a:r>
            <a:rPr lang="en-US" sz="1400" b="1">
              <a:latin typeface="Times New Roman"/>
              <a:ea typeface="+mn-ea"/>
              <a:cs typeface="+mn-cs"/>
            </a:rPr>
            <a:t> (</a:t>
          </a:r>
          <a:r>
            <a:rPr lang="ru-RU" sz="1400" b="1">
              <a:latin typeface="Times New Roman"/>
              <a:ea typeface="+mn-ea"/>
              <a:cs typeface="+mn-cs"/>
            </a:rPr>
            <a:t>неонатальная хирургия) – 336	</a:t>
          </a:r>
        </a:p>
      </dgm:t>
    </dgm:pt>
    <dgm:pt modelId="{98D27FF2-2208-4F08-AD7B-F5277D7CB25B}" type="sibTrans" cxnId="{1D71C197-E454-48DB-8851-91F4BC487843}">
      <dgm:prSet/>
      <dgm:spPr/>
      <dgm:t>
        <a:bodyPr/>
        <a:lstStyle/>
        <a:p>
          <a:endParaRPr lang="ru-RU"/>
        </a:p>
      </dgm:t>
    </dgm:pt>
    <dgm:pt modelId="{1274A91A-225B-458D-97CE-C454F10F1F1A}" type="parTrans" cxnId="{1D71C197-E454-48DB-8851-91F4BC487843}">
      <dgm:prSet/>
      <dgm:spPr/>
      <dgm:t>
        <a:bodyPr/>
        <a:lstStyle/>
        <a:p>
          <a:endParaRPr lang="ru-RU"/>
        </a:p>
      </dgm:t>
    </dgm:pt>
    <dgm:pt modelId="{EA0500DA-7329-4237-96BF-FFCD4F4DB569}">
      <dgm:prSet custT="1"/>
      <dgm:spPr>
        <a:xfrm>
          <a:off x="223707" y="1955520"/>
          <a:ext cx="4474141" cy="413280"/>
        </a:xfrm>
      </dgm:spPr>
      <dgm:t>
        <a:bodyPr/>
        <a:lstStyle/>
        <a:p>
          <a:r>
            <a:rPr lang="ru-RU" sz="1400" b="1">
              <a:latin typeface="Times New Roman"/>
              <a:ea typeface="+mn-ea"/>
              <a:cs typeface="+mn-cs"/>
            </a:rPr>
            <a:t>Детская наркология – 1</a:t>
          </a:r>
        </a:p>
      </dgm:t>
    </dgm:pt>
    <dgm:pt modelId="{6663C934-72DC-4394-8FF0-9B401DD2D358}" type="sibTrans" cxnId="{72615012-BFDE-4600-AA59-363623FF6EA2}">
      <dgm:prSet/>
      <dgm:spPr/>
      <dgm:t>
        <a:bodyPr/>
        <a:lstStyle/>
        <a:p>
          <a:endParaRPr lang="ru-RU"/>
        </a:p>
      </dgm:t>
    </dgm:pt>
    <dgm:pt modelId="{5ECB7831-6E35-4EB2-92A8-A80E4800D4F8}" type="parTrans" cxnId="{72615012-BFDE-4600-AA59-363623FF6EA2}">
      <dgm:prSet/>
      <dgm:spPr/>
      <dgm:t>
        <a:bodyPr/>
        <a:lstStyle/>
        <a:p>
          <a:endParaRPr lang="ru-RU"/>
        </a:p>
      </dgm:t>
    </dgm:pt>
    <dgm:pt modelId="{2AE4A091-1D12-4AA8-A82B-362CB752BC5B}">
      <dgm:prSet custT="1"/>
      <dgm:spPr>
        <a:xfrm>
          <a:off x="223707" y="1320480"/>
          <a:ext cx="4474141" cy="413280"/>
        </a:xfrm>
      </dgm:spPr>
      <dgm:t>
        <a:bodyPr/>
        <a:lstStyle/>
        <a:p>
          <a:r>
            <a:rPr lang="ru-RU" sz="1400" b="1">
              <a:latin typeface="Times New Roman"/>
              <a:ea typeface="+mn-ea"/>
              <a:cs typeface="+mn-cs"/>
            </a:rPr>
            <a:t>Детская психиатрия – 78</a:t>
          </a:r>
        </a:p>
      </dgm:t>
    </dgm:pt>
    <dgm:pt modelId="{A4FE5064-93DD-40BB-88CA-CFBFFDA22A8F}" type="sibTrans" cxnId="{21BB8FEB-14BC-436E-940A-5FD112DC3BDE}">
      <dgm:prSet/>
      <dgm:spPr/>
      <dgm:t>
        <a:bodyPr/>
        <a:lstStyle/>
        <a:p>
          <a:endParaRPr lang="ru-RU"/>
        </a:p>
      </dgm:t>
    </dgm:pt>
    <dgm:pt modelId="{1C144E07-620E-44F3-974F-646208BD696C}" type="parTrans" cxnId="{21BB8FEB-14BC-436E-940A-5FD112DC3BDE}">
      <dgm:prSet/>
      <dgm:spPr/>
      <dgm:t>
        <a:bodyPr/>
        <a:lstStyle/>
        <a:p>
          <a:endParaRPr lang="ru-RU"/>
        </a:p>
      </dgm:t>
    </dgm:pt>
    <dgm:pt modelId="{08DD6CD5-6E7D-4B3C-8C5A-856F5A25F57D}">
      <dgm:prSet custT="1"/>
      <dgm:spPr>
        <a:xfrm>
          <a:off x="223707" y="685439"/>
          <a:ext cx="4474141" cy="413280"/>
        </a:xfrm>
      </dgm:spPr>
      <dgm:t>
        <a:bodyPr/>
        <a:lstStyle/>
        <a:p>
          <a:r>
            <a:rPr lang="ru-RU" sz="1400" b="1">
              <a:latin typeface="Times New Roman"/>
              <a:ea typeface="+mn-ea"/>
              <a:cs typeface="+mn-cs"/>
            </a:rPr>
            <a:t>Педиатрия (скорая и неотложная медицинская помощь, неонатология) – </a:t>
          </a:r>
          <a:r>
            <a:rPr lang="en-US" sz="1400" b="1">
              <a:latin typeface="Times New Roman"/>
              <a:ea typeface="+mn-ea"/>
              <a:cs typeface="+mn-cs"/>
            </a:rPr>
            <a:t>3582</a:t>
          </a:r>
          <a:endParaRPr lang="ru-RU" sz="1400" b="1">
            <a:latin typeface="Times New Roman"/>
            <a:ea typeface="+mn-ea"/>
            <a:cs typeface="+mn-cs"/>
          </a:endParaRPr>
        </a:p>
      </dgm:t>
    </dgm:pt>
    <dgm:pt modelId="{57B07CC4-E8A6-4760-A2E5-4391B07ECB17}" type="sibTrans" cxnId="{84F1B7B1-6A82-421A-A66A-097E6F9A4FFC}">
      <dgm:prSet/>
      <dgm:spPr/>
      <dgm:t>
        <a:bodyPr/>
        <a:lstStyle/>
        <a:p>
          <a:endParaRPr lang="ru-RU"/>
        </a:p>
      </dgm:t>
    </dgm:pt>
    <dgm:pt modelId="{EB6F8E34-2481-4630-8DCF-F02F44781451}" type="parTrans" cxnId="{84F1B7B1-6A82-421A-A66A-097E6F9A4FFC}">
      <dgm:prSet/>
      <dgm:spPr/>
      <dgm:t>
        <a:bodyPr/>
        <a:lstStyle/>
        <a:p>
          <a:endParaRPr lang="ru-RU"/>
        </a:p>
      </dgm:t>
    </dgm:pt>
    <dgm:pt modelId="{DC511626-65CA-4FBC-9309-F27C6DE1EFED}" type="pres">
      <dgm:prSet presAssocID="{6398C207-7CA2-423D-8940-22A1363BBB2D}" presName="linear" presStyleCnt="0">
        <dgm:presLayoutVars>
          <dgm:dir/>
          <dgm:animLvl val="lvl"/>
          <dgm:resizeHandles val="exact"/>
        </dgm:presLayoutVars>
      </dgm:prSet>
      <dgm:spPr/>
      <dgm:t>
        <a:bodyPr/>
        <a:lstStyle/>
        <a:p>
          <a:endParaRPr lang="ru-RU"/>
        </a:p>
      </dgm:t>
    </dgm:pt>
    <dgm:pt modelId="{00547B28-E104-4A1A-83A6-1A4A6CC017F8}" type="pres">
      <dgm:prSet presAssocID="{BACA0700-5D2C-49F7-950D-EDF7B05666B9}" presName="parentLin" presStyleCnt="0"/>
      <dgm:spPr/>
      <dgm:t>
        <a:bodyPr/>
        <a:lstStyle/>
        <a:p>
          <a:endParaRPr lang="ru-RU"/>
        </a:p>
      </dgm:t>
    </dgm:pt>
    <dgm:pt modelId="{914551DD-ADB0-4B0A-ABC0-B3E87D545B1B}" type="pres">
      <dgm:prSet presAssocID="{BACA0700-5D2C-49F7-950D-EDF7B05666B9}" presName="parentLeftMargin" presStyleLbl="node1" presStyleIdx="0" presStyleCnt="5"/>
      <dgm:spPr>
        <a:prstGeom prst="roundRect">
          <a:avLst/>
        </a:prstGeom>
      </dgm:spPr>
      <dgm:t>
        <a:bodyPr/>
        <a:lstStyle/>
        <a:p>
          <a:endParaRPr lang="ru-RU"/>
        </a:p>
      </dgm:t>
    </dgm:pt>
    <dgm:pt modelId="{F8F9F652-46E7-4DCC-B611-DA6B11052A75}" type="pres">
      <dgm:prSet presAssocID="{BACA0700-5D2C-49F7-950D-EDF7B05666B9}" presName="parentText" presStyleLbl="node1" presStyleIdx="0" presStyleCnt="5" custScaleX="104108" custScaleY="98586">
        <dgm:presLayoutVars>
          <dgm:chMax val="0"/>
          <dgm:bulletEnabled val="1"/>
        </dgm:presLayoutVars>
      </dgm:prSet>
      <dgm:spPr/>
      <dgm:t>
        <a:bodyPr/>
        <a:lstStyle/>
        <a:p>
          <a:endParaRPr lang="ru-RU"/>
        </a:p>
      </dgm:t>
    </dgm:pt>
    <dgm:pt modelId="{5A9A2625-E5F8-4AA0-A0D9-E50CDB414DA1}" type="pres">
      <dgm:prSet presAssocID="{BACA0700-5D2C-49F7-950D-EDF7B05666B9}" presName="negativeSpace" presStyleCnt="0"/>
      <dgm:spPr/>
      <dgm:t>
        <a:bodyPr/>
        <a:lstStyle/>
        <a:p>
          <a:endParaRPr lang="ru-RU"/>
        </a:p>
      </dgm:t>
    </dgm:pt>
    <dgm:pt modelId="{99950293-1B6F-4739-BA98-71D29348A2AC}" type="pres">
      <dgm:prSet presAssocID="{BACA0700-5D2C-49F7-950D-EDF7B05666B9}" presName="childText" presStyleLbl="conFgAcc1" presStyleIdx="0" presStyleCnt="5" custScaleX="81006">
        <dgm:presLayoutVars>
          <dgm:bulletEnabled val="1"/>
        </dgm:presLayoutVars>
      </dgm:prSet>
      <dgm:spPr>
        <a:xfrm>
          <a:off x="0" y="257039"/>
          <a:ext cx="4698999" cy="352800"/>
        </a:xfrm>
        <a:prstGeom prst="rect">
          <a:avLst/>
        </a:prstGeom>
      </dgm:spPr>
      <dgm:t>
        <a:bodyPr/>
        <a:lstStyle/>
        <a:p>
          <a:endParaRPr lang="ru-RU"/>
        </a:p>
      </dgm:t>
    </dgm:pt>
    <dgm:pt modelId="{EFB413C0-85DE-478B-A497-614D7FBEF7AA}" type="pres">
      <dgm:prSet presAssocID="{FF7349C8-9E0E-4A82-80E1-EDEA6709459B}" presName="spaceBetweenRectangles" presStyleCnt="0"/>
      <dgm:spPr/>
      <dgm:t>
        <a:bodyPr/>
        <a:lstStyle/>
        <a:p>
          <a:endParaRPr lang="ru-RU"/>
        </a:p>
      </dgm:t>
    </dgm:pt>
    <dgm:pt modelId="{1A625693-90A9-4D46-B636-6D886B903503}" type="pres">
      <dgm:prSet presAssocID="{08DD6CD5-6E7D-4B3C-8C5A-856F5A25F57D}" presName="parentLin" presStyleCnt="0"/>
      <dgm:spPr/>
      <dgm:t>
        <a:bodyPr/>
        <a:lstStyle/>
        <a:p>
          <a:endParaRPr lang="ru-RU"/>
        </a:p>
      </dgm:t>
    </dgm:pt>
    <dgm:pt modelId="{58C202EF-4507-43E0-BDC3-607D0379FD58}" type="pres">
      <dgm:prSet presAssocID="{08DD6CD5-6E7D-4B3C-8C5A-856F5A25F57D}" presName="parentLeftMargin" presStyleLbl="node1" presStyleIdx="0" presStyleCnt="5"/>
      <dgm:spPr>
        <a:prstGeom prst="roundRect">
          <a:avLst/>
        </a:prstGeom>
      </dgm:spPr>
      <dgm:t>
        <a:bodyPr/>
        <a:lstStyle/>
        <a:p>
          <a:endParaRPr lang="ru-RU"/>
        </a:p>
      </dgm:t>
    </dgm:pt>
    <dgm:pt modelId="{5769849D-4729-42A4-ABAD-6F7F586B5312}" type="pres">
      <dgm:prSet presAssocID="{08DD6CD5-6E7D-4B3C-8C5A-856F5A25F57D}" presName="parentText" presStyleLbl="node1" presStyleIdx="1" presStyleCnt="5" custScaleX="112725" custScaleY="89624">
        <dgm:presLayoutVars>
          <dgm:chMax val="0"/>
          <dgm:bulletEnabled val="1"/>
        </dgm:presLayoutVars>
      </dgm:prSet>
      <dgm:spPr/>
      <dgm:t>
        <a:bodyPr/>
        <a:lstStyle/>
        <a:p>
          <a:endParaRPr lang="ru-RU"/>
        </a:p>
      </dgm:t>
    </dgm:pt>
    <dgm:pt modelId="{9E986F4D-6C92-4880-972D-9B970DDCBB66}" type="pres">
      <dgm:prSet presAssocID="{08DD6CD5-6E7D-4B3C-8C5A-856F5A25F57D}" presName="negativeSpace" presStyleCnt="0"/>
      <dgm:spPr/>
      <dgm:t>
        <a:bodyPr/>
        <a:lstStyle/>
        <a:p>
          <a:endParaRPr lang="ru-RU"/>
        </a:p>
      </dgm:t>
    </dgm:pt>
    <dgm:pt modelId="{58A1D55D-C7C9-4C46-9BEA-A82F36901F78}" type="pres">
      <dgm:prSet presAssocID="{08DD6CD5-6E7D-4B3C-8C5A-856F5A25F57D}" presName="childText" presStyleLbl="conFgAcc1" presStyleIdx="1" presStyleCnt="5" custScaleX="82336">
        <dgm:presLayoutVars>
          <dgm:bulletEnabled val="1"/>
        </dgm:presLayoutVars>
      </dgm:prSet>
      <dgm:spPr>
        <a:xfrm>
          <a:off x="0" y="892080"/>
          <a:ext cx="4698999" cy="352800"/>
        </a:xfrm>
        <a:prstGeom prst="rect">
          <a:avLst/>
        </a:prstGeom>
      </dgm:spPr>
      <dgm:t>
        <a:bodyPr/>
        <a:lstStyle/>
        <a:p>
          <a:endParaRPr lang="ru-RU"/>
        </a:p>
      </dgm:t>
    </dgm:pt>
    <dgm:pt modelId="{4AD1EB58-6912-40E2-B674-913B6AABA8EA}" type="pres">
      <dgm:prSet presAssocID="{57B07CC4-E8A6-4760-A2E5-4391B07ECB17}" presName="spaceBetweenRectangles" presStyleCnt="0"/>
      <dgm:spPr/>
      <dgm:t>
        <a:bodyPr/>
        <a:lstStyle/>
        <a:p>
          <a:endParaRPr lang="ru-RU"/>
        </a:p>
      </dgm:t>
    </dgm:pt>
    <dgm:pt modelId="{5E41DE82-5FB3-49FF-88D7-CFE6859BB1F9}" type="pres">
      <dgm:prSet presAssocID="{2AE4A091-1D12-4AA8-A82B-362CB752BC5B}" presName="parentLin" presStyleCnt="0"/>
      <dgm:spPr/>
      <dgm:t>
        <a:bodyPr/>
        <a:lstStyle/>
        <a:p>
          <a:endParaRPr lang="ru-RU"/>
        </a:p>
      </dgm:t>
    </dgm:pt>
    <dgm:pt modelId="{1230835D-38F7-4348-9A02-246CF416BD44}" type="pres">
      <dgm:prSet presAssocID="{2AE4A091-1D12-4AA8-A82B-362CB752BC5B}" presName="parentLeftMargin" presStyleLbl="node1" presStyleIdx="1" presStyleCnt="5"/>
      <dgm:spPr>
        <a:prstGeom prst="roundRect">
          <a:avLst/>
        </a:prstGeom>
      </dgm:spPr>
      <dgm:t>
        <a:bodyPr/>
        <a:lstStyle/>
        <a:p>
          <a:endParaRPr lang="ru-RU"/>
        </a:p>
      </dgm:t>
    </dgm:pt>
    <dgm:pt modelId="{2788A9DC-1CD5-417E-BA23-FD6709054D01}" type="pres">
      <dgm:prSet presAssocID="{2AE4A091-1D12-4AA8-A82B-362CB752BC5B}" presName="parentText" presStyleLbl="node1" presStyleIdx="2" presStyleCnt="5" custScaleX="112725" custScaleY="89624">
        <dgm:presLayoutVars>
          <dgm:chMax val="0"/>
          <dgm:bulletEnabled val="1"/>
        </dgm:presLayoutVars>
      </dgm:prSet>
      <dgm:spPr/>
      <dgm:t>
        <a:bodyPr/>
        <a:lstStyle/>
        <a:p>
          <a:endParaRPr lang="ru-RU"/>
        </a:p>
      </dgm:t>
    </dgm:pt>
    <dgm:pt modelId="{C2C7471E-E77A-40E0-B156-508BA2306DD4}" type="pres">
      <dgm:prSet presAssocID="{2AE4A091-1D12-4AA8-A82B-362CB752BC5B}" presName="negativeSpace" presStyleCnt="0"/>
      <dgm:spPr/>
      <dgm:t>
        <a:bodyPr/>
        <a:lstStyle/>
        <a:p>
          <a:endParaRPr lang="ru-RU"/>
        </a:p>
      </dgm:t>
    </dgm:pt>
    <dgm:pt modelId="{C39CC861-063F-413F-A758-BB27AFB3F342}" type="pres">
      <dgm:prSet presAssocID="{2AE4A091-1D12-4AA8-A82B-362CB752BC5B}" presName="childText" presStyleLbl="conFgAcc1" presStyleIdx="2" presStyleCnt="5" custScaleX="82336">
        <dgm:presLayoutVars>
          <dgm:bulletEnabled val="1"/>
        </dgm:presLayoutVars>
      </dgm:prSet>
      <dgm:spPr>
        <a:xfrm>
          <a:off x="0" y="1527120"/>
          <a:ext cx="4698999" cy="352800"/>
        </a:xfrm>
        <a:prstGeom prst="rect">
          <a:avLst/>
        </a:prstGeom>
      </dgm:spPr>
      <dgm:t>
        <a:bodyPr/>
        <a:lstStyle/>
        <a:p>
          <a:endParaRPr lang="ru-RU"/>
        </a:p>
      </dgm:t>
    </dgm:pt>
    <dgm:pt modelId="{709F4D60-26E2-4726-9718-E9C4020A183F}" type="pres">
      <dgm:prSet presAssocID="{A4FE5064-93DD-40BB-88CA-CFBFFDA22A8F}" presName="spaceBetweenRectangles" presStyleCnt="0"/>
      <dgm:spPr/>
      <dgm:t>
        <a:bodyPr/>
        <a:lstStyle/>
        <a:p>
          <a:endParaRPr lang="ru-RU"/>
        </a:p>
      </dgm:t>
    </dgm:pt>
    <dgm:pt modelId="{F42A08A9-5814-4E4F-A410-C6781F52713D}" type="pres">
      <dgm:prSet presAssocID="{EA0500DA-7329-4237-96BF-FFCD4F4DB569}" presName="parentLin" presStyleCnt="0"/>
      <dgm:spPr/>
      <dgm:t>
        <a:bodyPr/>
        <a:lstStyle/>
        <a:p>
          <a:endParaRPr lang="ru-RU"/>
        </a:p>
      </dgm:t>
    </dgm:pt>
    <dgm:pt modelId="{BBE223CD-D142-40E4-BDCA-574AAC0FE8A2}" type="pres">
      <dgm:prSet presAssocID="{EA0500DA-7329-4237-96BF-FFCD4F4DB569}" presName="parentLeftMargin" presStyleLbl="node1" presStyleIdx="2" presStyleCnt="5"/>
      <dgm:spPr>
        <a:prstGeom prst="roundRect">
          <a:avLst/>
        </a:prstGeom>
      </dgm:spPr>
      <dgm:t>
        <a:bodyPr/>
        <a:lstStyle/>
        <a:p>
          <a:endParaRPr lang="ru-RU"/>
        </a:p>
      </dgm:t>
    </dgm:pt>
    <dgm:pt modelId="{E063B48F-75EC-4EBC-84AC-C39C9087D54A}" type="pres">
      <dgm:prSet presAssocID="{EA0500DA-7329-4237-96BF-FFCD4F4DB569}" presName="parentText" presStyleLbl="node1" presStyleIdx="3" presStyleCnt="5" custScaleX="112725" custScaleY="89624">
        <dgm:presLayoutVars>
          <dgm:chMax val="0"/>
          <dgm:bulletEnabled val="1"/>
        </dgm:presLayoutVars>
      </dgm:prSet>
      <dgm:spPr/>
      <dgm:t>
        <a:bodyPr/>
        <a:lstStyle/>
        <a:p>
          <a:endParaRPr lang="ru-RU"/>
        </a:p>
      </dgm:t>
    </dgm:pt>
    <dgm:pt modelId="{ACEBEF8B-1428-4F0B-9C3E-FBB52A9A3C5A}" type="pres">
      <dgm:prSet presAssocID="{EA0500DA-7329-4237-96BF-FFCD4F4DB569}" presName="negativeSpace" presStyleCnt="0"/>
      <dgm:spPr/>
      <dgm:t>
        <a:bodyPr/>
        <a:lstStyle/>
        <a:p>
          <a:endParaRPr lang="ru-RU"/>
        </a:p>
      </dgm:t>
    </dgm:pt>
    <dgm:pt modelId="{6F28F999-0C94-41B6-BBC0-9EB45BD3AE5B}" type="pres">
      <dgm:prSet presAssocID="{EA0500DA-7329-4237-96BF-FFCD4F4DB569}" presName="childText" presStyleLbl="conFgAcc1" presStyleIdx="3" presStyleCnt="5" custScaleX="82336">
        <dgm:presLayoutVars>
          <dgm:bulletEnabled val="1"/>
        </dgm:presLayoutVars>
      </dgm:prSet>
      <dgm:spPr>
        <a:xfrm>
          <a:off x="0" y="2162160"/>
          <a:ext cx="4698999" cy="352800"/>
        </a:xfrm>
        <a:prstGeom prst="rect">
          <a:avLst/>
        </a:prstGeom>
      </dgm:spPr>
      <dgm:t>
        <a:bodyPr/>
        <a:lstStyle/>
        <a:p>
          <a:endParaRPr lang="ru-RU"/>
        </a:p>
      </dgm:t>
    </dgm:pt>
    <dgm:pt modelId="{F3B5C915-86AD-4CB0-9612-43C9A53F5B84}" type="pres">
      <dgm:prSet presAssocID="{6663C934-72DC-4394-8FF0-9B401DD2D358}" presName="spaceBetweenRectangles" presStyleCnt="0"/>
      <dgm:spPr/>
      <dgm:t>
        <a:bodyPr/>
        <a:lstStyle/>
        <a:p>
          <a:endParaRPr lang="ru-RU"/>
        </a:p>
      </dgm:t>
    </dgm:pt>
    <dgm:pt modelId="{B1C682DD-E694-4A47-B2CD-869F2CD0EAA6}" type="pres">
      <dgm:prSet presAssocID="{52B26FBF-E753-4764-AEE4-E03F33139F59}" presName="parentLin" presStyleCnt="0"/>
      <dgm:spPr/>
      <dgm:t>
        <a:bodyPr/>
        <a:lstStyle/>
        <a:p>
          <a:endParaRPr lang="ru-RU"/>
        </a:p>
      </dgm:t>
    </dgm:pt>
    <dgm:pt modelId="{874DCBC1-E3B9-45BF-98A2-872DFA202AD6}" type="pres">
      <dgm:prSet presAssocID="{52B26FBF-E753-4764-AEE4-E03F33139F59}" presName="parentLeftMargin" presStyleLbl="node1" presStyleIdx="3" presStyleCnt="5"/>
      <dgm:spPr>
        <a:prstGeom prst="roundRect">
          <a:avLst/>
        </a:prstGeom>
      </dgm:spPr>
      <dgm:t>
        <a:bodyPr/>
        <a:lstStyle/>
        <a:p>
          <a:endParaRPr lang="ru-RU"/>
        </a:p>
      </dgm:t>
    </dgm:pt>
    <dgm:pt modelId="{FFBF055D-ADA2-455B-8692-92E877D80A78}" type="pres">
      <dgm:prSet presAssocID="{52B26FBF-E753-4764-AEE4-E03F33139F59}" presName="parentText" presStyleLbl="node1" presStyleIdx="4" presStyleCnt="5" custScaleX="112725" custScaleY="89624">
        <dgm:presLayoutVars>
          <dgm:chMax val="0"/>
          <dgm:bulletEnabled val="1"/>
        </dgm:presLayoutVars>
      </dgm:prSet>
      <dgm:spPr/>
      <dgm:t>
        <a:bodyPr/>
        <a:lstStyle/>
        <a:p>
          <a:endParaRPr lang="ru-RU"/>
        </a:p>
      </dgm:t>
    </dgm:pt>
    <dgm:pt modelId="{EC0B76AB-50C4-425C-9F7F-941442D4BA08}" type="pres">
      <dgm:prSet presAssocID="{52B26FBF-E753-4764-AEE4-E03F33139F59}" presName="negativeSpace" presStyleCnt="0"/>
      <dgm:spPr/>
      <dgm:t>
        <a:bodyPr/>
        <a:lstStyle/>
        <a:p>
          <a:endParaRPr lang="ru-RU"/>
        </a:p>
      </dgm:t>
    </dgm:pt>
    <dgm:pt modelId="{48D9A157-DC2E-4066-AA9C-0F79F81D2C78}" type="pres">
      <dgm:prSet presAssocID="{52B26FBF-E753-4764-AEE4-E03F33139F59}" presName="childText" presStyleLbl="conFgAcc1" presStyleIdx="4" presStyleCnt="5" custScaleX="82336">
        <dgm:presLayoutVars>
          <dgm:bulletEnabled val="1"/>
        </dgm:presLayoutVars>
      </dgm:prSet>
      <dgm:spPr>
        <a:xfrm>
          <a:off x="0" y="2797200"/>
          <a:ext cx="4698999" cy="352800"/>
        </a:xfrm>
        <a:prstGeom prst="rect">
          <a:avLst/>
        </a:prstGeom>
      </dgm:spPr>
      <dgm:t>
        <a:bodyPr/>
        <a:lstStyle/>
        <a:p>
          <a:endParaRPr lang="ru-RU"/>
        </a:p>
      </dgm:t>
    </dgm:pt>
  </dgm:ptLst>
  <dgm:cxnLst>
    <dgm:cxn modelId="{1D94C653-2A89-4BF4-BBF7-FD65D864D249}" type="presOf" srcId="{08DD6CD5-6E7D-4B3C-8C5A-856F5A25F57D}" destId="{5769849D-4729-42A4-ABAD-6F7F586B5312}" srcOrd="1" destOrd="0" presId="urn:microsoft.com/office/officeart/2005/8/layout/list1"/>
    <dgm:cxn modelId="{412B7793-4875-46A7-894F-0A9C11733E4B}" type="presOf" srcId="{6398C207-7CA2-423D-8940-22A1363BBB2D}" destId="{DC511626-65CA-4FBC-9309-F27C6DE1EFED}" srcOrd="0" destOrd="0" presId="urn:microsoft.com/office/officeart/2005/8/layout/list1"/>
    <dgm:cxn modelId="{364C809F-B77A-4633-B51B-A9E2E3D0B57A}" type="presOf" srcId="{EA0500DA-7329-4237-96BF-FFCD4F4DB569}" destId="{BBE223CD-D142-40E4-BDCA-574AAC0FE8A2}" srcOrd="0" destOrd="0" presId="urn:microsoft.com/office/officeart/2005/8/layout/list1"/>
    <dgm:cxn modelId="{84F1B7B1-6A82-421A-A66A-097E6F9A4FFC}" srcId="{6398C207-7CA2-423D-8940-22A1363BBB2D}" destId="{08DD6CD5-6E7D-4B3C-8C5A-856F5A25F57D}" srcOrd="1" destOrd="0" parTransId="{EB6F8E34-2481-4630-8DCF-F02F44781451}" sibTransId="{57B07CC4-E8A6-4760-A2E5-4391B07ECB17}"/>
    <dgm:cxn modelId="{77F17CCE-F774-4157-8A18-2F35367BF346}" type="presOf" srcId="{BACA0700-5D2C-49F7-950D-EDF7B05666B9}" destId="{F8F9F652-46E7-4DCC-B611-DA6B11052A75}" srcOrd="1" destOrd="0" presId="urn:microsoft.com/office/officeart/2005/8/layout/list1"/>
    <dgm:cxn modelId="{B1E9C221-5CC7-4AB2-BBD8-0B704819FA86}" type="presOf" srcId="{08DD6CD5-6E7D-4B3C-8C5A-856F5A25F57D}" destId="{58C202EF-4507-43E0-BDC3-607D0379FD58}" srcOrd="0" destOrd="0" presId="urn:microsoft.com/office/officeart/2005/8/layout/list1"/>
    <dgm:cxn modelId="{1D71C197-E454-48DB-8851-91F4BC487843}" srcId="{6398C207-7CA2-423D-8940-22A1363BBB2D}" destId="{52B26FBF-E753-4764-AEE4-E03F33139F59}" srcOrd="4" destOrd="0" parTransId="{1274A91A-225B-458D-97CE-C454F10F1F1A}" sibTransId="{98D27FF2-2208-4F08-AD7B-F5277D7CB25B}"/>
    <dgm:cxn modelId="{86DB7B17-9A56-4D74-BF99-1FCC7770A5CA}" type="presOf" srcId="{52B26FBF-E753-4764-AEE4-E03F33139F59}" destId="{FFBF055D-ADA2-455B-8692-92E877D80A78}" srcOrd="1" destOrd="0" presId="urn:microsoft.com/office/officeart/2005/8/layout/list1"/>
    <dgm:cxn modelId="{084FA9A5-3DF2-4B09-9E35-1A13B305421C}" type="presOf" srcId="{2AE4A091-1D12-4AA8-A82B-362CB752BC5B}" destId="{2788A9DC-1CD5-417E-BA23-FD6709054D01}" srcOrd="1" destOrd="0" presId="urn:microsoft.com/office/officeart/2005/8/layout/list1"/>
    <dgm:cxn modelId="{F49DC678-623A-4A09-88E6-946A631BE2E3}" type="presOf" srcId="{2AE4A091-1D12-4AA8-A82B-362CB752BC5B}" destId="{1230835D-38F7-4348-9A02-246CF416BD44}" srcOrd="0" destOrd="0" presId="urn:microsoft.com/office/officeart/2005/8/layout/list1"/>
    <dgm:cxn modelId="{68C1A717-F47E-46E5-8EC5-4D3A0E06DFF0}" type="presOf" srcId="{BACA0700-5D2C-49F7-950D-EDF7B05666B9}" destId="{914551DD-ADB0-4B0A-ABC0-B3E87D545B1B}" srcOrd="0" destOrd="0" presId="urn:microsoft.com/office/officeart/2005/8/layout/list1"/>
    <dgm:cxn modelId="{E626AD5E-7B8C-4B1A-A7DF-3D84E7469116}" type="presOf" srcId="{52B26FBF-E753-4764-AEE4-E03F33139F59}" destId="{874DCBC1-E3B9-45BF-98A2-872DFA202AD6}" srcOrd="0" destOrd="0" presId="urn:microsoft.com/office/officeart/2005/8/layout/list1"/>
    <dgm:cxn modelId="{FD4E69D8-A2B6-4C5C-819F-8404DAE7D12C}" type="presOf" srcId="{EA0500DA-7329-4237-96BF-FFCD4F4DB569}" destId="{E063B48F-75EC-4EBC-84AC-C39C9087D54A}" srcOrd="1" destOrd="0" presId="urn:microsoft.com/office/officeart/2005/8/layout/list1"/>
    <dgm:cxn modelId="{870F053A-3D4A-47F4-BDB4-50F9ABD2391D}" srcId="{6398C207-7CA2-423D-8940-22A1363BBB2D}" destId="{BACA0700-5D2C-49F7-950D-EDF7B05666B9}" srcOrd="0" destOrd="0" parTransId="{11AFD037-5820-44F0-8C08-67979CB47574}" sibTransId="{FF7349C8-9E0E-4A82-80E1-EDEA6709459B}"/>
    <dgm:cxn modelId="{21BB8FEB-14BC-436E-940A-5FD112DC3BDE}" srcId="{6398C207-7CA2-423D-8940-22A1363BBB2D}" destId="{2AE4A091-1D12-4AA8-A82B-362CB752BC5B}" srcOrd="2" destOrd="0" parTransId="{1C144E07-620E-44F3-974F-646208BD696C}" sibTransId="{A4FE5064-93DD-40BB-88CA-CFBFFDA22A8F}"/>
    <dgm:cxn modelId="{72615012-BFDE-4600-AA59-363623FF6EA2}" srcId="{6398C207-7CA2-423D-8940-22A1363BBB2D}" destId="{EA0500DA-7329-4237-96BF-FFCD4F4DB569}" srcOrd="3" destOrd="0" parTransId="{5ECB7831-6E35-4EB2-92A8-A80E4800D4F8}" sibTransId="{6663C934-72DC-4394-8FF0-9B401DD2D358}"/>
    <dgm:cxn modelId="{A6839F49-A0B8-4BFB-84E0-D90C17EB86E4}" type="presParOf" srcId="{DC511626-65CA-4FBC-9309-F27C6DE1EFED}" destId="{00547B28-E104-4A1A-83A6-1A4A6CC017F8}" srcOrd="0" destOrd="0" presId="urn:microsoft.com/office/officeart/2005/8/layout/list1"/>
    <dgm:cxn modelId="{E3329545-2177-4910-842B-88F78F3AE0CF}" type="presParOf" srcId="{00547B28-E104-4A1A-83A6-1A4A6CC017F8}" destId="{914551DD-ADB0-4B0A-ABC0-B3E87D545B1B}" srcOrd="0" destOrd="0" presId="urn:microsoft.com/office/officeart/2005/8/layout/list1"/>
    <dgm:cxn modelId="{C5B5328D-32B9-490B-8B62-54CA809C822F}" type="presParOf" srcId="{00547B28-E104-4A1A-83A6-1A4A6CC017F8}" destId="{F8F9F652-46E7-4DCC-B611-DA6B11052A75}" srcOrd="1" destOrd="0" presId="urn:microsoft.com/office/officeart/2005/8/layout/list1"/>
    <dgm:cxn modelId="{EBCFB033-6F29-411A-B68A-B95CD9589B82}" type="presParOf" srcId="{DC511626-65CA-4FBC-9309-F27C6DE1EFED}" destId="{5A9A2625-E5F8-4AA0-A0D9-E50CDB414DA1}" srcOrd="1" destOrd="0" presId="urn:microsoft.com/office/officeart/2005/8/layout/list1"/>
    <dgm:cxn modelId="{3F439E13-9B91-4FEB-91F5-9F3A7D1F7C83}" type="presParOf" srcId="{DC511626-65CA-4FBC-9309-F27C6DE1EFED}" destId="{99950293-1B6F-4739-BA98-71D29348A2AC}" srcOrd="2" destOrd="0" presId="urn:microsoft.com/office/officeart/2005/8/layout/list1"/>
    <dgm:cxn modelId="{2C31905A-9C93-4E25-91FF-C370A99C02A4}" type="presParOf" srcId="{DC511626-65CA-4FBC-9309-F27C6DE1EFED}" destId="{EFB413C0-85DE-478B-A497-614D7FBEF7AA}" srcOrd="3" destOrd="0" presId="urn:microsoft.com/office/officeart/2005/8/layout/list1"/>
    <dgm:cxn modelId="{28473F61-E2CF-4C68-889A-BA0984158DBB}" type="presParOf" srcId="{DC511626-65CA-4FBC-9309-F27C6DE1EFED}" destId="{1A625693-90A9-4D46-B636-6D886B903503}" srcOrd="4" destOrd="0" presId="urn:microsoft.com/office/officeart/2005/8/layout/list1"/>
    <dgm:cxn modelId="{E54B0D1E-AB2E-42F4-A22B-EB51B991408E}" type="presParOf" srcId="{1A625693-90A9-4D46-B636-6D886B903503}" destId="{58C202EF-4507-43E0-BDC3-607D0379FD58}" srcOrd="0" destOrd="0" presId="urn:microsoft.com/office/officeart/2005/8/layout/list1"/>
    <dgm:cxn modelId="{01289D17-37D8-4FBF-B9ED-E0CB23888CA2}" type="presParOf" srcId="{1A625693-90A9-4D46-B636-6D886B903503}" destId="{5769849D-4729-42A4-ABAD-6F7F586B5312}" srcOrd="1" destOrd="0" presId="urn:microsoft.com/office/officeart/2005/8/layout/list1"/>
    <dgm:cxn modelId="{FF4EDA63-B56C-453D-83E4-A1EBF9E8227B}" type="presParOf" srcId="{DC511626-65CA-4FBC-9309-F27C6DE1EFED}" destId="{9E986F4D-6C92-4880-972D-9B970DDCBB66}" srcOrd="5" destOrd="0" presId="urn:microsoft.com/office/officeart/2005/8/layout/list1"/>
    <dgm:cxn modelId="{7C5E373F-0544-48CC-99AF-A96FA5490A9D}" type="presParOf" srcId="{DC511626-65CA-4FBC-9309-F27C6DE1EFED}" destId="{58A1D55D-C7C9-4C46-9BEA-A82F36901F78}" srcOrd="6" destOrd="0" presId="urn:microsoft.com/office/officeart/2005/8/layout/list1"/>
    <dgm:cxn modelId="{93BC516A-22B5-4961-954E-3BD70E8EDF30}" type="presParOf" srcId="{DC511626-65CA-4FBC-9309-F27C6DE1EFED}" destId="{4AD1EB58-6912-40E2-B674-913B6AABA8EA}" srcOrd="7" destOrd="0" presId="urn:microsoft.com/office/officeart/2005/8/layout/list1"/>
    <dgm:cxn modelId="{3B3DCE24-9305-4934-9B83-BC8BEB9CCC62}" type="presParOf" srcId="{DC511626-65CA-4FBC-9309-F27C6DE1EFED}" destId="{5E41DE82-5FB3-49FF-88D7-CFE6859BB1F9}" srcOrd="8" destOrd="0" presId="urn:microsoft.com/office/officeart/2005/8/layout/list1"/>
    <dgm:cxn modelId="{4AEC0A30-1C08-4501-BE26-07C9EB1541D7}" type="presParOf" srcId="{5E41DE82-5FB3-49FF-88D7-CFE6859BB1F9}" destId="{1230835D-38F7-4348-9A02-246CF416BD44}" srcOrd="0" destOrd="0" presId="urn:microsoft.com/office/officeart/2005/8/layout/list1"/>
    <dgm:cxn modelId="{C808B08F-DB01-4CF4-91F8-0772D7E8F9D8}" type="presParOf" srcId="{5E41DE82-5FB3-49FF-88D7-CFE6859BB1F9}" destId="{2788A9DC-1CD5-417E-BA23-FD6709054D01}" srcOrd="1" destOrd="0" presId="urn:microsoft.com/office/officeart/2005/8/layout/list1"/>
    <dgm:cxn modelId="{B9D41FD8-6D55-4BEF-BFE3-D0DE7E3EF34F}" type="presParOf" srcId="{DC511626-65CA-4FBC-9309-F27C6DE1EFED}" destId="{C2C7471E-E77A-40E0-B156-508BA2306DD4}" srcOrd="9" destOrd="0" presId="urn:microsoft.com/office/officeart/2005/8/layout/list1"/>
    <dgm:cxn modelId="{EFBAE25C-70A1-4C3B-A743-0E01B91DF22E}" type="presParOf" srcId="{DC511626-65CA-4FBC-9309-F27C6DE1EFED}" destId="{C39CC861-063F-413F-A758-BB27AFB3F342}" srcOrd="10" destOrd="0" presId="urn:microsoft.com/office/officeart/2005/8/layout/list1"/>
    <dgm:cxn modelId="{AA9717D6-AAF1-45E9-B0BE-B0552E85D01F}" type="presParOf" srcId="{DC511626-65CA-4FBC-9309-F27C6DE1EFED}" destId="{709F4D60-26E2-4726-9718-E9C4020A183F}" srcOrd="11" destOrd="0" presId="urn:microsoft.com/office/officeart/2005/8/layout/list1"/>
    <dgm:cxn modelId="{C4481AC7-8569-4CCE-8670-6FA7515A4AD1}" type="presParOf" srcId="{DC511626-65CA-4FBC-9309-F27C6DE1EFED}" destId="{F42A08A9-5814-4E4F-A410-C6781F52713D}" srcOrd="12" destOrd="0" presId="urn:microsoft.com/office/officeart/2005/8/layout/list1"/>
    <dgm:cxn modelId="{D51F0E48-4966-429C-B671-0CBEAAED2F3A}" type="presParOf" srcId="{F42A08A9-5814-4E4F-A410-C6781F52713D}" destId="{BBE223CD-D142-40E4-BDCA-574AAC0FE8A2}" srcOrd="0" destOrd="0" presId="urn:microsoft.com/office/officeart/2005/8/layout/list1"/>
    <dgm:cxn modelId="{307344E2-6347-4716-A59A-5A0D80C2E495}" type="presParOf" srcId="{F42A08A9-5814-4E4F-A410-C6781F52713D}" destId="{E063B48F-75EC-4EBC-84AC-C39C9087D54A}" srcOrd="1" destOrd="0" presId="urn:microsoft.com/office/officeart/2005/8/layout/list1"/>
    <dgm:cxn modelId="{006D8C7E-787F-4C3E-BB60-AD88707B199F}" type="presParOf" srcId="{DC511626-65CA-4FBC-9309-F27C6DE1EFED}" destId="{ACEBEF8B-1428-4F0B-9C3E-FBB52A9A3C5A}" srcOrd="13" destOrd="0" presId="urn:microsoft.com/office/officeart/2005/8/layout/list1"/>
    <dgm:cxn modelId="{A147DB35-74BE-49B3-9392-6FE5C7DEBAA5}" type="presParOf" srcId="{DC511626-65CA-4FBC-9309-F27C6DE1EFED}" destId="{6F28F999-0C94-41B6-BBC0-9EB45BD3AE5B}" srcOrd="14" destOrd="0" presId="urn:microsoft.com/office/officeart/2005/8/layout/list1"/>
    <dgm:cxn modelId="{7672C9D4-83AB-45C9-AA7D-7D5AE09DF7D0}" type="presParOf" srcId="{DC511626-65CA-4FBC-9309-F27C6DE1EFED}" destId="{F3B5C915-86AD-4CB0-9612-43C9A53F5B84}" srcOrd="15" destOrd="0" presId="urn:microsoft.com/office/officeart/2005/8/layout/list1"/>
    <dgm:cxn modelId="{0D166501-4959-4275-8A61-A6A9409B0FC9}" type="presParOf" srcId="{DC511626-65CA-4FBC-9309-F27C6DE1EFED}" destId="{B1C682DD-E694-4A47-B2CD-869F2CD0EAA6}" srcOrd="16" destOrd="0" presId="urn:microsoft.com/office/officeart/2005/8/layout/list1"/>
    <dgm:cxn modelId="{C0EFEF42-7357-48A5-A9E7-C126F7CFA977}" type="presParOf" srcId="{B1C682DD-E694-4A47-B2CD-869F2CD0EAA6}" destId="{874DCBC1-E3B9-45BF-98A2-872DFA202AD6}" srcOrd="0" destOrd="0" presId="urn:microsoft.com/office/officeart/2005/8/layout/list1"/>
    <dgm:cxn modelId="{E6930640-0C16-4DCF-A3B4-ABBCB35FC841}" type="presParOf" srcId="{B1C682DD-E694-4A47-B2CD-869F2CD0EAA6}" destId="{FFBF055D-ADA2-455B-8692-92E877D80A78}" srcOrd="1" destOrd="0" presId="urn:microsoft.com/office/officeart/2005/8/layout/list1"/>
    <dgm:cxn modelId="{1C3E7BB6-11A6-46B5-8103-2D2E0D3BDFC3}" type="presParOf" srcId="{DC511626-65CA-4FBC-9309-F27C6DE1EFED}" destId="{EC0B76AB-50C4-425C-9F7F-941442D4BA08}" srcOrd="17" destOrd="0" presId="urn:microsoft.com/office/officeart/2005/8/layout/list1"/>
    <dgm:cxn modelId="{06E85F7D-6225-4092-9AAA-C323207B554E}" type="presParOf" srcId="{DC511626-65CA-4FBC-9309-F27C6DE1EFED}" destId="{48D9A157-DC2E-4066-AA9C-0F79F81D2C78}" srcOrd="18" destOrd="0" presId="urn:microsoft.com/office/officeart/2005/8/layout/list1"/>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2303BD4-F5D0-4EC8-B695-35EF4B96A970}" type="doc">
      <dgm:prSet loTypeId="urn:microsoft.com/office/officeart/2005/8/layout/hierarchy3" loCatId="list" qsTypeId="urn:microsoft.com/office/officeart/2005/8/quickstyle/simple3" qsCatId="simple" csTypeId="urn:microsoft.com/office/officeart/2005/8/colors/accent1_4" csCatId="accent1" phldr="1"/>
      <dgm:spPr/>
      <dgm:t>
        <a:bodyPr/>
        <a:lstStyle/>
        <a:p>
          <a:endParaRPr lang="ru-RU"/>
        </a:p>
      </dgm:t>
    </dgm:pt>
    <dgm:pt modelId="{17BB4676-66B0-42D2-B6C2-3460DB0B6741}">
      <dgm:prSet phldrT="[Текст]" custT="1"/>
      <dgm:spPr>
        <a:xfrm>
          <a:off x="2251" y="537366"/>
          <a:ext cx="1027433" cy="513716"/>
        </a:xfrm>
      </dgm:spPr>
      <dgm:t>
        <a:bodyPr/>
        <a:lstStyle/>
        <a:p>
          <a:pPr algn="ctr"/>
          <a:r>
            <a:rPr lang="en-US" sz="1200" b="1">
              <a:latin typeface="Times New Roman" pitchFamily="18" charset="0"/>
              <a:ea typeface="+mn-ea"/>
              <a:cs typeface="Times New Roman" pitchFamily="18" charset="0"/>
            </a:rPr>
            <a:t>2015 </a:t>
          </a:r>
          <a:r>
            <a:rPr lang="ru-RU" sz="1200" b="1">
              <a:latin typeface="Times New Roman" pitchFamily="18" charset="0"/>
              <a:ea typeface="+mn-ea"/>
              <a:cs typeface="Times New Roman" pitchFamily="18" charset="0"/>
            </a:rPr>
            <a:t>год</a:t>
          </a:r>
        </a:p>
      </dgm:t>
    </dgm:pt>
    <dgm:pt modelId="{CC0FAA65-0595-4421-BACB-B11E6494CF10}" type="parTrans" cxnId="{1E6DE19D-B197-4BF9-AFB5-3807B2D13987}">
      <dgm:prSet/>
      <dgm:spPr/>
      <dgm:t>
        <a:bodyPr/>
        <a:lstStyle/>
        <a:p>
          <a:pPr algn="ctr"/>
          <a:endParaRPr lang="ru-RU"/>
        </a:p>
      </dgm:t>
    </dgm:pt>
    <dgm:pt modelId="{6BC11360-8F4C-4A38-A73D-C2A257D18B7F}" type="sibTrans" cxnId="{1E6DE19D-B197-4BF9-AFB5-3807B2D13987}">
      <dgm:prSet/>
      <dgm:spPr/>
      <dgm:t>
        <a:bodyPr/>
        <a:lstStyle/>
        <a:p>
          <a:pPr algn="ctr"/>
          <a:endParaRPr lang="ru-RU"/>
        </a:p>
      </dgm:t>
    </dgm:pt>
    <dgm:pt modelId="{473F1300-B54C-4179-8D4D-2EF2AE3D49A3}">
      <dgm:prSet phldrT="[Текст]" custT="1"/>
      <dgm:spPr>
        <a:xfrm>
          <a:off x="207738" y="1179511"/>
          <a:ext cx="821946" cy="513716"/>
        </a:xfrm>
      </dgm:spPr>
      <dgm:t>
        <a:bodyPr/>
        <a:lstStyle/>
        <a:p>
          <a:pPr algn="ctr"/>
          <a:r>
            <a:rPr lang="ru-RU" sz="1200">
              <a:latin typeface="Times New Roman" pitchFamily="18" charset="0"/>
              <a:ea typeface="+mn-ea"/>
              <a:cs typeface="Times New Roman" pitchFamily="18" charset="0"/>
            </a:rPr>
            <a:t>до 15 лет</a:t>
          </a:r>
        </a:p>
        <a:p>
          <a:pPr algn="ctr"/>
          <a:r>
            <a:rPr lang="ru-RU" sz="1200" b="1">
              <a:latin typeface="Times New Roman" pitchFamily="18" charset="0"/>
              <a:ea typeface="+mn-ea"/>
              <a:cs typeface="Times New Roman" pitchFamily="18" charset="0"/>
            </a:rPr>
            <a:t>27 случаев</a:t>
          </a:r>
        </a:p>
      </dgm:t>
    </dgm:pt>
    <dgm:pt modelId="{949247A8-5F14-4B18-9459-80224CDF2B52}" type="parTrans" cxnId="{4BA478F5-E5AC-4E88-9414-3126F504893B}">
      <dgm:prSet/>
      <dgm:spPr>
        <a:xfrm>
          <a:off x="104994" y="1051082"/>
          <a:ext cx="102743" cy="385287"/>
        </a:xfrm>
      </dgm:spPr>
      <dgm:t>
        <a:bodyPr/>
        <a:lstStyle/>
        <a:p>
          <a:pPr algn="ctr"/>
          <a:endParaRPr lang="ru-RU" sz="1200"/>
        </a:p>
      </dgm:t>
    </dgm:pt>
    <dgm:pt modelId="{15C285ED-06B0-4713-8BCF-F9A6DF31A787}" type="sibTrans" cxnId="{4BA478F5-E5AC-4E88-9414-3126F504893B}">
      <dgm:prSet/>
      <dgm:spPr/>
      <dgm:t>
        <a:bodyPr/>
        <a:lstStyle/>
        <a:p>
          <a:pPr algn="ctr"/>
          <a:endParaRPr lang="ru-RU"/>
        </a:p>
      </dgm:t>
    </dgm:pt>
    <dgm:pt modelId="{8E50E792-ADD7-4A6B-8C52-E1DAFCE3B2C6}">
      <dgm:prSet phldrT="[Текст]" custT="1"/>
      <dgm:spPr>
        <a:xfrm>
          <a:off x="207738" y="1821657"/>
          <a:ext cx="1108600" cy="513716"/>
        </a:xfrm>
      </dgm:spPr>
      <dgm:t>
        <a:bodyPr/>
        <a:lstStyle/>
        <a:p>
          <a:pPr algn="ctr"/>
          <a:r>
            <a:rPr lang="ru-RU" sz="1200">
              <a:latin typeface="Times New Roman" pitchFamily="18" charset="0"/>
              <a:ea typeface="+mn-ea"/>
              <a:cs typeface="Times New Roman" pitchFamily="18" charset="0"/>
            </a:rPr>
            <a:t>от 15 до 18 лет</a:t>
          </a:r>
        </a:p>
        <a:p>
          <a:pPr algn="ctr"/>
          <a:r>
            <a:rPr lang="ru-RU" sz="1200" b="1">
              <a:latin typeface="Times New Roman" pitchFamily="18" charset="0"/>
              <a:ea typeface="+mn-ea"/>
              <a:cs typeface="Times New Roman" pitchFamily="18" charset="0"/>
            </a:rPr>
            <a:t>1069 случаев</a:t>
          </a:r>
        </a:p>
      </dgm:t>
    </dgm:pt>
    <dgm:pt modelId="{B3AB4B08-1204-41AF-A342-34F4079EEA8F}" type="parTrans" cxnId="{FFDAFE4C-3C07-47BB-AE95-84DC4CFA384F}">
      <dgm:prSet/>
      <dgm:spPr>
        <a:xfrm>
          <a:off x="104994" y="1051082"/>
          <a:ext cx="102743" cy="1027433"/>
        </a:xfrm>
      </dgm:spPr>
      <dgm:t>
        <a:bodyPr/>
        <a:lstStyle/>
        <a:p>
          <a:pPr algn="ctr"/>
          <a:endParaRPr lang="ru-RU" sz="1200"/>
        </a:p>
      </dgm:t>
    </dgm:pt>
    <dgm:pt modelId="{B14CA019-94BC-40C8-8D9A-F4492AADB8CC}" type="sibTrans" cxnId="{FFDAFE4C-3C07-47BB-AE95-84DC4CFA384F}">
      <dgm:prSet/>
      <dgm:spPr/>
      <dgm:t>
        <a:bodyPr/>
        <a:lstStyle/>
        <a:p>
          <a:pPr algn="ctr"/>
          <a:endParaRPr lang="ru-RU"/>
        </a:p>
      </dgm:t>
    </dgm:pt>
    <dgm:pt modelId="{BBBA2A41-9354-4FCF-BE03-3BD6325449FC}">
      <dgm:prSet phldrT="[Текст]" custT="1"/>
      <dgm:spPr>
        <a:xfrm>
          <a:off x="1367710" y="537366"/>
          <a:ext cx="1027433" cy="513716"/>
        </a:xfrm>
      </dgm:spPr>
      <dgm:t>
        <a:bodyPr/>
        <a:lstStyle/>
        <a:p>
          <a:pPr algn="ctr"/>
          <a:r>
            <a:rPr lang="ru-RU" sz="1200" b="1">
              <a:latin typeface="Times New Roman" pitchFamily="18" charset="0"/>
              <a:ea typeface="+mn-ea"/>
              <a:cs typeface="Times New Roman" pitchFamily="18" charset="0"/>
            </a:rPr>
            <a:t>2016</a:t>
          </a:r>
          <a:r>
            <a:rPr lang="ru-RU" sz="1200" b="1" baseline="0">
              <a:latin typeface="Times New Roman" pitchFamily="18" charset="0"/>
              <a:ea typeface="+mn-ea"/>
              <a:cs typeface="Times New Roman" pitchFamily="18" charset="0"/>
            </a:rPr>
            <a:t> год</a:t>
          </a:r>
          <a:endParaRPr lang="ru-RU" sz="1200" b="1">
            <a:latin typeface="Times New Roman" pitchFamily="18" charset="0"/>
            <a:ea typeface="+mn-ea"/>
            <a:cs typeface="Times New Roman" pitchFamily="18" charset="0"/>
          </a:endParaRPr>
        </a:p>
      </dgm:t>
    </dgm:pt>
    <dgm:pt modelId="{3FDA2405-DB72-46B9-9E01-0DB2072969FA}" type="parTrans" cxnId="{91D7C1BB-83DD-4CEF-B96A-3A64876F4E4A}">
      <dgm:prSet/>
      <dgm:spPr/>
      <dgm:t>
        <a:bodyPr/>
        <a:lstStyle/>
        <a:p>
          <a:pPr algn="ctr"/>
          <a:endParaRPr lang="ru-RU"/>
        </a:p>
      </dgm:t>
    </dgm:pt>
    <dgm:pt modelId="{BEBD96C7-CE05-4E5D-A5AF-6AFFFB0F7E2B}" type="sibTrans" cxnId="{91D7C1BB-83DD-4CEF-B96A-3A64876F4E4A}">
      <dgm:prSet/>
      <dgm:spPr/>
      <dgm:t>
        <a:bodyPr/>
        <a:lstStyle/>
        <a:p>
          <a:pPr algn="ctr"/>
          <a:endParaRPr lang="ru-RU"/>
        </a:p>
      </dgm:t>
    </dgm:pt>
    <dgm:pt modelId="{D31A282F-4BCF-4D39-B934-144AA137ABA2}">
      <dgm:prSet phldrT="[Текст]" custT="1"/>
      <dgm:spPr>
        <a:xfrm>
          <a:off x="2924131" y="1841543"/>
          <a:ext cx="1015103" cy="513716"/>
        </a:xfrm>
      </dgm:spPr>
      <dgm:t>
        <a:bodyPr/>
        <a:lstStyle/>
        <a:p>
          <a:pPr algn="ctr"/>
          <a:r>
            <a:rPr lang="ru-RU" sz="1200">
              <a:latin typeface="Times New Roman" pitchFamily="18" charset="0"/>
              <a:ea typeface="+mn-ea"/>
              <a:cs typeface="Times New Roman" pitchFamily="18" charset="0"/>
            </a:rPr>
            <a:t>от 15 до 18 лет</a:t>
          </a:r>
        </a:p>
        <a:p>
          <a:pPr algn="ctr"/>
          <a:r>
            <a:rPr lang="ru-RU" sz="1200" b="1">
              <a:latin typeface="Times New Roman" pitchFamily="18" charset="0"/>
              <a:ea typeface="+mn-ea"/>
              <a:cs typeface="Times New Roman" pitchFamily="18" charset="0"/>
            </a:rPr>
            <a:t>1286 случаев</a:t>
          </a:r>
        </a:p>
      </dgm:t>
    </dgm:pt>
    <dgm:pt modelId="{BBE92166-CFC0-4A90-8771-C6F560468F5F}" type="parTrans" cxnId="{3ECE5FFC-58D5-48D6-B1AC-12832D88A88E}">
      <dgm:prSet/>
      <dgm:spPr>
        <a:xfrm>
          <a:off x="2754744" y="1051082"/>
          <a:ext cx="169386" cy="1047319"/>
        </a:xfrm>
      </dgm:spPr>
      <dgm:t>
        <a:bodyPr/>
        <a:lstStyle/>
        <a:p>
          <a:pPr algn="ctr"/>
          <a:endParaRPr lang="ru-RU" sz="1200"/>
        </a:p>
      </dgm:t>
    </dgm:pt>
    <dgm:pt modelId="{1AD4A90E-700F-448B-8135-4804A12F3E96}" type="sibTrans" cxnId="{3ECE5FFC-58D5-48D6-B1AC-12832D88A88E}">
      <dgm:prSet/>
      <dgm:spPr/>
      <dgm:t>
        <a:bodyPr/>
        <a:lstStyle/>
        <a:p>
          <a:pPr algn="ctr"/>
          <a:endParaRPr lang="ru-RU"/>
        </a:p>
      </dgm:t>
    </dgm:pt>
    <dgm:pt modelId="{70481D51-FB32-4BE5-9BD2-1039E7BC0AF0}">
      <dgm:prSet phldrT="[Текст]" custT="1"/>
      <dgm:spPr>
        <a:xfrm>
          <a:off x="2857488" y="1179511"/>
          <a:ext cx="821946" cy="513716"/>
        </a:xfrm>
      </dgm:spPr>
      <dgm:t>
        <a:bodyPr/>
        <a:lstStyle/>
        <a:p>
          <a:pPr algn="ctr"/>
          <a:r>
            <a:rPr lang="ru-RU" sz="1200">
              <a:latin typeface="Times New Roman" pitchFamily="18" charset="0"/>
              <a:ea typeface="+mn-ea"/>
              <a:cs typeface="Times New Roman" pitchFamily="18" charset="0"/>
            </a:rPr>
            <a:t>до 15 лет</a:t>
          </a:r>
        </a:p>
        <a:p>
          <a:pPr algn="ctr"/>
          <a:r>
            <a:rPr lang="ru-RU" sz="1200" b="1">
              <a:latin typeface="Times New Roman" pitchFamily="18" charset="0"/>
              <a:ea typeface="+mn-ea"/>
              <a:cs typeface="Times New Roman" pitchFamily="18" charset="0"/>
            </a:rPr>
            <a:t>19 случаев</a:t>
          </a:r>
        </a:p>
      </dgm:t>
    </dgm:pt>
    <dgm:pt modelId="{BCB0CAA3-E82C-4DAE-B3E5-B78BD34BC84E}" type="sibTrans" cxnId="{C52541EF-6FFA-4BA6-A71D-DE13FD6D77EB}">
      <dgm:prSet/>
      <dgm:spPr/>
      <dgm:t>
        <a:bodyPr/>
        <a:lstStyle/>
        <a:p>
          <a:pPr algn="ctr"/>
          <a:endParaRPr lang="ru-RU"/>
        </a:p>
      </dgm:t>
    </dgm:pt>
    <dgm:pt modelId="{0817DEB6-430F-4CAB-B937-82935B7A6F82}" type="parTrans" cxnId="{C52541EF-6FFA-4BA6-A71D-DE13FD6D77EB}">
      <dgm:prSet/>
      <dgm:spPr>
        <a:xfrm>
          <a:off x="2754744" y="1051082"/>
          <a:ext cx="102743" cy="385287"/>
        </a:xfrm>
      </dgm:spPr>
      <dgm:t>
        <a:bodyPr/>
        <a:lstStyle/>
        <a:p>
          <a:pPr algn="ctr"/>
          <a:endParaRPr lang="ru-RU" sz="1200"/>
        </a:p>
      </dgm:t>
    </dgm:pt>
    <dgm:pt modelId="{3E0EEF6F-B81F-4A1C-9CAA-784ECA77BC82}">
      <dgm:prSet custT="1"/>
      <dgm:spPr>
        <a:xfrm>
          <a:off x="2652001" y="537366"/>
          <a:ext cx="1027433" cy="513716"/>
        </a:xfrm>
      </dgm:spPr>
      <dgm:t>
        <a:bodyPr/>
        <a:lstStyle/>
        <a:p>
          <a:pPr algn="ctr"/>
          <a:r>
            <a:rPr lang="ru-RU" sz="1200" b="1">
              <a:latin typeface="Times New Roman" pitchFamily="18" charset="0"/>
              <a:ea typeface="+mn-ea"/>
              <a:cs typeface="Times New Roman" pitchFamily="18" charset="0"/>
            </a:rPr>
            <a:t>2017</a:t>
          </a:r>
          <a:r>
            <a:rPr lang="ru-RU" sz="1200" b="1" baseline="0">
              <a:latin typeface="Times New Roman" pitchFamily="18" charset="0"/>
              <a:ea typeface="+mn-ea"/>
              <a:cs typeface="Times New Roman" pitchFamily="18" charset="0"/>
            </a:rPr>
            <a:t> год</a:t>
          </a:r>
          <a:endParaRPr lang="ru-RU" sz="1200" b="1">
            <a:latin typeface="Times New Roman" pitchFamily="18" charset="0"/>
            <a:ea typeface="+mn-ea"/>
            <a:cs typeface="Times New Roman" pitchFamily="18" charset="0"/>
          </a:endParaRPr>
        </a:p>
      </dgm:t>
    </dgm:pt>
    <dgm:pt modelId="{32F51889-DB77-48F5-98DE-D512F0C62503}" type="parTrans" cxnId="{6C05F879-2E5B-4006-90C4-63BBBDA27928}">
      <dgm:prSet/>
      <dgm:spPr/>
      <dgm:t>
        <a:bodyPr/>
        <a:lstStyle/>
        <a:p>
          <a:pPr algn="ctr"/>
          <a:endParaRPr lang="ru-RU"/>
        </a:p>
      </dgm:t>
    </dgm:pt>
    <dgm:pt modelId="{745338D7-5C5B-432D-90BF-D9022D7DCEB9}" type="sibTrans" cxnId="{6C05F879-2E5B-4006-90C4-63BBBDA27928}">
      <dgm:prSet/>
      <dgm:spPr/>
      <dgm:t>
        <a:bodyPr/>
        <a:lstStyle/>
        <a:p>
          <a:pPr algn="ctr"/>
          <a:endParaRPr lang="ru-RU"/>
        </a:p>
      </dgm:t>
    </dgm:pt>
    <dgm:pt modelId="{83ED4A20-D472-46D0-85E0-8124F06A4FEB}">
      <dgm:prSet phldrT="[Текст]" custT="1"/>
      <dgm:spPr>
        <a:xfrm>
          <a:off x="1573196" y="1179511"/>
          <a:ext cx="821946" cy="513716"/>
        </a:xfrm>
      </dgm:spPr>
      <dgm:t>
        <a:bodyPr/>
        <a:lstStyle/>
        <a:p>
          <a:pPr algn="ctr"/>
          <a:r>
            <a:rPr lang="ru-RU" sz="1200">
              <a:latin typeface="Times New Roman" pitchFamily="18" charset="0"/>
              <a:ea typeface="+mn-ea"/>
              <a:cs typeface="Times New Roman" pitchFamily="18" charset="0"/>
            </a:rPr>
            <a:t>до</a:t>
          </a:r>
          <a:r>
            <a:rPr lang="ru-RU" sz="1200" baseline="0">
              <a:latin typeface="Times New Roman" pitchFamily="18" charset="0"/>
              <a:ea typeface="+mn-ea"/>
              <a:cs typeface="Times New Roman" pitchFamily="18" charset="0"/>
            </a:rPr>
            <a:t> 15 лет</a:t>
          </a:r>
        </a:p>
        <a:p>
          <a:pPr algn="ctr"/>
          <a:r>
            <a:rPr lang="ru-RU" sz="1200" b="1" baseline="0">
              <a:latin typeface="Times New Roman" pitchFamily="18" charset="0"/>
              <a:ea typeface="+mn-ea"/>
              <a:cs typeface="Times New Roman" pitchFamily="18" charset="0"/>
            </a:rPr>
            <a:t>16 случаев</a:t>
          </a:r>
          <a:endParaRPr lang="ru-RU" sz="1200" b="1">
            <a:latin typeface="Times New Roman" pitchFamily="18" charset="0"/>
            <a:ea typeface="+mn-ea"/>
            <a:cs typeface="Times New Roman" pitchFamily="18" charset="0"/>
          </a:endParaRPr>
        </a:p>
      </dgm:t>
    </dgm:pt>
    <dgm:pt modelId="{E7EA43EC-36C5-4DC6-B770-73A457766DF8}" type="parTrans" cxnId="{D5537897-4085-4B82-BB75-DB59BB8794E1}">
      <dgm:prSet/>
      <dgm:spPr>
        <a:xfrm>
          <a:off x="1470453" y="1051082"/>
          <a:ext cx="102743" cy="385287"/>
        </a:xfrm>
      </dgm:spPr>
      <dgm:t>
        <a:bodyPr/>
        <a:lstStyle/>
        <a:p>
          <a:pPr algn="ctr"/>
          <a:endParaRPr lang="ru-RU" sz="1200"/>
        </a:p>
      </dgm:t>
    </dgm:pt>
    <dgm:pt modelId="{30C1EC0F-3325-4217-8782-EA85CAC5560B}" type="sibTrans" cxnId="{D5537897-4085-4B82-BB75-DB59BB8794E1}">
      <dgm:prSet/>
      <dgm:spPr/>
      <dgm:t>
        <a:bodyPr/>
        <a:lstStyle/>
        <a:p>
          <a:pPr algn="ctr"/>
          <a:endParaRPr lang="ru-RU"/>
        </a:p>
      </dgm:t>
    </dgm:pt>
    <dgm:pt modelId="{C7CE844C-7F7A-49DE-B0E6-A09387E55DBB}">
      <dgm:prSet custT="1"/>
      <dgm:spPr>
        <a:xfrm>
          <a:off x="1573196" y="1821657"/>
          <a:ext cx="1005109" cy="513716"/>
        </a:xfrm>
      </dgm:spPr>
      <dgm:t>
        <a:bodyPr/>
        <a:lstStyle/>
        <a:p>
          <a:pPr algn="ctr"/>
          <a:r>
            <a:rPr lang="ru-RU" sz="1200">
              <a:latin typeface="Times New Roman" pitchFamily="18" charset="0"/>
              <a:ea typeface="+mn-ea"/>
              <a:cs typeface="Times New Roman" pitchFamily="18" charset="0"/>
            </a:rPr>
            <a:t>от 15 до 18</a:t>
          </a:r>
          <a:r>
            <a:rPr lang="ru-RU" sz="1200" baseline="0">
              <a:latin typeface="Times New Roman" pitchFamily="18" charset="0"/>
              <a:ea typeface="+mn-ea"/>
              <a:cs typeface="Times New Roman" pitchFamily="18" charset="0"/>
            </a:rPr>
            <a:t> лет</a:t>
          </a:r>
        </a:p>
        <a:p>
          <a:pPr algn="ctr"/>
          <a:r>
            <a:rPr lang="ru-RU" sz="1200" b="1" baseline="0">
              <a:latin typeface="Times New Roman" pitchFamily="18" charset="0"/>
              <a:ea typeface="+mn-ea"/>
              <a:cs typeface="Times New Roman" pitchFamily="18" charset="0"/>
            </a:rPr>
            <a:t>1418 случай</a:t>
          </a:r>
          <a:endParaRPr lang="ru-RU" sz="1200" b="1">
            <a:latin typeface="Times New Roman" pitchFamily="18" charset="0"/>
            <a:ea typeface="+mn-ea"/>
            <a:cs typeface="Times New Roman" pitchFamily="18" charset="0"/>
          </a:endParaRPr>
        </a:p>
      </dgm:t>
    </dgm:pt>
    <dgm:pt modelId="{6C28EA31-7330-4FDF-9CD7-3EEE724D9AD0}" type="parTrans" cxnId="{D6926038-3670-4B52-8C32-289C479810DB}">
      <dgm:prSet/>
      <dgm:spPr>
        <a:xfrm>
          <a:off x="1470453" y="1051082"/>
          <a:ext cx="102743" cy="1027433"/>
        </a:xfrm>
      </dgm:spPr>
      <dgm:t>
        <a:bodyPr/>
        <a:lstStyle/>
        <a:p>
          <a:pPr algn="ctr"/>
          <a:endParaRPr lang="ru-RU" sz="1200"/>
        </a:p>
      </dgm:t>
    </dgm:pt>
    <dgm:pt modelId="{E4E98209-52C4-42D8-BAD3-2AFEBE373B14}" type="sibTrans" cxnId="{D6926038-3670-4B52-8C32-289C479810DB}">
      <dgm:prSet/>
      <dgm:spPr/>
      <dgm:t>
        <a:bodyPr/>
        <a:lstStyle/>
        <a:p>
          <a:pPr algn="ctr"/>
          <a:endParaRPr lang="ru-RU"/>
        </a:p>
      </dgm:t>
    </dgm:pt>
    <dgm:pt modelId="{AF70F62A-2071-4629-BD4A-647090213B1C}">
      <dgm:prSet custT="1"/>
      <dgm:spPr>
        <a:xfrm>
          <a:off x="3937186" y="537366"/>
          <a:ext cx="1027433" cy="513716"/>
        </a:xfrm>
      </dgm:spPr>
      <dgm:t>
        <a:bodyPr/>
        <a:lstStyle/>
        <a:p>
          <a:pPr algn="ctr"/>
          <a:r>
            <a:rPr lang="ru-RU" sz="1200" b="1">
              <a:latin typeface="Times New Roman" pitchFamily="18" charset="0"/>
              <a:ea typeface="+mn-ea"/>
              <a:cs typeface="Times New Roman" pitchFamily="18" charset="0"/>
            </a:rPr>
            <a:t>2018</a:t>
          </a:r>
          <a:r>
            <a:rPr lang="ru-RU" sz="1200" b="1" baseline="0">
              <a:latin typeface="Times New Roman" pitchFamily="18" charset="0"/>
              <a:ea typeface="+mn-ea"/>
              <a:cs typeface="Times New Roman" pitchFamily="18" charset="0"/>
            </a:rPr>
            <a:t> год</a:t>
          </a:r>
          <a:endParaRPr lang="ru-RU" sz="1200" b="1">
            <a:latin typeface="Times New Roman" pitchFamily="18" charset="0"/>
            <a:ea typeface="+mn-ea"/>
            <a:cs typeface="Times New Roman" pitchFamily="18" charset="0"/>
          </a:endParaRPr>
        </a:p>
      </dgm:t>
    </dgm:pt>
    <dgm:pt modelId="{85C25D54-AC8D-4E6D-8D2A-22C96CC6A885}" type="parTrans" cxnId="{BD0BADA0-C38F-4FC1-AB89-2C13067BACF2}">
      <dgm:prSet/>
      <dgm:spPr/>
      <dgm:t>
        <a:bodyPr/>
        <a:lstStyle/>
        <a:p>
          <a:pPr algn="ctr"/>
          <a:endParaRPr lang="ru-RU"/>
        </a:p>
      </dgm:t>
    </dgm:pt>
    <dgm:pt modelId="{39188333-3E00-40F2-B91A-759B74C0B88D}" type="sibTrans" cxnId="{BD0BADA0-C38F-4FC1-AB89-2C13067BACF2}">
      <dgm:prSet/>
      <dgm:spPr/>
      <dgm:t>
        <a:bodyPr/>
        <a:lstStyle/>
        <a:p>
          <a:pPr algn="ctr"/>
          <a:endParaRPr lang="ru-RU"/>
        </a:p>
      </dgm:t>
    </dgm:pt>
    <dgm:pt modelId="{80493175-5A14-4C0D-821A-FAA288B08CF1}">
      <dgm:prSet phldrT="[Текст]" custT="1"/>
      <dgm:spPr>
        <a:xfrm>
          <a:off x="4141779" y="1179511"/>
          <a:ext cx="821946" cy="513716"/>
        </a:xfrm>
      </dgm:spPr>
      <dgm:t>
        <a:bodyPr/>
        <a:lstStyle/>
        <a:p>
          <a:pPr algn="ctr"/>
          <a:r>
            <a:rPr lang="ru-RU" sz="1200">
              <a:latin typeface="Times New Roman" pitchFamily="18" charset="0"/>
              <a:ea typeface="+mn-ea"/>
              <a:cs typeface="Times New Roman" pitchFamily="18" charset="0"/>
            </a:rPr>
            <a:t>до 15 лет</a:t>
          </a:r>
        </a:p>
        <a:p>
          <a:pPr algn="ctr"/>
          <a:r>
            <a:rPr lang="ru-RU" sz="1200" b="1">
              <a:latin typeface="Times New Roman" pitchFamily="18" charset="0"/>
              <a:ea typeface="+mn-ea"/>
              <a:cs typeface="Times New Roman" pitchFamily="18" charset="0"/>
            </a:rPr>
            <a:t>27 случаев</a:t>
          </a:r>
        </a:p>
      </dgm:t>
    </dgm:pt>
    <dgm:pt modelId="{3A3BD305-EC11-439C-8427-59A61D6E2240}" type="parTrans" cxnId="{A38FA6D8-27CB-4C36-8D48-55A2F38716AC}">
      <dgm:prSet/>
      <dgm:spPr>
        <a:xfrm>
          <a:off x="4039930" y="1051082"/>
          <a:ext cx="101849" cy="385287"/>
        </a:xfrm>
      </dgm:spPr>
      <dgm:t>
        <a:bodyPr/>
        <a:lstStyle/>
        <a:p>
          <a:pPr algn="ctr"/>
          <a:endParaRPr lang="ru-RU" sz="1200"/>
        </a:p>
      </dgm:t>
    </dgm:pt>
    <dgm:pt modelId="{FCA487DD-6DEB-4A51-B81C-D35CC0737A75}" type="sibTrans" cxnId="{A38FA6D8-27CB-4C36-8D48-55A2F38716AC}">
      <dgm:prSet/>
      <dgm:spPr/>
      <dgm:t>
        <a:bodyPr/>
        <a:lstStyle/>
        <a:p>
          <a:pPr algn="ctr"/>
          <a:endParaRPr lang="ru-RU"/>
        </a:p>
      </dgm:t>
    </dgm:pt>
    <dgm:pt modelId="{AD3BEA70-5F00-48AB-B858-CBCAF9570896}">
      <dgm:prSet phldrT="[Текст]" custT="1"/>
      <dgm:spPr>
        <a:xfrm>
          <a:off x="4141779" y="1821657"/>
          <a:ext cx="908028" cy="513716"/>
        </a:xfrm>
      </dgm:spPr>
      <dgm:t>
        <a:bodyPr/>
        <a:lstStyle/>
        <a:p>
          <a:pPr algn="ctr"/>
          <a:r>
            <a:rPr lang="ru-RU" sz="1200">
              <a:latin typeface="Times New Roman" pitchFamily="18" charset="0"/>
              <a:ea typeface="+mn-ea"/>
              <a:cs typeface="Times New Roman" pitchFamily="18" charset="0"/>
            </a:rPr>
            <a:t>от 15 до 18 лет</a:t>
          </a:r>
        </a:p>
        <a:p>
          <a:pPr algn="ctr"/>
          <a:r>
            <a:rPr lang="ru-RU" sz="1200" b="1">
              <a:latin typeface="Times New Roman" pitchFamily="18" charset="0"/>
              <a:ea typeface="+mn-ea"/>
              <a:cs typeface="Times New Roman" pitchFamily="18" charset="0"/>
            </a:rPr>
            <a:t>1237 случаев</a:t>
          </a:r>
        </a:p>
      </dgm:t>
    </dgm:pt>
    <dgm:pt modelId="{96FC340C-D099-483B-916B-A95A28D396B6}" type="parTrans" cxnId="{2EC44D7F-C6A3-4646-AB01-461BEB42478E}">
      <dgm:prSet/>
      <dgm:spPr>
        <a:xfrm>
          <a:off x="4039930" y="1051082"/>
          <a:ext cx="101849" cy="1027433"/>
        </a:xfrm>
      </dgm:spPr>
      <dgm:t>
        <a:bodyPr/>
        <a:lstStyle/>
        <a:p>
          <a:pPr algn="ctr"/>
          <a:endParaRPr lang="ru-RU" sz="1200"/>
        </a:p>
      </dgm:t>
    </dgm:pt>
    <dgm:pt modelId="{BDC9AB2A-1B69-4117-AA25-A159D458953F}" type="sibTrans" cxnId="{2EC44D7F-C6A3-4646-AB01-461BEB42478E}">
      <dgm:prSet/>
      <dgm:spPr/>
      <dgm:t>
        <a:bodyPr/>
        <a:lstStyle/>
        <a:p>
          <a:pPr algn="ctr"/>
          <a:endParaRPr lang="ru-RU"/>
        </a:p>
      </dgm:t>
    </dgm:pt>
    <dgm:pt modelId="{973387D1-9CEC-49DE-8476-6406F00C9BED}" type="pres">
      <dgm:prSet presAssocID="{82303BD4-F5D0-4EC8-B695-35EF4B96A970}" presName="diagram" presStyleCnt="0">
        <dgm:presLayoutVars>
          <dgm:chPref val="1"/>
          <dgm:dir/>
          <dgm:animOne val="branch"/>
          <dgm:animLvl val="lvl"/>
          <dgm:resizeHandles/>
        </dgm:presLayoutVars>
      </dgm:prSet>
      <dgm:spPr/>
      <dgm:t>
        <a:bodyPr/>
        <a:lstStyle/>
        <a:p>
          <a:endParaRPr lang="ru-RU"/>
        </a:p>
      </dgm:t>
    </dgm:pt>
    <dgm:pt modelId="{500B9B29-761F-420F-A107-D73E4FFE28CA}" type="pres">
      <dgm:prSet presAssocID="{17BB4676-66B0-42D2-B6C2-3460DB0B6741}" presName="root" presStyleCnt="0"/>
      <dgm:spPr/>
      <dgm:t>
        <a:bodyPr/>
        <a:lstStyle/>
        <a:p>
          <a:endParaRPr lang="ru-RU"/>
        </a:p>
      </dgm:t>
    </dgm:pt>
    <dgm:pt modelId="{161C989B-C311-46BA-AE79-8E810311960B}" type="pres">
      <dgm:prSet presAssocID="{17BB4676-66B0-42D2-B6C2-3460DB0B6741}" presName="rootComposite" presStyleCnt="0"/>
      <dgm:spPr/>
      <dgm:t>
        <a:bodyPr/>
        <a:lstStyle/>
        <a:p>
          <a:endParaRPr lang="ru-RU"/>
        </a:p>
      </dgm:t>
    </dgm:pt>
    <dgm:pt modelId="{59A78BDB-961C-4869-BFE9-035D5159E830}" type="pres">
      <dgm:prSet presAssocID="{17BB4676-66B0-42D2-B6C2-3460DB0B6741}" presName="rootText" presStyleLbl="node1" presStyleIdx="0" presStyleCnt="4"/>
      <dgm:spPr>
        <a:prstGeom prst="roundRect">
          <a:avLst>
            <a:gd name="adj" fmla="val 10000"/>
          </a:avLst>
        </a:prstGeom>
      </dgm:spPr>
      <dgm:t>
        <a:bodyPr/>
        <a:lstStyle/>
        <a:p>
          <a:endParaRPr lang="ru-RU"/>
        </a:p>
      </dgm:t>
    </dgm:pt>
    <dgm:pt modelId="{40AC38F3-5984-44C2-A2B6-69F4FA4565BD}" type="pres">
      <dgm:prSet presAssocID="{17BB4676-66B0-42D2-B6C2-3460DB0B6741}" presName="rootConnector" presStyleLbl="node1" presStyleIdx="0" presStyleCnt="4"/>
      <dgm:spPr/>
      <dgm:t>
        <a:bodyPr/>
        <a:lstStyle/>
        <a:p>
          <a:endParaRPr lang="ru-RU"/>
        </a:p>
      </dgm:t>
    </dgm:pt>
    <dgm:pt modelId="{DD4C12C9-D39E-4460-B33C-A74F1355DB8A}" type="pres">
      <dgm:prSet presAssocID="{17BB4676-66B0-42D2-B6C2-3460DB0B6741}" presName="childShape" presStyleCnt="0"/>
      <dgm:spPr/>
      <dgm:t>
        <a:bodyPr/>
        <a:lstStyle/>
        <a:p>
          <a:endParaRPr lang="ru-RU"/>
        </a:p>
      </dgm:t>
    </dgm:pt>
    <dgm:pt modelId="{8105FE8D-A257-4A8D-91F6-D19E4AD16D05}" type="pres">
      <dgm:prSet presAssocID="{949247A8-5F14-4B18-9459-80224CDF2B52}" presName="Name13" presStyleLbl="parChTrans1D2" presStyleIdx="0"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E6D3F997-BFA8-44C5-A882-A2A33140AB54}" type="pres">
      <dgm:prSet presAssocID="{473F1300-B54C-4179-8D4D-2EF2AE3D49A3}" presName="childText" presStyleLbl="bgAcc1" presStyleIdx="0" presStyleCnt="8">
        <dgm:presLayoutVars>
          <dgm:bulletEnabled val="1"/>
        </dgm:presLayoutVars>
      </dgm:prSet>
      <dgm:spPr>
        <a:prstGeom prst="roundRect">
          <a:avLst>
            <a:gd name="adj" fmla="val 10000"/>
          </a:avLst>
        </a:prstGeom>
      </dgm:spPr>
      <dgm:t>
        <a:bodyPr/>
        <a:lstStyle/>
        <a:p>
          <a:endParaRPr lang="ru-RU"/>
        </a:p>
      </dgm:t>
    </dgm:pt>
    <dgm:pt modelId="{A06C8112-5B0E-407D-86AE-F85814CA27BD}" type="pres">
      <dgm:prSet presAssocID="{B3AB4B08-1204-41AF-A342-34F4079EEA8F}" presName="Name13" presStyleLbl="parChTrans1D2" presStyleIdx="1"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4F67456F-587F-4364-ACFB-B053B808A8E1}" type="pres">
      <dgm:prSet presAssocID="{8E50E792-ADD7-4A6B-8C52-E1DAFCE3B2C6}" presName="childText" presStyleLbl="bgAcc1" presStyleIdx="1" presStyleCnt="8" custScaleX="134875">
        <dgm:presLayoutVars>
          <dgm:bulletEnabled val="1"/>
        </dgm:presLayoutVars>
      </dgm:prSet>
      <dgm:spPr>
        <a:prstGeom prst="roundRect">
          <a:avLst>
            <a:gd name="adj" fmla="val 10000"/>
          </a:avLst>
        </a:prstGeom>
      </dgm:spPr>
      <dgm:t>
        <a:bodyPr/>
        <a:lstStyle/>
        <a:p>
          <a:endParaRPr lang="ru-RU"/>
        </a:p>
      </dgm:t>
    </dgm:pt>
    <dgm:pt modelId="{AA10D3AE-7222-4E81-844F-8166AD58ED34}" type="pres">
      <dgm:prSet presAssocID="{BBBA2A41-9354-4FCF-BE03-3BD6325449FC}" presName="root" presStyleCnt="0"/>
      <dgm:spPr/>
      <dgm:t>
        <a:bodyPr/>
        <a:lstStyle/>
        <a:p>
          <a:endParaRPr lang="ru-RU"/>
        </a:p>
      </dgm:t>
    </dgm:pt>
    <dgm:pt modelId="{0AF45850-0C52-45C7-A1B3-2C7546DEF199}" type="pres">
      <dgm:prSet presAssocID="{BBBA2A41-9354-4FCF-BE03-3BD6325449FC}" presName="rootComposite" presStyleCnt="0"/>
      <dgm:spPr/>
      <dgm:t>
        <a:bodyPr/>
        <a:lstStyle/>
        <a:p>
          <a:endParaRPr lang="ru-RU"/>
        </a:p>
      </dgm:t>
    </dgm:pt>
    <dgm:pt modelId="{7F59AF18-1862-4633-ADAA-888F8F692899}" type="pres">
      <dgm:prSet presAssocID="{BBBA2A41-9354-4FCF-BE03-3BD6325449FC}" presName="rootText" presStyleLbl="node1" presStyleIdx="1" presStyleCnt="4"/>
      <dgm:spPr>
        <a:prstGeom prst="roundRect">
          <a:avLst>
            <a:gd name="adj" fmla="val 10000"/>
          </a:avLst>
        </a:prstGeom>
      </dgm:spPr>
      <dgm:t>
        <a:bodyPr/>
        <a:lstStyle/>
        <a:p>
          <a:endParaRPr lang="ru-RU"/>
        </a:p>
      </dgm:t>
    </dgm:pt>
    <dgm:pt modelId="{D81CB5E8-3C29-45B4-A486-086F4F581F09}" type="pres">
      <dgm:prSet presAssocID="{BBBA2A41-9354-4FCF-BE03-3BD6325449FC}" presName="rootConnector" presStyleLbl="node1" presStyleIdx="1" presStyleCnt="4"/>
      <dgm:spPr/>
      <dgm:t>
        <a:bodyPr/>
        <a:lstStyle/>
        <a:p>
          <a:endParaRPr lang="ru-RU"/>
        </a:p>
      </dgm:t>
    </dgm:pt>
    <dgm:pt modelId="{8FFB1E47-E289-4C5D-801B-4DE46C9E508B}" type="pres">
      <dgm:prSet presAssocID="{BBBA2A41-9354-4FCF-BE03-3BD6325449FC}" presName="childShape" presStyleCnt="0"/>
      <dgm:spPr/>
      <dgm:t>
        <a:bodyPr/>
        <a:lstStyle/>
        <a:p>
          <a:endParaRPr lang="ru-RU"/>
        </a:p>
      </dgm:t>
    </dgm:pt>
    <dgm:pt modelId="{7E77AD55-9E20-47A5-80E4-F020BE39521F}" type="pres">
      <dgm:prSet presAssocID="{E7EA43EC-36C5-4DC6-B770-73A457766DF8}" presName="Name13" presStyleLbl="parChTrans1D2" presStyleIdx="2"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EA8F1816-F0AC-4B4F-B14F-E5637A576209}" type="pres">
      <dgm:prSet presAssocID="{83ED4A20-D472-46D0-85E0-8124F06A4FEB}" presName="childText" presStyleLbl="bgAcc1" presStyleIdx="2" presStyleCnt="8">
        <dgm:presLayoutVars>
          <dgm:bulletEnabled val="1"/>
        </dgm:presLayoutVars>
      </dgm:prSet>
      <dgm:spPr>
        <a:prstGeom prst="roundRect">
          <a:avLst>
            <a:gd name="adj" fmla="val 10000"/>
          </a:avLst>
        </a:prstGeom>
      </dgm:spPr>
      <dgm:t>
        <a:bodyPr/>
        <a:lstStyle/>
        <a:p>
          <a:endParaRPr lang="ru-RU"/>
        </a:p>
      </dgm:t>
    </dgm:pt>
    <dgm:pt modelId="{079EF557-3635-4994-BDFC-C8F4D886B8D5}" type="pres">
      <dgm:prSet presAssocID="{6C28EA31-7330-4FDF-9CD7-3EEE724D9AD0}" presName="Name13" presStyleLbl="parChTrans1D2" presStyleIdx="3"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8D1AF0A6-EDBB-477D-A1DF-6F73772E048D}" type="pres">
      <dgm:prSet presAssocID="{C7CE844C-7F7A-49DE-B0E6-A09387E55DBB}" presName="childText" presStyleLbl="bgAcc1" presStyleIdx="3" presStyleCnt="8" custScaleX="122284">
        <dgm:presLayoutVars>
          <dgm:bulletEnabled val="1"/>
        </dgm:presLayoutVars>
      </dgm:prSet>
      <dgm:spPr>
        <a:prstGeom prst="roundRect">
          <a:avLst>
            <a:gd name="adj" fmla="val 10000"/>
          </a:avLst>
        </a:prstGeom>
      </dgm:spPr>
      <dgm:t>
        <a:bodyPr/>
        <a:lstStyle/>
        <a:p>
          <a:endParaRPr lang="ru-RU"/>
        </a:p>
      </dgm:t>
    </dgm:pt>
    <dgm:pt modelId="{9F7368CA-9C9C-4967-81E3-D2DA0173AAD7}" type="pres">
      <dgm:prSet presAssocID="{3E0EEF6F-B81F-4A1C-9CAA-784ECA77BC82}" presName="root" presStyleCnt="0"/>
      <dgm:spPr/>
      <dgm:t>
        <a:bodyPr/>
        <a:lstStyle/>
        <a:p>
          <a:endParaRPr lang="ru-RU"/>
        </a:p>
      </dgm:t>
    </dgm:pt>
    <dgm:pt modelId="{2AB3EC40-DA7B-459D-8B7D-7BBD3B667EB1}" type="pres">
      <dgm:prSet presAssocID="{3E0EEF6F-B81F-4A1C-9CAA-784ECA77BC82}" presName="rootComposite" presStyleCnt="0"/>
      <dgm:spPr/>
      <dgm:t>
        <a:bodyPr/>
        <a:lstStyle/>
        <a:p>
          <a:endParaRPr lang="ru-RU"/>
        </a:p>
      </dgm:t>
    </dgm:pt>
    <dgm:pt modelId="{2FDBEB5E-7B28-4C3E-B872-3436D0C288D1}" type="pres">
      <dgm:prSet presAssocID="{3E0EEF6F-B81F-4A1C-9CAA-784ECA77BC82}" presName="rootText" presStyleLbl="node1" presStyleIdx="2" presStyleCnt="4"/>
      <dgm:spPr>
        <a:prstGeom prst="roundRect">
          <a:avLst>
            <a:gd name="adj" fmla="val 10000"/>
          </a:avLst>
        </a:prstGeom>
      </dgm:spPr>
      <dgm:t>
        <a:bodyPr/>
        <a:lstStyle/>
        <a:p>
          <a:endParaRPr lang="ru-RU"/>
        </a:p>
      </dgm:t>
    </dgm:pt>
    <dgm:pt modelId="{14612DA6-8F9B-4BE7-A18C-C718C3AD3E8E}" type="pres">
      <dgm:prSet presAssocID="{3E0EEF6F-B81F-4A1C-9CAA-784ECA77BC82}" presName="rootConnector" presStyleLbl="node1" presStyleIdx="2" presStyleCnt="4"/>
      <dgm:spPr/>
      <dgm:t>
        <a:bodyPr/>
        <a:lstStyle/>
        <a:p>
          <a:endParaRPr lang="ru-RU"/>
        </a:p>
      </dgm:t>
    </dgm:pt>
    <dgm:pt modelId="{10DDE51F-B745-4373-BA70-49DDF97C4D26}" type="pres">
      <dgm:prSet presAssocID="{3E0EEF6F-B81F-4A1C-9CAA-784ECA77BC82}" presName="childShape" presStyleCnt="0"/>
      <dgm:spPr/>
      <dgm:t>
        <a:bodyPr/>
        <a:lstStyle/>
        <a:p>
          <a:endParaRPr lang="ru-RU"/>
        </a:p>
      </dgm:t>
    </dgm:pt>
    <dgm:pt modelId="{3F4649CE-C6F4-4177-96E6-2858DD510AAB}" type="pres">
      <dgm:prSet presAssocID="{0817DEB6-430F-4CAB-B937-82935B7A6F82}" presName="Name13" presStyleLbl="parChTrans1D2" presStyleIdx="4"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72A8BC10-FBE4-4BF6-AC7F-7FDB9C5982A5}" type="pres">
      <dgm:prSet presAssocID="{70481D51-FB32-4BE5-9BD2-1039E7BC0AF0}" presName="childText" presStyleLbl="bgAcc1" presStyleIdx="4" presStyleCnt="8">
        <dgm:presLayoutVars>
          <dgm:bulletEnabled val="1"/>
        </dgm:presLayoutVars>
      </dgm:prSet>
      <dgm:spPr>
        <a:prstGeom prst="roundRect">
          <a:avLst>
            <a:gd name="adj" fmla="val 10000"/>
          </a:avLst>
        </a:prstGeom>
      </dgm:spPr>
      <dgm:t>
        <a:bodyPr/>
        <a:lstStyle/>
        <a:p>
          <a:endParaRPr lang="ru-RU"/>
        </a:p>
      </dgm:t>
    </dgm:pt>
    <dgm:pt modelId="{7151078D-4C4F-4962-B9BA-9AA79F1E8850}" type="pres">
      <dgm:prSet presAssocID="{BBE92166-CFC0-4A90-8771-C6F560468F5F}" presName="Name13" presStyleLbl="parChTrans1D2" presStyleIdx="5"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96FD3A77-5014-4666-A807-793322492822}" type="pres">
      <dgm:prSet presAssocID="{D31A282F-4BCF-4D39-B934-144AA137ABA2}" presName="childText" presStyleLbl="bgAcc1" presStyleIdx="5" presStyleCnt="8" custScaleX="123500" custLinFactNeighborX="8108" custLinFactNeighborY="3871">
        <dgm:presLayoutVars>
          <dgm:bulletEnabled val="1"/>
        </dgm:presLayoutVars>
      </dgm:prSet>
      <dgm:spPr>
        <a:prstGeom prst="roundRect">
          <a:avLst>
            <a:gd name="adj" fmla="val 10000"/>
          </a:avLst>
        </a:prstGeom>
      </dgm:spPr>
      <dgm:t>
        <a:bodyPr/>
        <a:lstStyle/>
        <a:p>
          <a:endParaRPr lang="ru-RU"/>
        </a:p>
      </dgm:t>
    </dgm:pt>
    <dgm:pt modelId="{AFFE1E8A-849C-429E-89EB-E9E5C407DECB}" type="pres">
      <dgm:prSet presAssocID="{AF70F62A-2071-4629-BD4A-647090213B1C}" presName="root" presStyleCnt="0"/>
      <dgm:spPr/>
      <dgm:t>
        <a:bodyPr/>
        <a:lstStyle/>
        <a:p>
          <a:endParaRPr lang="ru-RU"/>
        </a:p>
      </dgm:t>
    </dgm:pt>
    <dgm:pt modelId="{B6E3F5A4-584A-4B9B-A3AF-2DF21341B0CD}" type="pres">
      <dgm:prSet presAssocID="{AF70F62A-2071-4629-BD4A-647090213B1C}" presName="rootComposite" presStyleCnt="0"/>
      <dgm:spPr/>
      <dgm:t>
        <a:bodyPr/>
        <a:lstStyle/>
        <a:p>
          <a:endParaRPr lang="ru-RU"/>
        </a:p>
      </dgm:t>
    </dgm:pt>
    <dgm:pt modelId="{3251905D-823A-4D2E-83B3-E39EED8D9959}" type="pres">
      <dgm:prSet presAssocID="{AF70F62A-2071-4629-BD4A-647090213B1C}" presName="rootText" presStyleLbl="node1" presStyleIdx="3" presStyleCnt="4" custLinFactNeighborX="87"/>
      <dgm:spPr>
        <a:prstGeom prst="roundRect">
          <a:avLst>
            <a:gd name="adj" fmla="val 10000"/>
          </a:avLst>
        </a:prstGeom>
      </dgm:spPr>
      <dgm:t>
        <a:bodyPr/>
        <a:lstStyle/>
        <a:p>
          <a:endParaRPr lang="ru-RU"/>
        </a:p>
      </dgm:t>
    </dgm:pt>
    <dgm:pt modelId="{75ACA6BB-F693-4B2E-8E95-3B5988DE3BC7}" type="pres">
      <dgm:prSet presAssocID="{AF70F62A-2071-4629-BD4A-647090213B1C}" presName="rootConnector" presStyleLbl="node1" presStyleIdx="3" presStyleCnt="4"/>
      <dgm:spPr/>
      <dgm:t>
        <a:bodyPr/>
        <a:lstStyle/>
        <a:p>
          <a:endParaRPr lang="ru-RU"/>
        </a:p>
      </dgm:t>
    </dgm:pt>
    <dgm:pt modelId="{07F2DB82-25BC-4F2E-81FB-EE285227FA81}" type="pres">
      <dgm:prSet presAssocID="{AF70F62A-2071-4629-BD4A-647090213B1C}" presName="childShape" presStyleCnt="0"/>
      <dgm:spPr/>
      <dgm:t>
        <a:bodyPr/>
        <a:lstStyle/>
        <a:p>
          <a:endParaRPr lang="ru-RU"/>
        </a:p>
      </dgm:t>
    </dgm:pt>
    <dgm:pt modelId="{827B7A75-E3B0-4D99-9E46-BE44BC01F5FF}" type="pres">
      <dgm:prSet presAssocID="{3A3BD305-EC11-439C-8427-59A61D6E2240}" presName="Name13" presStyleLbl="parChTrans1D2" presStyleIdx="6"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94BE00BE-2264-4335-BB32-885D12AC1CBD}" type="pres">
      <dgm:prSet presAssocID="{80493175-5A14-4C0D-821A-FAA288B08CF1}" presName="childText" presStyleLbl="bgAcc1" presStyleIdx="6" presStyleCnt="8">
        <dgm:presLayoutVars>
          <dgm:bulletEnabled val="1"/>
        </dgm:presLayoutVars>
      </dgm:prSet>
      <dgm:spPr>
        <a:prstGeom prst="roundRect">
          <a:avLst>
            <a:gd name="adj" fmla="val 10000"/>
          </a:avLst>
        </a:prstGeom>
      </dgm:spPr>
      <dgm:t>
        <a:bodyPr/>
        <a:lstStyle/>
        <a:p>
          <a:endParaRPr lang="ru-RU"/>
        </a:p>
      </dgm:t>
    </dgm:pt>
    <dgm:pt modelId="{81A89895-C773-4509-8BEA-2E6EA53D198A}" type="pres">
      <dgm:prSet presAssocID="{96FC340C-D099-483B-916B-A95A28D396B6}" presName="Name13" presStyleLbl="parChTrans1D2" presStyleIdx="7"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5BE72CC3-0233-4176-A987-BABA7FE82BDA}" type="pres">
      <dgm:prSet presAssocID="{AD3BEA70-5F00-48AB-B858-CBCAF9570896}" presName="childText" presStyleLbl="bgAcc1" presStyleIdx="7" presStyleCnt="8" custScaleX="110473">
        <dgm:presLayoutVars>
          <dgm:bulletEnabled val="1"/>
        </dgm:presLayoutVars>
      </dgm:prSet>
      <dgm:spPr>
        <a:prstGeom prst="roundRect">
          <a:avLst>
            <a:gd name="adj" fmla="val 10000"/>
          </a:avLst>
        </a:prstGeom>
      </dgm:spPr>
      <dgm:t>
        <a:bodyPr/>
        <a:lstStyle/>
        <a:p>
          <a:endParaRPr lang="ru-RU"/>
        </a:p>
      </dgm:t>
    </dgm:pt>
  </dgm:ptLst>
  <dgm:cxnLst>
    <dgm:cxn modelId="{9B8EC1A3-AB97-40C2-AC8C-8AEF6D3C932F}" type="presOf" srcId="{B3AB4B08-1204-41AF-A342-34F4079EEA8F}" destId="{A06C8112-5B0E-407D-86AE-F85814CA27BD}" srcOrd="0" destOrd="0" presId="urn:microsoft.com/office/officeart/2005/8/layout/hierarchy3"/>
    <dgm:cxn modelId="{7A3E29B0-C447-4F2D-B393-2FD097768EE8}" type="presOf" srcId="{96FC340C-D099-483B-916B-A95A28D396B6}" destId="{81A89895-C773-4509-8BEA-2E6EA53D198A}" srcOrd="0" destOrd="0" presId="urn:microsoft.com/office/officeart/2005/8/layout/hierarchy3"/>
    <dgm:cxn modelId="{234C81E0-F2B3-4D89-BE4E-991FDB8C4A67}" type="presOf" srcId="{6C28EA31-7330-4FDF-9CD7-3EEE724D9AD0}" destId="{079EF557-3635-4994-BDFC-C8F4D886B8D5}" srcOrd="0" destOrd="0" presId="urn:microsoft.com/office/officeart/2005/8/layout/hierarchy3"/>
    <dgm:cxn modelId="{55A8074D-CE1D-43F2-BADB-E8AF0652D165}" type="presOf" srcId="{0817DEB6-430F-4CAB-B937-82935B7A6F82}" destId="{3F4649CE-C6F4-4177-96E6-2858DD510AAB}" srcOrd="0" destOrd="0" presId="urn:microsoft.com/office/officeart/2005/8/layout/hierarchy3"/>
    <dgm:cxn modelId="{1E6DE19D-B197-4BF9-AFB5-3807B2D13987}" srcId="{82303BD4-F5D0-4EC8-B695-35EF4B96A970}" destId="{17BB4676-66B0-42D2-B6C2-3460DB0B6741}" srcOrd="0" destOrd="0" parTransId="{CC0FAA65-0595-4421-BACB-B11E6494CF10}" sibTransId="{6BC11360-8F4C-4A38-A73D-C2A257D18B7F}"/>
    <dgm:cxn modelId="{D6926038-3670-4B52-8C32-289C479810DB}" srcId="{BBBA2A41-9354-4FCF-BE03-3BD6325449FC}" destId="{C7CE844C-7F7A-49DE-B0E6-A09387E55DBB}" srcOrd="1" destOrd="0" parTransId="{6C28EA31-7330-4FDF-9CD7-3EEE724D9AD0}" sibTransId="{E4E98209-52C4-42D8-BAD3-2AFEBE373B14}"/>
    <dgm:cxn modelId="{FFDAFE4C-3C07-47BB-AE95-84DC4CFA384F}" srcId="{17BB4676-66B0-42D2-B6C2-3460DB0B6741}" destId="{8E50E792-ADD7-4A6B-8C52-E1DAFCE3B2C6}" srcOrd="1" destOrd="0" parTransId="{B3AB4B08-1204-41AF-A342-34F4079EEA8F}" sibTransId="{B14CA019-94BC-40C8-8D9A-F4492AADB8CC}"/>
    <dgm:cxn modelId="{0DD4E713-F411-485C-BBE7-A1A9D52C8A79}" type="presOf" srcId="{82303BD4-F5D0-4EC8-B695-35EF4B96A970}" destId="{973387D1-9CEC-49DE-8476-6406F00C9BED}" srcOrd="0" destOrd="0" presId="urn:microsoft.com/office/officeart/2005/8/layout/hierarchy3"/>
    <dgm:cxn modelId="{3ECE5FFC-58D5-48D6-B1AC-12832D88A88E}" srcId="{3E0EEF6F-B81F-4A1C-9CAA-784ECA77BC82}" destId="{D31A282F-4BCF-4D39-B934-144AA137ABA2}" srcOrd="1" destOrd="0" parTransId="{BBE92166-CFC0-4A90-8771-C6F560468F5F}" sibTransId="{1AD4A90E-700F-448B-8135-4804A12F3E96}"/>
    <dgm:cxn modelId="{269C3931-B3FA-4215-98E5-DFE6D8E4B75C}" type="presOf" srcId="{83ED4A20-D472-46D0-85E0-8124F06A4FEB}" destId="{EA8F1816-F0AC-4B4F-B14F-E5637A576209}" srcOrd="0" destOrd="0" presId="urn:microsoft.com/office/officeart/2005/8/layout/hierarchy3"/>
    <dgm:cxn modelId="{EC0A382C-0978-45F1-9BD7-56A3B947EC12}" type="presOf" srcId="{17BB4676-66B0-42D2-B6C2-3460DB0B6741}" destId="{59A78BDB-961C-4869-BFE9-035D5159E830}" srcOrd="0" destOrd="0" presId="urn:microsoft.com/office/officeart/2005/8/layout/hierarchy3"/>
    <dgm:cxn modelId="{6C05F879-2E5B-4006-90C4-63BBBDA27928}" srcId="{82303BD4-F5D0-4EC8-B695-35EF4B96A970}" destId="{3E0EEF6F-B81F-4A1C-9CAA-784ECA77BC82}" srcOrd="2" destOrd="0" parTransId="{32F51889-DB77-48F5-98DE-D512F0C62503}" sibTransId="{745338D7-5C5B-432D-90BF-D9022D7DCEB9}"/>
    <dgm:cxn modelId="{66BE427C-DAE8-475F-BD62-B396B76A73F5}" type="presOf" srcId="{70481D51-FB32-4BE5-9BD2-1039E7BC0AF0}" destId="{72A8BC10-FBE4-4BF6-AC7F-7FDB9C5982A5}" srcOrd="0" destOrd="0" presId="urn:microsoft.com/office/officeart/2005/8/layout/hierarchy3"/>
    <dgm:cxn modelId="{F164E482-96F6-47F7-B0B8-CC641CB89DB1}" type="presOf" srcId="{3A3BD305-EC11-439C-8427-59A61D6E2240}" destId="{827B7A75-E3B0-4D99-9E46-BE44BC01F5FF}" srcOrd="0" destOrd="0" presId="urn:microsoft.com/office/officeart/2005/8/layout/hierarchy3"/>
    <dgm:cxn modelId="{D5537897-4085-4B82-BB75-DB59BB8794E1}" srcId="{BBBA2A41-9354-4FCF-BE03-3BD6325449FC}" destId="{83ED4A20-D472-46D0-85E0-8124F06A4FEB}" srcOrd="0" destOrd="0" parTransId="{E7EA43EC-36C5-4DC6-B770-73A457766DF8}" sibTransId="{30C1EC0F-3325-4217-8782-EA85CAC5560B}"/>
    <dgm:cxn modelId="{CA094F6A-1B59-4AB6-920B-AE2A96F34240}" type="presOf" srcId="{C7CE844C-7F7A-49DE-B0E6-A09387E55DBB}" destId="{8D1AF0A6-EDBB-477D-A1DF-6F73772E048D}" srcOrd="0" destOrd="0" presId="urn:microsoft.com/office/officeart/2005/8/layout/hierarchy3"/>
    <dgm:cxn modelId="{BD0BADA0-C38F-4FC1-AB89-2C13067BACF2}" srcId="{82303BD4-F5D0-4EC8-B695-35EF4B96A970}" destId="{AF70F62A-2071-4629-BD4A-647090213B1C}" srcOrd="3" destOrd="0" parTransId="{85C25D54-AC8D-4E6D-8D2A-22C96CC6A885}" sibTransId="{39188333-3E00-40F2-B91A-759B74C0B88D}"/>
    <dgm:cxn modelId="{1BBE8CDF-454D-471A-B305-4105596BB4FE}" type="presOf" srcId="{BBE92166-CFC0-4A90-8771-C6F560468F5F}" destId="{7151078D-4C4F-4962-B9BA-9AA79F1E8850}" srcOrd="0" destOrd="0" presId="urn:microsoft.com/office/officeart/2005/8/layout/hierarchy3"/>
    <dgm:cxn modelId="{1D33D155-0C88-494C-B84E-A225FC8E5DB4}" type="presOf" srcId="{8E50E792-ADD7-4A6B-8C52-E1DAFCE3B2C6}" destId="{4F67456F-587F-4364-ACFB-B053B808A8E1}" srcOrd="0" destOrd="0" presId="urn:microsoft.com/office/officeart/2005/8/layout/hierarchy3"/>
    <dgm:cxn modelId="{BA2BBF80-47E6-4379-859B-9F37029CAC29}" type="presOf" srcId="{D31A282F-4BCF-4D39-B934-144AA137ABA2}" destId="{96FD3A77-5014-4666-A807-793322492822}" srcOrd="0" destOrd="0" presId="urn:microsoft.com/office/officeart/2005/8/layout/hierarchy3"/>
    <dgm:cxn modelId="{536353BA-4624-4701-BA67-01D18C39DAAC}" type="presOf" srcId="{3E0EEF6F-B81F-4A1C-9CAA-784ECA77BC82}" destId="{2FDBEB5E-7B28-4C3E-B872-3436D0C288D1}" srcOrd="0" destOrd="0" presId="urn:microsoft.com/office/officeart/2005/8/layout/hierarchy3"/>
    <dgm:cxn modelId="{2EC44D7F-C6A3-4646-AB01-461BEB42478E}" srcId="{AF70F62A-2071-4629-BD4A-647090213B1C}" destId="{AD3BEA70-5F00-48AB-B858-CBCAF9570896}" srcOrd="1" destOrd="0" parTransId="{96FC340C-D099-483B-916B-A95A28D396B6}" sibTransId="{BDC9AB2A-1B69-4117-AA25-A159D458953F}"/>
    <dgm:cxn modelId="{C2FB770C-A9A3-4404-B2E7-A15D3B372134}" type="presOf" srcId="{BBBA2A41-9354-4FCF-BE03-3BD6325449FC}" destId="{D81CB5E8-3C29-45B4-A486-086F4F581F09}" srcOrd="1" destOrd="0" presId="urn:microsoft.com/office/officeart/2005/8/layout/hierarchy3"/>
    <dgm:cxn modelId="{AE89FCA5-3182-4310-A304-2D66BD118AA9}" type="presOf" srcId="{17BB4676-66B0-42D2-B6C2-3460DB0B6741}" destId="{40AC38F3-5984-44C2-A2B6-69F4FA4565BD}" srcOrd="1" destOrd="0" presId="urn:microsoft.com/office/officeart/2005/8/layout/hierarchy3"/>
    <dgm:cxn modelId="{91D7C1BB-83DD-4CEF-B96A-3A64876F4E4A}" srcId="{82303BD4-F5D0-4EC8-B695-35EF4B96A970}" destId="{BBBA2A41-9354-4FCF-BE03-3BD6325449FC}" srcOrd="1" destOrd="0" parTransId="{3FDA2405-DB72-46B9-9E01-0DB2072969FA}" sibTransId="{BEBD96C7-CE05-4E5D-A5AF-6AFFFB0F7E2B}"/>
    <dgm:cxn modelId="{05282682-5621-4930-A3B3-C59755B93BE0}" type="presOf" srcId="{AD3BEA70-5F00-48AB-B858-CBCAF9570896}" destId="{5BE72CC3-0233-4176-A987-BABA7FE82BDA}" srcOrd="0" destOrd="0" presId="urn:microsoft.com/office/officeart/2005/8/layout/hierarchy3"/>
    <dgm:cxn modelId="{9E26F000-60A3-4107-B8BC-831958C0EFC2}" type="presOf" srcId="{E7EA43EC-36C5-4DC6-B770-73A457766DF8}" destId="{7E77AD55-9E20-47A5-80E4-F020BE39521F}" srcOrd="0" destOrd="0" presId="urn:microsoft.com/office/officeart/2005/8/layout/hierarchy3"/>
    <dgm:cxn modelId="{7C64B930-582F-4496-A92B-917A66DB1966}" type="presOf" srcId="{949247A8-5F14-4B18-9459-80224CDF2B52}" destId="{8105FE8D-A257-4A8D-91F6-D19E4AD16D05}" srcOrd="0" destOrd="0" presId="urn:microsoft.com/office/officeart/2005/8/layout/hierarchy3"/>
    <dgm:cxn modelId="{0AECC2B7-89B6-4894-A359-25BC18C68547}" type="presOf" srcId="{AF70F62A-2071-4629-BD4A-647090213B1C}" destId="{3251905D-823A-4D2E-83B3-E39EED8D9959}" srcOrd="0" destOrd="0" presId="urn:microsoft.com/office/officeart/2005/8/layout/hierarchy3"/>
    <dgm:cxn modelId="{A38FA6D8-27CB-4C36-8D48-55A2F38716AC}" srcId="{AF70F62A-2071-4629-BD4A-647090213B1C}" destId="{80493175-5A14-4C0D-821A-FAA288B08CF1}" srcOrd="0" destOrd="0" parTransId="{3A3BD305-EC11-439C-8427-59A61D6E2240}" sibTransId="{FCA487DD-6DEB-4A51-B81C-D35CC0737A75}"/>
    <dgm:cxn modelId="{C52541EF-6FFA-4BA6-A71D-DE13FD6D77EB}" srcId="{3E0EEF6F-B81F-4A1C-9CAA-784ECA77BC82}" destId="{70481D51-FB32-4BE5-9BD2-1039E7BC0AF0}" srcOrd="0" destOrd="0" parTransId="{0817DEB6-430F-4CAB-B937-82935B7A6F82}" sibTransId="{BCB0CAA3-E82C-4DAE-B3E5-B78BD34BC84E}"/>
    <dgm:cxn modelId="{54E1BE8D-5EF9-4280-BF9D-744D775C1713}" type="presOf" srcId="{BBBA2A41-9354-4FCF-BE03-3BD6325449FC}" destId="{7F59AF18-1862-4633-ADAA-888F8F692899}" srcOrd="0" destOrd="0" presId="urn:microsoft.com/office/officeart/2005/8/layout/hierarchy3"/>
    <dgm:cxn modelId="{CD5C958E-09AC-476D-8CB0-D4E8E5D27652}" type="presOf" srcId="{80493175-5A14-4C0D-821A-FAA288B08CF1}" destId="{94BE00BE-2264-4335-BB32-885D12AC1CBD}" srcOrd="0" destOrd="0" presId="urn:microsoft.com/office/officeart/2005/8/layout/hierarchy3"/>
    <dgm:cxn modelId="{5C306BB5-1564-4832-AB3C-DB1E78834D8E}" type="presOf" srcId="{473F1300-B54C-4179-8D4D-2EF2AE3D49A3}" destId="{E6D3F997-BFA8-44C5-A882-A2A33140AB54}" srcOrd="0" destOrd="0" presId="urn:microsoft.com/office/officeart/2005/8/layout/hierarchy3"/>
    <dgm:cxn modelId="{79BC7EF7-FBF1-4A01-B809-906119FB8B0D}" type="presOf" srcId="{3E0EEF6F-B81F-4A1C-9CAA-784ECA77BC82}" destId="{14612DA6-8F9B-4BE7-A18C-C718C3AD3E8E}" srcOrd="1" destOrd="0" presId="urn:microsoft.com/office/officeart/2005/8/layout/hierarchy3"/>
    <dgm:cxn modelId="{4BA478F5-E5AC-4E88-9414-3126F504893B}" srcId="{17BB4676-66B0-42D2-B6C2-3460DB0B6741}" destId="{473F1300-B54C-4179-8D4D-2EF2AE3D49A3}" srcOrd="0" destOrd="0" parTransId="{949247A8-5F14-4B18-9459-80224CDF2B52}" sibTransId="{15C285ED-06B0-4713-8BCF-F9A6DF31A787}"/>
    <dgm:cxn modelId="{02E10054-E156-4B98-BB7F-6D5023B92590}" type="presOf" srcId="{AF70F62A-2071-4629-BD4A-647090213B1C}" destId="{75ACA6BB-F693-4B2E-8E95-3B5988DE3BC7}" srcOrd="1" destOrd="0" presId="urn:microsoft.com/office/officeart/2005/8/layout/hierarchy3"/>
    <dgm:cxn modelId="{1D289CF5-647F-41D7-95DB-9F409AEFF1A7}" type="presParOf" srcId="{973387D1-9CEC-49DE-8476-6406F00C9BED}" destId="{500B9B29-761F-420F-A107-D73E4FFE28CA}" srcOrd="0" destOrd="0" presId="urn:microsoft.com/office/officeart/2005/8/layout/hierarchy3"/>
    <dgm:cxn modelId="{CD2DB53C-EBD7-47C6-BB93-A736ACE39783}" type="presParOf" srcId="{500B9B29-761F-420F-A107-D73E4FFE28CA}" destId="{161C989B-C311-46BA-AE79-8E810311960B}" srcOrd="0" destOrd="0" presId="urn:microsoft.com/office/officeart/2005/8/layout/hierarchy3"/>
    <dgm:cxn modelId="{F14D2A15-74D8-4EAE-B469-5DCB29306846}" type="presParOf" srcId="{161C989B-C311-46BA-AE79-8E810311960B}" destId="{59A78BDB-961C-4869-BFE9-035D5159E830}" srcOrd="0" destOrd="0" presId="urn:microsoft.com/office/officeart/2005/8/layout/hierarchy3"/>
    <dgm:cxn modelId="{933C0159-40D1-4048-8F75-82E37B1759A9}" type="presParOf" srcId="{161C989B-C311-46BA-AE79-8E810311960B}" destId="{40AC38F3-5984-44C2-A2B6-69F4FA4565BD}" srcOrd="1" destOrd="0" presId="urn:microsoft.com/office/officeart/2005/8/layout/hierarchy3"/>
    <dgm:cxn modelId="{20C68CE3-74CD-4E7B-8CFE-0B284CEE4D3E}" type="presParOf" srcId="{500B9B29-761F-420F-A107-D73E4FFE28CA}" destId="{DD4C12C9-D39E-4460-B33C-A74F1355DB8A}" srcOrd="1" destOrd="0" presId="urn:microsoft.com/office/officeart/2005/8/layout/hierarchy3"/>
    <dgm:cxn modelId="{830EBDB2-87E1-4CD4-AE50-9764A52EC296}" type="presParOf" srcId="{DD4C12C9-D39E-4460-B33C-A74F1355DB8A}" destId="{8105FE8D-A257-4A8D-91F6-D19E4AD16D05}" srcOrd="0" destOrd="0" presId="urn:microsoft.com/office/officeart/2005/8/layout/hierarchy3"/>
    <dgm:cxn modelId="{D890248A-0E73-4FE9-9167-74C2450C0DD1}" type="presParOf" srcId="{DD4C12C9-D39E-4460-B33C-A74F1355DB8A}" destId="{E6D3F997-BFA8-44C5-A882-A2A33140AB54}" srcOrd="1" destOrd="0" presId="urn:microsoft.com/office/officeart/2005/8/layout/hierarchy3"/>
    <dgm:cxn modelId="{05F92210-4C4C-4379-855B-6A6935ABEB67}" type="presParOf" srcId="{DD4C12C9-D39E-4460-B33C-A74F1355DB8A}" destId="{A06C8112-5B0E-407D-86AE-F85814CA27BD}" srcOrd="2" destOrd="0" presId="urn:microsoft.com/office/officeart/2005/8/layout/hierarchy3"/>
    <dgm:cxn modelId="{46749163-3852-431F-862D-DD3D867255F2}" type="presParOf" srcId="{DD4C12C9-D39E-4460-B33C-A74F1355DB8A}" destId="{4F67456F-587F-4364-ACFB-B053B808A8E1}" srcOrd="3" destOrd="0" presId="urn:microsoft.com/office/officeart/2005/8/layout/hierarchy3"/>
    <dgm:cxn modelId="{AFE1CCC8-F787-4D97-8908-C414E5C2BF2E}" type="presParOf" srcId="{973387D1-9CEC-49DE-8476-6406F00C9BED}" destId="{AA10D3AE-7222-4E81-844F-8166AD58ED34}" srcOrd="1" destOrd="0" presId="urn:microsoft.com/office/officeart/2005/8/layout/hierarchy3"/>
    <dgm:cxn modelId="{F9E03589-696A-4805-9521-B0BF253AD2DF}" type="presParOf" srcId="{AA10D3AE-7222-4E81-844F-8166AD58ED34}" destId="{0AF45850-0C52-45C7-A1B3-2C7546DEF199}" srcOrd="0" destOrd="0" presId="urn:microsoft.com/office/officeart/2005/8/layout/hierarchy3"/>
    <dgm:cxn modelId="{7E2137D0-98B4-4FA0-8C8A-AF62BA0FFA00}" type="presParOf" srcId="{0AF45850-0C52-45C7-A1B3-2C7546DEF199}" destId="{7F59AF18-1862-4633-ADAA-888F8F692899}" srcOrd="0" destOrd="0" presId="urn:microsoft.com/office/officeart/2005/8/layout/hierarchy3"/>
    <dgm:cxn modelId="{94F8A5CE-53EC-46E8-9EC8-91546F616A02}" type="presParOf" srcId="{0AF45850-0C52-45C7-A1B3-2C7546DEF199}" destId="{D81CB5E8-3C29-45B4-A486-086F4F581F09}" srcOrd="1" destOrd="0" presId="urn:microsoft.com/office/officeart/2005/8/layout/hierarchy3"/>
    <dgm:cxn modelId="{776E0EE4-515F-44C4-A6E7-D5DE747277C5}" type="presParOf" srcId="{AA10D3AE-7222-4E81-844F-8166AD58ED34}" destId="{8FFB1E47-E289-4C5D-801B-4DE46C9E508B}" srcOrd="1" destOrd="0" presId="urn:microsoft.com/office/officeart/2005/8/layout/hierarchy3"/>
    <dgm:cxn modelId="{25163BC2-EE4F-4644-BF01-0F677CC6341A}" type="presParOf" srcId="{8FFB1E47-E289-4C5D-801B-4DE46C9E508B}" destId="{7E77AD55-9E20-47A5-80E4-F020BE39521F}" srcOrd="0" destOrd="0" presId="urn:microsoft.com/office/officeart/2005/8/layout/hierarchy3"/>
    <dgm:cxn modelId="{5DC0ED1B-5DDF-4674-AF65-758DA282FF62}" type="presParOf" srcId="{8FFB1E47-E289-4C5D-801B-4DE46C9E508B}" destId="{EA8F1816-F0AC-4B4F-B14F-E5637A576209}" srcOrd="1" destOrd="0" presId="urn:microsoft.com/office/officeart/2005/8/layout/hierarchy3"/>
    <dgm:cxn modelId="{50D275D1-315E-4E16-9A6C-F54582C2ED06}" type="presParOf" srcId="{8FFB1E47-E289-4C5D-801B-4DE46C9E508B}" destId="{079EF557-3635-4994-BDFC-C8F4D886B8D5}" srcOrd="2" destOrd="0" presId="urn:microsoft.com/office/officeart/2005/8/layout/hierarchy3"/>
    <dgm:cxn modelId="{1F0795C3-165A-4FC9-9F28-1833C48739B2}" type="presParOf" srcId="{8FFB1E47-E289-4C5D-801B-4DE46C9E508B}" destId="{8D1AF0A6-EDBB-477D-A1DF-6F73772E048D}" srcOrd="3" destOrd="0" presId="urn:microsoft.com/office/officeart/2005/8/layout/hierarchy3"/>
    <dgm:cxn modelId="{70D8DEA7-A905-41F1-8432-39BE692F8B2E}" type="presParOf" srcId="{973387D1-9CEC-49DE-8476-6406F00C9BED}" destId="{9F7368CA-9C9C-4967-81E3-D2DA0173AAD7}" srcOrd="2" destOrd="0" presId="urn:microsoft.com/office/officeart/2005/8/layout/hierarchy3"/>
    <dgm:cxn modelId="{04EDFB4B-8453-41D2-9B56-6CB2388FAC28}" type="presParOf" srcId="{9F7368CA-9C9C-4967-81E3-D2DA0173AAD7}" destId="{2AB3EC40-DA7B-459D-8B7D-7BBD3B667EB1}" srcOrd="0" destOrd="0" presId="urn:microsoft.com/office/officeart/2005/8/layout/hierarchy3"/>
    <dgm:cxn modelId="{41D5C574-BE84-4B41-9225-D58E03273119}" type="presParOf" srcId="{2AB3EC40-DA7B-459D-8B7D-7BBD3B667EB1}" destId="{2FDBEB5E-7B28-4C3E-B872-3436D0C288D1}" srcOrd="0" destOrd="0" presId="urn:microsoft.com/office/officeart/2005/8/layout/hierarchy3"/>
    <dgm:cxn modelId="{28787080-E6B8-437B-91F8-85F3C17C6550}" type="presParOf" srcId="{2AB3EC40-DA7B-459D-8B7D-7BBD3B667EB1}" destId="{14612DA6-8F9B-4BE7-A18C-C718C3AD3E8E}" srcOrd="1" destOrd="0" presId="urn:microsoft.com/office/officeart/2005/8/layout/hierarchy3"/>
    <dgm:cxn modelId="{7C69872B-DBDE-4B42-97C0-9AA4693C58F6}" type="presParOf" srcId="{9F7368CA-9C9C-4967-81E3-D2DA0173AAD7}" destId="{10DDE51F-B745-4373-BA70-49DDF97C4D26}" srcOrd="1" destOrd="0" presId="urn:microsoft.com/office/officeart/2005/8/layout/hierarchy3"/>
    <dgm:cxn modelId="{320134FC-3AAB-4FCE-9D2F-B76C886A5400}" type="presParOf" srcId="{10DDE51F-B745-4373-BA70-49DDF97C4D26}" destId="{3F4649CE-C6F4-4177-96E6-2858DD510AAB}" srcOrd="0" destOrd="0" presId="urn:microsoft.com/office/officeart/2005/8/layout/hierarchy3"/>
    <dgm:cxn modelId="{03EFD961-FCD6-4DF8-BCEC-879B659CE908}" type="presParOf" srcId="{10DDE51F-B745-4373-BA70-49DDF97C4D26}" destId="{72A8BC10-FBE4-4BF6-AC7F-7FDB9C5982A5}" srcOrd="1" destOrd="0" presId="urn:microsoft.com/office/officeart/2005/8/layout/hierarchy3"/>
    <dgm:cxn modelId="{9974816F-4677-48EF-84D7-7153C058DED2}" type="presParOf" srcId="{10DDE51F-B745-4373-BA70-49DDF97C4D26}" destId="{7151078D-4C4F-4962-B9BA-9AA79F1E8850}" srcOrd="2" destOrd="0" presId="urn:microsoft.com/office/officeart/2005/8/layout/hierarchy3"/>
    <dgm:cxn modelId="{77391CD0-CC5E-4697-8A9F-952C73D68C87}" type="presParOf" srcId="{10DDE51F-B745-4373-BA70-49DDF97C4D26}" destId="{96FD3A77-5014-4666-A807-793322492822}" srcOrd="3" destOrd="0" presId="urn:microsoft.com/office/officeart/2005/8/layout/hierarchy3"/>
    <dgm:cxn modelId="{666A7E7D-3CD3-4B9E-9A2D-A6046117D5FC}" type="presParOf" srcId="{973387D1-9CEC-49DE-8476-6406F00C9BED}" destId="{AFFE1E8A-849C-429E-89EB-E9E5C407DECB}" srcOrd="3" destOrd="0" presId="urn:microsoft.com/office/officeart/2005/8/layout/hierarchy3"/>
    <dgm:cxn modelId="{E49D14A9-DA3C-40A7-A8DE-3F4884F7FD74}" type="presParOf" srcId="{AFFE1E8A-849C-429E-89EB-E9E5C407DECB}" destId="{B6E3F5A4-584A-4B9B-A3AF-2DF21341B0CD}" srcOrd="0" destOrd="0" presId="urn:microsoft.com/office/officeart/2005/8/layout/hierarchy3"/>
    <dgm:cxn modelId="{750782FA-7648-49F7-A783-0B026BC37E36}" type="presParOf" srcId="{B6E3F5A4-584A-4B9B-A3AF-2DF21341B0CD}" destId="{3251905D-823A-4D2E-83B3-E39EED8D9959}" srcOrd="0" destOrd="0" presId="urn:microsoft.com/office/officeart/2005/8/layout/hierarchy3"/>
    <dgm:cxn modelId="{0D0DE80E-A81E-45A0-A7B7-0A131B00EF1E}" type="presParOf" srcId="{B6E3F5A4-584A-4B9B-A3AF-2DF21341B0CD}" destId="{75ACA6BB-F693-4B2E-8E95-3B5988DE3BC7}" srcOrd="1" destOrd="0" presId="urn:microsoft.com/office/officeart/2005/8/layout/hierarchy3"/>
    <dgm:cxn modelId="{7A8B9AA7-BF06-4015-B189-6A70FA8D4ED8}" type="presParOf" srcId="{AFFE1E8A-849C-429E-89EB-E9E5C407DECB}" destId="{07F2DB82-25BC-4F2E-81FB-EE285227FA81}" srcOrd="1" destOrd="0" presId="urn:microsoft.com/office/officeart/2005/8/layout/hierarchy3"/>
    <dgm:cxn modelId="{781CC63A-C125-4B35-A804-C800F7CE59E2}" type="presParOf" srcId="{07F2DB82-25BC-4F2E-81FB-EE285227FA81}" destId="{827B7A75-E3B0-4D99-9E46-BE44BC01F5FF}" srcOrd="0" destOrd="0" presId="urn:microsoft.com/office/officeart/2005/8/layout/hierarchy3"/>
    <dgm:cxn modelId="{E9A693C2-C1FC-4A54-A319-60D88543C57E}" type="presParOf" srcId="{07F2DB82-25BC-4F2E-81FB-EE285227FA81}" destId="{94BE00BE-2264-4335-BB32-885D12AC1CBD}" srcOrd="1" destOrd="0" presId="urn:microsoft.com/office/officeart/2005/8/layout/hierarchy3"/>
    <dgm:cxn modelId="{5BC0AA23-53C7-4F97-83CA-E6DBCAB37BD4}" type="presParOf" srcId="{07F2DB82-25BC-4F2E-81FB-EE285227FA81}" destId="{81A89895-C773-4509-8BEA-2E6EA53D198A}" srcOrd="2" destOrd="0" presId="urn:microsoft.com/office/officeart/2005/8/layout/hierarchy3"/>
    <dgm:cxn modelId="{0A7F8A86-EEE0-4A03-A265-380043A9386A}" type="presParOf" srcId="{07F2DB82-25BC-4F2E-81FB-EE285227FA81}" destId="{5BE72CC3-0233-4176-A987-BABA7FE82BDA}" srcOrd="3" destOrd="0" presId="urn:microsoft.com/office/officeart/2005/8/layout/hierarchy3"/>
  </dgm:cxnLst>
  <dgm:bg/>
  <dgm:whole/>
  <dgm:extLst>
    <a:ext uri="http://schemas.microsoft.com/office/drawing/2008/diagram">
      <dsp:dataModelExt xmlns:dsp="http://schemas.microsoft.com/office/drawing/2008/diagram" relId="rId8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8ED7C77-74C4-438E-A10C-6AEE2B5DA9DC}">
      <dsp:nvSpPr>
        <dsp:cNvPr id="0" name=""/>
        <dsp:cNvSpPr/>
      </dsp:nvSpPr>
      <dsp:spPr>
        <a:xfrm>
          <a:off x="184778" y="2276"/>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Кодекс РК «О браке (супружестве) и семье»</a:t>
          </a:r>
        </a:p>
      </dsp:txBody>
      <dsp:txXfrm>
        <a:off x="184778" y="2276"/>
        <a:ext cx="1533306" cy="919983"/>
      </dsp:txXfrm>
    </dsp:sp>
    <dsp:sp modelId="{7D840363-C010-4430-A51B-D83731B6C1AC}">
      <dsp:nvSpPr>
        <dsp:cNvPr id="0" name=""/>
        <dsp:cNvSpPr/>
      </dsp:nvSpPr>
      <dsp:spPr>
        <a:xfrm>
          <a:off x="1871415" y="2276"/>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Кодекс РК «О здоровье народа и системе здравоохранения»</a:t>
          </a:r>
        </a:p>
      </dsp:txBody>
      <dsp:txXfrm>
        <a:off x="1871415" y="2276"/>
        <a:ext cx="1533306" cy="919983"/>
      </dsp:txXfrm>
    </dsp:sp>
    <dsp:sp modelId="{C6C1AB45-95BA-45F5-8F80-35BD2B7117A3}">
      <dsp:nvSpPr>
        <dsp:cNvPr id="0" name=""/>
        <dsp:cNvSpPr/>
      </dsp:nvSpPr>
      <dsp:spPr>
        <a:xfrm>
          <a:off x="3558052" y="2276"/>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Кодекс РК </a:t>
          </a:r>
          <a:br>
            <a:rPr lang="ru-RU" sz="1100" kern="1200"/>
          </a:br>
          <a:r>
            <a:rPr lang="ru-RU" sz="1100" kern="1200"/>
            <a:t>«Об административных правонарушениях»</a:t>
          </a:r>
        </a:p>
      </dsp:txBody>
      <dsp:txXfrm>
        <a:off x="3558052" y="2276"/>
        <a:ext cx="1533306" cy="919983"/>
      </dsp:txXfrm>
    </dsp:sp>
    <dsp:sp modelId="{D56D7C9F-3C73-4F1C-A156-A6166B9380F8}">
      <dsp:nvSpPr>
        <dsp:cNvPr id="0" name=""/>
        <dsp:cNvSpPr/>
      </dsp:nvSpPr>
      <dsp:spPr>
        <a:xfrm>
          <a:off x="5244689" y="2276"/>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Уголовный кодекс РК</a:t>
          </a:r>
        </a:p>
      </dsp:txBody>
      <dsp:txXfrm>
        <a:off x="5244689" y="2276"/>
        <a:ext cx="1533306" cy="919983"/>
      </dsp:txXfrm>
    </dsp:sp>
    <dsp:sp modelId="{EFA55967-068A-4CAB-969D-B8F526192C09}">
      <dsp:nvSpPr>
        <dsp:cNvPr id="0" name=""/>
        <dsp:cNvSpPr/>
      </dsp:nvSpPr>
      <dsp:spPr>
        <a:xfrm>
          <a:off x="184778" y="1075591"/>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правах ребенка в Республике Казахстан»</a:t>
          </a:r>
        </a:p>
      </dsp:txBody>
      <dsp:txXfrm>
        <a:off x="184778" y="1075591"/>
        <a:ext cx="1533306" cy="919983"/>
      </dsp:txXfrm>
    </dsp:sp>
    <dsp:sp modelId="{7F21D94E-51A5-471E-AE4D-062D5B2D3487}">
      <dsp:nvSpPr>
        <dsp:cNvPr id="0" name=""/>
        <dsp:cNvSpPr/>
      </dsp:nvSpPr>
      <dsp:spPr>
        <a:xfrm>
          <a:off x="1871415" y="1075591"/>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«Об образовании»</a:t>
          </a:r>
        </a:p>
      </dsp:txBody>
      <dsp:txXfrm>
        <a:off x="1871415" y="1075591"/>
        <a:ext cx="1533306" cy="919983"/>
      </dsp:txXfrm>
    </dsp:sp>
    <dsp:sp modelId="{4CD93075-0E63-4744-B990-57E32A8A6D0B}">
      <dsp:nvSpPr>
        <dsp:cNvPr id="0" name=""/>
        <dsp:cNvSpPr/>
      </dsp:nvSpPr>
      <dsp:spPr>
        <a:xfrm>
          <a:off x="3558052" y="1075591"/>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специальных социальных услугах»</a:t>
          </a:r>
        </a:p>
      </dsp:txBody>
      <dsp:txXfrm>
        <a:off x="3558052" y="1075591"/>
        <a:ext cx="1533306" cy="919983"/>
      </dsp:txXfrm>
    </dsp:sp>
    <dsp:sp modelId="{FE3B14F5-1D46-4129-B19D-EC4EF36EEB27}">
      <dsp:nvSpPr>
        <dsp:cNvPr id="0" name=""/>
        <dsp:cNvSpPr/>
      </dsp:nvSpPr>
      <dsp:spPr>
        <a:xfrm>
          <a:off x="5244689" y="1075591"/>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профилактике бытового насилия»</a:t>
          </a:r>
        </a:p>
      </dsp:txBody>
      <dsp:txXfrm>
        <a:off x="5244689" y="1075591"/>
        <a:ext cx="1533306" cy="919983"/>
      </dsp:txXfrm>
    </dsp:sp>
    <dsp:sp modelId="{9564D344-D074-4061-877E-C534613AA43B}">
      <dsp:nvSpPr>
        <dsp:cNvPr id="0" name=""/>
        <dsp:cNvSpPr/>
      </dsp:nvSpPr>
      <dsp:spPr>
        <a:xfrm>
          <a:off x="184778" y="2148905"/>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физической культуре и спорте»</a:t>
          </a:r>
        </a:p>
      </dsp:txBody>
      <dsp:txXfrm>
        <a:off x="184778" y="2148905"/>
        <a:ext cx="1533306" cy="919983"/>
      </dsp:txXfrm>
    </dsp:sp>
    <dsp:sp modelId="{FB3E404F-2EDB-4F1B-A0B9-67D37362C7A3}">
      <dsp:nvSpPr>
        <dsp:cNvPr id="0" name=""/>
        <dsp:cNvSpPr/>
      </dsp:nvSpPr>
      <dsp:spPr>
        <a:xfrm>
          <a:off x="1871415" y="2148905"/>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специальном государственном пособии»</a:t>
          </a:r>
        </a:p>
      </dsp:txBody>
      <dsp:txXfrm>
        <a:off x="1871415" y="2148905"/>
        <a:ext cx="1533306" cy="919983"/>
      </dsp:txXfrm>
    </dsp:sp>
    <dsp:sp modelId="{8749DA52-D8E4-451C-B51D-1D17392A5845}">
      <dsp:nvSpPr>
        <dsp:cNvPr id="0" name=""/>
        <dsp:cNvSpPr/>
      </dsp:nvSpPr>
      <dsp:spPr>
        <a:xfrm>
          <a:off x="3558052" y="2148905"/>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a:t>
          </a:r>
          <a:br>
            <a:rPr lang="ru-RU" sz="1100" kern="1200"/>
          </a:br>
          <a:r>
            <a:rPr lang="ru-RU" sz="1100" kern="1200"/>
            <a:t>«О государственной молодежной политике»</a:t>
          </a:r>
        </a:p>
      </dsp:txBody>
      <dsp:txXfrm>
        <a:off x="3558052" y="2148905"/>
        <a:ext cx="1533306" cy="919983"/>
      </dsp:txXfrm>
    </dsp:sp>
    <dsp:sp modelId="{EBA08E26-98FB-411A-9C59-AA2F888C0B65}">
      <dsp:nvSpPr>
        <dsp:cNvPr id="0" name=""/>
        <dsp:cNvSpPr/>
      </dsp:nvSpPr>
      <dsp:spPr>
        <a:xfrm>
          <a:off x="5244689" y="2148905"/>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a:t>
          </a:r>
          <a:br>
            <a:rPr lang="ru-RU" sz="1100" kern="1200"/>
          </a:br>
          <a:r>
            <a:rPr lang="ru-RU" sz="1100" kern="1200"/>
            <a:t>«О минимальных социальных стандартах </a:t>
          </a:r>
          <a:br>
            <a:rPr lang="ru-RU" sz="1100" kern="1200"/>
          </a:br>
          <a:r>
            <a:rPr lang="ru-RU" sz="1100" kern="1200"/>
            <a:t>и их гарантиях»</a:t>
          </a:r>
        </a:p>
      </dsp:txBody>
      <dsp:txXfrm>
        <a:off x="5244689" y="2148905"/>
        <a:ext cx="1533306" cy="919983"/>
      </dsp:txXfrm>
    </dsp:sp>
    <dsp:sp modelId="{4ED5FE15-953B-4939-9763-77F30F47CA69}">
      <dsp:nvSpPr>
        <dsp:cNvPr id="0" name=""/>
        <dsp:cNvSpPr/>
      </dsp:nvSpPr>
      <dsp:spPr>
        <a:xfrm>
          <a:off x="833443" y="3231741"/>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a:t>
          </a:r>
          <a:br>
            <a:rPr lang="ru-RU" sz="1100" kern="1200"/>
          </a:br>
          <a:r>
            <a:rPr lang="ru-RU" sz="1100" kern="1200"/>
            <a:t>«О детских деревнях семейного типа </a:t>
          </a:r>
          <a:br>
            <a:rPr lang="ru-RU" sz="1100" kern="1200"/>
          </a:br>
          <a:r>
            <a:rPr lang="ru-RU" sz="1100" kern="1200"/>
            <a:t>и домах юношества»</a:t>
          </a:r>
        </a:p>
      </dsp:txBody>
      <dsp:txXfrm>
        <a:off x="833443" y="3231741"/>
        <a:ext cx="1533306" cy="919983"/>
      </dsp:txXfrm>
    </dsp:sp>
    <dsp:sp modelId="{0EC070CC-2E1A-4B65-9806-C256A73984EC}">
      <dsp:nvSpPr>
        <dsp:cNvPr id="0" name=""/>
        <dsp:cNvSpPr/>
      </dsp:nvSpPr>
      <dsp:spPr>
        <a:xfrm>
          <a:off x="2663383" y="3231649"/>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a:t>
          </a:r>
          <a:br>
            <a:rPr lang="ru-RU" sz="1100" kern="1200"/>
          </a:br>
          <a:r>
            <a:rPr lang="ru-RU" sz="1100" kern="1200"/>
            <a:t>«О государственных пособиях семьям, имеющим детей»</a:t>
          </a:r>
        </a:p>
      </dsp:txBody>
      <dsp:txXfrm>
        <a:off x="2663383" y="3231649"/>
        <a:ext cx="1533306" cy="919983"/>
      </dsp:txXfrm>
    </dsp:sp>
    <dsp:sp modelId="{0C359202-82BE-460D-8668-9E6440721F68}">
      <dsp:nvSpPr>
        <dsp:cNvPr id="0" name=""/>
        <dsp:cNvSpPr/>
      </dsp:nvSpPr>
      <dsp:spPr>
        <a:xfrm>
          <a:off x="5008959" y="4259865"/>
          <a:ext cx="1697646" cy="864002"/>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ратификации Конвенции о защите детей</a:t>
          </a:r>
          <a:br>
            <a:rPr lang="ru-RU" sz="1100" kern="1200"/>
          </a:br>
          <a:r>
            <a:rPr lang="ru-RU" sz="1100" kern="1200"/>
            <a:t>и сотрудничестве </a:t>
          </a:r>
          <a:br>
            <a:rPr lang="ru-RU" sz="1100" kern="1200"/>
          </a:br>
          <a:r>
            <a:rPr lang="ru-RU" sz="1100" kern="1200"/>
            <a:t>в отношении иностранного усыновления»</a:t>
          </a:r>
        </a:p>
      </dsp:txBody>
      <dsp:txXfrm>
        <a:off x="5008959" y="4259865"/>
        <a:ext cx="1697646" cy="864002"/>
      </dsp:txXfrm>
    </dsp:sp>
    <dsp:sp modelId="{968AEE97-895E-4BE5-91FB-90725C4829A9}">
      <dsp:nvSpPr>
        <dsp:cNvPr id="0" name=""/>
        <dsp:cNvSpPr/>
      </dsp:nvSpPr>
      <dsp:spPr>
        <a:xfrm>
          <a:off x="217744" y="4232446"/>
          <a:ext cx="2082552" cy="864002"/>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социальной </a:t>
          </a:r>
          <a:br>
            <a:rPr lang="ru-RU" sz="1100" kern="1200"/>
          </a:br>
          <a:r>
            <a:rPr lang="ru-RU" sz="1100" kern="1200"/>
            <a:t>и медико-педагогической коррекционной поддержке детей с ограниченными возможностями»</a:t>
          </a:r>
        </a:p>
      </dsp:txBody>
      <dsp:txXfrm>
        <a:off x="217744" y="4232446"/>
        <a:ext cx="2082552" cy="864002"/>
      </dsp:txXfrm>
    </dsp:sp>
    <dsp:sp modelId="{0E193EFA-C5C1-4098-A3C7-AAE4BBAC2DED}">
      <dsp:nvSpPr>
        <dsp:cNvPr id="0" name=""/>
        <dsp:cNvSpPr/>
      </dsp:nvSpPr>
      <dsp:spPr>
        <a:xfrm>
          <a:off x="2431701" y="4237911"/>
          <a:ext cx="2044771" cy="864002"/>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профилактике правонарушений среди несовершеннолетних и предупреждении детской безнадзорности и беспризорности»</a:t>
          </a:r>
        </a:p>
      </dsp:txBody>
      <dsp:txXfrm>
        <a:off x="2431701" y="4237911"/>
        <a:ext cx="2044771" cy="864002"/>
      </dsp:txXfrm>
    </dsp:sp>
    <dsp:sp modelId="{F0A58BF4-855C-454C-8959-1A25D1310ACD}">
      <dsp:nvSpPr>
        <dsp:cNvPr id="0" name=""/>
        <dsp:cNvSpPr/>
      </dsp:nvSpPr>
      <dsp:spPr>
        <a:xfrm>
          <a:off x="4489643" y="3238721"/>
          <a:ext cx="1533306" cy="919983"/>
        </a:xfrm>
        <a:prstGeom prst="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t>Закон РК «О защите детей от информации, причиняющей вред </a:t>
          </a:r>
          <a:br>
            <a:rPr lang="ru-RU" sz="1100" kern="1200"/>
          </a:br>
          <a:r>
            <a:rPr lang="ru-RU" sz="1100" kern="1200"/>
            <a:t>их здоровью и развитию»</a:t>
          </a:r>
        </a:p>
      </dsp:txBody>
      <dsp:txXfrm>
        <a:off x="4489643" y="3238721"/>
        <a:ext cx="1533306" cy="91998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9950293-1B6F-4739-BA98-71D29348A2AC}">
      <dsp:nvSpPr>
        <dsp:cNvPr id="0" name=""/>
        <dsp:cNvSpPr/>
      </dsp:nvSpPr>
      <dsp:spPr>
        <a:xfrm>
          <a:off x="0" y="305038"/>
          <a:ext cx="5220026" cy="378000"/>
        </a:xfrm>
        <a:prstGeom prst="rect">
          <a:avLst/>
        </a:prstGeom>
        <a:solidFill>
          <a:schemeClr val="lt1">
            <a:alpha val="90000"/>
            <a:hueOff val="0"/>
            <a:satOff val="0"/>
            <a:lumOff val="0"/>
            <a:alphaOff val="0"/>
          </a:schemeClr>
        </a:solidFill>
        <a:ln w="9525" cap="rnd"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F8F9F652-46E7-4DCC-B611-DA6B11052A75}">
      <dsp:nvSpPr>
        <dsp:cNvPr id="0" name=""/>
        <dsp:cNvSpPr/>
      </dsp:nvSpPr>
      <dsp:spPr>
        <a:xfrm>
          <a:off x="322200" y="89899"/>
          <a:ext cx="4696103" cy="436538"/>
        </a:xfrm>
        <a:prstGeom prst="round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0498" tIns="0" rIns="170498" bIns="0" numCol="1" spcCol="1270" anchor="ctr" anchorCtr="0">
          <a:noAutofit/>
        </a:bodyPr>
        <a:lstStyle/>
        <a:p>
          <a:pPr lvl="0" algn="l" defTabSz="622300">
            <a:lnSpc>
              <a:spcPct val="90000"/>
            </a:lnSpc>
            <a:spcBef>
              <a:spcPct val="0"/>
            </a:spcBef>
            <a:spcAft>
              <a:spcPct val="35000"/>
            </a:spcAft>
          </a:pPr>
          <a:r>
            <a:rPr lang="ru-RU" sz="1400" b="1" kern="1200">
              <a:latin typeface="Times New Roman"/>
              <a:ea typeface="+mn-ea"/>
              <a:cs typeface="+mn-cs"/>
            </a:rPr>
            <a:t>Педиатры общего профиля  – </a:t>
          </a:r>
          <a:r>
            <a:rPr lang="en-US" sz="1400" b="1" kern="1200">
              <a:latin typeface="Times New Roman"/>
              <a:ea typeface="+mn-ea"/>
              <a:cs typeface="+mn-cs"/>
            </a:rPr>
            <a:t>4330</a:t>
          </a:r>
          <a:endParaRPr lang="ru-RU" sz="1400" b="1" kern="1200">
            <a:latin typeface="Times New Roman"/>
            <a:ea typeface="+mn-ea"/>
            <a:cs typeface="+mn-cs"/>
          </a:endParaRPr>
        </a:p>
      </dsp:txBody>
      <dsp:txXfrm>
        <a:off x="343510" y="111209"/>
        <a:ext cx="4653483" cy="393918"/>
      </dsp:txXfrm>
    </dsp:sp>
    <dsp:sp modelId="{58A1D55D-C7C9-4C46-9BEA-A82F36901F78}">
      <dsp:nvSpPr>
        <dsp:cNvPr id="0" name=""/>
        <dsp:cNvSpPr/>
      </dsp:nvSpPr>
      <dsp:spPr>
        <a:xfrm>
          <a:off x="0" y="939493"/>
          <a:ext cx="5305731" cy="378000"/>
        </a:xfrm>
        <a:prstGeom prst="rect">
          <a:avLst/>
        </a:prstGeom>
        <a:solidFill>
          <a:schemeClr val="lt1">
            <a:alpha val="90000"/>
            <a:hueOff val="0"/>
            <a:satOff val="0"/>
            <a:lumOff val="0"/>
            <a:alphaOff val="0"/>
          </a:schemeClr>
        </a:solidFill>
        <a:ln w="9525" cap="rnd"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5769849D-4729-42A4-ABAD-6F7F586B5312}">
      <dsp:nvSpPr>
        <dsp:cNvPr id="0" name=""/>
        <dsp:cNvSpPr/>
      </dsp:nvSpPr>
      <dsp:spPr>
        <a:xfrm>
          <a:off x="322200" y="764038"/>
          <a:ext cx="5084799" cy="396855"/>
        </a:xfrm>
        <a:prstGeom prst="round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0498" tIns="0" rIns="170498" bIns="0" numCol="1" spcCol="1270" anchor="ctr" anchorCtr="0">
          <a:noAutofit/>
        </a:bodyPr>
        <a:lstStyle/>
        <a:p>
          <a:pPr lvl="0" algn="l" defTabSz="622300">
            <a:lnSpc>
              <a:spcPct val="90000"/>
            </a:lnSpc>
            <a:spcBef>
              <a:spcPct val="0"/>
            </a:spcBef>
            <a:spcAft>
              <a:spcPct val="35000"/>
            </a:spcAft>
          </a:pPr>
          <a:r>
            <a:rPr lang="ru-RU" sz="1400" b="1" kern="1200">
              <a:latin typeface="Times New Roman"/>
              <a:ea typeface="+mn-ea"/>
              <a:cs typeface="+mn-cs"/>
            </a:rPr>
            <a:t>Педиатрия (скорая и неотложная медицинская помощь, неонатология) – </a:t>
          </a:r>
          <a:r>
            <a:rPr lang="en-US" sz="1400" b="1" kern="1200">
              <a:latin typeface="Times New Roman"/>
              <a:ea typeface="+mn-ea"/>
              <a:cs typeface="+mn-cs"/>
            </a:rPr>
            <a:t>3582</a:t>
          </a:r>
          <a:endParaRPr lang="ru-RU" sz="1400" b="1" kern="1200">
            <a:latin typeface="Times New Roman"/>
            <a:ea typeface="+mn-ea"/>
            <a:cs typeface="+mn-cs"/>
          </a:endParaRPr>
        </a:p>
      </dsp:txBody>
      <dsp:txXfrm>
        <a:off x="341573" y="783411"/>
        <a:ext cx="5046053" cy="358109"/>
      </dsp:txXfrm>
    </dsp:sp>
    <dsp:sp modelId="{C39CC861-063F-413F-A758-BB27AFB3F342}">
      <dsp:nvSpPr>
        <dsp:cNvPr id="0" name=""/>
        <dsp:cNvSpPr/>
      </dsp:nvSpPr>
      <dsp:spPr>
        <a:xfrm>
          <a:off x="0" y="1573948"/>
          <a:ext cx="5305731" cy="378000"/>
        </a:xfrm>
        <a:prstGeom prst="rect">
          <a:avLst/>
        </a:prstGeom>
        <a:solidFill>
          <a:schemeClr val="lt1">
            <a:alpha val="90000"/>
            <a:hueOff val="0"/>
            <a:satOff val="0"/>
            <a:lumOff val="0"/>
            <a:alphaOff val="0"/>
          </a:schemeClr>
        </a:solidFill>
        <a:ln w="9525" cap="rnd"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2788A9DC-1CD5-417E-BA23-FD6709054D01}">
      <dsp:nvSpPr>
        <dsp:cNvPr id="0" name=""/>
        <dsp:cNvSpPr/>
      </dsp:nvSpPr>
      <dsp:spPr>
        <a:xfrm>
          <a:off x="322200" y="1398493"/>
          <a:ext cx="5084799" cy="396855"/>
        </a:xfrm>
        <a:prstGeom prst="round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0498" tIns="0" rIns="170498" bIns="0" numCol="1" spcCol="1270" anchor="ctr" anchorCtr="0">
          <a:noAutofit/>
        </a:bodyPr>
        <a:lstStyle/>
        <a:p>
          <a:pPr lvl="0" algn="l" defTabSz="622300">
            <a:lnSpc>
              <a:spcPct val="90000"/>
            </a:lnSpc>
            <a:spcBef>
              <a:spcPct val="0"/>
            </a:spcBef>
            <a:spcAft>
              <a:spcPct val="35000"/>
            </a:spcAft>
          </a:pPr>
          <a:r>
            <a:rPr lang="ru-RU" sz="1400" b="1" kern="1200">
              <a:latin typeface="Times New Roman"/>
              <a:ea typeface="+mn-ea"/>
              <a:cs typeface="+mn-cs"/>
            </a:rPr>
            <a:t>Детская психиатрия – 78</a:t>
          </a:r>
        </a:p>
      </dsp:txBody>
      <dsp:txXfrm>
        <a:off x="341573" y="1417866"/>
        <a:ext cx="5046053" cy="358109"/>
      </dsp:txXfrm>
    </dsp:sp>
    <dsp:sp modelId="{6F28F999-0C94-41B6-BBC0-9EB45BD3AE5B}">
      <dsp:nvSpPr>
        <dsp:cNvPr id="0" name=""/>
        <dsp:cNvSpPr/>
      </dsp:nvSpPr>
      <dsp:spPr>
        <a:xfrm>
          <a:off x="0" y="2208403"/>
          <a:ext cx="5305731" cy="378000"/>
        </a:xfrm>
        <a:prstGeom prst="rect">
          <a:avLst/>
        </a:prstGeom>
        <a:solidFill>
          <a:schemeClr val="lt1">
            <a:alpha val="90000"/>
            <a:hueOff val="0"/>
            <a:satOff val="0"/>
            <a:lumOff val="0"/>
            <a:alphaOff val="0"/>
          </a:schemeClr>
        </a:solidFill>
        <a:ln w="9525" cap="rnd"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E063B48F-75EC-4EBC-84AC-C39C9087D54A}">
      <dsp:nvSpPr>
        <dsp:cNvPr id="0" name=""/>
        <dsp:cNvSpPr/>
      </dsp:nvSpPr>
      <dsp:spPr>
        <a:xfrm>
          <a:off x="322200" y="2032948"/>
          <a:ext cx="5084799" cy="396855"/>
        </a:xfrm>
        <a:prstGeom prst="round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0498" tIns="0" rIns="170498" bIns="0" numCol="1" spcCol="1270" anchor="ctr" anchorCtr="0">
          <a:noAutofit/>
        </a:bodyPr>
        <a:lstStyle/>
        <a:p>
          <a:pPr lvl="0" algn="l" defTabSz="622300">
            <a:lnSpc>
              <a:spcPct val="90000"/>
            </a:lnSpc>
            <a:spcBef>
              <a:spcPct val="0"/>
            </a:spcBef>
            <a:spcAft>
              <a:spcPct val="35000"/>
            </a:spcAft>
          </a:pPr>
          <a:r>
            <a:rPr lang="ru-RU" sz="1400" b="1" kern="1200">
              <a:latin typeface="Times New Roman"/>
              <a:ea typeface="+mn-ea"/>
              <a:cs typeface="+mn-cs"/>
            </a:rPr>
            <a:t>Детская наркология – 1</a:t>
          </a:r>
        </a:p>
      </dsp:txBody>
      <dsp:txXfrm>
        <a:off x="341573" y="2052321"/>
        <a:ext cx="5046053" cy="358109"/>
      </dsp:txXfrm>
    </dsp:sp>
    <dsp:sp modelId="{48D9A157-DC2E-4066-AA9C-0F79F81D2C78}">
      <dsp:nvSpPr>
        <dsp:cNvPr id="0" name=""/>
        <dsp:cNvSpPr/>
      </dsp:nvSpPr>
      <dsp:spPr>
        <a:xfrm>
          <a:off x="0" y="2842858"/>
          <a:ext cx="5305731" cy="378000"/>
        </a:xfrm>
        <a:prstGeom prst="rect">
          <a:avLst/>
        </a:prstGeom>
        <a:solidFill>
          <a:schemeClr val="lt1">
            <a:alpha val="90000"/>
            <a:hueOff val="0"/>
            <a:satOff val="0"/>
            <a:lumOff val="0"/>
            <a:alphaOff val="0"/>
          </a:schemeClr>
        </a:solidFill>
        <a:ln w="9525" cap="rnd"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FFBF055D-ADA2-455B-8692-92E877D80A78}">
      <dsp:nvSpPr>
        <dsp:cNvPr id="0" name=""/>
        <dsp:cNvSpPr/>
      </dsp:nvSpPr>
      <dsp:spPr>
        <a:xfrm>
          <a:off x="322200" y="2667403"/>
          <a:ext cx="5084799" cy="396855"/>
        </a:xfrm>
        <a:prstGeom prst="roundRect">
          <a:avLst/>
        </a:prstGeom>
        <a:gradFill rotWithShape="0">
          <a:gsLst>
            <a:gs pos="0">
              <a:schemeClr val="accent1">
                <a:hueOff val="0"/>
                <a:satOff val="0"/>
                <a:lumOff val="0"/>
                <a:alphaOff val="0"/>
                <a:tint val="60000"/>
                <a:lumMod val="110000"/>
              </a:schemeClr>
            </a:gs>
            <a:gs pos="100000">
              <a:schemeClr val="accent1">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0498" tIns="0" rIns="170498" bIns="0" numCol="1" spcCol="1270" anchor="ctr" anchorCtr="0">
          <a:noAutofit/>
        </a:bodyPr>
        <a:lstStyle/>
        <a:p>
          <a:pPr lvl="0" algn="l" defTabSz="622300">
            <a:lnSpc>
              <a:spcPct val="90000"/>
            </a:lnSpc>
            <a:spcBef>
              <a:spcPct val="0"/>
            </a:spcBef>
            <a:spcAft>
              <a:spcPct val="35000"/>
            </a:spcAft>
          </a:pPr>
          <a:r>
            <a:rPr lang="ru-RU" sz="1400" b="1" kern="1200">
              <a:latin typeface="Times New Roman"/>
              <a:ea typeface="+mn-ea"/>
              <a:cs typeface="+mn-cs"/>
            </a:rPr>
            <a:t>Детская хирургия</a:t>
          </a:r>
          <a:r>
            <a:rPr lang="en-US" sz="1400" b="1" kern="1200">
              <a:latin typeface="Times New Roman"/>
              <a:ea typeface="+mn-ea"/>
              <a:cs typeface="+mn-cs"/>
            </a:rPr>
            <a:t> (</a:t>
          </a:r>
          <a:r>
            <a:rPr lang="ru-RU" sz="1400" b="1" kern="1200">
              <a:latin typeface="Times New Roman"/>
              <a:ea typeface="+mn-ea"/>
              <a:cs typeface="+mn-cs"/>
            </a:rPr>
            <a:t>неонатальная хирургия) – 336	</a:t>
          </a:r>
        </a:p>
      </dsp:txBody>
      <dsp:txXfrm>
        <a:off x="341573" y="2686776"/>
        <a:ext cx="5046053" cy="35810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9A78BDB-961C-4869-BFE9-035D5159E830}">
      <dsp:nvSpPr>
        <dsp:cNvPr id="0" name=""/>
        <dsp:cNvSpPr/>
      </dsp:nvSpPr>
      <dsp:spPr>
        <a:xfrm>
          <a:off x="2534" y="175831"/>
          <a:ext cx="1156763" cy="578381"/>
        </a:xfrm>
        <a:prstGeom prst="roundRect">
          <a:avLst>
            <a:gd name="adj" fmla="val 10000"/>
          </a:avLst>
        </a:prstGeom>
        <a:gradFill rotWithShape="0">
          <a:gsLst>
            <a:gs pos="0">
              <a:schemeClr val="accent1">
                <a:shade val="50000"/>
                <a:hueOff val="0"/>
                <a:satOff val="0"/>
                <a:lumOff val="0"/>
                <a:alphaOff val="0"/>
                <a:tint val="60000"/>
                <a:lumMod val="110000"/>
              </a:schemeClr>
            </a:gs>
            <a:gs pos="100000">
              <a:schemeClr val="accent1">
                <a:shade val="50000"/>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n-US" sz="1200" b="1" kern="1200">
              <a:latin typeface="Times New Roman" pitchFamily="18" charset="0"/>
              <a:ea typeface="+mn-ea"/>
              <a:cs typeface="Times New Roman" pitchFamily="18" charset="0"/>
            </a:rPr>
            <a:t>2015 </a:t>
          </a:r>
          <a:r>
            <a:rPr lang="ru-RU" sz="1200" b="1" kern="1200">
              <a:latin typeface="Times New Roman" pitchFamily="18" charset="0"/>
              <a:ea typeface="+mn-ea"/>
              <a:cs typeface="Times New Roman" pitchFamily="18" charset="0"/>
            </a:rPr>
            <a:t>год</a:t>
          </a:r>
        </a:p>
      </dsp:txBody>
      <dsp:txXfrm>
        <a:off x="19474" y="192771"/>
        <a:ext cx="1122883" cy="544501"/>
      </dsp:txXfrm>
    </dsp:sp>
    <dsp:sp modelId="{8105FE8D-A257-4A8D-91F6-D19E4AD16D05}">
      <dsp:nvSpPr>
        <dsp:cNvPr id="0" name=""/>
        <dsp:cNvSpPr/>
      </dsp:nvSpPr>
      <dsp:spPr>
        <a:xfrm>
          <a:off x="118211" y="754213"/>
          <a:ext cx="115676" cy="433786"/>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6D3F997-BFA8-44C5-A882-A2A33140AB54}">
      <dsp:nvSpPr>
        <dsp:cNvPr id="0" name=""/>
        <dsp:cNvSpPr/>
      </dsp:nvSpPr>
      <dsp:spPr>
        <a:xfrm>
          <a:off x="233887" y="898809"/>
          <a:ext cx="925410"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до 15 лет</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27 случаев</a:t>
          </a:r>
        </a:p>
      </dsp:txBody>
      <dsp:txXfrm>
        <a:off x="250827" y="915749"/>
        <a:ext cx="891530" cy="544501"/>
      </dsp:txXfrm>
    </dsp:sp>
    <dsp:sp modelId="{A06C8112-5B0E-407D-86AE-F85814CA27BD}">
      <dsp:nvSpPr>
        <dsp:cNvPr id="0" name=""/>
        <dsp:cNvSpPr/>
      </dsp:nvSpPr>
      <dsp:spPr>
        <a:xfrm>
          <a:off x="118211" y="754213"/>
          <a:ext cx="115676" cy="1156763"/>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67456F-587F-4364-ACFB-B053B808A8E1}">
      <dsp:nvSpPr>
        <dsp:cNvPr id="0" name=""/>
        <dsp:cNvSpPr/>
      </dsp:nvSpPr>
      <dsp:spPr>
        <a:xfrm>
          <a:off x="233887" y="1621786"/>
          <a:ext cx="1248148"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11893"/>
              <a:satOff val="6670"/>
              <a:lumOff val="7502"/>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от 15 до 18 лет</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1069 случаев</a:t>
          </a:r>
        </a:p>
      </dsp:txBody>
      <dsp:txXfrm>
        <a:off x="250827" y="1638726"/>
        <a:ext cx="1214268" cy="544501"/>
      </dsp:txXfrm>
    </dsp:sp>
    <dsp:sp modelId="{7F59AF18-1862-4633-ADAA-888F8F692899}">
      <dsp:nvSpPr>
        <dsp:cNvPr id="0" name=""/>
        <dsp:cNvSpPr/>
      </dsp:nvSpPr>
      <dsp:spPr>
        <a:xfrm>
          <a:off x="1539873" y="175831"/>
          <a:ext cx="1156763" cy="578381"/>
        </a:xfrm>
        <a:prstGeom prst="roundRect">
          <a:avLst>
            <a:gd name="adj" fmla="val 10000"/>
          </a:avLst>
        </a:prstGeom>
        <a:gradFill rotWithShape="0">
          <a:gsLst>
            <a:gs pos="0">
              <a:schemeClr val="accent1">
                <a:shade val="50000"/>
                <a:hueOff val="23787"/>
                <a:satOff val="13341"/>
                <a:lumOff val="15005"/>
                <a:alphaOff val="0"/>
                <a:tint val="60000"/>
                <a:lumMod val="110000"/>
              </a:schemeClr>
            </a:gs>
            <a:gs pos="100000">
              <a:schemeClr val="accent1">
                <a:shade val="50000"/>
                <a:hueOff val="23787"/>
                <a:satOff val="13341"/>
                <a:lumOff val="15005"/>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2016</a:t>
          </a:r>
          <a:r>
            <a:rPr lang="ru-RU" sz="1200" b="1" kern="1200" baseline="0">
              <a:latin typeface="Times New Roman" pitchFamily="18" charset="0"/>
              <a:ea typeface="+mn-ea"/>
              <a:cs typeface="Times New Roman" pitchFamily="18" charset="0"/>
            </a:rPr>
            <a:t> год</a:t>
          </a:r>
          <a:endParaRPr lang="ru-RU" sz="1200" b="1" kern="1200">
            <a:latin typeface="Times New Roman" pitchFamily="18" charset="0"/>
            <a:ea typeface="+mn-ea"/>
            <a:cs typeface="Times New Roman" pitchFamily="18" charset="0"/>
          </a:endParaRPr>
        </a:p>
      </dsp:txBody>
      <dsp:txXfrm>
        <a:off x="1556813" y="192771"/>
        <a:ext cx="1122883" cy="544501"/>
      </dsp:txXfrm>
    </dsp:sp>
    <dsp:sp modelId="{7E77AD55-9E20-47A5-80E4-F020BE39521F}">
      <dsp:nvSpPr>
        <dsp:cNvPr id="0" name=""/>
        <dsp:cNvSpPr/>
      </dsp:nvSpPr>
      <dsp:spPr>
        <a:xfrm>
          <a:off x="1655550" y="754213"/>
          <a:ext cx="115676" cy="433786"/>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A8F1816-F0AC-4B4F-B14F-E5637A576209}">
      <dsp:nvSpPr>
        <dsp:cNvPr id="0" name=""/>
        <dsp:cNvSpPr/>
      </dsp:nvSpPr>
      <dsp:spPr>
        <a:xfrm>
          <a:off x="1771226" y="898809"/>
          <a:ext cx="925410"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23787"/>
              <a:satOff val="13341"/>
              <a:lumOff val="15005"/>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до</a:t>
          </a:r>
          <a:r>
            <a:rPr lang="ru-RU" sz="1200" kern="1200" baseline="0">
              <a:latin typeface="Times New Roman" pitchFamily="18" charset="0"/>
              <a:ea typeface="+mn-ea"/>
              <a:cs typeface="Times New Roman" pitchFamily="18" charset="0"/>
            </a:rPr>
            <a:t> 15 лет</a:t>
          </a:r>
        </a:p>
        <a:p>
          <a:pPr lvl="0" algn="ctr" defTabSz="533400">
            <a:lnSpc>
              <a:spcPct val="90000"/>
            </a:lnSpc>
            <a:spcBef>
              <a:spcPct val="0"/>
            </a:spcBef>
            <a:spcAft>
              <a:spcPct val="35000"/>
            </a:spcAft>
          </a:pPr>
          <a:r>
            <a:rPr lang="ru-RU" sz="1200" b="1" kern="1200" baseline="0">
              <a:latin typeface="Times New Roman" pitchFamily="18" charset="0"/>
              <a:ea typeface="+mn-ea"/>
              <a:cs typeface="Times New Roman" pitchFamily="18" charset="0"/>
            </a:rPr>
            <a:t>16 случаев</a:t>
          </a:r>
          <a:endParaRPr lang="ru-RU" sz="1200" b="1" kern="1200">
            <a:latin typeface="Times New Roman" pitchFamily="18" charset="0"/>
            <a:ea typeface="+mn-ea"/>
            <a:cs typeface="Times New Roman" pitchFamily="18" charset="0"/>
          </a:endParaRPr>
        </a:p>
      </dsp:txBody>
      <dsp:txXfrm>
        <a:off x="1788166" y="915749"/>
        <a:ext cx="891530" cy="544501"/>
      </dsp:txXfrm>
    </dsp:sp>
    <dsp:sp modelId="{079EF557-3635-4994-BDFC-C8F4D886B8D5}">
      <dsp:nvSpPr>
        <dsp:cNvPr id="0" name=""/>
        <dsp:cNvSpPr/>
      </dsp:nvSpPr>
      <dsp:spPr>
        <a:xfrm>
          <a:off x="1655550" y="754213"/>
          <a:ext cx="115676" cy="1156763"/>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1AF0A6-EDBB-477D-A1DF-6F73772E048D}">
      <dsp:nvSpPr>
        <dsp:cNvPr id="0" name=""/>
        <dsp:cNvSpPr/>
      </dsp:nvSpPr>
      <dsp:spPr>
        <a:xfrm>
          <a:off x="1771226" y="1621786"/>
          <a:ext cx="1131629"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35680"/>
              <a:satOff val="20011"/>
              <a:lumOff val="22507"/>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от 15 до 18</a:t>
          </a:r>
          <a:r>
            <a:rPr lang="ru-RU" sz="1200" kern="1200" baseline="0">
              <a:latin typeface="Times New Roman" pitchFamily="18" charset="0"/>
              <a:ea typeface="+mn-ea"/>
              <a:cs typeface="Times New Roman" pitchFamily="18" charset="0"/>
            </a:rPr>
            <a:t> лет</a:t>
          </a:r>
        </a:p>
        <a:p>
          <a:pPr lvl="0" algn="ctr" defTabSz="533400">
            <a:lnSpc>
              <a:spcPct val="90000"/>
            </a:lnSpc>
            <a:spcBef>
              <a:spcPct val="0"/>
            </a:spcBef>
            <a:spcAft>
              <a:spcPct val="35000"/>
            </a:spcAft>
          </a:pPr>
          <a:r>
            <a:rPr lang="ru-RU" sz="1200" b="1" kern="1200" baseline="0">
              <a:latin typeface="Times New Roman" pitchFamily="18" charset="0"/>
              <a:ea typeface="+mn-ea"/>
              <a:cs typeface="Times New Roman" pitchFamily="18" charset="0"/>
            </a:rPr>
            <a:t>1418 случай</a:t>
          </a:r>
          <a:endParaRPr lang="ru-RU" sz="1200" b="1" kern="1200">
            <a:latin typeface="Times New Roman" pitchFamily="18" charset="0"/>
            <a:ea typeface="+mn-ea"/>
            <a:cs typeface="Times New Roman" pitchFamily="18" charset="0"/>
          </a:endParaRPr>
        </a:p>
      </dsp:txBody>
      <dsp:txXfrm>
        <a:off x="1788166" y="1638726"/>
        <a:ext cx="1097749" cy="544501"/>
      </dsp:txXfrm>
    </dsp:sp>
    <dsp:sp modelId="{2FDBEB5E-7B28-4C3E-B872-3436D0C288D1}">
      <dsp:nvSpPr>
        <dsp:cNvPr id="0" name=""/>
        <dsp:cNvSpPr/>
      </dsp:nvSpPr>
      <dsp:spPr>
        <a:xfrm>
          <a:off x="2985828" y="175831"/>
          <a:ext cx="1156763" cy="578381"/>
        </a:xfrm>
        <a:prstGeom prst="roundRect">
          <a:avLst>
            <a:gd name="adj" fmla="val 10000"/>
          </a:avLst>
        </a:prstGeom>
        <a:gradFill rotWithShape="0">
          <a:gsLst>
            <a:gs pos="0">
              <a:schemeClr val="accent1">
                <a:shade val="50000"/>
                <a:hueOff val="47574"/>
                <a:satOff val="26682"/>
                <a:lumOff val="30009"/>
                <a:alphaOff val="0"/>
                <a:tint val="60000"/>
                <a:lumMod val="110000"/>
              </a:schemeClr>
            </a:gs>
            <a:gs pos="100000">
              <a:schemeClr val="accent1">
                <a:shade val="50000"/>
                <a:hueOff val="47574"/>
                <a:satOff val="26682"/>
                <a:lumOff val="30009"/>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2017</a:t>
          </a:r>
          <a:r>
            <a:rPr lang="ru-RU" sz="1200" b="1" kern="1200" baseline="0">
              <a:latin typeface="Times New Roman" pitchFamily="18" charset="0"/>
              <a:ea typeface="+mn-ea"/>
              <a:cs typeface="Times New Roman" pitchFamily="18" charset="0"/>
            </a:rPr>
            <a:t> год</a:t>
          </a:r>
          <a:endParaRPr lang="ru-RU" sz="1200" b="1" kern="1200">
            <a:latin typeface="Times New Roman" pitchFamily="18" charset="0"/>
            <a:ea typeface="+mn-ea"/>
            <a:cs typeface="Times New Roman" pitchFamily="18" charset="0"/>
          </a:endParaRPr>
        </a:p>
      </dsp:txBody>
      <dsp:txXfrm>
        <a:off x="3002768" y="192771"/>
        <a:ext cx="1122883" cy="544501"/>
      </dsp:txXfrm>
    </dsp:sp>
    <dsp:sp modelId="{3F4649CE-C6F4-4177-96E6-2858DD510AAB}">
      <dsp:nvSpPr>
        <dsp:cNvPr id="0" name=""/>
        <dsp:cNvSpPr/>
      </dsp:nvSpPr>
      <dsp:spPr>
        <a:xfrm>
          <a:off x="3101504" y="754213"/>
          <a:ext cx="115676" cy="433786"/>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2A8BC10-FBE4-4BF6-AC7F-7FDB9C5982A5}">
      <dsp:nvSpPr>
        <dsp:cNvPr id="0" name=""/>
        <dsp:cNvSpPr/>
      </dsp:nvSpPr>
      <dsp:spPr>
        <a:xfrm>
          <a:off x="3217181" y="898809"/>
          <a:ext cx="925410"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47574"/>
              <a:satOff val="26682"/>
              <a:lumOff val="30009"/>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до 15 лет</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19 случаев</a:t>
          </a:r>
        </a:p>
      </dsp:txBody>
      <dsp:txXfrm>
        <a:off x="3234121" y="915749"/>
        <a:ext cx="891530" cy="544501"/>
      </dsp:txXfrm>
    </dsp:sp>
    <dsp:sp modelId="{7151078D-4C4F-4962-B9BA-9AA79F1E8850}">
      <dsp:nvSpPr>
        <dsp:cNvPr id="0" name=""/>
        <dsp:cNvSpPr/>
      </dsp:nvSpPr>
      <dsp:spPr>
        <a:xfrm>
          <a:off x="3101504" y="754213"/>
          <a:ext cx="190708" cy="1179152"/>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6FD3A77-5014-4666-A807-793322492822}">
      <dsp:nvSpPr>
        <dsp:cNvPr id="0" name=""/>
        <dsp:cNvSpPr/>
      </dsp:nvSpPr>
      <dsp:spPr>
        <a:xfrm>
          <a:off x="3292213" y="1644175"/>
          <a:ext cx="1142882"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35680"/>
              <a:satOff val="20011"/>
              <a:lumOff val="22507"/>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от 15 до 18 лет</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1286 случаев</a:t>
          </a:r>
        </a:p>
      </dsp:txBody>
      <dsp:txXfrm>
        <a:off x="3309153" y="1661115"/>
        <a:ext cx="1109002" cy="544501"/>
      </dsp:txXfrm>
    </dsp:sp>
    <dsp:sp modelId="{3251905D-823A-4D2E-83B3-E39EED8D9959}">
      <dsp:nvSpPr>
        <dsp:cNvPr id="0" name=""/>
        <dsp:cNvSpPr/>
      </dsp:nvSpPr>
      <dsp:spPr>
        <a:xfrm>
          <a:off x="4432789" y="175831"/>
          <a:ext cx="1156763" cy="578381"/>
        </a:xfrm>
        <a:prstGeom prst="roundRect">
          <a:avLst>
            <a:gd name="adj" fmla="val 10000"/>
          </a:avLst>
        </a:prstGeom>
        <a:gradFill rotWithShape="0">
          <a:gsLst>
            <a:gs pos="0">
              <a:schemeClr val="accent1">
                <a:shade val="50000"/>
                <a:hueOff val="23787"/>
                <a:satOff val="13341"/>
                <a:lumOff val="15005"/>
                <a:alphaOff val="0"/>
                <a:tint val="60000"/>
                <a:lumMod val="110000"/>
              </a:schemeClr>
            </a:gs>
            <a:gs pos="100000">
              <a:schemeClr val="accent1">
                <a:shade val="50000"/>
                <a:hueOff val="23787"/>
                <a:satOff val="13341"/>
                <a:lumOff val="15005"/>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2018</a:t>
          </a:r>
          <a:r>
            <a:rPr lang="ru-RU" sz="1200" b="1" kern="1200" baseline="0">
              <a:latin typeface="Times New Roman" pitchFamily="18" charset="0"/>
              <a:ea typeface="+mn-ea"/>
              <a:cs typeface="Times New Roman" pitchFamily="18" charset="0"/>
            </a:rPr>
            <a:t> год</a:t>
          </a:r>
          <a:endParaRPr lang="ru-RU" sz="1200" b="1" kern="1200">
            <a:latin typeface="Times New Roman" pitchFamily="18" charset="0"/>
            <a:ea typeface="+mn-ea"/>
            <a:cs typeface="Times New Roman" pitchFamily="18" charset="0"/>
          </a:endParaRPr>
        </a:p>
      </dsp:txBody>
      <dsp:txXfrm>
        <a:off x="4449729" y="192771"/>
        <a:ext cx="1122883" cy="544501"/>
      </dsp:txXfrm>
    </dsp:sp>
    <dsp:sp modelId="{827B7A75-E3B0-4D99-9E46-BE44BC01F5FF}">
      <dsp:nvSpPr>
        <dsp:cNvPr id="0" name=""/>
        <dsp:cNvSpPr/>
      </dsp:nvSpPr>
      <dsp:spPr>
        <a:xfrm>
          <a:off x="4548465" y="754213"/>
          <a:ext cx="114669" cy="433786"/>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4BE00BE-2264-4335-BB32-885D12AC1CBD}">
      <dsp:nvSpPr>
        <dsp:cNvPr id="0" name=""/>
        <dsp:cNvSpPr/>
      </dsp:nvSpPr>
      <dsp:spPr>
        <a:xfrm>
          <a:off x="4663135" y="898809"/>
          <a:ext cx="925410"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23787"/>
              <a:satOff val="13341"/>
              <a:lumOff val="15005"/>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до 15 лет</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27 случаев</a:t>
          </a:r>
        </a:p>
      </dsp:txBody>
      <dsp:txXfrm>
        <a:off x="4680075" y="915749"/>
        <a:ext cx="891530" cy="544501"/>
      </dsp:txXfrm>
    </dsp:sp>
    <dsp:sp modelId="{81A89895-C773-4509-8BEA-2E6EA53D198A}">
      <dsp:nvSpPr>
        <dsp:cNvPr id="0" name=""/>
        <dsp:cNvSpPr/>
      </dsp:nvSpPr>
      <dsp:spPr>
        <a:xfrm>
          <a:off x="4548465" y="754213"/>
          <a:ext cx="114669" cy="1156763"/>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BE72CC3-0233-4176-A987-BABA7FE82BDA}">
      <dsp:nvSpPr>
        <dsp:cNvPr id="0" name=""/>
        <dsp:cNvSpPr/>
      </dsp:nvSpPr>
      <dsp:spPr>
        <a:xfrm>
          <a:off x="4663135" y="1621786"/>
          <a:ext cx="1022329" cy="578381"/>
        </a:xfrm>
        <a:prstGeom prst="roundRect">
          <a:avLst>
            <a:gd name="adj" fmla="val 10000"/>
          </a:avLst>
        </a:prstGeom>
        <a:solidFill>
          <a:schemeClr val="lt1">
            <a:alpha val="90000"/>
            <a:hueOff val="0"/>
            <a:satOff val="0"/>
            <a:lumOff val="0"/>
            <a:alphaOff val="0"/>
          </a:schemeClr>
        </a:solidFill>
        <a:ln w="9525" cap="rnd" cmpd="sng" algn="ctr">
          <a:solidFill>
            <a:schemeClr val="accent1">
              <a:shade val="50000"/>
              <a:hueOff val="11893"/>
              <a:satOff val="6670"/>
              <a:lumOff val="7502"/>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от 15 до 18 лет</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1237 случаев</a:t>
          </a:r>
        </a:p>
      </dsp:txBody>
      <dsp:txXfrm>
        <a:off x="4680075" y="1638726"/>
        <a:ext cx="988449" cy="544501"/>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0.16045</cdr:x>
      <cdr:y>0.44763</cdr:y>
    </cdr:from>
    <cdr:to>
      <cdr:x>0.18888</cdr:x>
      <cdr:y>0.4998</cdr:y>
    </cdr:to>
    <cdr:cxnSp macro="">
      <cdr:nvCxnSpPr>
        <cdr:cNvPr id="3" name="Прямая со стрелкой 2"/>
        <cdr:cNvCxnSpPr/>
      </cdr:nvCxnSpPr>
      <cdr:spPr>
        <a:xfrm xmlns:a="http://schemas.openxmlformats.org/drawingml/2006/main">
          <a:off x="936855" y="1824840"/>
          <a:ext cx="165998" cy="212681"/>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0.28607</cdr:x>
      <cdr:y>0.11473</cdr:y>
    </cdr:from>
    <cdr:to>
      <cdr:x>0.31116</cdr:x>
      <cdr:y>0.21485</cdr:y>
    </cdr:to>
    <cdr:cxnSp macro="">
      <cdr:nvCxnSpPr>
        <cdr:cNvPr id="4" name="Прямая со стрелкой 3"/>
        <cdr:cNvCxnSpPr/>
      </cdr:nvCxnSpPr>
      <cdr:spPr>
        <a:xfrm xmlns:a="http://schemas.openxmlformats.org/drawingml/2006/main">
          <a:off x="1670297" y="467707"/>
          <a:ext cx="146496" cy="408159"/>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0.41274</cdr:x>
      <cdr:y>0.26906</cdr:y>
    </cdr:from>
    <cdr:to>
      <cdr:x>0.43783</cdr:x>
      <cdr:y>0.36944</cdr:y>
    </cdr:to>
    <cdr:cxnSp macro="">
      <cdr:nvCxnSpPr>
        <cdr:cNvPr id="6" name="Прямая со стрелкой 5"/>
        <cdr:cNvCxnSpPr/>
      </cdr:nvCxnSpPr>
      <cdr:spPr>
        <a:xfrm xmlns:a="http://schemas.openxmlformats.org/drawingml/2006/main">
          <a:off x="2409909" y="1096883"/>
          <a:ext cx="146496" cy="409219"/>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0.66401</cdr:x>
      <cdr:y>0.42017</cdr:y>
    </cdr:from>
    <cdr:to>
      <cdr:x>0.69411</cdr:x>
      <cdr:y>0.45337</cdr:y>
    </cdr:to>
    <cdr:cxnSp macro="">
      <cdr:nvCxnSpPr>
        <cdr:cNvPr id="7" name="Прямая со стрелкой 6"/>
        <cdr:cNvCxnSpPr/>
      </cdr:nvCxnSpPr>
      <cdr:spPr>
        <a:xfrm xmlns:a="http://schemas.openxmlformats.org/drawingml/2006/main">
          <a:off x="3877060" y="1712914"/>
          <a:ext cx="175749" cy="135347"/>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0.54555</cdr:x>
      <cdr:y>0.49217</cdr:y>
    </cdr:from>
    <cdr:to>
      <cdr:x>0.57565</cdr:x>
      <cdr:y>0.52588</cdr:y>
    </cdr:to>
    <cdr:cxnSp macro="">
      <cdr:nvCxnSpPr>
        <cdr:cNvPr id="10" name="Прямая со стрелкой 9"/>
        <cdr:cNvCxnSpPr/>
      </cdr:nvCxnSpPr>
      <cdr:spPr>
        <a:xfrm xmlns:a="http://schemas.openxmlformats.org/drawingml/2006/main">
          <a:off x="3185378" y="2006446"/>
          <a:ext cx="175748" cy="137425"/>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0.7872</cdr:x>
      <cdr:y>0.49444</cdr:y>
    </cdr:from>
    <cdr:to>
      <cdr:x>0.81563</cdr:x>
      <cdr:y>0.51741</cdr:y>
    </cdr:to>
    <cdr:cxnSp macro="">
      <cdr:nvCxnSpPr>
        <cdr:cNvPr id="11" name="Прямая со стрелкой 10"/>
        <cdr:cNvCxnSpPr/>
      </cdr:nvCxnSpPr>
      <cdr:spPr>
        <a:xfrm xmlns:a="http://schemas.openxmlformats.org/drawingml/2006/main">
          <a:off x="4596330" y="2015692"/>
          <a:ext cx="165998" cy="93642"/>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0.9149</cdr:x>
      <cdr:y>0.51255</cdr:y>
    </cdr:from>
    <cdr:to>
      <cdr:x>0.94333</cdr:x>
      <cdr:y>0.53502</cdr:y>
    </cdr:to>
    <cdr:cxnSp macro="">
      <cdr:nvCxnSpPr>
        <cdr:cNvPr id="14" name="Прямая со стрелкой 13"/>
        <cdr:cNvCxnSpPr/>
      </cdr:nvCxnSpPr>
      <cdr:spPr>
        <a:xfrm xmlns:a="http://schemas.openxmlformats.org/drawingml/2006/main">
          <a:off x="5341936" y="2089507"/>
          <a:ext cx="165997" cy="91603"/>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0.07748</cdr:x>
      <cdr:y>0.34238</cdr:y>
    </cdr:from>
    <cdr:to>
      <cdr:x>0.9677</cdr:x>
      <cdr:y>0.34238</cdr:y>
    </cdr:to>
    <cdr:cxnSp macro="">
      <cdr:nvCxnSpPr>
        <cdr:cNvPr id="3" name="Прямая соединительная линия 2"/>
        <cdr:cNvCxnSpPr/>
      </cdr:nvCxnSpPr>
      <cdr:spPr>
        <a:xfrm xmlns:a="http://schemas.openxmlformats.org/drawingml/2006/main">
          <a:off x="532263" y="858330"/>
          <a:ext cx="6115870" cy="0"/>
        </a:xfrm>
        <a:prstGeom xmlns:a="http://schemas.openxmlformats.org/drawingml/2006/main" prst="line">
          <a:avLst/>
        </a:prstGeom>
        <a:ln xmlns:a="http://schemas.openxmlformats.org/drawingml/2006/main" w="15875" cmpd="sng">
          <a:solidFill>
            <a:schemeClr val="accent3">
              <a:lumMod val="75000"/>
            </a:schemeClr>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0.07357</cdr:x>
      <cdr:y>0.05533</cdr:y>
    </cdr:from>
    <cdr:to>
      <cdr:x>0.33307</cdr:x>
      <cdr:y>0.31662</cdr:y>
    </cdr:to>
    <cdr:sp macro="" textlink="">
      <cdr:nvSpPr>
        <cdr:cNvPr id="4" name="Надпись 3"/>
        <cdr:cNvSpPr txBox="1"/>
      </cdr:nvSpPr>
      <cdr:spPr>
        <a:xfrm xmlns:a="http://schemas.openxmlformats.org/drawingml/2006/main">
          <a:off x="433897" y="94196"/>
          <a:ext cx="1494907" cy="457597"/>
        </a:xfrm>
        <a:prstGeom xmlns:a="http://schemas.openxmlformats.org/drawingml/2006/main" prst="rect">
          <a:avLst/>
        </a:prstGeom>
        <a:solidFill xmlns:a="http://schemas.openxmlformats.org/drawingml/2006/main">
          <a:schemeClr val="bg1"/>
        </a:solidFill>
        <a:ln xmlns:a="http://schemas.openxmlformats.org/drawingml/2006/main">
          <a:solidFill>
            <a:schemeClr val="bg1"/>
          </a:solidFill>
        </a:ln>
      </cdr:spPr>
      <cdr:txBody>
        <a:bodyPr xmlns:a="http://schemas.openxmlformats.org/drawingml/2006/main" vertOverflow="clip" wrap="square" rtlCol="0"/>
        <a:lstStyle xmlns:a="http://schemas.openxmlformats.org/drawingml/2006/main"/>
        <a:p xmlns:a="http://schemas.openxmlformats.org/drawingml/2006/main">
          <a:pPr algn="ctr"/>
          <a:r>
            <a:rPr lang="ru-RU" sz="1100" b="0" i="1">
              <a:latin typeface="Times New Roman" panose="02020603050405020304" pitchFamily="18" charset="0"/>
              <a:cs typeface="Times New Roman" panose="02020603050405020304" pitchFamily="18" charset="0"/>
            </a:rPr>
            <a:t>Величина прожиточного минимума для 1 человека</a:t>
          </a:r>
        </a:p>
      </cdr:txBody>
    </cdr:sp>
  </cdr:relSizeAnchor>
  <cdr:relSizeAnchor xmlns:cdr="http://schemas.openxmlformats.org/drawingml/2006/chartDrawing">
    <cdr:from>
      <cdr:x>0.26968</cdr:x>
      <cdr:y>0.14132</cdr:y>
    </cdr:from>
    <cdr:to>
      <cdr:x>0.33571</cdr:x>
      <cdr:y>0.31364</cdr:y>
    </cdr:to>
    <cdr:cxnSp macro="">
      <cdr:nvCxnSpPr>
        <cdr:cNvPr id="7" name="Прямая со стрелкой 6"/>
        <cdr:cNvCxnSpPr/>
      </cdr:nvCxnSpPr>
      <cdr:spPr>
        <a:xfrm xmlns:a="http://schemas.openxmlformats.org/drawingml/2006/main">
          <a:off x="1620842" y="341817"/>
          <a:ext cx="396859" cy="416793"/>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0.57719</cdr:x>
      <cdr:y>0</cdr:y>
    </cdr:from>
    <cdr:to>
      <cdr:x>0.63823</cdr:x>
      <cdr:y>0.1436</cdr:y>
    </cdr:to>
    <cdr:sp macro="" textlink="">
      <cdr:nvSpPr>
        <cdr:cNvPr id="4" name="Овал 3"/>
        <cdr:cNvSpPr/>
      </cdr:nvSpPr>
      <cdr:spPr>
        <a:xfrm xmlns:a="http://schemas.openxmlformats.org/drawingml/2006/main">
          <a:off x="3448570" y="0"/>
          <a:ext cx="364697" cy="373498"/>
        </a:xfrm>
        <a:prstGeom xmlns:a="http://schemas.openxmlformats.org/drawingml/2006/main" prst="ellipse">
          <a:avLst/>
        </a:prstGeom>
        <a:noFill xmlns:a="http://schemas.openxmlformats.org/drawingml/2006/main"/>
        <a:ln xmlns:a="http://schemas.openxmlformats.org/drawingml/2006/main" w="12700">
          <a:solidFill>
            <a:srgbClr val="C0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ru-RU"/>
        </a:p>
      </cdr:txBody>
    </cdr:sp>
  </cdr:relSizeAnchor>
</c:userShapes>
</file>

<file path=word/drawings/drawing4.xml><?xml version="1.0" encoding="utf-8"?>
<c:userShapes xmlns:c="http://schemas.openxmlformats.org/drawingml/2006/chart">
  <cdr:relSizeAnchor xmlns:cdr="http://schemas.openxmlformats.org/drawingml/2006/chartDrawing">
    <cdr:from>
      <cdr:x>0.60266</cdr:x>
      <cdr:y>0.31148</cdr:y>
    </cdr:from>
    <cdr:to>
      <cdr:x>0.7459</cdr:x>
      <cdr:y>0.76201</cdr:y>
    </cdr:to>
    <cdr:sp macro="" textlink="">
      <cdr:nvSpPr>
        <cdr:cNvPr id="2" name="Прямоугольник 1"/>
        <cdr:cNvSpPr/>
      </cdr:nvSpPr>
      <cdr:spPr>
        <a:xfrm xmlns:a="http://schemas.openxmlformats.org/drawingml/2006/main">
          <a:off x="4173225" y="664574"/>
          <a:ext cx="991871" cy="961254"/>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lnSpc>
              <a:spcPts val="1100"/>
            </a:lnSpc>
          </a:pPr>
          <a:r>
            <a:rPr lang="ru-RU" sz="1200">
              <a:solidFill>
                <a:schemeClr val="accent3">
                  <a:lumMod val="25000"/>
                </a:schemeClr>
              </a:solidFill>
            </a:rPr>
            <a:t>16 случаев на 100 тыс.</a:t>
          </a:r>
        </a:p>
      </cdr:txBody>
    </cdr:sp>
  </cdr:relSizeAnchor>
  <cdr:relSizeAnchor xmlns:cdr="http://schemas.openxmlformats.org/drawingml/2006/chartDrawing">
    <cdr:from>
      <cdr:x>0.71427</cdr:x>
      <cdr:y>0.67233</cdr:y>
    </cdr:from>
    <cdr:to>
      <cdr:x>0.9198</cdr:x>
      <cdr:y>0.9022</cdr:y>
    </cdr:to>
    <cdr:sp macro="" textlink="">
      <cdr:nvSpPr>
        <cdr:cNvPr id="3" name="Прямоугольник 2"/>
        <cdr:cNvSpPr/>
      </cdr:nvSpPr>
      <cdr:spPr>
        <a:xfrm xmlns:a="http://schemas.openxmlformats.org/drawingml/2006/main">
          <a:off x="4946099" y="1434492"/>
          <a:ext cx="1423238" cy="490437"/>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ru-RU" sz="1200">
              <a:solidFill>
                <a:schemeClr val="accent3">
                  <a:lumMod val="25000"/>
                </a:schemeClr>
              </a:solidFill>
            </a:rPr>
            <a:t>34 случая на </a:t>
          </a:r>
        </a:p>
        <a:p xmlns:a="http://schemas.openxmlformats.org/drawingml/2006/main">
          <a:pPr algn="ctr"/>
          <a:r>
            <a:rPr lang="ru-RU" sz="1200">
              <a:solidFill>
                <a:schemeClr val="accent3">
                  <a:lumMod val="25000"/>
                </a:schemeClr>
              </a:solidFill>
            </a:rPr>
            <a:t>100 тыс.</a:t>
          </a:r>
        </a:p>
      </cdr:txBody>
    </cdr:sp>
  </cdr:relSizeAnchor>
  <cdr:relSizeAnchor xmlns:cdr="http://schemas.openxmlformats.org/drawingml/2006/chartDrawing">
    <cdr:from>
      <cdr:x>0.12655</cdr:x>
      <cdr:y>0.29635</cdr:y>
    </cdr:from>
    <cdr:to>
      <cdr:x>0.30124</cdr:x>
      <cdr:y>0.74687</cdr:y>
    </cdr:to>
    <cdr:sp macro="" textlink="">
      <cdr:nvSpPr>
        <cdr:cNvPr id="4" name="Прямоугольник 3"/>
        <cdr:cNvSpPr/>
      </cdr:nvSpPr>
      <cdr:spPr>
        <a:xfrm xmlns:a="http://schemas.openxmlformats.org/drawingml/2006/main">
          <a:off x="876299" y="632289"/>
          <a:ext cx="1209675" cy="961228"/>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algn="ctr">
            <a:lnSpc>
              <a:spcPts val="1100"/>
            </a:lnSpc>
          </a:pPr>
          <a:r>
            <a:rPr lang="ru-RU" sz="1200">
              <a:solidFill>
                <a:schemeClr val="accent3">
                  <a:lumMod val="25000"/>
                </a:schemeClr>
              </a:solidFill>
            </a:rPr>
            <a:t>17 случаев на 100 тыс.</a:t>
          </a:r>
        </a:p>
      </cdr:txBody>
    </cdr:sp>
  </cdr:relSizeAnchor>
  <cdr:relSizeAnchor xmlns:cdr="http://schemas.openxmlformats.org/drawingml/2006/chartDrawing">
    <cdr:from>
      <cdr:x>0.26677</cdr:x>
      <cdr:y>0.68585</cdr:y>
    </cdr:from>
    <cdr:to>
      <cdr:x>0.44806</cdr:x>
      <cdr:y>0.90625</cdr:y>
    </cdr:to>
    <cdr:sp macro="" textlink="">
      <cdr:nvSpPr>
        <cdr:cNvPr id="5" name="Прямоугольник 4"/>
        <cdr:cNvSpPr/>
      </cdr:nvSpPr>
      <cdr:spPr>
        <a:xfrm xmlns:a="http://schemas.openxmlformats.org/drawingml/2006/main">
          <a:off x="1847282" y="1463327"/>
          <a:ext cx="1255371" cy="470248"/>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ru-RU" sz="1200">
              <a:solidFill>
                <a:schemeClr val="accent3">
                  <a:lumMod val="25000"/>
                </a:schemeClr>
              </a:solidFill>
            </a:rPr>
            <a:t>33 случая</a:t>
          </a:r>
          <a:r>
            <a:rPr lang="ru-RU" sz="1200" baseline="0">
              <a:solidFill>
                <a:schemeClr val="accent3">
                  <a:lumMod val="25000"/>
                </a:schemeClr>
              </a:solidFill>
            </a:rPr>
            <a:t> на 100 тыс.</a:t>
          </a:r>
          <a:endParaRPr lang="ru-RU" sz="1200">
            <a:solidFill>
              <a:schemeClr val="accent3">
                <a:lumMod val="25000"/>
              </a:schemeClr>
            </a:solidFill>
          </a:endParaRPr>
        </a:p>
      </cdr:txBody>
    </cdr:sp>
  </cdr:relSizeAnchor>
</c:userShapes>
</file>

<file path=word/theme/_rels/theme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Сетка">
  <a:themeElements>
    <a:clrScheme name="Пас Ай">
      <a:dk1>
        <a:sysClr val="windowText" lastClr="000000"/>
      </a:dk1>
      <a:lt1>
        <a:sysClr val="window" lastClr="FFFFFF"/>
      </a:lt1>
      <a:dk2>
        <a:srgbClr val="000000"/>
      </a:dk2>
      <a:lt2>
        <a:srgbClr val="F8F8F8"/>
      </a:lt2>
      <a:accent1>
        <a:srgbClr val="C8D7E8"/>
      </a:accent1>
      <a:accent2>
        <a:srgbClr val="E6ACA8"/>
      </a:accent2>
      <a:accent3>
        <a:srgbClr val="CFDFD3"/>
      </a:accent3>
      <a:accent4>
        <a:srgbClr val="C5BACA"/>
      </a:accent4>
      <a:accent5>
        <a:srgbClr val="A6D4E4"/>
      </a:accent5>
      <a:accent6>
        <a:srgbClr val="F6CECE"/>
      </a:accent6>
      <a:hlink>
        <a:srgbClr val="BB7A74"/>
      </a:hlink>
      <a:folHlink>
        <a:srgbClr val="C5BACA"/>
      </a:folHlink>
    </a:clrScheme>
    <a:fontScheme name="Другая 1">
      <a:majorFont>
        <a:latin typeface="Times New Roman"/>
        <a:ea typeface=""/>
        <a:cs typeface=""/>
      </a:majorFont>
      <a:minorFont>
        <a:latin typeface="Times New Roman"/>
        <a:ea typeface=""/>
        <a:cs typeface=""/>
      </a:minorFont>
    </a:fontScheme>
    <a:fmtScheme name="Сетка">
      <a:fillStyleLst>
        <a:solidFill>
          <a:schemeClr val="phClr"/>
        </a:solidFill>
        <a:gradFill rotWithShape="1">
          <a:gsLst>
            <a:gs pos="0">
              <a:schemeClr val="phClr">
                <a:tint val="60000"/>
                <a:lumMod val="110000"/>
              </a:schemeClr>
            </a:gs>
            <a:gs pos="100000">
              <a:schemeClr val="phClr">
                <a:tint val="82000"/>
              </a:schemeClr>
            </a:gs>
          </a:gsLst>
          <a:lin ang="5400000" scaled="0"/>
        </a:gradFill>
        <a:gradFill rotWithShape="1">
          <a:gsLst>
            <a:gs pos="0">
              <a:schemeClr val="phClr">
                <a:tint val="96000"/>
                <a:lumMod val="104000"/>
              </a:schemeClr>
            </a:gs>
            <a:gs pos="100000">
              <a:schemeClr val="phClr">
                <a:shade val="84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innerShdw blurRad="50800" dist="25400" dir="13500000">
              <a:srgbClr val="000000">
                <a:alpha val="55000"/>
              </a:srgbClr>
            </a:innerShdw>
          </a:effectLst>
        </a:effectStyle>
        <a:effectStyle>
          <a:effectLst>
            <a:outerShdw blurRad="50800" dist="38100" dir="5400000" rotWithShape="0">
              <a:srgbClr val="000000">
                <a:alpha val="60000"/>
              </a:srgbClr>
            </a:outerShdw>
          </a:effectLst>
          <a:scene3d>
            <a:camera prst="orthographicFront">
              <a:rot lat="0" lon="0" rev="0"/>
            </a:camera>
            <a:lightRig rig="threePt" dir="tl"/>
          </a:scene3d>
          <a:sp3d>
            <a:bevelT w="25400" h="25400" prst="slope"/>
          </a:sp3d>
        </a:effectStyle>
      </a:effectStyleLst>
      <a:bgFillStyleLst>
        <a:solidFill>
          <a:schemeClr val="phClr"/>
        </a:solidFill>
        <a:gradFill rotWithShape="1">
          <a:gsLst>
            <a:gs pos="0">
              <a:schemeClr val="phClr">
                <a:tint val="90000"/>
                <a:lumMod val="110000"/>
              </a:schemeClr>
            </a:gs>
            <a:gs pos="100000">
              <a:schemeClr val="phClr">
                <a:shade val="64000"/>
                <a:lumMod val="98000"/>
              </a:schemeClr>
            </a:gs>
          </a:gsLst>
          <a:lin ang="5400000" scaled="0"/>
        </a:gradFill>
        <a:blipFill rotWithShape="1">
          <a:blip xmlns:r="http://schemas.openxmlformats.org/officeDocument/2006/relationships" r:embed="rId1">
            <a:duotone>
              <a:schemeClr val="phClr">
                <a:shade val="28000"/>
                <a:satMod val="94000"/>
                <a:lumMod val="20000"/>
              </a:schemeClr>
              <a:schemeClr val="phClr">
                <a:tint val="94000"/>
                <a:shade val="84000"/>
                <a:satMod val="148000"/>
                <a:lumMod val="114000"/>
              </a:schemeClr>
            </a:duotone>
          </a:blip>
          <a:stretch/>
        </a:blipFill>
      </a:bgFillStyleLst>
    </a:fmtScheme>
  </a:themeElements>
  <a:objectDefaults/>
  <a:extraClrSchemeLst/>
  <a:extLst>
    <a:ext uri="{05A4C25C-085E-4340-85A3-A5531E510DB2}">
      <thm15:themeFamily xmlns:thm15="http://schemas.microsoft.com/office/thememl/2012/main" name="Mesh" id="{789EC3FE-34FD-429C-9918-760025E6C145}" vid="{B8BE45C0-8141-4D58-8C71-A009BC26FBB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AF0EA-A8E1-4D43-8A34-71A08C50E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41639</Words>
  <Characters>237345</Characters>
  <Application>Microsoft Office Word</Application>
  <DocSecurity>0</DocSecurity>
  <Lines>1977</Lines>
  <Paragraphs>556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 Jandossova</dc:creator>
  <cp:keywords/>
  <dc:description/>
  <cp:lastModifiedBy>Аружан</cp:lastModifiedBy>
  <cp:revision>3</cp:revision>
  <cp:lastPrinted>2019-04-22T12:24:00Z</cp:lastPrinted>
  <dcterms:created xsi:type="dcterms:W3CDTF">2020-04-16T15:43:00Z</dcterms:created>
  <dcterms:modified xsi:type="dcterms:W3CDTF">2020-04-16T15:43:00Z</dcterms:modified>
</cp:coreProperties>
</file>