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rawings/drawing1.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23.xml" ContentType="application/vnd.openxmlformats-officedocument.drawingml.chart+xml"/>
  <Override PartName="/word/theme/themeOverride1.xml" ContentType="application/vnd.openxmlformats-officedocument.themeOverride+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drawings/drawing2.xml" ContentType="application/vnd.openxmlformats-officedocument.drawingml.chartshapes+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drawings/drawing3.xml" ContentType="application/vnd.openxmlformats-officedocument.drawingml.chartshapes+xml"/>
  <Override PartName="/word/charts/chart37.xml" ContentType="application/vnd.openxmlformats-officedocument.drawingml.chart+xml"/>
  <Override PartName="/word/drawings/drawing4.xml" ContentType="application/vnd.openxmlformats-officedocument.drawingml.chartshapes+xml"/>
  <Override PartName="/word/charts/chart38.xml" ContentType="application/vnd.openxmlformats-officedocument.drawingml.chart+xml"/>
  <Override PartName="/word/charts/chart39.xml" ContentType="application/vnd.openxmlformats-officedocument.drawingml.chart+xml"/>
  <Override PartName="/word/charts/chart40.xml" ContentType="application/vnd.openxmlformats-officedocument.drawingml.chart+xml"/>
  <Override PartName="/word/theme/themeOverride2.xml" ContentType="application/vnd.openxmlformats-officedocument.themeOverride+xml"/>
  <Override PartName="/word/charts/chart41.xml" ContentType="application/vnd.openxmlformats-officedocument.drawingml.chart+xml"/>
  <Override PartName="/word/charts/chart42.xml" ContentType="application/vnd.openxmlformats-officedocument.drawingml.chart+xml"/>
  <Override PartName="/word/charts/chart43.xml" ContentType="application/vnd.openxmlformats-officedocument.drawingml.chart+xml"/>
  <Override PartName="/word/charts/chart44.xml" ContentType="application/vnd.openxmlformats-officedocument.drawingml.chart+xml"/>
  <Override PartName="/word/charts/chart45.xml" ContentType="application/vnd.openxmlformats-officedocument.drawingml.chart+xml"/>
  <Override PartName="/word/charts/chart46.xml" ContentType="application/vnd.openxmlformats-officedocument.drawingml.chart+xml"/>
  <Override PartName="/word/charts/chart47.xml" ContentType="application/vnd.openxmlformats-officedocument.drawingml.chart+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charts/chart48.xml" ContentType="application/vnd.openxmlformats-officedocument.drawingml.chart+xml"/>
  <Override PartName="/word/charts/chart49.xml" ContentType="application/vnd.openxmlformats-officedocument.drawingml.chart+xml"/>
  <Override PartName="/word/charts/chart50.xml" ContentType="application/vnd.openxmlformats-officedocument.drawingml.chart+xml"/>
  <Override PartName="/word/charts/chart51.xml" ContentType="application/vnd.openxmlformats-officedocument.drawingml.chart+xml"/>
  <Override PartName="/word/charts/chart52.xml" ContentType="application/vnd.openxmlformats-officedocument.drawingml.chart+xml"/>
  <Override PartName="/word/theme/themeOverride3.xml" ContentType="application/vnd.openxmlformats-officedocument.themeOverride+xml"/>
  <Override PartName="/word/charts/chart53.xml" ContentType="application/vnd.openxmlformats-officedocument.drawingml.chart+xml"/>
  <Override PartName="/word/theme/themeOverride4.xml" ContentType="application/vnd.openxmlformats-officedocument.themeOverride+xml"/>
  <Override PartName="/word/charts/chart54.xml" ContentType="application/vnd.openxmlformats-officedocument.drawingml.chart+xml"/>
  <Override PartName="/word/charts/chart55.xml" ContentType="application/vnd.openxmlformats-officedocument.drawingml.chart+xml"/>
  <Override PartName="/word/charts/chart56.xml" ContentType="application/vnd.openxmlformats-officedocument.drawingml.chart+xml"/>
  <Override PartName="/word/charts/chart57.xml" ContentType="application/vnd.openxmlformats-officedocument.drawingml.chart+xml"/>
  <Override PartName="/word/charts/chart58.xml" ContentType="application/vnd.openxmlformats-officedocument.drawingml.chart+xml"/>
  <Override PartName="/word/charts/chart59.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charts/chart60.xml" ContentType="application/vnd.openxmlformats-officedocument.drawingml.chart+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0543" w:rsidRPr="00AF776F" w:rsidRDefault="00270543" w:rsidP="00FC47D1">
      <w:pPr>
        <w:spacing w:after="0" w:line="240" w:lineRule="auto"/>
        <w:jc w:val="center"/>
        <w:rPr>
          <w:rFonts w:ascii="Times New Roman" w:hAnsi="Times New Roman" w:cs="Times New Roman"/>
          <w:b/>
          <w:sz w:val="36"/>
          <w:szCs w:val="36"/>
        </w:rPr>
      </w:pPr>
      <w:bookmarkStart w:id="0" w:name="_GoBack"/>
      <w:bookmarkEnd w:id="0"/>
      <w:r w:rsidRPr="00AF776F">
        <w:rPr>
          <w:rFonts w:ascii="Times New Roman" w:hAnsi="Times New Roman" w:cs="Times New Roman"/>
          <w:b/>
          <w:sz w:val="36"/>
          <w:szCs w:val="36"/>
        </w:rPr>
        <w:t>Қазақстан Республикасы</w:t>
      </w:r>
    </w:p>
    <w:p w:rsidR="00813F8A" w:rsidRDefault="00270543" w:rsidP="00FC47D1">
      <w:pPr>
        <w:spacing w:after="0" w:line="240" w:lineRule="auto"/>
        <w:jc w:val="center"/>
        <w:rPr>
          <w:rFonts w:ascii="Times New Roman" w:hAnsi="Times New Roman" w:cs="Times New Roman"/>
          <w:b/>
          <w:sz w:val="36"/>
          <w:szCs w:val="36"/>
        </w:rPr>
      </w:pPr>
      <w:r w:rsidRPr="00AF776F">
        <w:rPr>
          <w:rFonts w:ascii="Times New Roman" w:hAnsi="Times New Roman" w:cs="Times New Roman"/>
          <w:b/>
          <w:sz w:val="36"/>
          <w:szCs w:val="36"/>
        </w:rPr>
        <w:t>Білім және ғылым министрлігі</w:t>
      </w:r>
    </w:p>
    <w:p w:rsidR="00813F8A" w:rsidRDefault="00270543" w:rsidP="00FC47D1">
      <w:pPr>
        <w:spacing w:after="0" w:line="240" w:lineRule="auto"/>
        <w:jc w:val="center"/>
        <w:rPr>
          <w:rFonts w:ascii="Times New Roman" w:hAnsi="Times New Roman" w:cs="Times New Roman"/>
          <w:b/>
          <w:sz w:val="36"/>
          <w:szCs w:val="36"/>
        </w:rPr>
      </w:pPr>
      <w:r w:rsidRPr="00AF776F">
        <w:rPr>
          <w:rFonts w:ascii="Times New Roman" w:hAnsi="Times New Roman" w:cs="Times New Roman"/>
          <w:b/>
          <w:sz w:val="36"/>
          <w:szCs w:val="36"/>
        </w:rPr>
        <w:t>Балалардың құқықтарын қорғау комитеті</w:t>
      </w:r>
    </w:p>
    <w:p w:rsidR="00270543" w:rsidRPr="00AF776F" w:rsidRDefault="00270543" w:rsidP="00270543">
      <w:pPr>
        <w:spacing w:after="0" w:line="240" w:lineRule="auto"/>
        <w:jc w:val="center"/>
        <w:rPr>
          <w:rFonts w:ascii="Times New Roman" w:hAnsi="Times New Roman" w:cs="Times New Roman"/>
          <w:b/>
          <w:sz w:val="36"/>
          <w:szCs w:val="36"/>
          <w:lang w:val="kk-KZ"/>
        </w:rPr>
      </w:pPr>
    </w:p>
    <w:p w:rsidR="00270543" w:rsidRPr="00AF776F" w:rsidRDefault="00270543" w:rsidP="00270543">
      <w:pPr>
        <w:pStyle w:val="Default"/>
        <w:jc w:val="center"/>
        <w:rPr>
          <w:rFonts w:ascii="Times New Roman" w:hAnsi="Times New Roman" w:cs="Times New Roman"/>
          <w:noProof/>
          <w:color w:val="1F497D"/>
          <w:lang w:val="kk-KZ"/>
        </w:rPr>
      </w:pPr>
      <w:r w:rsidRPr="00AF776F">
        <w:rPr>
          <w:rFonts w:ascii="Times New Roman" w:hAnsi="Times New Roman" w:cs="Times New Roman"/>
          <w:noProof/>
          <w:lang w:eastAsia="ru-RU"/>
        </w:rPr>
        <mc:AlternateContent>
          <mc:Choice Requires="wpg">
            <w:drawing>
              <wp:anchor distT="0" distB="0" distL="114300" distR="114300" simplePos="0" relativeHeight="251660800" behindDoc="0" locked="0" layoutInCell="1" allowOverlap="1" wp14:anchorId="4F12AF67" wp14:editId="1ADFF30A">
                <wp:simplePos x="0" y="0"/>
                <wp:positionH relativeFrom="margin">
                  <wp:posOffset>1526540</wp:posOffset>
                </wp:positionH>
                <wp:positionV relativeFrom="paragraph">
                  <wp:posOffset>189865</wp:posOffset>
                </wp:positionV>
                <wp:extent cx="2880360" cy="912495"/>
                <wp:effectExtent l="0" t="0" r="0" b="1905"/>
                <wp:wrapThrough wrapText="bothSides">
                  <wp:wrapPolygon edited="0">
                    <wp:start x="2143" y="0"/>
                    <wp:lineTo x="1286" y="1353"/>
                    <wp:lineTo x="0" y="5411"/>
                    <wp:lineTo x="0" y="15783"/>
                    <wp:lineTo x="1714" y="21194"/>
                    <wp:lineTo x="2143" y="21194"/>
                    <wp:lineTo x="19143" y="21194"/>
                    <wp:lineTo x="19714" y="21194"/>
                    <wp:lineTo x="21429" y="16234"/>
                    <wp:lineTo x="21429" y="5411"/>
                    <wp:lineTo x="19857" y="451"/>
                    <wp:lineTo x="19143" y="0"/>
                    <wp:lineTo x="2143" y="0"/>
                  </wp:wrapPolygon>
                </wp:wrapThrough>
                <wp:docPr id="262" name="Группа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80360" cy="912495"/>
                          <a:chOff x="0" y="0"/>
                          <a:chExt cx="2880348" cy="912495"/>
                        </a:xfrm>
                      </wpg:grpSpPr>
                      <pic:pic xmlns:pic="http://schemas.openxmlformats.org/drawingml/2006/picture">
                        <pic:nvPicPr>
                          <pic:cNvPr id="263" name="Рисунок 242"/>
                          <pic:cNvPicPr>
                            <a:picLocks noChangeAspect="1"/>
                          </pic:cNvPicPr>
                        </pic:nvPicPr>
                        <pic:blipFill rotWithShape="1">
                          <a:blip r:embed="rId8" cstate="print">
                            <a:extLst>
                              <a:ext uri="{28A0092B-C50C-407E-A947-70E740481C1C}">
                                <a14:useLocalDpi xmlns:a14="http://schemas.microsoft.com/office/drawing/2010/main" val="0"/>
                              </a:ext>
                            </a:extLst>
                          </a:blip>
                          <a:srcRect r="73725"/>
                          <a:stretch/>
                        </pic:blipFill>
                        <pic:spPr bwMode="auto">
                          <a:xfrm>
                            <a:off x="0" y="0"/>
                            <a:ext cx="1026160" cy="9124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64" name="Рисунок 244"/>
                          <pic:cNvPicPr>
                            <a:picLocks noChangeAspect="1"/>
                          </pic:cNvPicPr>
                        </pic:nvPicPr>
                        <pic:blipFill rotWithShape="1">
                          <a:blip r:embed="rId8" cstate="print">
                            <a:extLst>
                              <a:ext uri="{28A0092B-C50C-407E-A947-70E740481C1C}">
                                <a14:useLocalDpi xmlns:a14="http://schemas.microsoft.com/office/drawing/2010/main" val="0"/>
                              </a:ext>
                            </a:extLst>
                          </a:blip>
                          <a:srcRect l="70435"/>
                          <a:stretch/>
                        </pic:blipFill>
                        <pic:spPr bwMode="auto">
                          <a:xfrm>
                            <a:off x="1725283" y="0"/>
                            <a:ext cx="1155065" cy="912495"/>
                          </a:xfrm>
                          <a:prstGeom prst="rect">
                            <a:avLst/>
                          </a:prstGeom>
                          <a:noFill/>
                          <a:ln>
                            <a:noFill/>
                          </a:ln>
                          <a:extLst>
                            <a:ext uri="{53640926-AAD7-44D8-BBD7-CCE9431645EC}">
                              <a14:shadowObscured xmlns:a14="http://schemas.microsoft.com/office/drawing/2010/main"/>
                            </a:ext>
                          </a:extLst>
                        </pic:spPr>
                      </pic:pic>
                    </wpg:wgp>
                  </a:graphicData>
                </a:graphic>
                <wp14:sizeRelH relativeFrom="page">
                  <wp14:pctWidth>0</wp14:pctWidth>
                </wp14:sizeRelH>
                <wp14:sizeRelV relativeFrom="page">
                  <wp14:pctHeight>0</wp14:pctHeight>
                </wp14:sizeRelV>
              </wp:anchor>
            </w:drawing>
          </mc:Choice>
          <mc:Fallback>
            <w:pict>
              <v:group w14:anchorId="18F4F83E" id="Группа 240" o:spid="_x0000_s1026" style="position:absolute;margin-left:120.2pt;margin-top:14.95pt;width:226.8pt;height:71.85pt;z-index:251660800;mso-position-horizontal-relative:margin" coordsize="28803,91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">
                <v:shape id="Рисунок 242" o:spid="_x0000_s1027" type="#_x0000_t75" style="position:absolute;width:10261;height:9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">
                  <v:imagedata r:id="rId9" o:title="" cropright="48316f"/>
                  <v:path arrowok="t"/>
                </v:shape>
                <v:shape id="Рисунок 244" o:spid="_x0000_s1028" type="#_x0000_t75" style="position:absolute;left:17252;width:11551;height:9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">
                  <v:imagedata r:id="rId9" o:title="" cropleft="46160f"/>
                  <v:path arrowok="t"/>
                </v:shape>
                <w10:wrap type="through" anchorx="margin"/>
              </v:group>
            </w:pict>
          </mc:Fallback>
        </mc:AlternateContent>
      </w:r>
    </w:p>
    <w:p w:rsidR="00270543" w:rsidRPr="00AF776F" w:rsidRDefault="00270543" w:rsidP="00270543">
      <w:pPr>
        <w:pStyle w:val="Default"/>
        <w:rPr>
          <w:rFonts w:ascii="Times New Roman" w:hAnsi="Times New Roman" w:cs="Times New Roman"/>
          <w:lang w:val="kk-KZ"/>
        </w:rPr>
      </w:pPr>
    </w:p>
    <w:p w:rsidR="00270543" w:rsidRPr="00AF776F" w:rsidRDefault="00270543" w:rsidP="00270543">
      <w:pPr>
        <w:pStyle w:val="Default"/>
        <w:rPr>
          <w:rFonts w:ascii="Times New Roman" w:hAnsi="Times New Roman" w:cs="Times New Roman"/>
        </w:rPr>
      </w:pPr>
    </w:p>
    <w:p w:rsidR="00270543" w:rsidRPr="00813F8A" w:rsidRDefault="00270543" w:rsidP="00270543">
      <w:pPr>
        <w:pStyle w:val="Default"/>
        <w:rPr>
          <w:rFonts w:ascii="Times New Roman" w:hAnsi="Times New Roman" w:cs="Times New Roman"/>
          <w:color w:val="000000" w:themeColor="text1"/>
        </w:rPr>
      </w:pPr>
    </w:p>
    <w:p w:rsidR="00270543" w:rsidRPr="00813F8A" w:rsidRDefault="00270543" w:rsidP="00270543">
      <w:pPr>
        <w:pStyle w:val="Default"/>
        <w:rPr>
          <w:rFonts w:ascii="Times New Roman" w:hAnsi="Times New Roman" w:cs="Times New Roman"/>
          <w:color w:val="000000" w:themeColor="text1"/>
        </w:rPr>
      </w:pPr>
    </w:p>
    <w:p w:rsidR="00FC47D1" w:rsidRDefault="00FC47D1" w:rsidP="006C40CD">
      <w:pPr>
        <w:pStyle w:val="af3"/>
        <w:jc w:val="center"/>
        <w:rPr>
          <w:rStyle w:val="affe"/>
          <w:rFonts w:ascii="Times New Roman" w:hAnsi="Times New Roman" w:cs="Times New Roman"/>
          <w:color w:val="000000" w:themeColor="text1"/>
          <w:sz w:val="72"/>
          <w:szCs w:val="72"/>
          <w:lang w:val="kk-KZ"/>
        </w:rPr>
      </w:pPr>
      <w:bookmarkStart w:id="1" w:name="_Toc468918834"/>
      <w:bookmarkStart w:id="2" w:name="_Toc469068514"/>
      <w:bookmarkStart w:id="3" w:name="_Toc469125878"/>
      <w:bookmarkStart w:id="4" w:name="_Toc469308495"/>
      <w:bookmarkStart w:id="5" w:name="_Toc469312592"/>
      <w:bookmarkStart w:id="6" w:name="_Toc469321422"/>
      <w:bookmarkStart w:id="7" w:name="_Toc468493572"/>
      <w:bookmarkStart w:id="8" w:name="_Toc468493971"/>
      <w:bookmarkStart w:id="9" w:name="_Toc468522923"/>
    </w:p>
    <w:p w:rsidR="00CC4F45" w:rsidRPr="00CC4F45" w:rsidRDefault="00CC4F45" w:rsidP="00CC4F45">
      <w:pPr>
        <w:rPr>
          <w:lang w:val="kk-KZ" w:eastAsia="ru-RU"/>
        </w:rPr>
      </w:pPr>
    </w:p>
    <w:p w:rsidR="00270543" w:rsidRPr="00813F8A" w:rsidRDefault="00D55FDE" w:rsidP="006C40CD">
      <w:pPr>
        <w:pStyle w:val="af3"/>
        <w:jc w:val="center"/>
        <w:rPr>
          <w:rStyle w:val="affe"/>
          <w:rFonts w:ascii="Times New Roman" w:hAnsi="Times New Roman" w:cs="Times New Roman"/>
          <w:color w:val="000000" w:themeColor="text1"/>
          <w:sz w:val="72"/>
          <w:szCs w:val="72"/>
        </w:rPr>
      </w:pPr>
      <w:r w:rsidRPr="00813F8A">
        <w:rPr>
          <w:rStyle w:val="affe"/>
          <w:rFonts w:ascii="Times New Roman" w:hAnsi="Times New Roman" w:cs="Times New Roman"/>
          <w:noProof/>
          <w:color w:val="000000" w:themeColor="text1"/>
          <w:sz w:val="72"/>
          <w:szCs w:val="72"/>
        </w:rPr>
        <mc:AlternateContent>
          <mc:Choice Requires="wps">
            <w:drawing>
              <wp:anchor distT="0" distB="0" distL="114300" distR="114300" simplePos="0" relativeHeight="251663872" behindDoc="0" locked="0" layoutInCell="1" allowOverlap="1" wp14:anchorId="5E1610B8" wp14:editId="0F8C3DA9">
                <wp:simplePos x="0" y="0"/>
                <wp:positionH relativeFrom="column">
                  <wp:posOffset>7224708</wp:posOffset>
                </wp:positionH>
                <wp:positionV relativeFrom="paragraph">
                  <wp:posOffset>443230</wp:posOffset>
                </wp:positionV>
                <wp:extent cx="666750" cy="885825"/>
                <wp:effectExtent l="0" t="0" r="19050" b="28575"/>
                <wp:wrapNone/>
                <wp:docPr id="40" name="Прямоугольник 40"/>
                <wp:cNvGraphicFramePr/>
                <a:graphic xmlns:a="http://schemas.openxmlformats.org/drawingml/2006/main">
                  <a:graphicData uri="http://schemas.microsoft.com/office/word/2010/wordprocessingShape">
                    <wps:wsp>
                      <wps:cNvSpPr/>
                      <wps:spPr>
                        <a:xfrm>
                          <a:off x="0" y="0"/>
                          <a:ext cx="666750" cy="8858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A2426B" id="Прямоугольник 40" o:spid="_x0000_s1026" style="position:absolute;margin-left:568.85pt;margin-top:34.9pt;width:52.5pt;height:69.75pt;z-index:251663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" fillcolor="white [3212]" strokecolor="white [3212]" strokeweight="1.5pt">
                <v:stroke endcap="round"/>
              </v:rect>
            </w:pict>
          </mc:Fallback>
        </mc:AlternateContent>
      </w:r>
      <w:r w:rsidR="00270543" w:rsidRPr="00813F8A">
        <w:rPr>
          <w:rStyle w:val="affe"/>
          <w:rFonts w:ascii="Times New Roman" w:hAnsi="Times New Roman" w:cs="Times New Roman"/>
          <w:color w:val="000000" w:themeColor="text1"/>
          <w:sz w:val="72"/>
          <w:szCs w:val="72"/>
        </w:rPr>
        <w:t>Қазақстан Республикасындағы балалардың жағдайы туралы баяндама</w:t>
      </w:r>
      <w:bookmarkEnd w:id="1"/>
      <w:bookmarkEnd w:id="2"/>
      <w:bookmarkEnd w:id="3"/>
      <w:bookmarkEnd w:id="4"/>
      <w:bookmarkEnd w:id="5"/>
      <w:bookmarkEnd w:id="6"/>
      <w:bookmarkEnd w:id="7"/>
      <w:bookmarkEnd w:id="8"/>
      <w:bookmarkEnd w:id="9"/>
    </w:p>
    <w:p w:rsidR="00270543" w:rsidRPr="00813F8A" w:rsidRDefault="00270543" w:rsidP="00270543">
      <w:pPr>
        <w:spacing w:after="0" w:line="240" w:lineRule="auto"/>
        <w:jc w:val="both"/>
        <w:rPr>
          <w:rFonts w:ascii="Times New Roman" w:hAnsi="Times New Roman" w:cs="Times New Roman"/>
          <w:color w:val="000000" w:themeColor="text1"/>
          <w:sz w:val="28"/>
          <w:szCs w:val="28"/>
        </w:rPr>
      </w:pPr>
    </w:p>
    <w:p w:rsidR="00270543" w:rsidRPr="00813F8A" w:rsidRDefault="00270543" w:rsidP="00270543">
      <w:pPr>
        <w:spacing w:after="0" w:line="240" w:lineRule="auto"/>
        <w:jc w:val="center"/>
        <w:rPr>
          <w:rFonts w:ascii="Times New Roman" w:hAnsi="Times New Roman" w:cs="Times New Roman"/>
          <w:b/>
          <w:color w:val="000000" w:themeColor="text1"/>
          <w:sz w:val="36"/>
          <w:szCs w:val="36"/>
        </w:rPr>
      </w:pPr>
    </w:p>
    <w:p w:rsidR="00270543" w:rsidRPr="00813F8A" w:rsidRDefault="00270543" w:rsidP="00270543">
      <w:pPr>
        <w:spacing w:after="0" w:line="240" w:lineRule="auto"/>
        <w:jc w:val="center"/>
        <w:rPr>
          <w:rFonts w:ascii="Times New Roman" w:hAnsi="Times New Roman" w:cs="Times New Roman"/>
          <w:b/>
          <w:color w:val="000000" w:themeColor="text1"/>
          <w:sz w:val="36"/>
          <w:szCs w:val="36"/>
        </w:rPr>
      </w:pPr>
    </w:p>
    <w:p w:rsidR="00270543" w:rsidRDefault="00270543" w:rsidP="00270543">
      <w:pPr>
        <w:spacing w:after="0" w:line="240" w:lineRule="auto"/>
        <w:jc w:val="center"/>
        <w:rPr>
          <w:rFonts w:ascii="Times New Roman" w:hAnsi="Times New Roman" w:cs="Times New Roman"/>
          <w:b/>
          <w:color w:val="000000" w:themeColor="text1"/>
          <w:sz w:val="36"/>
          <w:szCs w:val="36"/>
        </w:rPr>
      </w:pPr>
    </w:p>
    <w:p w:rsidR="00CC4F45" w:rsidRDefault="00CC4F45" w:rsidP="00270543">
      <w:pPr>
        <w:spacing w:after="0" w:line="240" w:lineRule="auto"/>
        <w:jc w:val="center"/>
        <w:rPr>
          <w:rFonts w:ascii="Times New Roman" w:hAnsi="Times New Roman" w:cs="Times New Roman"/>
          <w:b/>
          <w:color w:val="000000" w:themeColor="text1"/>
          <w:sz w:val="36"/>
          <w:szCs w:val="36"/>
        </w:rPr>
      </w:pPr>
    </w:p>
    <w:p w:rsidR="00732275" w:rsidRPr="00813F8A" w:rsidRDefault="00732275" w:rsidP="00270543">
      <w:pPr>
        <w:spacing w:after="0" w:line="240" w:lineRule="auto"/>
        <w:jc w:val="center"/>
        <w:rPr>
          <w:rFonts w:ascii="Times New Roman" w:hAnsi="Times New Roman" w:cs="Times New Roman"/>
          <w:b/>
          <w:color w:val="000000" w:themeColor="text1"/>
          <w:sz w:val="36"/>
          <w:szCs w:val="36"/>
        </w:rPr>
      </w:pPr>
    </w:p>
    <w:p w:rsidR="00732275" w:rsidRPr="00813F8A" w:rsidRDefault="00732275" w:rsidP="00270543">
      <w:pPr>
        <w:spacing w:after="0" w:line="240" w:lineRule="auto"/>
        <w:jc w:val="center"/>
        <w:rPr>
          <w:rFonts w:ascii="Times New Roman" w:hAnsi="Times New Roman" w:cs="Times New Roman"/>
          <w:b/>
          <w:color w:val="000000" w:themeColor="text1"/>
          <w:sz w:val="36"/>
          <w:szCs w:val="36"/>
        </w:rPr>
      </w:pPr>
    </w:p>
    <w:p w:rsidR="00270543" w:rsidRPr="00AF776F" w:rsidRDefault="00270543" w:rsidP="00270543">
      <w:pPr>
        <w:spacing w:after="0" w:line="240" w:lineRule="auto"/>
        <w:jc w:val="center"/>
        <w:rPr>
          <w:rFonts w:ascii="Times New Roman" w:eastAsiaTheme="minorEastAsia" w:hAnsi="Times New Roman" w:cs="Times New Roman"/>
          <w:b/>
          <w:sz w:val="36"/>
          <w:szCs w:val="36"/>
          <w:lang w:val="kk-KZ"/>
        </w:rPr>
      </w:pPr>
      <w:r w:rsidRPr="00AF776F">
        <w:rPr>
          <w:rFonts w:ascii="Times New Roman" w:eastAsiaTheme="minorEastAsia" w:hAnsi="Times New Roman" w:cs="Times New Roman"/>
          <w:b/>
          <w:sz w:val="36"/>
          <w:szCs w:val="36"/>
        </w:rPr>
        <w:t>Н</w:t>
      </w:r>
      <w:r w:rsidRPr="00AF776F">
        <w:rPr>
          <w:rFonts w:ascii="Times New Roman" w:eastAsiaTheme="minorEastAsia" w:hAnsi="Times New Roman" w:cs="Times New Roman"/>
          <w:b/>
          <w:sz w:val="36"/>
          <w:szCs w:val="36"/>
          <w:lang w:val="kk-KZ"/>
        </w:rPr>
        <w:t>ұр-Сұлтан</w:t>
      </w:r>
      <w:r w:rsidRPr="00AF776F">
        <w:rPr>
          <w:rFonts w:ascii="Times New Roman" w:eastAsiaTheme="minorEastAsia" w:hAnsi="Times New Roman" w:cs="Times New Roman"/>
          <w:b/>
          <w:sz w:val="36"/>
          <w:szCs w:val="36"/>
        </w:rPr>
        <w:t>, 201</w:t>
      </w:r>
      <w:r w:rsidRPr="00AF776F">
        <w:rPr>
          <w:rFonts w:ascii="Times New Roman" w:eastAsiaTheme="minorEastAsia" w:hAnsi="Times New Roman" w:cs="Times New Roman"/>
          <w:b/>
          <w:sz w:val="36"/>
          <w:szCs w:val="36"/>
          <w:lang w:val="kk-KZ"/>
        </w:rPr>
        <w:t>9</w:t>
      </w:r>
    </w:p>
    <w:p w:rsidR="00270543" w:rsidRPr="00AF776F" w:rsidRDefault="00A14336" w:rsidP="00270543">
      <w:pPr>
        <w:spacing w:after="0" w:line="240" w:lineRule="auto"/>
        <w:jc w:val="both"/>
        <w:rPr>
          <w:rFonts w:ascii="Times New Roman" w:hAnsi="Times New Roman" w:cs="Times New Roman"/>
          <w:b/>
          <w:sz w:val="28"/>
          <w:szCs w:val="28"/>
          <w:lang w:val="kk-KZ"/>
        </w:rPr>
      </w:pPr>
      <w:r w:rsidRPr="00127A4B">
        <w:rPr>
          <w:rFonts w:ascii="Times New Roman" w:hAnsi="Times New Roman" w:cs="Times New Roman"/>
          <w:noProof/>
          <w:sz w:val="26"/>
          <w:szCs w:val="26"/>
          <w:lang w:eastAsia="ru-RU"/>
        </w:rPr>
        <mc:AlternateContent>
          <mc:Choice Requires="wps">
            <w:drawing>
              <wp:anchor distT="0" distB="0" distL="114300" distR="114300" simplePos="0" relativeHeight="251672064" behindDoc="0" locked="0" layoutInCell="1" allowOverlap="1" wp14:anchorId="044EBF97" wp14:editId="5C18ABA4">
                <wp:simplePos x="0" y="0"/>
                <wp:positionH relativeFrom="page">
                  <wp:posOffset>5987845</wp:posOffset>
                </wp:positionH>
                <wp:positionV relativeFrom="paragraph">
                  <wp:posOffset>84475</wp:posOffset>
                </wp:positionV>
                <wp:extent cx="2858135" cy="1069975"/>
                <wp:effectExtent l="0" t="0" r="0" b="0"/>
                <wp:wrapNone/>
                <wp:docPr id="253" name="Прямоугольник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8135" cy="106997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6842D9" id="Прямоугольник 253" o:spid="_x0000_s1026" style="position:absolute;margin-left:471.5pt;margin-top:6.65pt;width:225.05pt;height:84.25pt;z-index:251672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" fillcolor="window" stroked="f" strokeweight="1.52778mm">
                <v:stroke linestyle="thickThin"/>
                <v:path arrowok="t"/>
                <w10:wrap anchorx="page"/>
              </v:rect>
            </w:pict>
          </mc:Fallback>
        </mc:AlternateContent>
      </w:r>
    </w:p>
    <w:p w:rsidR="00270543" w:rsidRPr="00CC4F45" w:rsidRDefault="005E0301" w:rsidP="00256415">
      <w:pPr>
        <w:rPr>
          <w:rFonts w:ascii="Times New Roman" w:hAnsi="Times New Roman" w:cs="Times New Roman"/>
          <w:bCs/>
          <w:sz w:val="28"/>
          <w:szCs w:val="28"/>
          <w:lang w:val="kk-KZ"/>
        </w:rPr>
      </w:pPr>
      <w:r w:rsidRPr="00AF776F">
        <w:rPr>
          <w:rStyle w:val="affe"/>
          <w:rFonts w:ascii="Times New Roman" w:hAnsi="Times New Roman" w:cs="Times New Roman"/>
          <w:noProof/>
          <w:sz w:val="72"/>
          <w:szCs w:val="72"/>
          <w:lang w:eastAsia="ru-RU"/>
        </w:rPr>
        <mc:AlternateContent>
          <mc:Choice Requires="wps">
            <w:drawing>
              <wp:anchor distT="0" distB="0" distL="114300" distR="114300" simplePos="0" relativeHeight="251668992" behindDoc="0" locked="0" layoutInCell="1" allowOverlap="1" wp14:anchorId="4DA55688" wp14:editId="5AF56EC1">
                <wp:simplePos x="0" y="0"/>
                <wp:positionH relativeFrom="column">
                  <wp:posOffset>-891218</wp:posOffset>
                </wp:positionH>
                <wp:positionV relativeFrom="paragraph">
                  <wp:posOffset>3264535</wp:posOffset>
                </wp:positionV>
                <wp:extent cx="666750" cy="885825"/>
                <wp:effectExtent l="0" t="0" r="19050" b="28575"/>
                <wp:wrapNone/>
                <wp:docPr id="14" name="Прямоугольник 14"/>
                <wp:cNvGraphicFramePr/>
                <a:graphic xmlns:a="http://schemas.openxmlformats.org/drawingml/2006/main">
                  <a:graphicData uri="http://schemas.microsoft.com/office/word/2010/wordprocessingShape">
                    <wps:wsp>
                      <wps:cNvSpPr/>
                      <wps:spPr>
                        <a:xfrm>
                          <a:off x="0" y="0"/>
                          <a:ext cx="666750" cy="8858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F947B8" id="Прямоугольник 14" o:spid="_x0000_s1026" style="position:absolute;margin-left:-70.15pt;margin-top:257.05pt;width:52.5pt;height:69.75pt;z-index:251668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" fillcolor="white [3212]" strokecolor="white [3212]" strokeweight="1.5pt">
                <v:stroke endcap="round"/>
              </v:rect>
            </w:pict>
          </mc:Fallback>
        </mc:AlternateContent>
      </w:r>
      <w:r w:rsidR="00256415" w:rsidRPr="00AF776F">
        <w:rPr>
          <w:rFonts w:ascii="Times New Roman" w:hAnsi="Times New Roman" w:cs="Times New Roman"/>
          <w:noProof/>
          <w:lang w:eastAsia="ru-RU"/>
        </w:rPr>
        <mc:AlternateContent>
          <mc:Choice Requires="wps">
            <w:drawing>
              <wp:anchor distT="0" distB="0" distL="114300" distR="114300" simplePos="0" relativeHeight="251667968" behindDoc="0" locked="0" layoutInCell="1" allowOverlap="1" wp14:anchorId="14A6C9AB" wp14:editId="5D9359A5">
                <wp:simplePos x="0" y="0"/>
                <wp:positionH relativeFrom="column">
                  <wp:posOffset>2894330</wp:posOffset>
                </wp:positionH>
                <wp:positionV relativeFrom="paragraph">
                  <wp:posOffset>3168015</wp:posOffset>
                </wp:positionV>
                <wp:extent cx="666750" cy="1576070"/>
                <wp:effectExtent l="0" t="0" r="19050" b="24130"/>
                <wp:wrapNone/>
                <wp:docPr id="114" name="Прямоугольник 114"/>
                <wp:cNvGraphicFramePr/>
                <a:graphic xmlns:a="http://schemas.openxmlformats.org/drawingml/2006/main">
                  <a:graphicData uri="http://schemas.microsoft.com/office/word/2010/wordprocessingShape">
                    <wps:wsp>
                      <wps:cNvSpPr/>
                      <wps:spPr>
                        <a:xfrm>
                          <a:off x="0" y="0"/>
                          <a:ext cx="666750" cy="157607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876C36" id="Прямоугольник 114" o:spid="_x0000_s1026" style="position:absolute;margin-left:227.9pt;margin-top:249.45pt;width:52.5pt;height:124.1pt;z-index:251667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" fillcolor="white [3212]" strokecolor="white [3212]" strokeweight="1.5pt">
                <v:stroke endcap="round"/>
              </v:rect>
            </w:pict>
          </mc:Fallback>
        </mc:AlternateContent>
      </w:r>
      <w:r w:rsidR="00D55FDE" w:rsidRPr="00AF776F">
        <w:rPr>
          <w:rFonts w:ascii="Times New Roman" w:hAnsi="Times New Roman" w:cs="Times New Roman"/>
          <w:noProof/>
          <w:lang w:eastAsia="ru-RU"/>
        </w:rPr>
        <mc:AlternateContent>
          <mc:Choice Requires="wps">
            <w:drawing>
              <wp:anchor distT="0" distB="0" distL="114300" distR="114300" simplePos="0" relativeHeight="251664896" behindDoc="0" locked="0" layoutInCell="1" allowOverlap="1" wp14:anchorId="78E2F571" wp14:editId="35EEDC79">
                <wp:simplePos x="0" y="0"/>
                <wp:positionH relativeFrom="column">
                  <wp:posOffset>-887730</wp:posOffset>
                </wp:positionH>
                <wp:positionV relativeFrom="paragraph">
                  <wp:posOffset>6886553</wp:posOffset>
                </wp:positionV>
                <wp:extent cx="3194462" cy="885825"/>
                <wp:effectExtent l="0" t="0" r="25400" b="28575"/>
                <wp:wrapNone/>
                <wp:docPr id="63" name="Прямоугольник 63"/>
                <wp:cNvGraphicFramePr/>
                <a:graphic xmlns:a="http://schemas.openxmlformats.org/drawingml/2006/main">
                  <a:graphicData uri="http://schemas.microsoft.com/office/word/2010/wordprocessingShape">
                    <wps:wsp>
                      <wps:cNvSpPr/>
                      <wps:spPr>
                        <a:xfrm>
                          <a:off x="0" y="0"/>
                          <a:ext cx="3194462" cy="8858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A1DF8C" id="Прямоугольник 63" o:spid="_x0000_s1026" style="position:absolute;margin-left:-69.9pt;margin-top:542.25pt;width:251.55pt;height:69.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" fillcolor="white [3212]" strokecolor="white [3212]" strokeweight="1.5pt">
                <v:stroke endcap="round"/>
              </v:rect>
            </w:pict>
          </mc:Fallback>
        </mc:AlternateContent>
      </w:r>
      <w:r w:rsidR="00732275" w:rsidRPr="00582DB5">
        <w:rPr>
          <w:rFonts w:ascii="Times New Roman" w:hAnsi="Times New Roman" w:cs="Times New Roman"/>
          <w:bCs/>
          <w:sz w:val="28"/>
          <w:szCs w:val="28"/>
          <w:lang w:val="kk-KZ"/>
        </w:rPr>
        <w:br w:type="page"/>
      </w:r>
      <w:r w:rsidR="00270543" w:rsidRPr="00CC4F45">
        <w:rPr>
          <w:rFonts w:ascii="Times New Roman" w:hAnsi="Times New Roman" w:cs="Times New Roman"/>
          <w:bCs/>
          <w:sz w:val="28"/>
          <w:szCs w:val="28"/>
          <w:lang w:val="kk-KZ"/>
        </w:rPr>
        <w:lastRenderedPageBreak/>
        <w:t>УДК 314</w:t>
      </w:r>
    </w:p>
    <w:p w:rsidR="00270543" w:rsidRPr="00CC4F45" w:rsidRDefault="00270543" w:rsidP="00270543">
      <w:pPr>
        <w:spacing w:after="0" w:line="240" w:lineRule="auto"/>
        <w:rPr>
          <w:rFonts w:ascii="Times New Roman" w:hAnsi="Times New Roman" w:cs="Times New Roman"/>
          <w:bCs/>
          <w:sz w:val="28"/>
          <w:szCs w:val="28"/>
          <w:lang w:val="kk-KZ"/>
        </w:rPr>
      </w:pPr>
      <w:r w:rsidRPr="00CC4F45">
        <w:rPr>
          <w:rFonts w:ascii="Times New Roman" w:hAnsi="Times New Roman" w:cs="Times New Roman"/>
          <w:bCs/>
          <w:sz w:val="28"/>
          <w:szCs w:val="28"/>
          <w:lang w:val="kk-KZ"/>
        </w:rPr>
        <w:t>ББК 60.584</w:t>
      </w:r>
    </w:p>
    <w:p w:rsidR="00270543" w:rsidRPr="00CC4F45" w:rsidRDefault="00270543" w:rsidP="00270543">
      <w:pPr>
        <w:spacing w:after="0" w:line="240" w:lineRule="auto"/>
        <w:rPr>
          <w:rFonts w:ascii="Times New Roman" w:hAnsi="Times New Roman" w:cs="Times New Roman"/>
          <w:bCs/>
          <w:sz w:val="28"/>
          <w:szCs w:val="28"/>
          <w:lang w:val="kk-KZ"/>
        </w:rPr>
      </w:pPr>
      <w:r w:rsidRPr="00CC4F45">
        <w:rPr>
          <w:rFonts w:ascii="Times New Roman" w:hAnsi="Times New Roman" w:cs="Times New Roman"/>
          <w:bCs/>
          <w:sz w:val="28"/>
          <w:szCs w:val="28"/>
          <w:lang w:val="kk-KZ"/>
        </w:rPr>
        <w:t>Д 63</w:t>
      </w:r>
    </w:p>
    <w:p w:rsidR="00270543" w:rsidRPr="00CC4F45" w:rsidRDefault="00270543" w:rsidP="00270543">
      <w:pPr>
        <w:spacing w:after="0" w:line="240" w:lineRule="auto"/>
        <w:jc w:val="both"/>
        <w:rPr>
          <w:rFonts w:ascii="Times New Roman" w:hAnsi="Times New Roman" w:cs="Times New Roman"/>
          <w:b/>
          <w:sz w:val="28"/>
          <w:szCs w:val="28"/>
          <w:lang w:val="kk-KZ"/>
        </w:rPr>
      </w:pPr>
    </w:p>
    <w:p w:rsidR="00270543" w:rsidRPr="00CC4F45" w:rsidRDefault="00270543" w:rsidP="00270543">
      <w:pPr>
        <w:spacing w:after="0" w:line="240" w:lineRule="auto"/>
        <w:jc w:val="both"/>
        <w:rPr>
          <w:rFonts w:ascii="Times New Roman" w:hAnsi="Times New Roman" w:cs="Times New Roman"/>
          <w:sz w:val="28"/>
          <w:szCs w:val="28"/>
          <w:lang w:val="kk-KZ"/>
        </w:rPr>
      </w:pPr>
      <w:r w:rsidRPr="00CC4F45">
        <w:rPr>
          <w:rFonts w:ascii="Times New Roman" w:hAnsi="Times New Roman" w:cs="Times New Roman"/>
          <w:sz w:val="28"/>
          <w:szCs w:val="28"/>
          <w:lang w:val="kk-KZ"/>
        </w:rPr>
        <w:t>2018 жылғы Қазақстан Республикасындағы балалардың жағдайы туралы баяндама, – Нұр-Сұлтан, 2019,</w:t>
      </w:r>
      <w:r w:rsidR="00813F8A" w:rsidRPr="00CC4F45">
        <w:rPr>
          <w:rFonts w:ascii="Times New Roman" w:hAnsi="Times New Roman" w:cs="Times New Roman"/>
          <w:sz w:val="28"/>
          <w:szCs w:val="28"/>
          <w:lang w:val="kk-KZ"/>
        </w:rPr>
        <w:t xml:space="preserve"> – </w:t>
      </w:r>
      <w:r w:rsidR="002406B0">
        <w:rPr>
          <w:rFonts w:ascii="Times New Roman" w:hAnsi="Times New Roman" w:cs="Times New Roman"/>
          <w:sz w:val="28"/>
          <w:szCs w:val="28"/>
          <w:lang w:val="kk-KZ"/>
        </w:rPr>
        <w:t>1</w:t>
      </w:r>
      <w:r w:rsidR="00151CA0">
        <w:rPr>
          <w:rFonts w:ascii="Times New Roman" w:hAnsi="Times New Roman" w:cs="Times New Roman"/>
          <w:sz w:val="28"/>
          <w:szCs w:val="28"/>
          <w:lang w:val="kk-KZ"/>
        </w:rPr>
        <w:t>73</w:t>
      </w:r>
      <w:r w:rsidRPr="00CC4F45">
        <w:rPr>
          <w:rFonts w:ascii="Times New Roman" w:hAnsi="Times New Roman" w:cs="Times New Roman"/>
          <w:sz w:val="28"/>
          <w:szCs w:val="28"/>
          <w:lang w:val="kk-KZ"/>
        </w:rPr>
        <w:t xml:space="preserve"> бет.</w:t>
      </w:r>
    </w:p>
    <w:p w:rsidR="00270543" w:rsidRPr="00CC4F45" w:rsidRDefault="00270543" w:rsidP="00270543">
      <w:pPr>
        <w:spacing w:after="0" w:line="240" w:lineRule="auto"/>
        <w:jc w:val="both"/>
        <w:rPr>
          <w:rFonts w:ascii="Times New Roman" w:hAnsi="Times New Roman" w:cs="Times New Roman"/>
          <w:sz w:val="28"/>
          <w:szCs w:val="28"/>
          <w:lang w:val="kk-KZ"/>
        </w:rPr>
      </w:pPr>
    </w:p>
    <w:p w:rsidR="00270543" w:rsidRPr="00CC4F45" w:rsidRDefault="00270543" w:rsidP="00270543">
      <w:pPr>
        <w:rPr>
          <w:rFonts w:ascii="Times New Roman" w:hAnsi="Times New Roman" w:cs="Times New Roman"/>
          <w:sz w:val="28"/>
          <w:szCs w:val="28"/>
          <w:lang w:val="kk-KZ"/>
        </w:rPr>
      </w:pPr>
      <w:r w:rsidRPr="00CC4F45">
        <w:rPr>
          <w:rFonts w:ascii="Times New Roman" w:hAnsi="Times New Roman" w:cs="Times New Roman"/>
          <w:sz w:val="28"/>
          <w:szCs w:val="28"/>
          <w:lang w:val="kk-KZ"/>
        </w:rPr>
        <w:t>ISBN</w:t>
      </w:r>
    </w:p>
    <w:p w:rsidR="00270543" w:rsidRPr="00CC4F45" w:rsidRDefault="00270543" w:rsidP="0030682C">
      <w:pPr>
        <w:spacing w:after="0" w:line="276" w:lineRule="auto"/>
        <w:ind w:firstLine="709"/>
        <w:jc w:val="both"/>
        <w:rPr>
          <w:rFonts w:ascii="Times New Roman" w:hAnsi="Times New Roman" w:cs="Times New Roman"/>
          <w:sz w:val="28"/>
          <w:szCs w:val="28"/>
          <w:lang w:val="kk-KZ"/>
        </w:rPr>
      </w:pPr>
    </w:p>
    <w:p w:rsidR="00813F8A" w:rsidRPr="00CC4F45" w:rsidRDefault="00270543" w:rsidP="000F3D77">
      <w:pPr>
        <w:spacing w:after="0" w:line="276" w:lineRule="auto"/>
        <w:ind w:firstLine="708"/>
        <w:jc w:val="both"/>
        <w:rPr>
          <w:rFonts w:ascii="Times New Roman" w:eastAsiaTheme="minorEastAsia" w:hAnsi="Times New Roman" w:cs="Times New Roman"/>
          <w:sz w:val="28"/>
          <w:szCs w:val="28"/>
          <w:lang w:val="kk-KZ"/>
        </w:rPr>
      </w:pPr>
      <w:r w:rsidRPr="00CC4F45">
        <w:rPr>
          <w:rFonts w:ascii="Times New Roman" w:eastAsiaTheme="minorEastAsia" w:hAnsi="Times New Roman" w:cs="Times New Roman"/>
          <w:sz w:val="28"/>
          <w:szCs w:val="28"/>
          <w:lang w:val="kk-KZ"/>
        </w:rPr>
        <w:t xml:space="preserve">2018 жылғы Қазақстан Республикасындағы балалардың жағдайы туралы </w:t>
      </w:r>
      <w:r w:rsidR="00CF68DB" w:rsidRPr="00CC4F45">
        <w:rPr>
          <w:rFonts w:ascii="Times New Roman" w:eastAsiaTheme="minorEastAsia" w:hAnsi="Times New Roman" w:cs="Times New Roman"/>
          <w:sz w:val="28"/>
          <w:szCs w:val="28"/>
          <w:lang w:val="kk-KZ"/>
        </w:rPr>
        <w:t>б</w:t>
      </w:r>
      <w:r w:rsidRPr="00CC4F45">
        <w:rPr>
          <w:rFonts w:ascii="Times New Roman" w:eastAsiaTheme="minorEastAsia" w:hAnsi="Times New Roman" w:cs="Times New Roman"/>
          <w:sz w:val="28"/>
          <w:szCs w:val="28"/>
          <w:lang w:val="kk-KZ"/>
        </w:rPr>
        <w:t>аяндаманы орталық мемлекеттік және жергілікті атқарушы органдар ұсынған ресми статистиканы, мәліметтерді, сондай-ақ жүргізілген әлеуметтік зерттеулердің деректерін талдау негізінде Қазақстан Республикасы Білім және ғылым министрлігінің тапсырысы бойынша Сандж зерттеу орталығы әзірледі.</w:t>
      </w:r>
    </w:p>
    <w:p w:rsidR="00270543" w:rsidRPr="00CC4F45" w:rsidRDefault="00270543" w:rsidP="000F3D77">
      <w:pPr>
        <w:spacing w:after="0" w:line="276" w:lineRule="auto"/>
        <w:ind w:firstLine="708"/>
        <w:jc w:val="both"/>
        <w:rPr>
          <w:rFonts w:ascii="Times New Roman" w:eastAsiaTheme="minorEastAsia" w:hAnsi="Times New Roman" w:cs="Times New Roman"/>
          <w:sz w:val="28"/>
          <w:szCs w:val="28"/>
          <w:lang w:val="kk-KZ"/>
        </w:rPr>
      </w:pPr>
      <w:r w:rsidRPr="00CC4F45">
        <w:rPr>
          <w:rFonts w:ascii="Times New Roman" w:eastAsiaTheme="minorEastAsia" w:hAnsi="Times New Roman" w:cs="Times New Roman"/>
          <w:sz w:val="28"/>
          <w:szCs w:val="28"/>
          <w:lang w:val="kk-KZ"/>
        </w:rPr>
        <w:t>Баяндамада Қазақстандағы балалардың жағдайы туралы, әртүрлі санаттағы балалар денсаулығының, білімінің, демалысының, әлеуметтік қамтамасыз етілуінің, әлеуметтенуінің, құқықтарының сақталуының негізгі аспектілері бойынша, сондай-ақ балалардың жағдайын жақсартуға бағытталған шаралар туралы</w:t>
      </w:r>
      <w:r w:rsidR="00732275" w:rsidRPr="00CC4F45">
        <w:rPr>
          <w:rFonts w:ascii="Times New Roman" w:eastAsiaTheme="minorEastAsia" w:hAnsi="Times New Roman" w:cs="Times New Roman"/>
          <w:sz w:val="28"/>
          <w:szCs w:val="28"/>
          <w:lang w:val="kk-KZ"/>
        </w:rPr>
        <w:t xml:space="preserve"> </w:t>
      </w:r>
      <w:r w:rsidRPr="00CC4F45">
        <w:rPr>
          <w:rFonts w:ascii="Times New Roman" w:eastAsiaTheme="minorEastAsia" w:hAnsi="Times New Roman" w:cs="Times New Roman"/>
          <w:sz w:val="28"/>
          <w:szCs w:val="28"/>
          <w:lang w:val="kk-KZ"/>
        </w:rPr>
        <w:t>ақпараттар ұсынылды.</w:t>
      </w:r>
    </w:p>
    <w:p w:rsidR="00813F8A" w:rsidRPr="00CC4F45" w:rsidRDefault="00270543" w:rsidP="000F3D77">
      <w:pPr>
        <w:spacing w:after="0" w:line="276" w:lineRule="auto"/>
        <w:ind w:firstLine="708"/>
        <w:jc w:val="both"/>
        <w:rPr>
          <w:rFonts w:ascii="Times New Roman" w:hAnsi="Times New Roman" w:cs="Times New Roman"/>
          <w:noProof/>
          <w:sz w:val="28"/>
          <w:szCs w:val="28"/>
          <w:lang w:val="kk-KZ" w:eastAsia="ru-RU"/>
        </w:rPr>
      </w:pPr>
      <w:r w:rsidRPr="00CC4F45">
        <w:rPr>
          <w:rFonts w:ascii="Times New Roman" w:eastAsiaTheme="minorEastAsia" w:hAnsi="Times New Roman" w:cs="Times New Roman"/>
          <w:sz w:val="28"/>
          <w:szCs w:val="28"/>
          <w:lang w:val="kk-KZ"/>
        </w:rPr>
        <w:t>Қазақстандағы балалардың жағдайын жақсарту және құқықтарын қорғаудағы орталық мемлекеттік және жергілікті атқарушы және заңнамалық органдарға, әртүрлі салада шешім қабылдайтын халықаралық және ұлттық үкіметтік ұйымдарға, қауымдық қоғамға, әртүрлі саладағы сарапшыларға, зерттеушілерге, балалардың тақырыбында жұмыс жасайтын мамандарға, БАҚ, ата-аналар мен педагогтарға және өзге де мүдделі тараптарға ұсынылады.</w:t>
      </w:r>
      <w:r w:rsidR="00A14336" w:rsidRPr="00CC4F45">
        <w:rPr>
          <w:rFonts w:ascii="Times New Roman" w:hAnsi="Times New Roman" w:cs="Times New Roman"/>
          <w:noProof/>
          <w:sz w:val="28"/>
          <w:szCs w:val="28"/>
          <w:lang w:val="kk-KZ" w:eastAsia="ru-RU"/>
        </w:rPr>
        <w:t xml:space="preserve"> </w:t>
      </w:r>
    </w:p>
    <w:p w:rsidR="00270543" w:rsidRPr="00AF776F" w:rsidRDefault="00270543" w:rsidP="000F3D77">
      <w:pPr>
        <w:spacing w:after="0" w:line="276" w:lineRule="auto"/>
        <w:jc w:val="both"/>
        <w:rPr>
          <w:rFonts w:ascii="Times New Roman" w:hAnsi="Times New Roman" w:cs="Times New Roman"/>
          <w:color w:val="1F497D"/>
          <w:sz w:val="24"/>
          <w:szCs w:val="24"/>
          <w:lang w:val="kk-KZ"/>
        </w:rPr>
      </w:pPr>
    </w:p>
    <w:p w:rsidR="00270543" w:rsidRPr="00AF776F" w:rsidRDefault="00270543" w:rsidP="00270543">
      <w:pPr>
        <w:spacing w:after="0" w:line="240" w:lineRule="auto"/>
        <w:jc w:val="both"/>
        <w:rPr>
          <w:rFonts w:ascii="Times New Roman" w:hAnsi="Times New Roman" w:cs="Times New Roman"/>
          <w:color w:val="1F497D"/>
          <w:sz w:val="24"/>
          <w:szCs w:val="24"/>
          <w:lang w:val="kk-KZ"/>
        </w:rPr>
      </w:pPr>
    </w:p>
    <w:p w:rsidR="00270543" w:rsidRPr="00AF776F" w:rsidRDefault="00270543" w:rsidP="00270543">
      <w:pPr>
        <w:spacing w:after="0" w:line="240" w:lineRule="auto"/>
        <w:jc w:val="both"/>
        <w:rPr>
          <w:rFonts w:ascii="Times New Roman" w:hAnsi="Times New Roman" w:cs="Times New Roman"/>
          <w:color w:val="1F497D"/>
          <w:sz w:val="24"/>
          <w:szCs w:val="24"/>
          <w:lang w:val="kk-KZ"/>
        </w:rPr>
      </w:pPr>
    </w:p>
    <w:p w:rsidR="00270543" w:rsidRPr="00CC4F45" w:rsidRDefault="00270543" w:rsidP="00270543">
      <w:pPr>
        <w:rPr>
          <w:rFonts w:ascii="Times New Roman" w:hAnsi="Times New Roman" w:cs="Times New Roman"/>
          <w:sz w:val="28"/>
          <w:szCs w:val="28"/>
          <w:lang w:val="kk-KZ"/>
        </w:rPr>
      </w:pPr>
      <w:r w:rsidRPr="00CC4F45">
        <w:rPr>
          <w:rFonts w:ascii="Times New Roman" w:hAnsi="Times New Roman" w:cs="Times New Roman"/>
          <w:sz w:val="28"/>
          <w:szCs w:val="28"/>
          <w:lang w:val="kk-KZ"/>
        </w:rPr>
        <w:t>Авторлар</w:t>
      </w:r>
      <w:r w:rsidRPr="00CC4F45">
        <w:rPr>
          <w:rFonts w:ascii="Times New Roman" w:hAnsi="Times New Roman" w:cs="Times New Roman"/>
          <w:sz w:val="28"/>
          <w:szCs w:val="28"/>
        </w:rPr>
        <w:t xml:space="preserve">: Ж. С. Джандосова, А. Е. Шарипбаева, Т. В. Кудашева, О. В. Николаева, Н. Ю. Байтугелова, Ф. С. Джандосова, Ш. К. Смагулова </w:t>
      </w:r>
      <w:r w:rsidRPr="00CC4F45">
        <w:rPr>
          <w:rFonts w:ascii="Times New Roman" w:hAnsi="Times New Roman" w:cs="Times New Roman"/>
          <w:sz w:val="28"/>
          <w:szCs w:val="28"/>
          <w:lang w:val="kk-KZ"/>
        </w:rPr>
        <w:t>және т.б.</w:t>
      </w:r>
    </w:p>
    <w:p w:rsidR="00270543" w:rsidRPr="00CC4F45" w:rsidRDefault="00270543" w:rsidP="00270543">
      <w:pPr>
        <w:rPr>
          <w:rFonts w:ascii="Times New Roman" w:hAnsi="Times New Roman" w:cs="Times New Roman"/>
          <w:sz w:val="28"/>
          <w:szCs w:val="28"/>
        </w:rPr>
      </w:pPr>
    </w:p>
    <w:p w:rsidR="009A5EFF" w:rsidRPr="00CC4F45" w:rsidRDefault="009A5EFF" w:rsidP="009A5EFF">
      <w:pPr>
        <w:spacing w:after="0" w:line="240" w:lineRule="auto"/>
        <w:rPr>
          <w:rFonts w:ascii="Times New Roman" w:hAnsi="Times New Roman" w:cs="Times New Roman"/>
          <w:sz w:val="28"/>
          <w:szCs w:val="28"/>
          <w:lang w:val="kk-KZ"/>
        </w:rPr>
      </w:pPr>
    </w:p>
    <w:p w:rsidR="009A5EFF" w:rsidRPr="00CC4F45" w:rsidRDefault="009A5EFF" w:rsidP="009A5EFF">
      <w:pPr>
        <w:spacing w:after="0" w:line="240" w:lineRule="auto"/>
        <w:rPr>
          <w:rFonts w:ascii="Times New Roman" w:hAnsi="Times New Roman" w:cs="Times New Roman"/>
          <w:sz w:val="28"/>
          <w:szCs w:val="28"/>
          <w:lang w:val="kk-KZ"/>
        </w:rPr>
      </w:pPr>
      <w:r w:rsidRPr="00CC4F45">
        <w:rPr>
          <w:rFonts w:ascii="Times New Roman" w:hAnsi="Times New Roman" w:cs="Times New Roman"/>
          <w:sz w:val="28"/>
          <w:szCs w:val="28"/>
          <w:lang w:val="kk-KZ"/>
        </w:rPr>
        <w:t>Безендіру:</w:t>
      </w:r>
    </w:p>
    <w:p w:rsidR="00813F8A" w:rsidRPr="00CC4F45" w:rsidRDefault="009A5EFF" w:rsidP="009A5EFF">
      <w:pPr>
        <w:spacing w:after="0" w:line="240" w:lineRule="auto"/>
        <w:rPr>
          <w:rFonts w:ascii="Times New Roman" w:hAnsi="Times New Roman" w:cs="Times New Roman"/>
          <w:sz w:val="28"/>
          <w:szCs w:val="28"/>
          <w:lang w:val="kk-KZ"/>
        </w:rPr>
      </w:pPr>
      <w:r w:rsidRPr="00CC4F45">
        <w:rPr>
          <w:rFonts w:ascii="Times New Roman" w:hAnsi="Times New Roman" w:cs="Times New Roman"/>
          <w:sz w:val="28"/>
          <w:szCs w:val="28"/>
          <w:lang w:val="kk-KZ"/>
        </w:rPr>
        <w:t>Баяндамада Астана қаласындағы Балалар көркемсурет мектебі – ЮНЕСКО клубы оқушыларының жұмысы қолданылды.</w:t>
      </w:r>
    </w:p>
    <w:p w:rsidR="00732275" w:rsidRPr="00AF776F" w:rsidRDefault="00732275">
      <w:pPr>
        <w:rPr>
          <w:rFonts w:ascii="Times New Roman" w:hAnsi="Times New Roman" w:cs="Times New Roman"/>
          <w:sz w:val="28"/>
          <w:szCs w:val="28"/>
          <w:lang w:val="kk-KZ"/>
        </w:rPr>
      </w:pPr>
      <w:r w:rsidRPr="00AF776F">
        <w:rPr>
          <w:rFonts w:ascii="Times New Roman" w:hAnsi="Times New Roman" w:cs="Times New Roman"/>
          <w:sz w:val="28"/>
          <w:szCs w:val="28"/>
          <w:lang w:val="kk-KZ"/>
        </w:rPr>
        <w:br w:type="page"/>
      </w:r>
    </w:p>
    <w:p w:rsidR="00432773" w:rsidRPr="00432773" w:rsidRDefault="00270543" w:rsidP="00DE2F83">
      <w:pPr>
        <w:pStyle w:val="1"/>
        <w:numPr>
          <w:ilvl w:val="0"/>
          <w:numId w:val="0"/>
        </w:numPr>
        <w:ind w:left="432"/>
        <w:rPr>
          <w:sz w:val="28"/>
          <w:szCs w:val="28"/>
        </w:rPr>
      </w:pPr>
      <w:bookmarkStart w:id="10" w:name="_Toc6518368"/>
      <w:bookmarkStart w:id="11" w:name="_Toc6785374"/>
      <w:r w:rsidRPr="00AF776F">
        <w:lastRenderedPageBreak/>
        <w:t>МАЗМҰНЫ</w:t>
      </w:r>
      <w:bookmarkEnd w:id="10"/>
      <w:bookmarkEnd w:id="11"/>
      <w:r w:rsidR="00D55FDE" w:rsidRPr="00432773">
        <w:rPr>
          <w:rStyle w:val="a5"/>
          <w:rFonts w:cs="Times New Roman"/>
          <w:b w:val="0"/>
          <w:sz w:val="28"/>
          <w:szCs w:val="28"/>
        </w:rPr>
        <w:fldChar w:fldCharType="begin"/>
      </w:r>
      <w:r w:rsidR="00D55FDE" w:rsidRPr="00432773">
        <w:rPr>
          <w:rStyle w:val="a5"/>
          <w:rFonts w:cs="Times New Roman"/>
          <w:b w:val="0"/>
          <w:sz w:val="28"/>
          <w:szCs w:val="28"/>
        </w:rPr>
        <w:instrText xml:space="preserve"> TOC \o "1-2" \h \z \u </w:instrText>
      </w:r>
      <w:r w:rsidR="00D55FDE" w:rsidRPr="00432773">
        <w:rPr>
          <w:rStyle w:val="a5"/>
          <w:rFonts w:cs="Times New Roman"/>
          <w:b w:val="0"/>
          <w:sz w:val="28"/>
          <w:szCs w:val="28"/>
        </w:rPr>
        <w:fldChar w:fldCharType="separate"/>
      </w:r>
    </w:p>
    <w:p w:rsidR="00432773" w:rsidRPr="00432773" w:rsidRDefault="00EF0064">
      <w:pPr>
        <w:pStyle w:val="11"/>
        <w:rPr>
          <w:rFonts w:asciiTheme="minorHAnsi" w:eastAsiaTheme="minorEastAsia" w:hAnsiTheme="minorHAnsi"/>
          <w:b w:val="0"/>
          <w:noProof/>
          <w:szCs w:val="28"/>
        </w:rPr>
      </w:pPr>
      <w:hyperlink w:anchor="_Toc6785375" w:history="1">
        <w:r w:rsidR="00432773" w:rsidRPr="00432773">
          <w:rPr>
            <w:rStyle w:val="a5"/>
            <w:noProof/>
            <w:szCs w:val="28"/>
          </w:rPr>
          <w:t>Кіріспе</w:t>
        </w:r>
        <w:r w:rsidR="00432773" w:rsidRPr="00432773">
          <w:rPr>
            <w:noProof/>
            <w:webHidden/>
            <w:szCs w:val="28"/>
          </w:rPr>
          <w:tab/>
        </w:r>
        <w:r w:rsidR="00432773" w:rsidRPr="00432773">
          <w:rPr>
            <w:noProof/>
            <w:webHidden/>
            <w:szCs w:val="28"/>
          </w:rPr>
          <w:fldChar w:fldCharType="begin"/>
        </w:r>
        <w:r w:rsidR="00432773" w:rsidRPr="00432773">
          <w:rPr>
            <w:noProof/>
            <w:webHidden/>
            <w:szCs w:val="28"/>
          </w:rPr>
          <w:instrText xml:space="preserve"> PAGEREF _Toc6785375 \h </w:instrText>
        </w:r>
        <w:r w:rsidR="00432773" w:rsidRPr="00432773">
          <w:rPr>
            <w:noProof/>
            <w:webHidden/>
            <w:szCs w:val="28"/>
          </w:rPr>
        </w:r>
        <w:r w:rsidR="00432773" w:rsidRPr="00432773">
          <w:rPr>
            <w:noProof/>
            <w:webHidden/>
            <w:szCs w:val="28"/>
          </w:rPr>
          <w:fldChar w:fldCharType="separate"/>
        </w:r>
        <w:r w:rsidR="00D65358">
          <w:rPr>
            <w:noProof/>
            <w:webHidden/>
            <w:szCs w:val="28"/>
          </w:rPr>
          <w:t>7</w:t>
        </w:r>
        <w:r w:rsidR="00432773" w:rsidRPr="00432773">
          <w:rPr>
            <w:noProof/>
            <w:webHidden/>
            <w:szCs w:val="28"/>
          </w:rPr>
          <w:fldChar w:fldCharType="end"/>
        </w:r>
      </w:hyperlink>
    </w:p>
    <w:p w:rsidR="00432773" w:rsidRPr="00432773" w:rsidRDefault="00EF0064">
      <w:pPr>
        <w:pStyle w:val="11"/>
        <w:rPr>
          <w:rFonts w:asciiTheme="minorHAnsi" w:eastAsiaTheme="minorEastAsia" w:hAnsiTheme="minorHAnsi"/>
          <w:b w:val="0"/>
          <w:noProof/>
          <w:szCs w:val="28"/>
        </w:rPr>
      </w:pPr>
      <w:hyperlink w:anchor="_Toc6785376" w:history="1">
        <w:r w:rsidR="00432773" w:rsidRPr="00432773">
          <w:rPr>
            <w:rStyle w:val="a5"/>
            <w:bCs/>
            <w:noProof/>
            <w:szCs w:val="28"/>
          </w:rPr>
          <w:t>1</w:t>
        </w:r>
        <w:r w:rsidR="00432773" w:rsidRPr="00432773">
          <w:rPr>
            <w:rFonts w:asciiTheme="minorHAnsi" w:eastAsiaTheme="minorEastAsia" w:hAnsiTheme="minorHAnsi"/>
            <w:b w:val="0"/>
            <w:noProof/>
            <w:szCs w:val="28"/>
          </w:rPr>
          <w:tab/>
        </w:r>
        <w:r w:rsidR="00432773" w:rsidRPr="00432773">
          <w:rPr>
            <w:rStyle w:val="a5"/>
            <w:noProof/>
            <w:szCs w:val="28"/>
          </w:rPr>
          <w:t>Тарау. Қазақстан Республикасының балалардың құқықтарын қорғау саласындағы заңнамалық саясаты</w:t>
        </w:r>
        <w:r w:rsidR="00432773" w:rsidRPr="00432773">
          <w:rPr>
            <w:noProof/>
            <w:webHidden/>
            <w:szCs w:val="28"/>
          </w:rPr>
          <w:tab/>
        </w:r>
        <w:r w:rsidR="00151CA0">
          <w:rPr>
            <w:noProof/>
            <w:webHidden/>
            <w:szCs w:val="28"/>
          </w:rPr>
          <w:t>9</w:t>
        </w:r>
      </w:hyperlink>
    </w:p>
    <w:p w:rsidR="00432773" w:rsidRPr="00432773" w:rsidRDefault="00EF0064">
      <w:pPr>
        <w:pStyle w:val="11"/>
        <w:rPr>
          <w:rFonts w:asciiTheme="minorHAnsi" w:eastAsiaTheme="minorEastAsia" w:hAnsiTheme="minorHAnsi"/>
          <w:b w:val="0"/>
          <w:noProof/>
          <w:szCs w:val="28"/>
        </w:rPr>
      </w:pPr>
      <w:hyperlink w:anchor="_Toc6785377" w:history="1">
        <w:r w:rsidR="00432773" w:rsidRPr="00432773">
          <w:rPr>
            <w:rStyle w:val="a5"/>
            <w:noProof/>
            <w:szCs w:val="28"/>
          </w:rPr>
          <w:t>2</w:t>
        </w:r>
        <w:r w:rsidR="00432773" w:rsidRPr="00432773">
          <w:rPr>
            <w:rFonts w:asciiTheme="minorHAnsi" w:eastAsiaTheme="minorEastAsia" w:hAnsiTheme="minorHAnsi"/>
            <w:b w:val="0"/>
            <w:noProof/>
            <w:szCs w:val="28"/>
          </w:rPr>
          <w:tab/>
        </w:r>
        <w:r w:rsidR="00432773" w:rsidRPr="00432773">
          <w:rPr>
            <w:rStyle w:val="a5"/>
            <w:noProof/>
            <w:szCs w:val="28"/>
          </w:rPr>
          <w:t>Тарау. Қазақстан Республикасында балалар мен отбасылардың жай-күйіне шолу</w:t>
        </w:r>
        <w:r w:rsidR="00432773" w:rsidRPr="00432773">
          <w:rPr>
            <w:noProof/>
            <w:webHidden/>
            <w:szCs w:val="28"/>
          </w:rPr>
          <w:tab/>
        </w:r>
        <w:r w:rsidR="00432773" w:rsidRPr="00432773">
          <w:rPr>
            <w:noProof/>
            <w:webHidden/>
            <w:szCs w:val="28"/>
          </w:rPr>
          <w:fldChar w:fldCharType="begin"/>
        </w:r>
        <w:r w:rsidR="00432773" w:rsidRPr="00432773">
          <w:rPr>
            <w:noProof/>
            <w:webHidden/>
            <w:szCs w:val="28"/>
          </w:rPr>
          <w:instrText xml:space="preserve"> PAGEREF _Toc6785377 \h </w:instrText>
        </w:r>
        <w:r w:rsidR="00432773" w:rsidRPr="00432773">
          <w:rPr>
            <w:noProof/>
            <w:webHidden/>
            <w:szCs w:val="28"/>
          </w:rPr>
        </w:r>
        <w:r w:rsidR="00432773" w:rsidRPr="00432773">
          <w:rPr>
            <w:noProof/>
            <w:webHidden/>
            <w:szCs w:val="28"/>
          </w:rPr>
          <w:fldChar w:fldCharType="separate"/>
        </w:r>
        <w:r w:rsidR="00D65358">
          <w:rPr>
            <w:noProof/>
            <w:webHidden/>
            <w:szCs w:val="28"/>
          </w:rPr>
          <w:t>15</w:t>
        </w:r>
        <w:r w:rsidR="00432773" w:rsidRPr="00432773">
          <w:rPr>
            <w:noProof/>
            <w:webHidden/>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78" w:history="1">
        <w:r w:rsidR="00432773" w:rsidRPr="00432773">
          <w:rPr>
            <w:rStyle w:val="a5"/>
            <w:rFonts w:eastAsiaTheme="majorEastAsia"/>
            <w:i w:val="0"/>
            <w:sz w:val="28"/>
            <w:szCs w:val="28"/>
          </w:rPr>
          <w:t>2.1.</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Демографиялық үрдістер</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_Toc6785378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15</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79" w:history="1">
        <w:r w:rsidR="00432773" w:rsidRPr="00432773">
          <w:rPr>
            <w:rStyle w:val="a5"/>
            <w:rFonts w:eastAsiaTheme="majorEastAsia"/>
            <w:i w:val="0"/>
            <w:sz w:val="28"/>
            <w:szCs w:val="28"/>
          </w:rPr>
          <w:t>2.2. Балалы Отбасылар және олардың ерекшеліктері</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_Toc6785379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19</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80" w:history="1">
        <w:r w:rsidR="00432773" w:rsidRPr="00432773">
          <w:rPr>
            <w:rStyle w:val="a5"/>
            <w:rFonts w:eastAsiaTheme="majorEastAsia"/>
            <w:i w:val="0"/>
            <w:sz w:val="28"/>
            <w:szCs w:val="28"/>
          </w:rPr>
          <w:t>2.3. Отбасы және құндылықтар</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_Toc6785380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22</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81" w:history="1">
        <w:r w:rsidR="00432773" w:rsidRPr="00432773">
          <w:rPr>
            <w:rStyle w:val="a5"/>
            <w:rFonts w:eastAsiaTheme="majorEastAsia"/>
            <w:i w:val="0"/>
            <w:sz w:val="28"/>
            <w:szCs w:val="28"/>
          </w:rPr>
          <w:t>2.4. Дін және балалар</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_Toc6785381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33</w:t>
        </w:r>
        <w:r w:rsidR="00432773" w:rsidRPr="00432773">
          <w:rPr>
            <w:i w:val="0"/>
            <w:webHidden/>
            <w:sz w:val="28"/>
            <w:szCs w:val="28"/>
          </w:rPr>
          <w:fldChar w:fldCharType="end"/>
        </w:r>
      </w:hyperlink>
    </w:p>
    <w:p w:rsidR="00432773" w:rsidRPr="00432773" w:rsidRDefault="00EF0064">
      <w:pPr>
        <w:pStyle w:val="11"/>
        <w:rPr>
          <w:rFonts w:asciiTheme="minorHAnsi" w:eastAsiaTheme="minorEastAsia" w:hAnsiTheme="minorHAnsi"/>
          <w:b w:val="0"/>
          <w:noProof/>
          <w:szCs w:val="28"/>
        </w:rPr>
      </w:pPr>
      <w:hyperlink w:anchor="_Toc6785382" w:history="1">
        <w:r w:rsidR="00432773" w:rsidRPr="00432773">
          <w:rPr>
            <w:rStyle w:val="a5"/>
            <w:noProof/>
            <w:szCs w:val="28"/>
          </w:rPr>
          <w:t>3</w:t>
        </w:r>
        <w:r w:rsidR="00432773" w:rsidRPr="00432773">
          <w:rPr>
            <w:rFonts w:asciiTheme="minorHAnsi" w:eastAsiaTheme="minorEastAsia" w:hAnsiTheme="minorHAnsi"/>
            <w:b w:val="0"/>
            <w:noProof/>
            <w:szCs w:val="28"/>
          </w:rPr>
          <w:tab/>
        </w:r>
        <w:r w:rsidR="00432773" w:rsidRPr="00432773">
          <w:rPr>
            <w:rStyle w:val="a5"/>
            <w:noProof/>
            <w:szCs w:val="28"/>
          </w:rPr>
          <w:t>Тарау. Балалардың білім алуы</w:t>
        </w:r>
        <w:r w:rsidR="00432773" w:rsidRPr="00432773">
          <w:rPr>
            <w:noProof/>
            <w:webHidden/>
            <w:szCs w:val="28"/>
          </w:rPr>
          <w:tab/>
        </w:r>
        <w:r w:rsidR="00432773" w:rsidRPr="00432773">
          <w:rPr>
            <w:noProof/>
            <w:webHidden/>
            <w:szCs w:val="28"/>
          </w:rPr>
          <w:fldChar w:fldCharType="begin"/>
        </w:r>
        <w:r w:rsidR="00432773" w:rsidRPr="00432773">
          <w:rPr>
            <w:noProof/>
            <w:webHidden/>
            <w:szCs w:val="28"/>
          </w:rPr>
          <w:instrText xml:space="preserve"> PAGEREF _Toc6785382 \h </w:instrText>
        </w:r>
        <w:r w:rsidR="00432773" w:rsidRPr="00432773">
          <w:rPr>
            <w:noProof/>
            <w:webHidden/>
            <w:szCs w:val="28"/>
          </w:rPr>
        </w:r>
        <w:r w:rsidR="00432773" w:rsidRPr="00432773">
          <w:rPr>
            <w:noProof/>
            <w:webHidden/>
            <w:szCs w:val="28"/>
          </w:rPr>
          <w:fldChar w:fldCharType="separate"/>
        </w:r>
        <w:r w:rsidR="00D65358">
          <w:rPr>
            <w:noProof/>
            <w:webHidden/>
            <w:szCs w:val="28"/>
          </w:rPr>
          <w:t>38</w:t>
        </w:r>
        <w:r w:rsidR="00432773" w:rsidRPr="00432773">
          <w:rPr>
            <w:noProof/>
            <w:webHidden/>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83" w:history="1">
        <w:r w:rsidR="00432773" w:rsidRPr="00432773">
          <w:rPr>
            <w:rStyle w:val="a5"/>
            <w:rFonts w:eastAsiaTheme="majorEastAsia"/>
            <w:i w:val="0"/>
            <w:sz w:val="28"/>
            <w:szCs w:val="28"/>
          </w:rPr>
          <w:t>3.1.</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Мектепке дейінгі тәрбие</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_Toc6785383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38</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84" w:history="1">
        <w:r w:rsidR="00432773" w:rsidRPr="00432773">
          <w:rPr>
            <w:rStyle w:val="a5"/>
            <w:rFonts w:eastAsiaTheme="majorEastAsia"/>
            <w:i w:val="0"/>
            <w:sz w:val="28"/>
            <w:szCs w:val="28"/>
          </w:rPr>
          <w:t>3.2.</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Бастауыш және орта білім</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_Toc6785384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44</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85" w:history="1">
        <w:r w:rsidR="00432773" w:rsidRPr="00432773">
          <w:rPr>
            <w:rStyle w:val="a5"/>
            <w:rFonts w:eastAsiaTheme="majorEastAsia"/>
            <w:i w:val="0"/>
            <w:sz w:val="28"/>
            <w:szCs w:val="28"/>
          </w:rPr>
          <w:t>3.3.</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Техникалық және кәсіби білім беру</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_Toc6785385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56</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86" w:history="1">
        <w:r w:rsidR="00432773" w:rsidRPr="00432773">
          <w:rPr>
            <w:rStyle w:val="a5"/>
            <w:rFonts w:eastAsiaTheme="majorEastAsia"/>
            <w:i w:val="0"/>
            <w:sz w:val="28"/>
            <w:szCs w:val="28"/>
          </w:rPr>
          <w:t>3.4.</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Жоғары білім</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_Toc6785386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59</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87" w:history="1">
        <w:r w:rsidR="00432773" w:rsidRPr="00432773">
          <w:rPr>
            <w:rStyle w:val="a5"/>
            <w:rFonts w:eastAsiaTheme="majorEastAsia"/>
            <w:i w:val="0"/>
            <w:sz w:val="28"/>
            <w:szCs w:val="28"/>
          </w:rPr>
          <w:t>3.5.</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Қосымша білім беру</w:t>
        </w:r>
        <w:r w:rsidR="00432773" w:rsidRPr="00432773">
          <w:rPr>
            <w:i w:val="0"/>
            <w:webHidden/>
            <w:sz w:val="28"/>
            <w:szCs w:val="28"/>
          </w:rPr>
          <w:tab/>
        </w:r>
        <w:r w:rsidR="00151CA0">
          <w:rPr>
            <w:i w:val="0"/>
            <w:webHidden/>
            <w:sz w:val="28"/>
            <w:szCs w:val="28"/>
          </w:rPr>
          <w:t>62</w:t>
        </w:r>
      </w:hyperlink>
    </w:p>
    <w:p w:rsidR="00432773" w:rsidRPr="00432773" w:rsidRDefault="00EF0064">
      <w:pPr>
        <w:pStyle w:val="22"/>
        <w:rPr>
          <w:rFonts w:asciiTheme="minorHAnsi" w:eastAsiaTheme="minorEastAsia" w:hAnsiTheme="minorHAnsi" w:cstheme="minorBidi"/>
          <w:bCs w:val="0"/>
          <w:i w:val="0"/>
          <w:sz w:val="28"/>
          <w:szCs w:val="28"/>
        </w:rPr>
      </w:pPr>
      <w:hyperlink w:anchor="_Toc6785388" w:history="1">
        <w:r w:rsidR="00432773" w:rsidRPr="00432773">
          <w:rPr>
            <w:rStyle w:val="a5"/>
            <w:rFonts w:eastAsiaTheme="majorEastAsia"/>
            <w:i w:val="0"/>
            <w:sz w:val="28"/>
            <w:szCs w:val="28"/>
          </w:rPr>
          <w:t>3.6.</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Білім беруге арналған шығыстар</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_Toc6785388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66</w:t>
        </w:r>
        <w:r w:rsidR="00432773" w:rsidRPr="00432773">
          <w:rPr>
            <w:i w:val="0"/>
            <w:webHidden/>
            <w:sz w:val="28"/>
            <w:szCs w:val="28"/>
          </w:rPr>
          <w:fldChar w:fldCharType="end"/>
        </w:r>
      </w:hyperlink>
    </w:p>
    <w:p w:rsidR="00432773" w:rsidRPr="00432773" w:rsidRDefault="00EF0064">
      <w:pPr>
        <w:pStyle w:val="11"/>
        <w:rPr>
          <w:rFonts w:asciiTheme="minorHAnsi" w:eastAsiaTheme="minorEastAsia" w:hAnsiTheme="minorHAnsi"/>
          <w:b w:val="0"/>
          <w:noProof/>
          <w:szCs w:val="28"/>
        </w:rPr>
      </w:pPr>
      <w:hyperlink w:anchor="_Toc6785389" w:history="1">
        <w:r w:rsidR="00432773" w:rsidRPr="00432773">
          <w:rPr>
            <w:rStyle w:val="a5"/>
            <w:noProof/>
            <w:szCs w:val="28"/>
          </w:rPr>
          <w:t>4</w:t>
        </w:r>
        <w:r w:rsidR="00432773" w:rsidRPr="00432773">
          <w:rPr>
            <w:rFonts w:asciiTheme="minorHAnsi" w:eastAsiaTheme="minorEastAsia" w:hAnsiTheme="minorHAnsi"/>
            <w:b w:val="0"/>
            <w:noProof/>
            <w:szCs w:val="28"/>
          </w:rPr>
          <w:tab/>
        </w:r>
        <w:r w:rsidR="00432773" w:rsidRPr="00432773">
          <w:rPr>
            <w:rStyle w:val="a5"/>
            <w:noProof/>
            <w:szCs w:val="28"/>
          </w:rPr>
          <w:t>Тарау. Балалардың денсаулығы</w:t>
        </w:r>
        <w:r w:rsidR="00432773" w:rsidRPr="00432773">
          <w:rPr>
            <w:noProof/>
            <w:webHidden/>
            <w:szCs w:val="28"/>
          </w:rPr>
          <w:tab/>
        </w:r>
        <w:r w:rsidR="00432773" w:rsidRPr="00432773">
          <w:rPr>
            <w:noProof/>
            <w:webHidden/>
            <w:szCs w:val="28"/>
          </w:rPr>
          <w:fldChar w:fldCharType="begin"/>
        </w:r>
        <w:r w:rsidR="00432773" w:rsidRPr="00432773">
          <w:rPr>
            <w:noProof/>
            <w:webHidden/>
            <w:szCs w:val="28"/>
          </w:rPr>
          <w:instrText xml:space="preserve"> PAGEREF _Toc6785389 \h </w:instrText>
        </w:r>
        <w:r w:rsidR="00432773" w:rsidRPr="00432773">
          <w:rPr>
            <w:noProof/>
            <w:webHidden/>
            <w:szCs w:val="28"/>
          </w:rPr>
        </w:r>
        <w:r w:rsidR="00432773" w:rsidRPr="00432773">
          <w:rPr>
            <w:noProof/>
            <w:webHidden/>
            <w:szCs w:val="28"/>
          </w:rPr>
          <w:fldChar w:fldCharType="separate"/>
        </w:r>
        <w:r w:rsidR="00D65358">
          <w:rPr>
            <w:noProof/>
            <w:webHidden/>
            <w:szCs w:val="28"/>
          </w:rPr>
          <w:t>66</w:t>
        </w:r>
        <w:r w:rsidR="00432773" w:rsidRPr="00432773">
          <w:rPr>
            <w:noProof/>
            <w:webHidden/>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90" w:history="1">
        <w:r w:rsidR="00432773" w:rsidRPr="00432773">
          <w:rPr>
            <w:rStyle w:val="a5"/>
            <w:rFonts w:eastAsiaTheme="majorEastAsia"/>
            <w:i w:val="0"/>
            <w:sz w:val="28"/>
            <w:szCs w:val="28"/>
          </w:rPr>
          <w:t>4.1.</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Қазақстан Республикасындағы педиатриялық қызмет</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_Toc6785390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67</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91" w:history="1">
        <w:r w:rsidR="00432773" w:rsidRPr="00432773">
          <w:rPr>
            <w:rStyle w:val="a5"/>
            <w:rFonts w:eastAsiaTheme="majorEastAsia"/>
            <w:i w:val="0"/>
            <w:sz w:val="28"/>
            <w:szCs w:val="28"/>
          </w:rPr>
          <w:t>4.2.</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Ана мен бала өлімі</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_Toc6785391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69</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92" w:history="1">
        <w:r w:rsidR="00432773" w:rsidRPr="00432773">
          <w:rPr>
            <w:rStyle w:val="a5"/>
            <w:rFonts w:eastAsiaTheme="majorEastAsia"/>
            <w:i w:val="0"/>
            <w:sz w:val="28"/>
            <w:szCs w:val="28"/>
          </w:rPr>
          <w:t>4.3.</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Балалардың ауру-сырқауы</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_Toc6785392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73</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393" w:history="1">
        <w:r w:rsidR="00432773" w:rsidRPr="00432773">
          <w:rPr>
            <w:rStyle w:val="a5"/>
            <w:rFonts w:eastAsiaTheme="majorEastAsia"/>
            <w:i w:val="0"/>
            <w:sz w:val="28"/>
            <w:szCs w:val="28"/>
          </w:rPr>
          <w:t>4.4.</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Балаларда салауатты өмір салтын қалыптастыру</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_Toc6785393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78</w:t>
        </w:r>
        <w:r w:rsidR="00432773" w:rsidRPr="00432773">
          <w:rPr>
            <w:i w:val="0"/>
            <w:webHidden/>
            <w:sz w:val="28"/>
            <w:szCs w:val="28"/>
          </w:rPr>
          <w:fldChar w:fldCharType="end"/>
        </w:r>
      </w:hyperlink>
    </w:p>
    <w:p w:rsidR="00432773" w:rsidRPr="00432773" w:rsidRDefault="00EF0064">
      <w:pPr>
        <w:pStyle w:val="11"/>
        <w:rPr>
          <w:rFonts w:asciiTheme="minorHAnsi" w:eastAsiaTheme="minorEastAsia" w:hAnsiTheme="minorHAnsi"/>
          <w:b w:val="0"/>
          <w:noProof/>
          <w:szCs w:val="28"/>
        </w:rPr>
      </w:pPr>
      <w:hyperlink w:anchor="_Toc6785394" w:history="1">
        <w:r w:rsidR="00432773" w:rsidRPr="00432773">
          <w:rPr>
            <w:rStyle w:val="a5"/>
            <w:noProof/>
            <w:szCs w:val="28"/>
          </w:rPr>
          <w:t>5</w:t>
        </w:r>
        <w:r w:rsidR="00432773" w:rsidRPr="00432773">
          <w:rPr>
            <w:rFonts w:asciiTheme="minorHAnsi" w:eastAsiaTheme="minorEastAsia" w:hAnsiTheme="minorHAnsi"/>
            <w:b w:val="0"/>
            <w:noProof/>
            <w:szCs w:val="28"/>
          </w:rPr>
          <w:tab/>
        </w:r>
        <w:r w:rsidR="00432773" w:rsidRPr="00432773">
          <w:rPr>
            <w:rStyle w:val="a5"/>
            <w:noProof/>
            <w:szCs w:val="28"/>
          </w:rPr>
          <w:t>Тарау. Балаларды және балалы отбасыларды әлеуметтік қолдау</w:t>
        </w:r>
        <w:r w:rsidR="00432773" w:rsidRPr="00432773">
          <w:rPr>
            <w:noProof/>
            <w:webHidden/>
            <w:szCs w:val="28"/>
          </w:rPr>
          <w:tab/>
        </w:r>
        <w:r w:rsidR="00151CA0">
          <w:rPr>
            <w:noProof/>
            <w:webHidden/>
            <w:szCs w:val="28"/>
          </w:rPr>
          <w:t>81</w:t>
        </w:r>
      </w:hyperlink>
    </w:p>
    <w:p w:rsidR="00432773" w:rsidRPr="00432773" w:rsidRDefault="00EF0064">
      <w:pPr>
        <w:pStyle w:val="22"/>
        <w:rPr>
          <w:rFonts w:asciiTheme="minorHAnsi" w:eastAsiaTheme="minorEastAsia" w:hAnsiTheme="minorHAnsi" w:cstheme="minorBidi"/>
          <w:bCs w:val="0"/>
          <w:i w:val="0"/>
          <w:sz w:val="28"/>
          <w:szCs w:val="28"/>
        </w:rPr>
      </w:pPr>
      <w:hyperlink w:anchor="_Toc6785395" w:history="1">
        <w:r w:rsidR="00432773" w:rsidRPr="00432773">
          <w:rPr>
            <w:rStyle w:val="a5"/>
            <w:rFonts w:eastAsiaTheme="majorEastAsia"/>
            <w:i w:val="0"/>
            <w:sz w:val="28"/>
            <w:szCs w:val="28"/>
          </w:rPr>
          <w:t>5.1.</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Балалы отбасыларды әлеуметтік қорғау және қолдау жүйесі және оның тиімділігі</w:t>
        </w:r>
        <w:r w:rsidR="00432773" w:rsidRPr="00432773">
          <w:rPr>
            <w:i w:val="0"/>
            <w:webHidden/>
            <w:sz w:val="28"/>
            <w:szCs w:val="28"/>
          </w:rPr>
          <w:tab/>
        </w:r>
        <w:r w:rsidR="00151CA0">
          <w:rPr>
            <w:i w:val="0"/>
            <w:webHidden/>
            <w:sz w:val="28"/>
            <w:szCs w:val="28"/>
          </w:rPr>
          <w:t>81</w:t>
        </w:r>
      </w:hyperlink>
    </w:p>
    <w:p w:rsidR="00432773" w:rsidRPr="00432773" w:rsidRDefault="00EF0064">
      <w:pPr>
        <w:pStyle w:val="22"/>
        <w:rPr>
          <w:rFonts w:asciiTheme="minorHAnsi" w:eastAsiaTheme="minorEastAsia" w:hAnsiTheme="minorHAnsi" w:cstheme="minorBidi"/>
          <w:bCs w:val="0"/>
          <w:i w:val="0"/>
          <w:sz w:val="28"/>
          <w:szCs w:val="28"/>
        </w:rPr>
      </w:pPr>
      <w:hyperlink w:anchor="_Toc6785396" w:history="1">
        <w:r w:rsidR="00432773" w:rsidRPr="00432773">
          <w:rPr>
            <w:rStyle w:val="a5"/>
            <w:rFonts w:eastAsiaTheme="majorEastAsia"/>
            <w:i w:val="0"/>
            <w:sz w:val="28"/>
            <w:szCs w:val="28"/>
          </w:rPr>
          <w:t>5.2.</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Балалардың осал топтарына қатысты саясат</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_Toc6785396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88</w:t>
        </w:r>
        <w:r w:rsidR="00432773" w:rsidRPr="00432773">
          <w:rPr>
            <w:i w:val="0"/>
            <w:webHidden/>
            <w:sz w:val="28"/>
            <w:szCs w:val="28"/>
          </w:rPr>
          <w:fldChar w:fldCharType="end"/>
        </w:r>
      </w:hyperlink>
    </w:p>
    <w:p w:rsidR="00432773" w:rsidRPr="00432773" w:rsidRDefault="00EF0064">
      <w:pPr>
        <w:pStyle w:val="11"/>
        <w:rPr>
          <w:rFonts w:asciiTheme="minorHAnsi" w:eastAsiaTheme="minorEastAsia" w:hAnsiTheme="minorHAnsi"/>
          <w:b w:val="0"/>
          <w:noProof/>
          <w:szCs w:val="28"/>
        </w:rPr>
      </w:pPr>
      <w:hyperlink w:anchor="_Toc6785397" w:history="1">
        <w:r w:rsidR="00432773" w:rsidRPr="00432773">
          <w:rPr>
            <w:rStyle w:val="a5"/>
            <w:noProof/>
            <w:szCs w:val="28"/>
          </w:rPr>
          <w:t>6</w:t>
        </w:r>
        <w:r w:rsidR="00432773" w:rsidRPr="00432773">
          <w:rPr>
            <w:rFonts w:asciiTheme="minorHAnsi" w:eastAsiaTheme="minorEastAsia" w:hAnsiTheme="minorHAnsi"/>
            <w:b w:val="0"/>
            <w:noProof/>
            <w:szCs w:val="28"/>
          </w:rPr>
          <w:tab/>
        </w:r>
        <w:r w:rsidR="00432773" w:rsidRPr="00432773">
          <w:rPr>
            <w:rStyle w:val="a5"/>
            <w:noProof/>
            <w:szCs w:val="28"/>
          </w:rPr>
          <w:t>Тарау. Балалардың қауіпсіздігі</w:t>
        </w:r>
        <w:r w:rsidR="00432773" w:rsidRPr="00432773">
          <w:rPr>
            <w:noProof/>
            <w:webHidden/>
            <w:szCs w:val="28"/>
          </w:rPr>
          <w:tab/>
        </w:r>
        <w:r w:rsidR="00151CA0">
          <w:rPr>
            <w:noProof/>
            <w:webHidden/>
            <w:szCs w:val="28"/>
          </w:rPr>
          <w:t>93</w:t>
        </w:r>
      </w:hyperlink>
    </w:p>
    <w:p w:rsidR="00432773" w:rsidRPr="00432773" w:rsidRDefault="00EF0064">
      <w:pPr>
        <w:pStyle w:val="22"/>
        <w:rPr>
          <w:rFonts w:asciiTheme="minorHAnsi" w:eastAsiaTheme="minorEastAsia" w:hAnsiTheme="minorHAnsi" w:cstheme="minorBidi"/>
          <w:bCs w:val="0"/>
          <w:i w:val="0"/>
          <w:sz w:val="28"/>
          <w:szCs w:val="28"/>
        </w:rPr>
      </w:pPr>
      <w:hyperlink w:anchor="_Toc6785398" w:history="1">
        <w:r w:rsidR="00432773" w:rsidRPr="00432773">
          <w:rPr>
            <w:rStyle w:val="a5"/>
            <w:rFonts w:eastAsiaTheme="majorEastAsia"/>
            <w:i w:val="0"/>
            <w:sz w:val="28"/>
            <w:szCs w:val="28"/>
          </w:rPr>
          <w:t>6.1.</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Қоғамдағы балалардың қауіпсіздігі</w:t>
        </w:r>
        <w:r w:rsidR="00432773" w:rsidRPr="00432773">
          <w:rPr>
            <w:i w:val="0"/>
            <w:webHidden/>
            <w:sz w:val="28"/>
            <w:szCs w:val="28"/>
          </w:rPr>
          <w:tab/>
        </w:r>
        <w:r w:rsidR="00151CA0">
          <w:rPr>
            <w:i w:val="0"/>
            <w:webHidden/>
            <w:sz w:val="28"/>
            <w:szCs w:val="28"/>
          </w:rPr>
          <w:t>93</w:t>
        </w:r>
      </w:hyperlink>
    </w:p>
    <w:p w:rsidR="00432773" w:rsidRPr="00432773" w:rsidRDefault="00EF0064">
      <w:pPr>
        <w:pStyle w:val="22"/>
        <w:rPr>
          <w:rFonts w:asciiTheme="minorHAnsi" w:eastAsiaTheme="minorEastAsia" w:hAnsiTheme="minorHAnsi" w:cstheme="minorBidi"/>
          <w:bCs w:val="0"/>
          <w:i w:val="0"/>
          <w:sz w:val="28"/>
          <w:szCs w:val="28"/>
        </w:rPr>
      </w:pPr>
      <w:hyperlink w:anchor="_Toc6785399" w:history="1">
        <w:r w:rsidR="00432773" w:rsidRPr="00432773">
          <w:rPr>
            <w:rStyle w:val="a5"/>
            <w:rFonts w:eastAsiaTheme="majorEastAsia"/>
            <w:i w:val="0"/>
            <w:sz w:val="28"/>
            <w:szCs w:val="28"/>
          </w:rPr>
          <w:t>6.2.</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Білім беру ұйымдарындағы балалардың қауіпсіздігі</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_Toc6785399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106</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00" w:history="1">
        <w:r w:rsidR="00432773" w:rsidRPr="00432773">
          <w:rPr>
            <w:rStyle w:val="a5"/>
            <w:rFonts w:eastAsiaTheme="majorEastAsia"/>
            <w:i w:val="0"/>
            <w:sz w:val="28"/>
            <w:szCs w:val="28"/>
          </w:rPr>
          <w:t>6.3.</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Ақпараттық қауіпсіздік</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_Toc6785400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108</w:t>
        </w:r>
        <w:r w:rsidR="00432773" w:rsidRPr="00432773">
          <w:rPr>
            <w:i w:val="0"/>
            <w:webHidden/>
            <w:sz w:val="28"/>
            <w:szCs w:val="28"/>
          </w:rPr>
          <w:fldChar w:fldCharType="end"/>
        </w:r>
      </w:hyperlink>
      <w:r w:rsidR="00151CA0">
        <w:rPr>
          <w:i w:val="0"/>
          <w:sz w:val="28"/>
          <w:szCs w:val="28"/>
        </w:rPr>
        <w:t>8</w:t>
      </w:r>
    </w:p>
    <w:p w:rsidR="00432773" w:rsidRPr="00432773" w:rsidRDefault="00EF0064">
      <w:pPr>
        <w:pStyle w:val="22"/>
        <w:rPr>
          <w:rFonts w:asciiTheme="minorHAnsi" w:eastAsiaTheme="minorEastAsia" w:hAnsiTheme="minorHAnsi" w:cstheme="minorBidi"/>
          <w:bCs w:val="0"/>
          <w:i w:val="0"/>
          <w:sz w:val="28"/>
          <w:szCs w:val="28"/>
        </w:rPr>
      </w:pPr>
      <w:hyperlink w:anchor="_Toc6785401" w:history="1">
        <w:r w:rsidR="00432773" w:rsidRPr="00432773">
          <w:rPr>
            <w:rStyle w:val="a5"/>
            <w:rFonts w:eastAsiaTheme="majorEastAsia"/>
            <w:i w:val="0"/>
            <w:sz w:val="28"/>
            <w:szCs w:val="28"/>
          </w:rPr>
          <w:t>6.4.</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Балаларға арналған өнімдердің қауіпсіздігі</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_Toc6785401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111</w:t>
        </w:r>
        <w:r w:rsidR="00432773" w:rsidRPr="00432773">
          <w:rPr>
            <w:i w:val="0"/>
            <w:webHidden/>
            <w:sz w:val="28"/>
            <w:szCs w:val="28"/>
          </w:rPr>
          <w:fldChar w:fldCharType="end"/>
        </w:r>
      </w:hyperlink>
      <w:r w:rsidR="00151CA0">
        <w:rPr>
          <w:i w:val="0"/>
          <w:sz w:val="28"/>
          <w:szCs w:val="28"/>
        </w:rPr>
        <w:t>11</w:t>
      </w:r>
    </w:p>
    <w:p w:rsidR="00432773" w:rsidRPr="00432773" w:rsidRDefault="00EF0064">
      <w:pPr>
        <w:pStyle w:val="22"/>
        <w:rPr>
          <w:rFonts w:asciiTheme="minorHAnsi" w:eastAsiaTheme="minorEastAsia" w:hAnsiTheme="minorHAnsi" w:cstheme="minorBidi"/>
          <w:bCs w:val="0"/>
          <w:i w:val="0"/>
          <w:sz w:val="28"/>
          <w:szCs w:val="28"/>
        </w:rPr>
      </w:pPr>
      <w:hyperlink w:anchor="_Toc6785402" w:history="1">
        <w:r w:rsidR="00432773" w:rsidRPr="00432773">
          <w:rPr>
            <w:rStyle w:val="a5"/>
            <w:rFonts w:eastAsiaTheme="majorEastAsia"/>
            <w:i w:val="0"/>
            <w:sz w:val="28"/>
            <w:szCs w:val="28"/>
          </w:rPr>
          <w:t>6.5.</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Білім беру ұйымдарында балалардың тамақтану қауіпсіздігі</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_Toc6785402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114</w:t>
        </w:r>
        <w:r w:rsidR="00432773" w:rsidRPr="00432773">
          <w:rPr>
            <w:i w:val="0"/>
            <w:webHidden/>
            <w:sz w:val="28"/>
            <w:szCs w:val="28"/>
          </w:rPr>
          <w:fldChar w:fldCharType="end"/>
        </w:r>
      </w:hyperlink>
    </w:p>
    <w:p w:rsidR="00432773" w:rsidRPr="00432773" w:rsidRDefault="00EF0064">
      <w:pPr>
        <w:pStyle w:val="11"/>
        <w:rPr>
          <w:rFonts w:asciiTheme="minorHAnsi" w:eastAsiaTheme="minorEastAsia" w:hAnsiTheme="minorHAnsi"/>
          <w:b w:val="0"/>
          <w:noProof/>
          <w:szCs w:val="28"/>
        </w:rPr>
      </w:pPr>
      <w:hyperlink w:anchor="_Toc6785403" w:history="1">
        <w:r w:rsidR="00432773" w:rsidRPr="00432773">
          <w:rPr>
            <w:rStyle w:val="a5"/>
            <w:noProof/>
            <w:szCs w:val="28"/>
          </w:rPr>
          <w:t>7</w:t>
        </w:r>
        <w:r w:rsidR="00432773" w:rsidRPr="00432773">
          <w:rPr>
            <w:rFonts w:asciiTheme="minorHAnsi" w:eastAsiaTheme="minorEastAsia" w:hAnsiTheme="minorHAnsi"/>
            <w:b w:val="0"/>
            <w:noProof/>
            <w:szCs w:val="28"/>
          </w:rPr>
          <w:tab/>
        </w:r>
        <w:r w:rsidR="00432773" w:rsidRPr="00432773">
          <w:rPr>
            <w:rStyle w:val="a5"/>
            <w:noProof/>
            <w:szCs w:val="28"/>
          </w:rPr>
          <w:t>Тарау. Қиын өмірлік жағдайдағы балалар</w:t>
        </w:r>
        <w:r w:rsidR="00432773" w:rsidRPr="00432773">
          <w:rPr>
            <w:noProof/>
            <w:webHidden/>
            <w:szCs w:val="28"/>
          </w:rPr>
          <w:tab/>
        </w:r>
        <w:r w:rsidR="00432773" w:rsidRPr="00432773">
          <w:rPr>
            <w:noProof/>
            <w:webHidden/>
            <w:szCs w:val="28"/>
          </w:rPr>
          <w:fldChar w:fldCharType="begin"/>
        </w:r>
        <w:r w:rsidR="00432773" w:rsidRPr="00432773">
          <w:rPr>
            <w:noProof/>
            <w:webHidden/>
            <w:szCs w:val="28"/>
          </w:rPr>
          <w:instrText xml:space="preserve"> PAGEREF _Toc6785403 \h </w:instrText>
        </w:r>
        <w:r w:rsidR="00432773" w:rsidRPr="00432773">
          <w:rPr>
            <w:noProof/>
            <w:webHidden/>
            <w:szCs w:val="28"/>
          </w:rPr>
        </w:r>
        <w:r w:rsidR="00432773" w:rsidRPr="00432773">
          <w:rPr>
            <w:noProof/>
            <w:webHidden/>
            <w:szCs w:val="28"/>
          </w:rPr>
          <w:fldChar w:fldCharType="separate"/>
        </w:r>
        <w:r w:rsidR="00D65358">
          <w:rPr>
            <w:noProof/>
            <w:webHidden/>
            <w:szCs w:val="28"/>
          </w:rPr>
          <w:t>118</w:t>
        </w:r>
        <w:r w:rsidR="00432773" w:rsidRPr="00432773">
          <w:rPr>
            <w:noProof/>
            <w:webHidden/>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04" w:history="1">
        <w:r w:rsidR="00432773" w:rsidRPr="00432773">
          <w:rPr>
            <w:rStyle w:val="a5"/>
            <w:rFonts w:eastAsiaTheme="majorEastAsia"/>
            <w:i w:val="0"/>
            <w:sz w:val="28"/>
            <w:szCs w:val="28"/>
          </w:rPr>
          <w:t>7.1.</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Жетім балалар мен ата-анасының қамқорлығынсыз қалған балалар</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_Toc6785404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118</w:t>
        </w:r>
        <w:r w:rsidR="00432773" w:rsidRPr="00432773">
          <w:rPr>
            <w:i w:val="0"/>
            <w:webHidden/>
            <w:sz w:val="28"/>
            <w:szCs w:val="28"/>
          </w:rPr>
          <w:fldChar w:fldCharType="end"/>
        </w:r>
      </w:hyperlink>
      <w:r w:rsidR="00151CA0">
        <w:rPr>
          <w:i w:val="0"/>
          <w:sz w:val="28"/>
          <w:szCs w:val="28"/>
        </w:rPr>
        <w:t>8</w:t>
      </w:r>
    </w:p>
    <w:p w:rsidR="00432773" w:rsidRPr="00432773" w:rsidRDefault="00EF0064">
      <w:pPr>
        <w:pStyle w:val="22"/>
        <w:rPr>
          <w:rFonts w:asciiTheme="minorHAnsi" w:eastAsiaTheme="minorEastAsia" w:hAnsiTheme="minorHAnsi" w:cstheme="minorBidi"/>
          <w:bCs w:val="0"/>
          <w:i w:val="0"/>
          <w:sz w:val="28"/>
          <w:szCs w:val="28"/>
        </w:rPr>
      </w:pPr>
      <w:hyperlink w:anchor="_Toc6785405" w:history="1">
        <w:r w:rsidR="00432773" w:rsidRPr="00432773">
          <w:rPr>
            <w:rStyle w:val="a5"/>
            <w:rFonts w:eastAsiaTheme="majorEastAsia"/>
            <w:i w:val="0"/>
            <w:sz w:val="28"/>
            <w:szCs w:val="28"/>
          </w:rPr>
          <w:t>7.2.</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Мүгедектігі бар балалар</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_Toc6785405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123</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06" w:history="1">
        <w:r w:rsidR="00432773" w:rsidRPr="00432773">
          <w:rPr>
            <w:rStyle w:val="a5"/>
            <w:rFonts w:eastAsiaTheme="majorEastAsia"/>
            <w:i w:val="0"/>
            <w:sz w:val="28"/>
            <w:szCs w:val="28"/>
          </w:rPr>
          <w:t>7.3.</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Балалар және жасөспірімдер суициді</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_Toc6785406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125</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07" w:history="1">
        <w:r w:rsidR="00432773" w:rsidRPr="00432773">
          <w:rPr>
            <w:rStyle w:val="a5"/>
            <w:rFonts w:eastAsiaTheme="majorEastAsia"/>
            <w:i w:val="0"/>
            <w:sz w:val="28"/>
            <w:szCs w:val="28"/>
          </w:rPr>
          <w:t>7.4.</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Ерте жастағы неке мен ерте жастағы жүктілік</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_Toc6785407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129</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08" w:history="1">
        <w:r w:rsidR="00432773" w:rsidRPr="00432773">
          <w:rPr>
            <w:rStyle w:val="a5"/>
            <w:rFonts w:eastAsiaTheme="majorEastAsia"/>
            <w:i w:val="0"/>
            <w:sz w:val="28"/>
            <w:szCs w:val="28"/>
          </w:rPr>
          <w:t>7.5.</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Балалар мен жасөспірімдер арасындағы қылмыс</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_Toc6785408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132</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09" w:history="1">
        <w:r w:rsidR="00432773" w:rsidRPr="00432773">
          <w:rPr>
            <w:rStyle w:val="a5"/>
            <w:rFonts w:eastAsiaTheme="majorEastAsia"/>
            <w:i w:val="0"/>
            <w:sz w:val="28"/>
            <w:szCs w:val="28"/>
          </w:rPr>
          <w:t>7.6.</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Кәмелетке толмағандар арасындағы маскүнемдік пен нашақорлық мәселесі</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_Toc6785409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138</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10" w:history="1">
        <w:r w:rsidR="00432773" w:rsidRPr="00432773">
          <w:rPr>
            <w:rStyle w:val="a5"/>
            <w:rFonts w:eastAsiaTheme="majorEastAsia"/>
            <w:i w:val="0"/>
            <w:sz w:val="28"/>
            <w:szCs w:val="28"/>
          </w:rPr>
          <w:t>7.7.</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Кәмелетке толмағандарды бейімдеу орталықтарындағы балалар</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_Toc6785410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142</w:t>
        </w:r>
        <w:r w:rsidR="00432773" w:rsidRPr="00432773">
          <w:rPr>
            <w:i w:val="0"/>
            <w:webHidden/>
            <w:sz w:val="28"/>
            <w:szCs w:val="28"/>
          </w:rPr>
          <w:fldChar w:fldCharType="end"/>
        </w:r>
      </w:hyperlink>
    </w:p>
    <w:p w:rsidR="00432773" w:rsidRPr="00432773" w:rsidRDefault="00EF0064">
      <w:pPr>
        <w:pStyle w:val="11"/>
        <w:rPr>
          <w:rFonts w:asciiTheme="minorHAnsi" w:eastAsiaTheme="minorEastAsia" w:hAnsiTheme="minorHAnsi"/>
          <w:b w:val="0"/>
          <w:noProof/>
          <w:szCs w:val="28"/>
        </w:rPr>
      </w:pPr>
      <w:hyperlink w:anchor="_Toc6785411" w:history="1">
        <w:r w:rsidR="00432773" w:rsidRPr="00432773">
          <w:rPr>
            <w:rStyle w:val="a5"/>
            <w:noProof/>
            <w:szCs w:val="28"/>
          </w:rPr>
          <w:t>8</w:t>
        </w:r>
        <w:r w:rsidR="00432773" w:rsidRPr="00432773">
          <w:rPr>
            <w:rFonts w:asciiTheme="minorHAnsi" w:eastAsiaTheme="minorEastAsia" w:hAnsiTheme="minorHAnsi"/>
            <w:b w:val="0"/>
            <w:noProof/>
            <w:szCs w:val="28"/>
          </w:rPr>
          <w:tab/>
        </w:r>
        <w:r w:rsidR="00432773" w:rsidRPr="00432773">
          <w:rPr>
            <w:rStyle w:val="a5"/>
            <w:noProof/>
            <w:szCs w:val="28"/>
          </w:rPr>
          <w:t>Тарау. Қазақстанда балалардың құқықтарын сақтау</w:t>
        </w:r>
        <w:r w:rsidR="00432773" w:rsidRPr="00432773">
          <w:rPr>
            <w:noProof/>
            <w:webHidden/>
            <w:szCs w:val="28"/>
          </w:rPr>
          <w:tab/>
        </w:r>
        <w:r w:rsidR="00432773" w:rsidRPr="00432773">
          <w:rPr>
            <w:noProof/>
            <w:webHidden/>
            <w:szCs w:val="28"/>
          </w:rPr>
          <w:fldChar w:fldCharType="begin"/>
        </w:r>
        <w:r w:rsidR="00432773" w:rsidRPr="00432773">
          <w:rPr>
            <w:noProof/>
            <w:webHidden/>
            <w:szCs w:val="28"/>
          </w:rPr>
          <w:instrText xml:space="preserve"> PAGEREF _Toc6785411 \h </w:instrText>
        </w:r>
        <w:r w:rsidR="00432773" w:rsidRPr="00432773">
          <w:rPr>
            <w:noProof/>
            <w:webHidden/>
            <w:szCs w:val="28"/>
          </w:rPr>
        </w:r>
        <w:r w:rsidR="00432773" w:rsidRPr="00432773">
          <w:rPr>
            <w:noProof/>
            <w:webHidden/>
            <w:szCs w:val="28"/>
          </w:rPr>
          <w:fldChar w:fldCharType="separate"/>
        </w:r>
        <w:r w:rsidR="00D65358">
          <w:rPr>
            <w:noProof/>
            <w:webHidden/>
            <w:szCs w:val="28"/>
          </w:rPr>
          <w:t>145</w:t>
        </w:r>
        <w:r w:rsidR="00432773" w:rsidRPr="00432773">
          <w:rPr>
            <w:noProof/>
            <w:webHidden/>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12" w:history="1">
        <w:r w:rsidR="00432773" w:rsidRPr="00432773">
          <w:rPr>
            <w:rStyle w:val="a5"/>
            <w:rFonts w:eastAsiaTheme="majorEastAsia"/>
            <w:i w:val="0"/>
            <w:sz w:val="28"/>
            <w:szCs w:val="28"/>
          </w:rPr>
          <w:t>8.1.</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Балалар мен ата-аналардың құқықтарды сақтауын бағалау</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_Toc6785412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145</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13" w:history="1">
        <w:r w:rsidR="00432773" w:rsidRPr="00432773">
          <w:rPr>
            <w:rStyle w:val="a5"/>
            <w:rFonts w:eastAsiaTheme="majorEastAsia"/>
            <w:i w:val="0"/>
            <w:sz w:val="28"/>
            <w:szCs w:val="28"/>
          </w:rPr>
          <w:t>8.2.</w:t>
        </w:r>
        <w:r w:rsidR="00432773" w:rsidRPr="00432773">
          <w:rPr>
            <w:rFonts w:asciiTheme="minorHAnsi" w:eastAsiaTheme="minorEastAsia" w:hAnsiTheme="minorHAnsi" w:cstheme="minorBidi"/>
            <w:bCs w:val="0"/>
            <w:i w:val="0"/>
            <w:sz w:val="28"/>
            <w:szCs w:val="28"/>
          </w:rPr>
          <w:tab/>
        </w:r>
        <w:r w:rsidR="00432773" w:rsidRPr="00432773">
          <w:rPr>
            <w:rStyle w:val="a5"/>
            <w:rFonts w:eastAsiaTheme="majorEastAsia"/>
            <w:i w:val="0"/>
            <w:sz w:val="28"/>
            <w:szCs w:val="28"/>
          </w:rPr>
          <w:t>Балалар құқығы мониторингінің халықаралық тәжірибесі</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_Toc6785413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149</w:t>
        </w:r>
        <w:r w:rsidR="00432773" w:rsidRPr="00432773">
          <w:rPr>
            <w:i w:val="0"/>
            <w:webHidden/>
            <w:sz w:val="28"/>
            <w:szCs w:val="28"/>
          </w:rPr>
          <w:fldChar w:fldCharType="end"/>
        </w:r>
      </w:hyperlink>
    </w:p>
    <w:p w:rsidR="00432773" w:rsidRPr="00432773" w:rsidRDefault="00EF0064">
      <w:pPr>
        <w:pStyle w:val="11"/>
        <w:rPr>
          <w:rFonts w:asciiTheme="minorHAnsi" w:eastAsiaTheme="minorEastAsia" w:hAnsiTheme="minorHAnsi"/>
          <w:b w:val="0"/>
          <w:noProof/>
          <w:szCs w:val="28"/>
        </w:rPr>
      </w:pPr>
      <w:hyperlink w:anchor="_Toc6785414" w:history="1">
        <w:r w:rsidR="00432773" w:rsidRPr="00432773">
          <w:rPr>
            <w:rStyle w:val="a5"/>
            <w:noProof/>
            <w:szCs w:val="28"/>
          </w:rPr>
          <w:t>9</w:t>
        </w:r>
        <w:r w:rsidR="00432773" w:rsidRPr="00432773">
          <w:rPr>
            <w:rFonts w:asciiTheme="minorHAnsi" w:eastAsiaTheme="minorEastAsia" w:hAnsiTheme="minorHAnsi"/>
            <w:b w:val="0"/>
            <w:noProof/>
            <w:szCs w:val="28"/>
          </w:rPr>
          <w:tab/>
        </w:r>
        <w:r w:rsidR="00432773" w:rsidRPr="00432773">
          <w:rPr>
            <w:rStyle w:val="a5"/>
            <w:noProof/>
            <w:szCs w:val="28"/>
          </w:rPr>
          <w:t>Тарау. Балалардың әл-ауқаты Индексі</w:t>
        </w:r>
        <w:r w:rsidR="00432773" w:rsidRPr="00432773">
          <w:rPr>
            <w:noProof/>
            <w:webHidden/>
            <w:szCs w:val="28"/>
          </w:rPr>
          <w:tab/>
        </w:r>
        <w:r w:rsidR="00432773" w:rsidRPr="00432773">
          <w:rPr>
            <w:noProof/>
            <w:webHidden/>
            <w:szCs w:val="28"/>
          </w:rPr>
          <w:fldChar w:fldCharType="begin"/>
        </w:r>
        <w:r w:rsidR="00432773" w:rsidRPr="00432773">
          <w:rPr>
            <w:noProof/>
            <w:webHidden/>
            <w:szCs w:val="28"/>
          </w:rPr>
          <w:instrText xml:space="preserve"> PAGEREF _Toc6785414 \h </w:instrText>
        </w:r>
        <w:r w:rsidR="00432773" w:rsidRPr="00432773">
          <w:rPr>
            <w:noProof/>
            <w:webHidden/>
            <w:szCs w:val="28"/>
          </w:rPr>
        </w:r>
        <w:r w:rsidR="00432773" w:rsidRPr="00432773">
          <w:rPr>
            <w:noProof/>
            <w:webHidden/>
            <w:szCs w:val="28"/>
          </w:rPr>
          <w:fldChar w:fldCharType="separate"/>
        </w:r>
        <w:r w:rsidR="00D65358">
          <w:rPr>
            <w:noProof/>
            <w:webHidden/>
            <w:szCs w:val="28"/>
          </w:rPr>
          <w:t>152</w:t>
        </w:r>
        <w:r w:rsidR="00432773" w:rsidRPr="00432773">
          <w:rPr>
            <w:noProof/>
            <w:webHidden/>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15" w:history="1">
        <w:r w:rsidR="00432773" w:rsidRPr="00432773">
          <w:rPr>
            <w:rStyle w:val="a5"/>
            <w:i w:val="0"/>
            <w:sz w:val="28"/>
            <w:szCs w:val="28"/>
          </w:rPr>
          <w:t>9.1. Қазақстанда балалардың әл-ауқаты индексін енгізу</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_Toc6785415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152</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16" w:history="1">
        <w:r w:rsidR="00432773" w:rsidRPr="00432773">
          <w:rPr>
            <w:rStyle w:val="a5"/>
            <w:i w:val="0"/>
            <w:sz w:val="28"/>
            <w:szCs w:val="28"/>
          </w:rPr>
          <w:t>9.2. Қазақстандағы балалардың әл-ауқаты индексін алғашқы апробациялау нәтижелері</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_Toc6785416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154</w:t>
        </w:r>
        <w:r w:rsidR="00432773" w:rsidRPr="00432773">
          <w:rPr>
            <w:i w:val="0"/>
            <w:webHidden/>
            <w:sz w:val="28"/>
            <w:szCs w:val="28"/>
          </w:rPr>
          <w:fldChar w:fldCharType="end"/>
        </w:r>
      </w:hyperlink>
    </w:p>
    <w:p w:rsidR="00432773" w:rsidRPr="00432773" w:rsidRDefault="00EF0064">
      <w:pPr>
        <w:pStyle w:val="22"/>
        <w:rPr>
          <w:rFonts w:asciiTheme="minorHAnsi" w:eastAsiaTheme="minorEastAsia" w:hAnsiTheme="minorHAnsi" w:cstheme="minorBidi"/>
          <w:bCs w:val="0"/>
          <w:i w:val="0"/>
          <w:sz w:val="28"/>
          <w:szCs w:val="28"/>
        </w:rPr>
      </w:pPr>
      <w:hyperlink w:anchor="_Toc6785417" w:history="1">
        <w:r w:rsidR="00432773" w:rsidRPr="00432773">
          <w:rPr>
            <w:rStyle w:val="a5"/>
            <w:i w:val="0"/>
            <w:sz w:val="28"/>
            <w:szCs w:val="28"/>
          </w:rPr>
          <w:t>9.3. Балалардың әл-ауқаты индексінің мониторингі бойынша халықаралық тәжірибе</w:t>
        </w:r>
        <w:r w:rsidR="00432773" w:rsidRPr="00432773">
          <w:rPr>
            <w:i w:val="0"/>
            <w:webHidden/>
            <w:sz w:val="28"/>
            <w:szCs w:val="28"/>
          </w:rPr>
          <w:tab/>
        </w:r>
        <w:r w:rsidR="00432773" w:rsidRPr="00432773">
          <w:rPr>
            <w:i w:val="0"/>
            <w:webHidden/>
            <w:sz w:val="28"/>
            <w:szCs w:val="28"/>
          </w:rPr>
          <w:fldChar w:fldCharType="begin"/>
        </w:r>
        <w:r w:rsidR="00432773" w:rsidRPr="00432773">
          <w:rPr>
            <w:i w:val="0"/>
            <w:webHidden/>
            <w:sz w:val="28"/>
            <w:szCs w:val="28"/>
          </w:rPr>
          <w:instrText xml:space="preserve"> PAGEREF _Toc6785417 \h </w:instrText>
        </w:r>
        <w:r w:rsidR="00432773" w:rsidRPr="00432773">
          <w:rPr>
            <w:i w:val="0"/>
            <w:webHidden/>
            <w:sz w:val="28"/>
            <w:szCs w:val="28"/>
          </w:rPr>
        </w:r>
        <w:r w:rsidR="00432773" w:rsidRPr="00432773">
          <w:rPr>
            <w:i w:val="0"/>
            <w:webHidden/>
            <w:sz w:val="28"/>
            <w:szCs w:val="28"/>
          </w:rPr>
          <w:fldChar w:fldCharType="separate"/>
        </w:r>
        <w:r w:rsidR="00D65358">
          <w:rPr>
            <w:i w:val="0"/>
            <w:webHidden/>
            <w:sz w:val="28"/>
            <w:szCs w:val="28"/>
          </w:rPr>
          <w:t>160</w:t>
        </w:r>
        <w:r w:rsidR="00432773" w:rsidRPr="00432773">
          <w:rPr>
            <w:i w:val="0"/>
            <w:webHidden/>
            <w:sz w:val="28"/>
            <w:szCs w:val="28"/>
          </w:rPr>
          <w:fldChar w:fldCharType="end"/>
        </w:r>
      </w:hyperlink>
    </w:p>
    <w:p w:rsidR="00432773" w:rsidRPr="00432773" w:rsidRDefault="00EF0064">
      <w:pPr>
        <w:pStyle w:val="11"/>
        <w:rPr>
          <w:rFonts w:asciiTheme="minorHAnsi" w:eastAsiaTheme="minorEastAsia" w:hAnsiTheme="minorHAnsi"/>
          <w:b w:val="0"/>
          <w:noProof/>
          <w:szCs w:val="28"/>
        </w:rPr>
      </w:pPr>
      <w:hyperlink w:anchor="_Toc6785418" w:history="1">
        <w:r w:rsidR="00432773" w:rsidRPr="00432773">
          <w:rPr>
            <w:rStyle w:val="a5"/>
            <w:noProof/>
            <w:szCs w:val="28"/>
          </w:rPr>
          <w:t>10</w:t>
        </w:r>
        <w:r w:rsidR="00432773" w:rsidRPr="00432773">
          <w:rPr>
            <w:rFonts w:asciiTheme="minorHAnsi" w:eastAsiaTheme="minorEastAsia" w:hAnsiTheme="minorHAnsi"/>
            <w:b w:val="0"/>
            <w:noProof/>
            <w:szCs w:val="28"/>
          </w:rPr>
          <w:tab/>
        </w:r>
        <w:r w:rsidR="00432773" w:rsidRPr="00432773">
          <w:rPr>
            <w:rStyle w:val="a5"/>
            <w:noProof/>
            <w:szCs w:val="28"/>
          </w:rPr>
          <w:t>Тарау. Шешімдер мен ұсынымдар</w:t>
        </w:r>
        <w:r w:rsidR="00432773" w:rsidRPr="00432773">
          <w:rPr>
            <w:noProof/>
            <w:webHidden/>
            <w:szCs w:val="28"/>
          </w:rPr>
          <w:tab/>
        </w:r>
        <w:r w:rsidR="00432773" w:rsidRPr="00432773">
          <w:rPr>
            <w:noProof/>
            <w:webHidden/>
            <w:szCs w:val="28"/>
          </w:rPr>
          <w:fldChar w:fldCharType="begin"/>
        </w:r>
        <w:r w:rsidR="00432773" w:rsidRPr="00432773">
          <w:rPr>
            <w:noProof/>
            <w:webHidden/>
            <w:szCs w:val="28"/>
          </w:rPr>
          <w:instrText xml:space="preserve"> PAGEREF _Toc6785418 \h </w:instrText>
        </w:r>
        <w:r w:rsidR="00432773" w:rsidRPr="00432773">
          <w:rPr>
            <w:noProof/>
            <w:webHidden/>
            <w:szCs w:val="28"/>
          </w:rPr>
        </w:r>
        <w:r w:rsidR="00432773" w:rsidRPr="00432773">
          <w:rPr>
            <w:noProof/>
            <w:webHidden/>
            <w:szCs w:val="28"/>
          </w:rPr>
          <w:fldChar w:fldCharType="separate"/>
        </w:r>
        <w:r w:rsidR="00D65358">
          <w:rPr>
            <w:noProof/>
            <w:webHidden/>
            <w:szCs w:val="28"/>
          </w:rPr>
          <w:t>164</w:t>
        </w:r>
        <w:r w:rsidR="00432773" w:rsidRPr="00432773">
          <w:rPr>
            <w:noProof/>
            <w:webHidden/>
            <w:szCs w:val="28"/>
          </w:rPr>
          <w:fldChar w:fldCharType="end"/>
        </w:r>
      </w:hyperlink>
    </w:p>
    <w:p w:rsidR="00432773" w:rsidRPr="00432773" w:rsidRDefault="00EF0064">
      <w:pPr>
        <w:pStyle w:val="11"/>
        <w:rPr>
          <w:rFonts w:asciiTheme="minorHAnsi" w:eastAsiaTheme="minorEastAsia" w:hAnsiTheme="minorHAnsi"/>
          <w:b w:val="0"/>
          <w:noProof/>
          <w:szCs w:val="28"/>
        </w:rPr>
      </w:pPr>
      <w:hyperlink w:anchor="_Toc6785419" w:history="1">
        <w:r w:rsidR="00432773" w:rsidRPr="00432773">
          <w:rPr>
            <w:rStyle w:val="a5"/>
            <w:noProof/>
            <w:szCs w:val="28"/>
          </w:rPr>
          <w:t>Қолданылған дереккөздер</w:t>
        </w:r>
        <w:r w:rsidR="00432773" w:rsidRPr="00432773">
          <w:rPr>
            <w:noProof/>
            <w:webHidden/>
            <w:szCs w:val="28"/>
          </w:rPr>
          <w:tab/>
        </w:r>
        <w:r w:rsidR="00432773" w:rsidRPr="00432773">
          <w:rPr>
            <w:noProof/>
            <w:webHidden/>
            <w:szCs w:val="28"/>
          </w:rPr>
          <w:fldChar w:fldCharType="begin"/>
        </w:r>
        <w:r w:rsidR="00432773" w:rsidRPr="00432773">
          <w:rPr>
            <w:noProof/>
            <w:webHidden/>
            <w:szCs w:val="28"/>
          </w:rPr>
          <w:instrText xml:space="preserve"> PAGEREF _Toc6785419 \h </w:instrText>
        </w:r>
        <w:r w:rsidR="00432773" w:rsidRPr="00432773">
          <w:rPr>
            <w:noProof/>
            <w:webHidden/>
            <w:szCs w:val="28"/>
          </w:rPr>
        </w:r>
        <w:r w:rsidR="00432773" w:rsidRPr="00432773">
          <w:rPr>
            <w:noProof/>
            <w:webHidden/>
            <w:szCs w:val="28"/>
          </w:rPr>
          <w:fldChar w:fldCharType="separate"/>
        </w:r>
        <w:r w:rsidR="00D65358">
          <w:rPr>
            <w:noProof/>
            <w:webHidden/>
            <w:szCs w:val="28"/>
          </w:rPr>
          <w:t>172</w:t>
        </w:r>
        <w:r w:rsidR="00432773" w:rsidRPr="00432773">
          <w:rPr>
            <w:noProof/>
            <w:webHidden/>
            <w:szCs w:val="28"/>
          </w:rPr>
          <w:fldChar w:fldCharType="end"/>
        </w:r>
      </w:hyperlink>
    </w:p>
    <w:p w:rsidR="00270543" w:rsidRPr="00432773" w:rsidRDefault="00D55FDE" w:rsidP="008D63AD">
      <w:pPr>
        <w:pStyle w:val="11"/>
        <w:rPr>
          <w:noProof/>
          <w:szCs w:val="28"/>
          <w:lang w:val="kk-KZ"/>
        </w:rPr>
      </w:pPr>
      <w:r w:rsidRPr="00432773">
        <w:rPr>
          <w:rStyle w:val="a5"/>
          <w:rFonts w:cs="Times New Roman"/>
          <w:b w:val="0"/>
          <w:szCs w:val="28"/>
        </w:rPr>
        <w:fldChar w:fldCharType="end"/>
      </w:r>
      <w:r w:rsidR="00270543" w:rsidRPr="00432773">
        <w:rPr>
          <w:szCs w:val="28"/>
        </w:rPr>
        <w:br w:type="page"/>
      </w:r>
    </w:p>
    <w:p w:rsidR="00270543" w:rsidRPr="00AF776F" w:rsidRDefault="00270543" w:rsidP="008D63AD">
      <w:pPr>
        <w:pStyle w:val="11"/>
        <w:rPr>
          <w:rFonts w:eastAsiaTheme="minorEastAsia"/>
        </w:rPr>
      </w:pPr>
      <w:r w:rsidRPr="00AF776F">
        <w:rPr>
          <w:rFonts w:eastAsiaTheme="minorEastAsia"/>
        </w:rPr>
        <w:lastRenderedPageBreak/>
        <w:t>ҚЫСҚАРТУЛАР ТІЗІМІ</w:t>
      </w:r>
    </w:p>
    <w:tbl>
      <w:tblPr>
        <w:tblStyle w:val="1-10"/>
        <w:tblW w:w="9606" w:type="dxa"/>
        <w:tblLook w:val="0400" w:firstRow="0" w:lastRow="0" w:firstColumn="0" w:lastColumn="0" w:noHBand="0" w:noVBand="1"/>
      </w:tblPr>
      <w:tblGrid>
        <w:gridCol w:w="2358"/>
        <w:gridCol w:w="7248"/>
      </w:tblGrid>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АЕК</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xml:space="preserve">– Айлық есептік көрсеткіш </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АӘК</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Атаулы әлеуметтік көмек</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АҚДМ</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 ҚР Ақпарат және қоғамдық даму министрлігі</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АТО</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 xml:space="preserve"> – Ақпараттық-талдау орталығы</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БАҚ</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xml:space="preserve">– Бұқаралық ақпарат құралдары </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БҒМ</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 ҚР Білім және ғылым министрлігі</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БҚҚК</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ҚР БҒМ Балалардың құқықтарын қорғау комитеті</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БҚО</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Батыс Қазақстан облысы</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БҚУ</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w:t>
            </w:r>
            <w:r w:rsidR="00732275" w:rsidRPr="00AF776F">
              <w:rPr>
                <w:rFonts w:ascii="Times New Roman" w:hAnsi="Times New Roman" w:cs="Times New Roman"/>
                <w:color w:val="000000"/>
                <w:sz w:val="14"/>
                <w:szCs w:val="14"/>
                <w:lang w:val="kk-KZ"/>
              </w:rPr>
              <w:t xml:space="preserve"> </w:t>
            </w:r>
            <w:r w:rsidRPr="00AF776F">
              <w:rPr>
                <w:rFonts w:ascii="Times New Roman" w:hAnsi="Times New Roman" w:cs="Times New Roman"/>
                <w:color w:val="000000"/>
                <w:sz w:val="28"/>
                <w:szCs w:val="28"/>
                <w:lang w:val="kk-KZ"/>
              </w:rPr>
              <w:t>ҚР Бала құқықтары жөніндегі уәкіл</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БМЖ</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–18 жасқа дейінгі балаларға берілетін мемлекеттік жәрдемақы </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БП</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ҚР Бас прокуратурасы</w:t>
            </w:r>
          </w:p>
        </w:tc>
      </w:tr>
      <w:tr w:rsidR="00270543" w:rsidRPr="00AF776F" w:rsidTr="00CC4F45">
        <w:trPr>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БҰҰ</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Біріккен Ұлттар Ұйымы</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ДДСҰ</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Дүниежүзілік денсаулық сақтау ұйымы</w:t>
            </w:r>
          </w:p>
        </w:tc>
      </w:tr>
      <w:tr w:rsidR="00270543" w:rsidRPr="00AF776F" w:rsidTr="00CC4F45">
        <w:trPr>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Д</w:t>
            </w:r>
            <w:r w:rsidR="0047403F" w:rsidRPr="00AF776F">
              <w:rPr>
                <w:rFonts w:ascii="Times New Roman" w:hAnsi="Times New Roman" w:cs="Times New Roman"/>
                <w:color w:val="000000"/>
                <w:sz w:val="28"/>
                <w:szCs w:val="28"/>
                <w:lang w:val="kk-KZ"/>
              </w:rPr>
              <w:t>С</w:t>
            </w:r>
            <w:r w:rsidRPr="00AF776F">
              <w:rPr>
                <w:rFonts w:ascii="Times New Roman" w:hAnsi="Times New Roman" w:cs="Times New Roman"/>
                <w:color w:val="000000"/>
                <w:sz w:val="28"/>
                <w:szCs w:val="28"/>
              </w:rPr>
              <w:t>М</w:t>
            </w:r>
          </w:p>
        </w:tc>
        <w:tc>
          <w:tcPr>
            <w:tcW w:w="7248" w:type="dxa"/>
            <w:noWrap/>
          </w:tcPr>
          <w:p w:rsidR="00270543" w:rsidRPr="00AF776F" w:rsidRDefault="00127A4B" w:rsidP="00545B47">
            <w:pPr>
              <w:jc w:val="both"/>
              <w:rPr>
                <w:rFonts w:ascii="Times New Roman" w:hAnsi="Times New Roman" w:cs="Times New Roman"/>
                <w:color w:val="000000"/>
                <w:sz w:val="28"/>
                <w:szCs w:val="28"/>
              </w:rPr>
            </w:pPr>
            <w:r w:rsidRPr="00127A4B">
              <w:rPr>
                <w:rFonts w:ascii="Times New Roman" w:hAnsi="Times New Roman" w:cs="Times New Roman"/>
                <w:noProof/>
                <w:sz w:val="26"/>
                <w:szCs w:val="26"/>
                <w:lang w:eastAsia="ru-RU"/>
              </w:rPr>
              <mc:AlternateContent>
                <mc:Choice Requires="wps">
                  <w:drawing>
                    <wp:anchor distT="0" distB="0" distL="114300" distR="114300" simplePos="0" relativeHeight="251703808" behindDoc="0" locked="0" layoutInCell="1" allowOverlap="1" wp14:anchorId="23A5159D" wp14:editId="0F3AE135">
                      <wp:simplePos x="0" y="0"/>
                      <wp:positionH relativeFrom="page">
                        <wp:posOffset>5794053</wp:posOffset>
                      </wp:positionH>
                      <wp:positionV relativeFrom="paragraph">
                        <wp:posOffset>143510</wp:posOffset>
                      </wp:positionV>
                      <wp:extent cx="671195" cy="1397635"/>
                      <wp:effectExtent l="0" t="0" r="0" b="0"/>
                      <wp:wrapNone/>
                      <wp:docPr id="244" name="Прямоугольник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FDE0EA" id="Прямоугольник 244" o:spid="_x0000_s1026" style="position:absolute;margin-left:456.2pt;margin-top:11.3pt;width:52.85pt;height:110.05pt;z-index:251703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" fillcolor="window" stroked="f" strokeweight="1.52778mm">
                      <v:stroke linestyle="thickThin"/>
                      <v:path arrowok="t"/>
                      <w10:wrap anchorx="page"/>
                    </v:rect>
                  </w:pict>
                </mc:Fallback>
              </mc:AlternateContent>
            </w:r>
            <w:r w:rsidR="00270543" w:rsidRPr="00AF776F">
              <w:rPr>
                <w:rFonts w:ascii="Times New Roman" w:hAnsi="Times New Roman" w:cs="Times New Roman"/>
                <w:color w:val="000000"/>
                <w:sz w:val="28"/>
                <w:szCs w:val="28"/>
                <w:lang w:val="kk-KZ"/>
              </w:rPr>
              <w:t>–</w:t>
            </w:r>
            <w:r w:rsidR="00732275" w:rsidRPr="00AF776F">
              <w:rPr>
                <w:rFonts w:ascii="Times New Roman" w:hAnsi="Times New Roman" w:cs="Times New Roman"/>
                <w:color w:val="000000"/>
                <w:sz w:val="28"/>
                <w:szCs w:val="28"/>
                <w:lang w:val="kk-KZ"/>
              </w:rPr>
              <w:t xml:space="preserve"> </w:t>
            </w:r>
            <w:r w:rsidR="00270543" w:rsidRPr="00AF776F">
              <w:rPr>
                <w:rFonts w:ascii="Times New Roman" w:hAnsi="Times New Roman" w:cs="Times New Roman"/>
                <w:color w:val="000000"/>
                <w:sz w:val="28"/>
                <w:szCs w:val="28"/>
                <w:lang w:val="kk-KZ"/>
              </w:rPr>
              <w:t>ҚР Денсаулық сақтау министрлігі</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ЕХӘҚМ</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xml:space="preserve">– ҚР Еңбек және халықты әлеуметтік қорғау министрлігі </w:t>
            </w:r>
          </w:p>
        </w:tc>
      </w:tr>
      <w:tr w:rsidR="00270543" w:rsidRPr="00AF776F" w:rsidTr="00CC4F45">
        <w:trPr>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ЖАО</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 Жергілікті атқарушы органдар</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ЖАӨ</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Жалпы аймақтық өнім</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ЖДО</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 Жастар денсаулық орталығы</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ЖІӨ</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Жалпы ішкі өнім</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ЖКО</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Жол-көлік оқиғасы</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ЖОО</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xml:space="preserve"> – Жоғары оқу орны</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ЖС</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ҚР Жоғарғы соты</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ИИДМ</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w:t>
            </w:r>
            <w:r w:rsidR="00732275" w:rsidRPr="00AF776F">
              <w:rPr>
                <w:rFonts w:ascii="Times New Roman" w:hAnsi="Times New Roman" w:cs="Times New Roman"/>
                <w:color w:val="000000"/>
                <w:sz w:val="14"/>
                <w:szCs w:val="14"/>
                <w:lang w:val="kk-KZ"/>
              </w:rPr>
              <w:t xml:space="preserve"> </w:t>
            </w:r>
            <w:r w:rsidRPr="00AF776F">
              <w:rPr>
                <w:rFonts w:ascii="Times New Roman" w:hAnsi="Times New Roman" w:cs="Times New Roman"/>
                <w:color w:val="000000"/>
                <w:sz w:val="28"/>
                <w:szCs w:val="28"/>
                <w:lang w:val="kk-KZ"/>
              </w:rPr>
              <w:t>ҚР Индустрия және инфрақұрылымдық даму министрлігі</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ІІМ</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w:t>
            </w:r>
            <w:r w:rsidR="00732275" w:rsidRPr="00AF776F">
              <w:rPr>
                <w:rFonts w:ascii="Times New Roman" w:hAnsi="Times New Roman" w:cs="Times New Roman"/>
                <w:color w:val="000000"/>
                <w:sz w:val="28"/>
                <w:szCs w:val="28"/>
              </w:rPr>
              <w:t xml:space="preserve"> </w:t>
            </w:r>
            <w:r w:rsidRPr="00AF776F">
              <w:rPr>
                <w:rFonts w:ascii="Times New Roman" w:hAnsi="Times New Roman" w:cs="Times New Roman"/>
                <w:color w:val="000000"/>
                <w:sz w:val="28"/>
                <w:szCs w:val="28"/>
              </w:rPr>
              <w:t>ҚР Ішкі істер министрлігі</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КБО</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xml:space="preserve">– Кәмелетке толмағандарды бейімдеу орталығы </w:t>
            </w:r>
          </w:p>
        </w:tc>
      </w:tr>
      <w:tr w:rsidR="00270543" w:rsidRPr="00AF776F" w:rsidTr="00CC4F45">
        <w:trPr>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КМ</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Кәсіптік мектеп</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ҚБРОӘО</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xml:space="preserve">– Қосымша білім берудің республикалық оқу-әдістемелік орталығы </w:t>
            </w:r>
          </w:p>
        </w:tc>
      </w:tr>
      <w:tr w:rsidR="00270543" w:rsidRPr="00AF776F" w:rsidTr="00CC4F45">
        <w:trPr>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ҚМ</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 xml:space="preserve">– ҚР Қаржы министрлігі </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ҚМДБ</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Қазақстан Мұсылмандары Діни Басқармасы</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ҚР</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xml:space="preserve">– Қазақстан Республикасы </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ҚСАЕК</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w:t>
            </w:r>
            <w:r w:rsidR="00732275" w:rsidRPr="00AF776F">
              <w:rPr>
                <w:rFonts w:ascii="Times New Roman" w:hAnsi="Times New Roman" w:cs="Times New Roman"/>
                <w:color w:val="000000"/>
                <w:sz w:val="28"/>
                <w:szCs w:val="28"/>
              </w:rPr>
              <w:t xml:space="preserve"> </w:t>
            </w:r>
            <w:r w:rsidRPr="00AF776F">
              <w:rPr>
                <w:rFonts w:ascii="Times New Roman" w:hAnsi="Times New Roman" w:cs="Times New Roman"/>
                <w:color w:val="000000"/>
                <w:sz w:val="28"/>
                <w:szCs w:val="28"/>
              </w:rPr>
              <w:t>ҚР Бас прокуратурасының Құқықтық статистика және арнайы есепке алу жөніндегі комитеті</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МБ</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Мектепке дейінгі білім</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МӘСҚ</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Мемлекеттік әлеуметтік сақтандыру қоры</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МЖӘ</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Мемлекеттік-жеке</w:t>
            </w:r>
            <w:r w:rsidRPr="00AF776F">
              <w:rPr>
                <w:rFonts w:ascii="Times New Roman" w:hAnsi="Times New Roman" w:cs="Times New Roman"/>
                <w:color w:val="000000"/>
                <w:sz w:val="28"/>
                <w:szCs w:val="28"/>
                <w:lang w:val="kk-KZ"/>
              </w:rPr>
              <w:t>меншік</w:t>
            </w:r>
            <w:r w:rsidRPr="00AF776F">
              <w:rPr>
                <w:rFonts w:ascii="Times New Roman" w:hAnsi="Times New Roman" w:cs="Times New Roman"/>
                <w:color w:val="000000"/>
                <w:sz w:val="28"/>
                <w:szCs w:val="28"/>
              </w:rPr>
              <w:t xml:space="preserve"> әріптестік</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МСМ</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ҚР Мәдениет және спорт министрлігі</w:t>
            </w:r>
          </w:p>
        </w:tc>
      </w:tr>
      <w:tr w:rsidR="00270543" w:rsidRPr="00AF776F" w:rsidTr="00CC4F45">
        <w:trPr>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МҰ</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Мектепке дейінгі ұйым</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НҚА</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Нормативтік құқықтық актілер</w:t>
            </w:r>
          </w:p>
        </w:tc>
      </w:tr>
      <w:tr w:rsidR="00270543" w:rsidRPr="00AF776F" w:rsidTr="00CC4F45">
        <w:trPr>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ОЖСБ</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Оқу жетістіктерін сырттай бағалау</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ОҚО</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Оңтүстік Қазақстан облысы</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РМК, РМҚК</w:t>
            </w:r>
          </w:p>
        </w:tc>
        <w:tc>
          <w:tcPr>
            <w:tcW w:w="7248" w:type="dxa"/>
            <w:noWrap/>
            <w:hideMark/>
          </w:tcPr>
          <w:p w:rsidR="00270543" w:rsidRPr="00AF776F" w:rsidRDefault="00270543" w:rsidP="00545B47">
            <w:pPr>
              <w:tabs>
                <w:tab w:val="left" w:pos="257"/>
              </w:tabs>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Республикалық мемлекеттік (қазыналық) кәсіпорын</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РММ</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Республикалық мемлекеттік мекеме</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СЕН</w:t>
            </w:r>
          </w:p>
        </w:tc>
        <w:tc>
          <w:tcPr>
            <w:tcW w:w="7248" w:type="dxa"/>
            <w:noWrap/>
            <w:hideMark/>
          </w:tcPr>
          <w:p w:rsidR="00270543" w:rsidRPr="00AF776F" w:rsidRDefault="00270543" w:rsidP="00732275">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w:t>
            </w:r>
            <w:r w:rsidR="00732275" w:rsidRPr="00AF776F">
              <w:rPr>
                <w:rFonts w:ascii="Times New Roman" w:hAnsi="Times New Roman" w:cs="Times New Roman"/>
                <w:color w:val="000000"/>
                <w:sz w:val="14"/>
                <w:szCs w:val="14"/>
                <w:lang w:val="en-US"/>
              </w:rPr>
              <w:t xml:space="preserve"> </w:t>
            </w:r>
            <w:r w:rsidRPr="00AF776F">
              <w:rPr>
                <w:rFonts w:ascii="Times New Roman" w:hAnsi="Times New Roman" w:cs="Times New Roman"/>
                <w:color w:val="000000"/>
                <w:sz w:val="28"/>
                <w:szCs w:val="28"/>
              </w:rPr>
              <w:t>Санитарлық ережелер мен нормалар</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СІМ</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w:t>
            </w:r>
            <w:r w:rsidR="00732275" w:rsidRPr="00AF776F">
              <w:rPr>
                <w:rFonts w:ascii="Times New Roman" w:hAnsi="Times New Roman" w:cs="Times New Roman"/>
                <w:color w:val="000000"/>
                <w:sz w:val="28"/>
                <w:szCs w:val="28"/>
                <w:lang w:val="kk-KZ"/>
              </w:rPr>
              <w:t xml:space="preserve"> </w:t>
            </w:r>
            <w:r w:rsidRPr="00AF776F">
              <w:rPr>
                <w:rFonts w:ascii="Times New Roman" w:hAnsi="Times New Roman" w:cs="Times New Roman"/>
                <w:color w:val="000000"/>
                <w:sz w:val="28"/>
                <w:szCs w:val="28"/>
                <w:lang w:val="kk-KZ"/>
              </w:rPr>
              <w:t>ҚР Сыртқы істер министрлігі</w:t>
            </w:r>
          </w:p>
        </w:tc>
      </w:tr>
      <w:tr w:rsidR="00270543" w:rsidRPr="00AF776F" w:rsidTr="00CC4F45">
        <w:trPr>
          <w:trHeight w:val="349"/>
        </w:trPr>
        <w:tc>
          <w:tcPr>
            <w:tcW w:w="235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СК</w:t>
            </w:r>
          </w:p>
        </w:tc>
        <w:tc>
          <w:tcPr>
            <w:tcW w:w="7248" w:type="dxa"/>
            <w:noWrap/>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ҚР ҰЭМ Статистика комитеті</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127A4B" w:rsidP="00545B47">
            <w:pPr>
              <w:jc w:val="both"/>
              <w:rPr>
                <w:rFonts w:ascii="Times New Roman" w:hAnsi="Times New Roman" w:cs="Times New Roman"/>
                <w:color w:val="000000"/>
                <w:sz w:val="28"/>
                <w:szCs w:val="28"/>
              </w:rPr>
            </w:pPr>
            <w:r w:rsidRPr="00AF776F">
              <w:rPr>
                <w:rFonts w:ascii="Times New Roman" w:hAnsi="Times New Roman" w:cs="Times New Roman"/>
                <w:noProof/>
                <w:lang w:eastAsia="ru-RU"/>
              </w:rPr>
              <mc:AlternateContent>
                <mc:Choice Requires="wps">
                  <w:drawing>
                    <wp:anchor distT="0" distB="0" distL="114300" distR="114300" simplePos="0" relativeHeight="251597312" behindDoc="0" locked="0" layoutInCell="1" allowOverlap="1" wp14:anchorId="60DE786E" wp14:editId="51BF0D6B">
                      <wp:simplePos x="0" y="0"/>
                      <wp:positionH relativeFrom="column">
                        <wp:posOffset>-884555</wp:posOffset>
                      </wp:positionH>
                      <wp:positionV relativeFrom="paragraph">
                        <wp:posOffset>163195</wp:posOffset>
                      </wp:positionV>
                      <wp:extent cx="666750" cy="885825"/>
                      <wp:effectExtent l="0" t="0" r="19050" b="28575"/>
                      <wp:wrapNone/>
                      <wp:docPr id="86" name="Прямоугольник 86"/>
                      <wp:cNvGraphicFramePr/>
                      <a:graphic xmlns:a="http://schemas.openxmlformats.org/drawingml/2006/main">
                        <a:graphicData uri="http://schemas.microsoft.com/office/word/2010/wordprocessingShape">
                          <wps:wsp>
                            <wps:cNvSpPr/>
                            <wps:spPr>
                              <a:xfrm>
                                <a:off x="0" y="0"/>
                                <a:ext cx="666750" cy="8858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2B171A" id="Прямоугольник 86" o:spid="_x0000_s1026" style="position:absolute;margin-left:-69.65pt;margin-top:12.85pt;width:52.5pt;height:69.75pt;z-index:25159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" fillcolor="white [3212]" strokecolor="white [3212]" strokeweight="1.5pt">
                      <v:stroke endcap="round"/>
                    </v:rect>
                  </w:pict>
                </mc:Fallback>
              </mc:AlternateContent>
            </w:r>
            <w:r w:rsidR="00270543" w:rsidRPr="00AF776F">
              <w:rPr>
                <w:rFonts w:ascii="Times New Roman" w:hAnsi="Times New Roman" w:cs="Times New Roman"/>
                <w:color w:val="000000"/>
                <w:sz w:val="28"/>
                <w:szCs w:val="28"/>
              </w:rPr>
              <w:t>СҚО</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Солтүстік Қазақстан облысы</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СӨС</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 Салауатты өмір салты</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ТКББ</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xml:space="preserve">– Техникалық және кәсіптік білім беру </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ҮЕҰ</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Үкіметтік емес ұйымдар</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ҰБДҚ</w:t>
            </w:r>
          </w:p>
        </w:tc>
        <w:tc>
          <w:tcPr>
            <w:tcW w:w="7248" w:type="dxa"/>
            <w:noWrap/>
            <w:hideMark/>
          </w:tcPr>
          <w:p w:rsidR="00270543" w:rsidRPr="00AF776F" w:rsidRDefault="00270543" w:rsidP="00732275">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lang w:val="kk-KZ"/>
              </w:rPr>
              <w:t>–</w:t>
            </w:r>
            <w:r w:rsidR="00732275" w:rsidRPr="00AF776F">
              <w:rPr>
                <w:rFonts w:ascii="Times New Roman" w:hAnsi="Times New Roman" w:cs="Times New Roman"/>
                <w:color w:val="000000"/>
                <w:sz w:val="14"/>
                <w:szCs w:val="14"/>
              </w:rPr>
              <w:t xml:space="preserve"> </w:t>
            </w:r>
            <w:r w:rsidRPr="00AF776F">
              <w:rPr>
                <w:rFonts w:ascii="Times New Roman" w:hAnsi="Times New Roman" w:cs="Times New Roman"/>
                <w:color w:val="000000"/>
                <w:sz w:val="28"/>
                <w:szCs w:val="28"/>
                <w:lang w:val="kk-KZ"/>
              </w:rPr>
              <w:t>Ұлттық білім беру деректер қоры</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ҰЭМ</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ҚР Ұлттық экономика министрлігі</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ХЕҰ</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Халықаралық еңбек ұйымы</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ШҚО</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Шығыс Қазақстан облысы</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ШЫҰ</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Шанхай ынтымақтастық ұйымы</w:t>
            </w:r>
          </w:p>
        </w:tc>
      </w:tr>
      <w:tr w:rsidR="00270543" w:rsidRPr="00AF776F" w:rsidTr="00CC4F45">
        <w:trPr>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ЭМ</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ҚР Энергетика министрлігі</w:t>
            </w:r>
          </w:p>
        </w:tc>
      </w:tr>
      <w:tr w:rsidR="00270543" w:rsidRPr="00AF776F" w:rsidTr="00CC4F45">
        <w:trPr>
          <w:cnfStyle w:val="000000100000" w:firstRow="0" w:lastRow="0" w:firstColumn="0" w:lastColumn="0" w:oddVBand="0" w:evenVBand="0" w:oddHBand="1" w:evenHBand="0" w:firstRowFirstColumn="0" w:firstRowLastColumn="0" w:lastRowFirstColumn="0" w:lastRowLastColumn="0"/>
          <w:trHeight w:val="349"/>
        </w:trPr>
        <w:tc>
          <w:tcPr>
            <w:tcW w:w="235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ЮНИСЕФ</w:t>
            </w:r>
          </w:p>
        </w:tc>
        <w:tc>
          <w:tcPr>
            <w:tcW w:w="7248" w:type="dxa"/>
            <w:noWrap/>
            <w:hideMark/>
          </w:tcPr>
          <w:p w:rsidR="00270543" w:rsidRPr="00AF776F" w:rsidRDefault="00270543" w:rsidP="00545B47">
            <w:pPr>
              <w:jc w:val="both"/>
              <w:rPr>
                <w:rFonts w:ascii="Times New Roman" w:hAnsi="Times New Roman" w:cs="Times New Roman"/>
                <w:color w:val="000000"/>
                <w:sz w:val="28"/>
                <w:szCs w:val="28"/>
              </w:rPr>
            </w:pPr>
            <w:r w:rsidRPr="00AF776F">
              <w:rPr>
                <w:rFonts w:ascii="Times New Roman" w:hAnsi="Times New Roman" w:cs="Times New Roman"/>
                <w:color w:val="000000"/>
                <w:sz w:val="28"/>
                <w:szCs w:val="28"/>
              </w:rPr>
              <w:t>– БҰҰ балаларға көмек беру қоры</w:t>
            </w:r>
          </w:p>
        </w:tc>
      </w:tr>
    </w:tbl>
    <w:p w:rsidR="00545B47" w:rsidRPr="00AF776F" w:rsidRDefault="00545B47" w:rsidP="00545B47">
      <w:pPr>
        <w:tabs>
          <w:tab w:val="left" w:pos="2184"/>
        </w:tabs>
        <w:spacing w:after="0" w:line="240" w:lineRule="auto"/>
        <w:rPr>
          <w:rFonts w:ascii="Times New Roman" w:hAnsi="Times New Roman" w:cs="Times New Roman"/>
          <w:color w:val="000000"/>
          <w:sz w:val="28"/>
          <w:szCs w:val="28"/>
        </w:rPr>
      </w:pPr>
    </w:p>
    <w:p w:rsidR="00712868" w:rsidRPr="00AF776F" w:rsidRDefault="00712868" w:rsidP="00F609D0"/>
    <w:p w:rsidR="00270543" w:rsidRPr="00AF776F" w:rsidRDefault="00545B47" w:rsidP="00C437D2">
      <w:pPr>
        <w:pStyle w:val="1"/>
        <w:numPr>
          <w:ilvl w:val="0"/>
          <w:numId w:val="0"/>
        </w:numPr>
        <w:ind w:left="432"/>
      </w:pPr>
      <w:bookmarkStart w:id="12" w:name="_Toc6785375"/>
      <w:r w:rsidRPr="00AF776F">
        <w:t>Кіріспе</w:t>
      </w:r>
      <w:bookmarkEnd w:id="12"/>
    </w:p>
    <w:p w:rsidR="00684927" w:rsidRDefault="00270543" w:rsidP="000F3D77">
      <w:pPr>
        <w:pStyle w:val="a6"/>
        <w:tabs>
          <w:tab w:val="left" w:pos="8364"/>
        </w:tabs>
        <w:spacing w:after="0" w:line="276" w:lineRule="auto"/>
        <w:ind w:left="0" w:right="27" w:firstLine="709"/>
        <w:jc w:val="both"/>
        <w:rPr>
          <w:rFonts w:ascii="Times New Roman" w:hAnsi="Times New Roman" w:cs="Times New Roman"/>
          <w:sz w:val="28"/>
          <w:szCs w:val="26"/>
          <w:lang w:val="kk-KZ"/>
        </w:rPr>
      </w:pPr>
      <w:r w:rsidRPr="00D31177">
        <w:rPr>
          <w:rFonts w:ascii="Times New Roman" w:hAnsi="Times New Roman" w:cs="Times New Roman"/>
          <w:sz w:val="28"/>
          <w:szCs w:val="26"/>
          <w:lang w:val="kk-KZ"/>
        </w:rPr>
        <w:t xml:space="preserve">Қазақстан Республикасы Білім және ғылым министрлігі </w:t>
      </w:r>
      <w:r w:rsidR="000F3D77">
        <w:rPr>
          <w:rFonts w:ascii="Times New Roman" w:hAnsi="Times New Roman" w:cs="Times New Roman"/>
          <w:sz w:val="28"/>
          <w:szCs w:val="26"/>
          <w:lang w:val="kk-KZ"/>
        </w:rPr>
        <w:br/>
      </w:r>
      <w:r w:rsidRPr="00D31177">
        <w:rPr>
          <w:rFonts w:ascii="Times New Roman" w:hAnsi="Times New Roman" w:cs="Times New Roman"/>
          <w:sz w:val="28"/>
          <w:szCs w:val="26"/>
          <w:lang w:val="kk-KZ"/>
        </w:rPr>
        <w:t>«2018 жылғы Қазақстан Республикасындағы балалардың жағдайы туралы жыл сайынғы баяндаманы</w:t>
      </w:r>
      <w:r w:rsidR="0047403F" w:rsidRPr="00D31177">
        <w:rPr>
          <w:rFonts w:ascii="Times New Roman" w:hAnsi="Times New Roman" w:cs="Times New Roman"/>
          <w:sz w:val="28"/>
          <w:szCs w:val="26"/>
          <w:lang w:val="kk-KZ"/>
        </w:rPr>
        <w:t>»</w:t>
      </w:r>
      <w:r w:rsidR="00D31177">
        <w:rPr>
          <w:rFonts w:ascii="Times New Roman" w:hAnsi="Times New Roman" w:cs="Times New Roman"/>
          <w:sz w:val="28"/>
          <w:szCs w:val="26"/>
          <w:lang w:val="kk-KZ"/>
        </w:rPr>
        <w:t xml:space="preserve"> </w:t>
      </w:r>
      <w:r w:rsidRPr="00D31177">
        <w:rPr>
          <w:rFonts w:ascii="Times New Roman" w:hAnsi="Times New Roman" w:cs="Times New Roman"/>
          <w:sz w:val="28"/>
          <w:szCs w:val="26"/>
          <w:lang w:val="kk-KZ"/>
        </w:rPr>
        <w:t>(әрі қарай – Баяндама) ұсынады.</w:t>
      </w:r>
      <w:r w:rsidR="00712868" w:rsidRPr="00D31177">
        <w:rPr>
          <w:rFonts w:ascii="Times New Roman" w:hAnsi="Times New Roman" w:cs="Times New Roman"/>
          <w:sz w:val="28"/>
          <w:szCs w:val="26"/>
          <w:lang w:val="kk-KZ"/>
        </w:rPr>
        <w:t xml:space="preserve"> </w:t>
      </w:r>
    </w:p>
    <w:p w:rsidR="00270543" w:rsidRPr="00D31177" w:rsidRDefault="00270543" w:rsidP="000F3D77">
      <w:pPr>
        <w:pStyle w:val="a6"/>
        <w:tabs>
          <w:tab w:val="left" w:pos="7938"/>
        </w:tabs>
        <w:spacing w:after="0" w:line="276" w:lineRule="auto"/>
        <w:ind w:left="0" w:right="27" w:firstLine="709"/>
        <w:jc w:val="both"/>
        <w:rPr>
          <w:rFonts w:ascii="Times New Roman" w:hAnsi="Times New Roman" w:cs="Times New Roman"/>
          <w:sz w:val="28"/>
          <w:szCs w:val="26"/>
          <w:lang w:val="kk-KZ"/>
        </w:rPr>
      </w:pPr>
      <w:r w:rsidRPr="00D31177">
        <w:rPr>
          <w:rFonts w:ascii="Times New Roman" w:hAnsi="Times New Roman" w:cs="Times New Roman"/>
          <w:sz w:val="28"/>
          <w:szCs w:val="26"/>
          <w:lang w:val="kk-KZ"/>
        </w:rPr>
        <w:t xml:space="preserve">Осы </w:t>
      </w:r>
      <w:r w:rsidR="0047403F" w:rsidRPr="00D31177">
        <w:rPr>
          <w:rFonts w:ascii="Times New Roman" w:hAnsi="Times New Roman" w:cs="Times New Roman"/>
          <w:sz w:val="28"/>
          <w:szCs w:val="26"/>
          <w:lang w:val="kk-KZ"/>
        </w:rPr>
        <w:t>Б</w:t>
      </w:r>
      <w:r w:rsidRPr="00D31177">
        <w:rPr>
          <w:rFonts w:ascii="Times New Roman" w:hAnsi="Times New Roman" w:cs="Times New Roman"/>
          <w:sz w:val="28"/>
          <w:szCs w:val="26"/>
          <w:lang w:val="kk-KZ"/>
        </w:rPr>
        <w:t xml:space="preserve">аяндама «Қазақстан Республикасындағы баланың құқықтары туралы» Қазақстан Республикасы Заңының 46-бабына сәйкес, </w:t>
      </w:r>
      <w:r w:rsidR="000F3D77">
        <w:rPr>
          <w:rFonts w:ascii="Times New Roman" w:hAnsi="Times New Roman" w:cs="Times New Roman"/>
          <w:sz w:val="28"/>
          <w:szCs w:val="26"/>
          <w:lang w:val="kk-KZ"/>
        </w:rPr>
        <w:br/>
      </w:r>
      <w:r w:rsidRPr="00D31177">
        <w:rPr>
          <w:rFonts w:ascii="Times New Roman" w:hAnsi="Times New Roman" w:cs="Times New Roman"/>
          <w:sz w:val="28"/>
          <w:szCs w:val="26"/>
          <w:lang w:val="kk-KZ"/>
        </w:rPr>
        <w:t xml:space="preserve">Қазақстан Республикасы Президенті Әкімшілігі Басшысының бұйрығын </w:t>
      </w:r>
      <w:r w:rsidR="000F3D77">
        <w:rPr>
          <w:rFonts w:ascii="Times New Roman" w:hAnsi="Times New Roman" w:cs="Times New Roman"/>
          <w:sz w:val="28"/>
          <w:szCs w:val="26"/>
          <w:lang w:val="kk-KZ"/>
        </w:rPr>
        <w:br/>
      </w:r>
      <w:r w:rsidRPr="00D31177">
        <w:rPr>
          <w:rFonts w:ascii="Times New Roman" w:hAnsi="Times New Roman" w:cs="Times New Roman"/>
          <w:sz w:val="28"/>
          <w:szCs w:val="26"/>
          <w:lang w:val="kk-KZ"/>
        </w:rPr>
        <w:t xml:space="preserve">және Мемлекеттік органдардың Мемлекет басшысының </w:t>
      </w:r>
      <w:r w:rsidR="000F3D77">
        <w:rPr>
          <w:rFonts w:ascii="Times New Roman" w:hAnsi="Times New Roman" w:cs="Times New Roman"/>
          <w:sz w:val="28"/>
          <w:szCs w:val="26"/>
          <w:lang w:val="kk-KZ"/>
        </w:rPr>
        <w:br/>
      </w:r>
      <w:r w:rsidRPr="00D31177">
        <w:rPr>
          <w:rFonts w:ascii="Times New Roman" w:hAnsi="Times New Roman" w:cs="Times New Roman"/>
          <w:sz w:val="28"/>
          <w:szCs w:val="26"/>
          <w:lang w:val="kk-KZ"/>
        </w:rPr>
        <w:t xml:space="preserve">атына берілетін 2019 жылға арналған ақпараттар, баяндамалар </w:t>
      </w:r>
      <w:r w:rsidR="000F3D77">
        <w:rPr>
          <w:rFonts w:ascii="Times New Roman" w:hAnsi="Times New Roman" w:cs="Times New Roman"/>
          <w:sz w:val="28"/>
          <w:szCs w:val="26"/>
          <w:lang w:val="kk-KZ"/>
        </w:rPr>
        <w:br/>
      </w:r>
      <w:r w:rsidRPr="00D31177">
        <w:rPr>
          <w:rFonts w:ascii="Times New Roman" w:hAnsi="Times New Roman" w:cs="Times New Roman"/>
          <w:sz w:val="28"/>
          <w:szCs w:val="26"/>
          <w:lang w:val="kk-KZ"/>
        </w:rPr>
        <w:t>және есептер ұсыну кестесін орындау үшін дайындалған (07.12.2018 ж.</w:t>
      </w:r>
      <w:r w:rsidR="000F3D77">
        <w:rPr>
          <w:rFonts w:ascii="Times New Roman" w:hAnsi="Times New Roman" w:cs="Times New Roman"/>
          <w:sz w:val="28"/>
          <w:szCs w:val="26"/>
          <w:lang w:val="kk-KZ"/>
        </w:rPr>
        <w:br/>
      </w:r>
      <w:r w:rsidR="00D31177">
        <w:rPr>
          <w:rFonts w:ascii="Times New Roman" w:hAnsi="Times New Roman" w:cs="Times New Roman"/>
          <w:sz w:val="28"/>
          <w:szCs w:val="26"/>
          <w:lang w:val="kk-KZ"/>
        </w:rPr>
        <w:t> </w:t>
      </w:r>
      <w:r w:rsidRPr="00D31177">
        <w:rPr>
          <w:rFonts w:ascii="Times New Roman" w:hAnsi="Times New Roman" w:cs="Times New Roman"/>
          <w:sz w:val="28"/>
          <w:szCs w:val="26"/>
          <w:lang w:val="kk-KZ"/>
        </w:rPr>
        <w:t>шығыс №: 18-01-38.38).</w:t>
      </w:r>
    </w:p>
    <w:p w:rsidR="00D31177" w:rsidRDefault="00270543" w:rsidP="000F3D77">
      <w:pPr>
        <w:pStyle w:val="a6"/>
        <w:tabs>
          <w:tab w:val="left" w:pos="7938"/>
          <w:tab w:val="left" w:pos="8222"/>
        </w:tabs>
        <w:spacing w:after="0" w:line="276" w:lineRule="auto"/>
        <w:ind w:left="0" w:right="27" w:firstLine="709"/>
        <w:jc w:val="both"/>
        <w:rPr>
          <w:rFonts w:ascii="Times New Roman" w:hAnsi="Times New Roman" w:cs="Times New Roman"/>
          <w:sz w:val="28"/>
          <w:szCs w:val="26"/>
          <w:lang w:val="kk-KZ"/>
        </w:rPr>
      </w:pPr>
      <w:r w:rsidRPr="00D31177">
        <w:rPr>
          <w:rFonts w:ascii="Times New Roman" w:hAnsi="Times New Roman" w:cs="Times New Roman"/>
          <w:sz w:val="28"/>
          <w:szCs w:val="26"/>
          <w:lang w:val="kk-KZ"/>
        </w:rPr>
        <w:t xml:space="preserve">Баяндамада Қазақстан балаларының денсаулық және қауіпсіздік, оқыту, тәрбиелеу, демалыс, бос уақыт, әлеуметтік қолдау, жан-жақты дамуға </w:t>
      </w:r>
      <w:r w:rsidR="000F3D77">
        <w:rPr>
          <w:rFonts w:ascii="Times New Roman" w:hAnsi="Times New Roman" w:cs="Times New Roman"/>
          <w:sz w:val="28"/>
          <w:szCs w:val="26"/>
          <w:lang w:val="kk-KZ"/>
        </w:rPr>
        <w:br/>
      </w:r>
      <w:r w:rsidRPr="00D31177">
        <w:rPr>
          <w:rFonts w:ascii="Times New Roman" w:hAnsi="Times New Roman" w:cs="Times New Roman"/>
          <w:sz w:val="28"/>
          <w:szCs w:val="26"/>
          <w:lang w:val="kk-KZ"/>
        </w:rPr>
        <w:t>қол жеткізу мәселе</w:t>
      </w:r>
      <w:r w:rsidR="00D31177">
        <w:rPr>
          <w:rFonts w:ascii="Times New Roman" w:hAnsi="Times New Roman" w:cs="Times New Roman"/>
          <w:sz w:val="28"/>
          <w:szCs w:val="26"/>
          <w:lang w:val="kk-KZ"/>
        </w:rPr>
        <w:t>лері жағдайына талдау жасалған.</w:t>
      </w:r>
    </w:p>
    <w:p w:rsidR="00270543" w:rsidRDefault="00127A4B" w:rsidP="000F3D77">
      <w:pPr>
        <w:pStyle w:val="a6"/>
        <w:tabs>
          <w:tab w:val="left" w:pos="7938"/>
          <w:tab w:val="left" w:pos="8222"/>
          <w:tab w:val="left" w:pos="8647"/>
        </w:tabs>
        <w:spacing w:after="0" w:line="276" w:lineRule="auto"/>
        <w:ind w:left="0" w:right="27" w:firstLine="709"/>
        <w:jc w:val="both"/>
        <w:rPr>
          <w:rFonts w:ascii="Times New Roman" w:hAnsi="Times New Roman" w:cs="Times New Roman"/>
          <w:sz w:val="28"/>
          <w:szCs w:val="26"/>
          <w:lang w:val="kk-KZ"/>
        </w:rPr>
      </w:pPr>
      <w:r w:rsidRPr="00D31177">
        <w:rPr>
          <w:rFonts w:ascii="Times New Roman" w:hAnsi="Times New Roman" w:cs="Times New Roman"/>
          <w:noProof/>
          <w:sz w:val="24"/>
        </w:rPr>
        <mc:AlternateContent>
          <mc:Choice Requires="wps">
            <w:drawing>
              <wp:anchor distT="0" distB="0" distL="114300" distR="114300" simplePos="0" relativeHeight="251599360" behindDoc="0" locked="0" layoutInCell="1" allowOverlap="1" wp14:anchorId="6D527987" wp14:editId="100D229D">
                <wp:simplePos x="0" y="0"/>
                <wp:positionH relativeFrom="column">
                  <wp:posOffset>7211373</wp:posOffset>
                </wp:positionH>
                <wp:positionV relativeFrom="paragraph">
                  <wp:posOffset>180340</wp:posOffset>
                </wp:positionV>
                <wp:extent cx="666750" cy="885825"/>
                <wp:effectExtent l="0" t="0" r="19050" b="28575"/>
                <wp:wrapNone/>
                <wp:docPr id="87" name="Прямоугольник 87"/>
                <wp:cNvGraphicFramePr/>
                <a:graphic xmlns:a="http://schemas.openxmlformats.org/drawingml/2006/main">
                  <a:graphicData uri="http://schemas.microsoft.com/office/word/2010/wordprocessingShape">
                    <wps:wsp>
                      <wps:cNvSpPr/>
                      <wps:spPr>
                        <a:xfrm>
                          <a:off x="0" y="0"/>
                          <a:ext cx="666750" cy="8858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6A4E6B" id="Прямоугольник 87" o:spid="_x0000_s1026" style="position:absolute;margin-left:567.8pt;margin-top:14.2pt;width:52.5pt;height:69.75pt;z-index:251599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" fillcolor="white [3212]" strokecolor="white [3212]" strokeweight="1.5pt">
                <v:stroke endcap="round"/>
              </v:rect>
            </w:pict>
          </mc:Fallback>
        </mc:AlternateContent>
      </w:r>
      <w:r w:rsidR="00270543" w:rsidRPr="00D31177">
        <w:rPr>
          <w:rFonts w:ascii="Times New Roman" w:hAnsi="Times New Roman" w:cs="Times New Roman"/>
          <w:sz w:val="28"/>
          <w:szCs w:val="26"/>
          <w:lang w:val="kk-KZ"/>
        </w:rPr>
        <w:t xml:space="preserve">Онда 2018 жылы балалардың құқықтарын қорғау саласындағы </w:t>
      </w:r>
      <w:r w:rsidR="000F3D77">
        <w:rPr>
          <w:rFonts w:ascii="Times New Roman" w:hAnsi="Times New Roman" w:cs="Times New Roman"/>
          <w:sz w:val="28"/>
          <w:szCs w:val="26"/>
          <w:lang w:val="kk-KZ"/>
        </w:rPr>
        <w:br/>
      </w:r>
      <w:r w:rsidR="00270543" w:rsidRPr="00D31177">
        <w:rPr>
          <w:rFonts w:ascii="Times New Roman" w:hAnsi="Times New Roman" w:cs="Times New Roman"/>
          <w:sz w:val="28"/>
          <w:szCs w:val="26"/>
          <w:lang w:val="kk-KZ"/>
        </w:rPr>
        <w:t>ұлттық заңнаманы дамыту, бала құқықтары туралы конвенцияның және балалардың құқықтарына қатысты басқа да халықаралық шарттардың ережелері туралы құқықтық ақпараттандыру мәселелері, балалардың құқықтарын қорғау саласындағы халықаралық тәжірибе, ресми статистикалық деректерді талдау және орындалған әлеуметтік зерттеу негізінде әзірленген бала құқықтарын сақтау саласындағы жағдайды жақсарту жөніндегі ұсынымдар көрсетілген.</w:t>
      </w:r>
    </w:p>
    <w:p w:rsidR="00270543" w:rsidRDefault="00270543" w:rsidP="000F3D77">
      <w:pPr>
        <w:pStyle w:val="a6"/>
        <w:tabs>
          <w:tab w:val="left" w:pos="7938"/>
          <w:tab w:val="left" w:pos="8222"/>
          <w:tab w:val="left" w:pos="8647"/>
        </w:tabs>
        <w:spacing w:after="0" w:line="276" w:lineRule="auto"/>
        <w:ind w:left="0" w:right="27" w:firstLine="709"/>
        <w:jc w:val="both"/>
        <w:rPr>
          <w:rFonts w:ascii="Times New Roman" w:hAnsi="Times New Roman" w:cs="Times New Roman"/>
          <w:sz w:val="28"/>
          <w:szCs w:val="26"/>
          <w:lang w:val="kk-KZ"/>
        </w:rPr>
      </w:pPr>
      <w:r w:rsidRPr="00D31177">
        <w:rPr>
          <w:rFonts w:ascii="Times New Roman" w:hAnsi="Times New Roman" w:cs="Times New Roman"/>
          <w:sz w:val="28"/>
          <w:szCs w:val="26"/>
          <w:lang w:val="kk-KZ"/>
        </w:rPr>
        <w:t xml:space="preserve">Бұл </w:t>
      </w:r>
      <w:r w:rsidR="00D0678E" w:rsidRPr="00D31177">
        <w:rPr>
          <w:rFonts w:ascii="Times New Roman" w:hAnsi="Times New Roman" w:cs="Times New Roman"/>
          <w:sz w:val="28"/>
          <w:szCs w:val="26"/>
          <w:lang w:val="kk-KZ"/>
        </w:rPr>
        <w:t>Б</w:t>
      </w:r>
      <w:r w:rsidRPr="00D31177">
        <w:rPr>
          <w:rFonts w:ascii="Times New Roman" w:hAnsi="Times New Roman" w:cs="Times New Roman"/>
          <w:sz w:val="28"/>
          <w:szCs w:val="26"/>
          <w:lang w:val="kk-KZ"/>
        </w:rPr>
        <w:t xml:space="preserve">аяндама ұлттық және жергілікті деңгейдегі түрлі мүдделі мемлекеттік органдар ұсынған мәліметтерді талдау, сондай-ақ әлеуметтік зерттеулер негізінде дайындалды. Баяндаманы дайындау шеңберінде жүргізілген әлеуметтік зерттеу барысында Қазақстанның барлық өңірлеріндегі 8-17 жас аралығындағы 20 мың бала, 2,5 мың ата-ана, балалармен жұмыс істейтін 1200 маман (білім беру, денсаулық сақтау, әлеуметтік қорғау салалары, кәмелетке толмағандар ісі жөніндегі инспекторлар) және </w:t>
      </w:r>
      <w:r w:rsidR="000F3D77">
        <w:rPr>
          <w:rFonts w:ascii="Times New Roman" w:hAnsi="Times New Roman" w:cs="Times New Roman"/>
          <w:sz w:val="28"/>
          <w:szCs w:val="26"/>
          <w:lang w:val="kk-KZ"/>
        </w:rPr>
        <w:br/>
      </w:r>
      <w:r w:rsidRPr="00D31177">
        <w:rPr>
          <w:rFonts w:ascii="Times New Roman" w:hAnsi="Times New Roman" w:cs="Times New Roman"/>
          <w:sz w:val="28"/>
          <w:szCs w:val="26"/>
          <w:lang w:val="kk-KZ"/>
        </w:rPr>
        <w:t>ҚР оқу-тәрбие мекемелерінің 164 директорлары, орынбасарлары сұралды.</w:t>
      </w:r>
    </w:p>
    <w:p w:rsidR="00684927" w:rsidRDefault="00270543" w:rsidP="000F3D77">
      <w:pPr>
        <w:pStyle w:val="a6"/>
        <w:tabs>
          <w:tab w:val="left" w:pos="7938"/>
          <w:tab w:val="left" w:pos="8222"/>
          <w:tab w:val="left" w:pos="8647"/>
        </w:tabs>
        <w:spacing w:after="0" w:line="276" w:lineRule="auto"/>
        <w:ind w:left="0" w:right="27" w:firstLine="709"/>
        <w:jc w:val="both"/>
        <w:rPr>
          <w:rFonts w:ascii="Times New Roman" w:hAnsi="Times New Roman" w:cs="Times New Roman"/>
          <w:sz w:val="28"/>
          <w:szCs w:val="26"/>
          <w:lang w:val="kk-KZ"/>
        </w:rPr>
      </w:pPr>
      <w:r w:rsidRPr="00D31177">
        <w:rPr>
          <w:rFonts w:ascii="Times New Roman" w:hAnsi="Times New Roman" w:cs="Times New Roman"/>
          <w:sz w:val="28"/>
          <w:szCs w:val="26"/>
          <w:lang w:val="kk-KZ"/>
        </w:rPr>
        <w:t xml:space="preserve">Зерттеулер қалалық (облыс орталықтары, шағын қалалар), </w:t>
      </w:r>
      <w:r w:rsidR="000F3D77">
        <w:rPr>
          <w:rFonts w:ascii="Times New Roman" w:hAnsi="Times New Roman" w:cs="Times New Roman"/>
          <w:sz w:val="28"/>
          <w:szCs w:val="26"/>
          <w:lang w:val="kk-KZ"/>
        </w:rPr>
        <w:br/>
      </w:r>
      <w:r w:rsidRPr="00D31177">
        <w:rPr>
          <w:rFonts w:ascii="Times New Roman" w:hAnsi="Times New Roman" w:cs="Times New Roman"/>
          <w:sz w:val="28"/>
          <w:szCs w:val="26"/>
          <w:lang w:val="kk-KZ"/>
        </w:rPr>
        <w:t>сондай-ақ ауылдық жерлерде (ауылдық аудан орталықтары, әртүрлі көлемдегі және облыс орталықтарынан шалғайдағы ауылдар, оның ішінде алыс шағын ауылдар, станциялар) жүргізілді.</w:t>
      </w:r>
      <w:r w:rsidR="0047403F" w:rsidRPr="00D31177">
        <w:rPr>
          <w:rFonts w:ascii="Times New Roman" w:hAnsi="Times New Roman" w:cs="Times New Roman"/>
          <w:sz w:val="28"/>
          <w:szCs w:val="26"/>
          <w:lang w:val="kk-KZ"/>
        </w:rPr>
        <w:t xml:space="preserve"> Б</w:t>
      </w:r>
      <w:r w:rsidRPr="00D31177">
        <w:rPr>
          <w:rFonts w:ascii="Times New Roman" w:hAnsi="Times New Roman" w:cs="Times New Roman"/>
          <w:sz w:val="28"/>
          <w:szCs w:val="26"/>
          <w:lang w:val="kk-KZ"/>
        </w:rPr>
        <w:t>аяндамада әртүрлі санаттағы респонденттер, астаналық тұрғындар, сондай-ақ шалғайдағы ауыл тұрғындарының пікірлері көрініс тапты.</w:t>
      </w:r>
      <w:r w:rsidR="00712868" w:rsidRPr="00D31177">
        <w:rPr>
          <w:rFonts w:ascii="Times New Roman" w:hAnsi="Times New Roman" w:cs="Times New Roman"/>
          <w:sz w:val="28"/>
          <w:szCs w:val="26"/>
          <w:lang w:val="kk-KZ"/>
        </w:rPr>
        <w:t xml:space="preserve"> </w:t>
      </w:r>
    </w:p>
    <w:p w:rsidR="00D55FDE" w:rsidRPr="00D31177" w:rsidRDefault="00A21373" w:rsidP="000F3D77">
      <w:pPr>
        <w:pStyle w:val="a6"/>
        <w:tabs>
          <w:tab w:val="left" w:pos="7938"/>
          <w:tab w:val="left" w:pos="8222"/>
          <w:tab w:val="left" w:pos="8647"/>
        </w:tabs>
        <w:spacing w:after="0" w:line="276" w:lineRule="auto"/>
        <w:ind w:left="0" w:right="27" w:firstLine="709"/>
        <w:jc w:val="both"/>
        <w:rPr>
          <w:rFonts w:ascii="Times New Roman" w:hAnsi="Times New Roman" w:cs="Times New Roman"/>
          <w:sz w:val="28"/>
          <w:szCs w:val="26"/>
          <w:lang w:val="kk-KZ"/>
        </w:rPr>
      </w:pPr>
      <w:r w:rsidRPr="00D31177">
        <w:rPr>
          <w:rFonts w:ascii="Times New Roman" w:hAnsi="Times New Roman" w:cs="Times New Roman"/>
          <w:sz w:val="28"/>
          <w:szCs w:val="26"/>
          <w:lang w:val="kk-KZ"/>
        </w:rPr>
        <w:t>Б</w:t>
      </w:r>
      <w:r w:rsidR="00270543" w:rsidRPr="00D31177">
        <w:rPr>
          <w:rFonts w:ascii="Times New Roman" w:hAnsi="Times New Roman" w:cs="Times New Roman"/>
          <w:sz w:val="28"/>
          <w:szCs w:val="26"/>
          <w:lang w:val="kk-KZ"/>
        </w:rPr>
        <w:t>аяндаманы</w:t>
      </w:r>
      <w:r w:rsidR="00270543" w:rsidRPr="00D31177">
        <w:rPr>
          <w:rFonts w:ascii="Times New Roman" w:hAnsi="Times New Roman" w:cs="Times New Roman"/>
          <w:color w:val="FF0000"/>
          <w:sz w:val="28"/>
          <w:szCs w:val="26"/>
          <w:lang w:val="kk-KZ"/>
        </w:rPr>
        <w:t xml:space="preserve"> </w:t>
      </w:r>
      <w:r w:rsidR="00270543" w:rsidRPr="00D31177">
        <w:rPr>
          <w:rFonts w:ascii="Times New Roman" w:hAnsi="Times New Roman" w:cs="Times New Roman"/>
          <w:sz w:val="28"/>
          <w:szCs w:val="26"/>
          <w:lang w:val="kk-KZ"/>
        </w:rPr>
        <w:t xml:space="preserve">балалармен жұмыс істейтін мамандар, әртүрлі министрліктер мен ведомстволар, Қазақстанның үкіметтік емес ұйымдары, халықаралық сарапшылар, БАҚ-тар, ата-аналар қауымдастығы </w:t>
      </w:r>
      <w:r w:rsidR="000F3D77">
        <w:rPr>
          <w:rFonts w:ascii="Times New Roman" w:hAnsi="Times New Roman" w:cs="Times New Roman"/>
          <w:sz w:val="28"/>
          <w:szCs w:val="26"/>
          <w:lang w:val="kk-KZ"/>
        </w:rPr>
        <w:br/>
      </w:r>
      <w:r w:rsidR="00270543" w:rsidRPr="00D31177">
        <w:rPr>
          <w:rFonts w:ascii="Times New Roman" w:hAnsi="Times New Roman" w:cs="Times New Roman"/>
          <w:sz w:val="28"/>
          <w:szCs w:val="26"/>
          <w:lang w:val="kk-KZ"/>
        </w:rPr>
        <w:t>және басқа да мүдделі тараптар балалардың құқықтарын сақтау саласындағы жағдайды жақсарту үшін пайдалануы мүмкін.</w:t>
      </w:r>
    </w:p>
    <w:p w:rsidR="005E0301" w:rsidRPr="00AF776F" w:rsidRDefault="005E0301">
      <w:pPr>
        <w:rPr>
          <w:rFonts w:ascii="Times New Roman" w:hAnsi="Times New Roman" w:cs="Times New Roman"/>
          <w:sz w:val="26"/>
          <w:szCs w:val="26"/>
          <w:lang w:val="kk-KZ"/>
        </w:rPr>
      </w:pPr>
    </w:p>
    <w:p w:rsidR="00270543" w:rsidRPr="00AF776F" w:rsidRDefault="00270543" w:rsidP="00C437D2">
      <w:pPr>
        <w:pStyle w:val="1"/>
        <w:rPr>
          <w:bCs/>
        </w:rPr>
      </w:pPr>
      <w:bookmarkStart w:id="13" w:name="_Toc6785376"/>
      <w:r w:rsidRPr="00AF776F">
        <w:t>Тарау. Қазақстан Республикасының балалардың құқықтарын қорғау саласындағы заңнамалық саясаты</w:t>
      </w:r>
      <w:bookmarkEnd w:id="13"/>
    </w:p>
    <w:p w:rsidR="00270543" w:rsidRPr="00AF776F" w:rsidRDefault="00270543" w:rsidP="00545B47">
      <w:pPr>
        <w:pStyle w:val="ae"/>
        <w:spacing w:before="0" w:beforeAutospacing="0" w:after="0" w:afterAutospacing="0" w:line="276" w:lineRule="auto"/>
        <w:ind w:firstLine="709"/>
        <w:jc w:val="both"/>
        <w:rPr>
          <w:rFonts w:cs="Times New Roman"/>
          <w:kern w:val="2"/>
          <w:sz w:val="28"/>
          <w:szCs w:val="28"/>
          <w:lang w:val="kk-KZ" w:eastAsia="ar-SA"/>
        </w:rPr>
      </w:pPr>
      <w:r w:rsidRPr="00AF776F">
        <w:rPr>
          <w:rFonts w:cs="Times New Roman"/>
          <w:kern w:val="2"/>
          <w:sz w:val="28"/>
          <w:szCs w:val="28"/>
          <w:lang w:val="kk-KZ" w:eastAsia="ar-SA"/>
        </w:rPr>
        <w:t>«Қазақстан-2050» Стратегиясы қалыптасқан мемлекеттің жаңа саяси бағыты» Жолдауында балалар құқығын қорғау мемлекеттік саясаттың маңызды бағыттарының бірі ретінде көрсетіледі</w:t>
      </w:r>
      <w:r w:rsidRPr="00AF776F">
        <w:rPr>
          <w:rStyle w:val="af2"/>
          <w:rFonts w:cs="Times New Roman"/>
        </w:rPr>
        <w:footnoteReference w:id="1"/>
      </w:r>
      <w:r w:rsidRPr="00AF776F">
        <w:rPr>
          <w:rFonts w:cs="Times New Roman"/>
          <w:kern w:val="2"/>
          <w:sz w:val="28"/>
          <w:szCs w:val="28"/>
          <w:lang w:val="kk-KZ" w:eastAsia="ar-SA"/>
        </w:rPr>
        <w:t>. Үкіметке ана мен баланы қорғау саласындағы, сондай-ақ отбасы мен неке саласындағы заңнаманы түбегейлі қайта қарау, бала тууды ынталандыру және көп балалы болуды қолдау жүйесін реформалау тапсырылды.</w:t>
      </w:r>
    </w:p>
    <w:p w:rsidR="00270543" w:rsidRPr="00AF776F" w:rsidRDefault="00270543" w:rsidP="00545B47">
      <w:pPr>
        <w:pStyle w:val="ae"/>
        <w:spacing w:before="0" w:beforeAutospacing="0" w:after="0" w:afterAutospacing="0" w:line="276" w:lineRule="auto"/>
        <w:ind w:firstLine="709"/>
        <w:jc w:val="both"/>
        <w:rPr>
          <w:rFonts w:eastAsia="Calibri" w:cs="Times New Roman"/>
          <w:sz w:val="28"/>
          <w:szCs w:val="28"/>
          <w:lang w:val="kk-KZ"/>
        </w:rPr>
      </w:pPr>
      <w:r w:rsidRPr="00AF776F">
        <w:rPr>
          <w:rFonts w:eastAsia="Calibri" w:cs="Times New Roman"/>
          <w:sz w:val="28"/>
          <w:szCs w:val="28"/>
          <w:lang w:val="kk-KZ"/>
        </w:rPr>
        <w:t>Елімізде жүргізіліп жатқан осы саладағы реформалардың жүйелілігі балалардың құқықтары мен мүдделерін қорғауға бағытталған құжаттар мен бағдарламалармен расталады. Осылайша, «2030 жылға дейінгі отбасылық және гендерлік саясат тұжырымдамасын» іске асыру шеңберінде мемлекет балаларды жан-жақты қорғау жүйесін реформалау жөнінде елеулі шаралар қабылдауда: балаларға әлеуметтік қызмет көрсету стандарттары енгізілді, толық емес отбасыларды қолдау жөніндегі шаралар әзірленді, отбасына орналастырудың тәжірибесін кеңейту жолымен интернаттық мекемелерді біртіндеп реформалау жүзеге асырылуда</w:t>
      </w:r>
      <w:r w:rsidRPr="00AF776F">
        <w:rPr>
          <w:rStyle w:val="af2"/>
          <w:rFonts w:cs="Times New Roman"/>
        </w:rPr>
        <w:footnoteReference w:id="2"/>
      </w:r>
      <w:r w:rsidRPr="00AF776F">
        <w:rPr>
          <w:rFonts w:eastAsia="Calibri" w:cs="Times New Roman"/>
          <w:sz w:val="28"/>
          <w:szCs w:val="28"/>
          <w:lang w:val="kk-KZ"/>
        </w:rPr>
        <w:t>.</w:t>
      </w:r>
    </w:p>
    <w:p w:rsidR="00270543" w:rsidRPr="00AF776F" w:rsidRDefault="00270543" w:rsidP="00545B47">
      <w:pPr>
        <w:pStyle w:val="ae"/>
        <w:spacing w:before="0" w:beforeAutospacing="0" w:after="0" w:afterAutospacing="0" w:line="276" w:lineRule="auto"/>
        <w:ind w:firstLine="709"/>
        <w:jc w:val="both"/>
        <w:rPr>
          <w:rFonts w:eastAsia="Calibri" w:cs="Times New Roman"/>
          <w:sz w:val="28"/>
          <w:szCs w:val="28"/>
          <w:lang w:val="kk-KZ"/>
        </w:rPr>
      </w:pPr>
      <w:r w:rsidRPr="00AF776F">
        <w:rPr>
          <w:rFonts w:eastAsia="Calibri" w:cs="Times New Roman"/>
          <w:sz w:val="28"/>
          <w:szCs w:val="28"/>
          <w:lang w:val="kk-KZ"/>
        </w:rPr>
        <w:t>Бүгінгі күні Қазақстан Республикасында балалардың құқықтары мен мүдделерін қорғау үшін қажетті ұйымдастыру-функционалдық институттар құрылды, тиісті нормативтік құқықтық актілер қабылданды, белгілі бір тәжірибе жинақталды, бұл бала құқықтарын қорғаудың ұлттық моделі туралы айтуға мүмкіндік береді.</w:t>
      </w:r>
    </w:p>
    <w:p w:rsidR="00270543" w:rsidRPr="00AF776F" w:rsidRDefault="00270543" w:rsidP="00545B47">
      <w:pPr>
        <w:pStyle w:val="ae"/>
        <w:spacing w:before="0" w:beforeAutospacing="0" w:after="0" w:afterAutospacing="0" w:line="276" w:lineRule="auto"/>
        <w:ind w:firstLine="709"/>
        <w:jc w:val="both"/>
        <w:rPr>
          <w:rFonts w:eastAsia="Calibri" w:cs="Times New Roman"/>
          <w:sz w:val="28"/>
          <w:szCs w:val="28"/>
          <w:lang w:val="kk-KZ"/>
        </w:rPr>
      </w:pPr>
      <w:r w:rsidRPr="00AF776F">
        <w:rPr>
          <w:rFonts w:eastAsia="Calibri" w:cs="Times New Roman"/>
          <w:sz w:val="28"/>
          <w:szCs w:val="28"/>
          <w:lang w:val="kk-KZ"/>
        </w:rPr>
        <w:t xml:space="preserve">Балалардың құқықтарын қорғау саласындағы елдің заңнамасы негізделген базалық нормативтік-құқықтық актілер Қазақстан Республикасының Конституциясы мен </w:t>
      </w:r>
      <w:r w:rsidRPr="00AF776F">
        <w:rPr>
          <w:rFonts w:cs="Times New Roman"/>
          <w:kern w:val="2"/>
          <w:sz w:val="28"/>
          <w:szCs w:val="28"/>
          <w:lang w:val="kk-KZ" w:eastAsia="ar-SA"/>
        </w:rPr>
        <w:t>«Қазақстан Республикасындағы баланың құқықтары туралы» Қазақстан Республикасының Заңы болып табылады.</w:t>
      </w:r>
    </w:p>
    <w:p w:rsidR="00270543" w:rsidRPr="00AF776F" w:rsidRDefault="00270543" w:rsidP="00270543">
      <w:pPr>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br w:type="page"/>
      </w:r>
    </w:p>
    <w:p w:rsidR="00270543" w:rsidRPr="00AF776F" w:rsidRDefault="00270543" w:rsidP="004E6A11">
      <w:pPr>
        <w:pStyle w:val="affff6"/>
        <w:rPr>
          <w:lang w:val="kk-KZ"/>
        </w:rPr>
      </w:pPr>
      <w:r w:rsidRPr="00AF776F">
        <w:fldChar w:fldCharType="begin"/>
      </w:r>
      <w:r w:rsidRPr="00AF776F">
        <w:rPr>
          <w:lang w:val="kk-KZ"/>
        </w:rPr>
        <w:instrText xml:space="preserve"> SEQ Рисунок \* ARABIC </w:instrText>
      </w:r>
      <w:r w:rsidRPr="00AF776F">
        <w:fldChar w:fldCharType="separate"/>
      </w:r>
      <w:r w:rsidR="00D65358">
        <w:rPr>
          <w:lang w:val="kk-KZ"/>
        </w:rPr>
        <w:t>1</w:t>
      </w:r>
      <w:r w:rsidRPr="00AF776F">
        <w:fldChar w:fldCharType="end"/>
      </w:r>
      <w:r w:rsidRPr="00AF776F">
        <w:rPr>
          <w:lang w:val="kk-KZ"/>
        </w:rPr>
        <w:t>-сурет. Қазақстан Республикасындағы бала құқықтарын қорғау саласындағы базалық нормативтік құқықтық құжаттарының тізбесі</w:t>
      </w:r>
    </w:p>
    <w:p w:rsidR="00BD7B4D" w:rsidRPr="00AF776F" w:rsidRDefault="00B8586F" w:rsidP="00270543">
      <w:pPr>
        <w:spacing w:after="0" w:line="240" w:lineRule="auto"/>
        <w:rPr>
          <w:rFonts w:ascii="Times New Roman" w:hAnsi="Times New Roman" w:cs="Times New Roman"/>
          <w:noProof/>
          <w:lang w:val="kk-KZ"/>
        </w:rPr>
      </w:pPr>
      <w:r w:rsidRPr="00AF776F">
        <w:rPr>
          <w:rFonts w:ascii="Times New Roman" w:hAnsi="Times New Roman" w:cs="Times New Roman"/>
          <w:noProof/>
          <w:lang w:eastAsia="ru-RU"/>
        </w:rPr>
        <mc:AlternateContent>
          <mc:Choice Requires="wps">
            <w:drawing>
              <wp:anchor distT="0" distB="0" distL="114300" distR="114300" simplePos="0" relativeHeight="251639296" behindDoc="0" locked="0" layoutInCell="1" allowOverlap="1" wp14:anchorId="3D094539" wp14:editId="27B16849">
                <wp:simplePos x="0" y="0"/>
                <wp:positionH relativeFrom="column">
                  <wp:posOffset>1551305</wp:posOffset>
                </wp:positionH>
                <wp:positionV relativeFrom="paragraph">
                  <wp:posOffset>18453</wp:posOffset>
                </wp:positionV>
                <wp:extent cx="4000499" cy="286384"/>
                <wp:effectExtent l="0" t="0" r="19685" b="19050"/>
                <wp:wrapNone/>
                <wp:docPr id="83" name="Прямоугольник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499" cy="286384"/>
                        </a:xfrm>
                        <a:prstGeom prst="rect">
                          <a:avLst/>
                        </a:prstGeom>
                        <a:gradFill flip="none" rotWithShape="1">
                          <a:gsLst>
                            <a:gs pos="0">
                              <a:schemeClr val="bg1"/>
                            </a:gs>
                            <a:gs pos="73000">
                              <a:schemeClr val="accent4">
                                <a:lumMod val="20000"/>
                                <a:lumOff val="80000"/>
                              </a:schemeClr>
                            </a:gs>
                            <a:gs pos="100000">
                              <a:schemeClr val="accent4">
                                <a:lumMod val="40000"/>
                                <a:lumOff val="60000"/>
                              </a:schemeClr>
                            </a:gs>
                          </a:gsLst>
                          <a:lin ang="5400000" scaled="0"/>
                          <a:tileRect/>
                        </a:gradFill>
                        <a:ln w="9525" cap="sq">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65358" w:rsidRPr="0017756A" w:rsidRDefault="00D65358" w:rsidP="008D63AD">
                            <w:pPr>
                              <w:jc w:val="center"/>
                              <w:rPr>
                                <w:color w:val="000000" w:themeColor="text1"/>
                                <w:sz w:val="24"/>
                              </w:rPr>
                            </w:pPr>
                            <w:r w:rsidRPr="0017756A">
                              <w:rPr>
                                <w:color w:val="000000" w:themeColor="text1"/>
                                <w:sz w:val="24"/>
                                <w:lang w:val="kk-KZ"/>
                              </w:rPr>
                              <w:t xml:space="preserve">Қазақстан Республикасы </w:t>
                            </w:r>
                            <w:r w:rsidRPr="0017756A">
                              <w:rPr>
                                <w:color w:val="000000" w:themeColor="text1"/>
                                <w:sz w:val="24"/>
                              </w:rPr>
                              <w:t>Конституция</w:t>
                            </w:r>
                            <w:r w:rsidRPr="0017756A">
                              <w:rPr>
                                <w:color w:val="000000" w:themeColor="text1"/>
                                <w:sz w:val="24"/>
                                <w:lang w:val="kk-KZ"/>
                              </w:rPr>
                              <w:t>сы</w:t>
                            </w:r>
                          </w:p>
                          <w:p w:rsidR="00D65358" w:rsidRPr="000015D0" w:rsidRDefault="00D65358" w:rsidP="00A02F2B">
                            <w:pPr>
                              <w:jc w:val="center"/>
                              <w:rPr>
                                <w:color w:val="000000" w:themeColor="text1"/>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094539" id="Прямоугольник 83" o:spid="_x0000_s1026" style="position:absolute;margin-left:122.15pt;margin-top:1.45pt;width:315pt;height:22.5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" fillcolor="white [3212]" strokecolor="#7b7b7b [1614]">
                <v:fill color2="#e7e3e9 [1303]" rotate="t" colors="0 white;47841f #f3f1f4;1 #e8e3ea" focus="100%" type="gradient">
                  <o:fill v:ext="view" type="gradientUnscaled"/>
                </v:fill>
                <v:stroke endcap="square"/>
                <v:path arrowok="t"/>
                <v:textbox>
                  <w:txbxContent>
                    <w:p w:rsidR="00D65358" w:rsidRPr="0017756A" w:rsidRDefault="00D65358" w:rsidP="008D63AD">
                      <w:pPr>
                        <w:jc w:val="center"/>
                        <w:rPr>
                          <w:color w:val="000000" w:themeColor="text1"/>
                          <w:sz w:val="24"/>
                        </w:rPr>
                      </w:pPr>
                      <w:r w:rsidRPr="0017756A">
                        <w:rPr>
                          <w:color w:val="000000" w:themeColor="text1"/>
                          <w:sz w:val="24"/>
                          <w:lang w:val="kk-KZ"/>
                        </w:rPr>
                        <w:t xml:space="preserve">Қазақстан Республикасы </w:t>
                      </w:r>
                      <w:r w:rsidRPr="0017756A">
                        <w:rPr>
                          <w:color w:val="000000" w:themeColor="text1"/>
                          <w:sz w:val="24"/>
                        </w:rPr>
                        <w:t>Конституция</w:t>
                      </w:r>
                      <w:r w:rsidRPr="0017756A">
                        <w:rPr>
                          <w:color w:val="000000" w:themeColor="text1"/>
                          <w:sz w:val="24"/>
                          <w:lang w:val="kk-KZ"/>
                        </w:rPr>
                        <w:t>сы</w:t>
                      </w:r>
                    </w:p>
                    <w:p w:rsidR="00D65358" w:rsidRPr="000015D0" w:rsidRDefault="00D65358" w:rsidP="00A02F2B">
                      <w:pPr>
                        <w:jc w:val="center"/>
                        <w:rPr>
                          <w:color w:val="000000" w:themeColor="text1"/>
                          <w:sz w:val="24"/>
                        </w:rPr>
                      </w:pPr>
                    </w:p>
                  </w:txbxContent>
                </v:textbox>
              </v:rect>
            </w:pict>
          </mc:Fallback>
        </mc:AlternateContent>
      </w:r>
    </w:p>
    <w:p w:rsidR="00A02F2B" w:rsidRPr="00AF776F" w:rsidRDefault="00A02F2B" w:rsidP="00270543">
      <w:pPr>
        <w:spacing w:after="0" w:line="240" w:lineRule="auto"/>
        <w:rPr>
          <w:rFonts w:ascii="Times New Roman" w:hAnsi="Times New Roman" w:cs="Times New Roman"/>
          <w:noProof/>
          <w:lang w:val="kk-KZ"/>
        </w:rPr>
      </w:pPr>
    </w:p>
    <w:p w:rsidR="00A02F2B" w:rsidRPr="00AF776F" w:rsidRDefault="00CC4F45" w:rsidP="00270543">
      <w:pPr>
        <w:spacing w:after="0" w:line="240" w:lineRule="auto"/>
        <w:rPr>
          <w:rFonts w:ascii="Times New Roman" w:hAnsi="Times New Roman" w:cs="Times New Roman"/>
          <w:noProof/>
          <w:lang w:val="en-US"/>
        </w:rPr>
      </w:pPr>
      <w:r w:rsidRPr="00AF776F">
        <w:rPr>
          <w:rFonts w:ascii="Times New Roman" w:hAnsi="Times New Roman" w:cs="Times New Roman"/>
          <w:noProof/>
          <w:lang w:eastAsia="ru-RU"/>
        </w:rPr>
        <w:drawing>
          <wp:inline distT="0" distB="0" distL="0" distR="0" wp14:anchorId="5BFA846C" wp14:editId="34B6FD26">
            <wp:extent cx="6048375" cy="6743700"/>
            <wp:effectExtent l="0" t="38100" r="0" b="38100"/>
            <wp:docPr id="241" name="Схема 24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r w:rsidR="00AF20CD" w:rsidRPr="00AF776F">
        <w:rPr>
          <w:rFonts w:ascii="Times New Roman" w:hAnsi="Times New Roman" w:cs="Times New Roman"/>
          <w:noProof/>
          <w:lang w:eastAsia="ru-RU"/>
        </w:rPr>
        <mc:AlternateContent>
          <mc:Choice Requires="wps">
            <w:drawing>
              <wp:anchor distT="0" distB="0" distL="114300" distR="114300" simplePos="0" relativeHeight="251646464" behindDoc="0" locked="0" layoutInCell="1" allowOverlap="1" wp14:anchorId="6B1A7371" wp14:editId="70CBB1AE">
                <wp:simplePos x="0" y="0"/>
                <wp:positionH relativeFrom="column">
                  <wp:posOffset>7226622</wp:posOffset>
                </wp:positionH>
                <wp:positionV relativeFrom="paragraph">
                  <wp:posOffset>2920365</wp:posOffset>
                </wp:positionV>
                <wp:extent cx="666750" cy="885825"/>
                <wp:effectExtent l="0" t="0" r="19050" b="28575"/>
                <wp:wrapNone/>
                <wp:docPr id="100" name="Прямоугольник 100"/>
                <wp:cNvGraphicFramePr/>
                <a:graphic xmlns:a="http://schemas.openxmlformats.org/drawingml/2006/main">
                  <a:graphicData uri="http://schemas.microsoft.com/office/word/2010/wordprocessingShape">
                    <wps:wsp>
                      <wps:cNvSpPr/>
                      <wps:spPr>
                        <a:xfrm>
                          <a:off x="0" y="0"/>
                          <a:ext cx="666750" cy="8858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A5413C" id="Прямоугольник 100" o:spid="_x0000_s1026" style="position:absolute;margin-left:569.05pt;margin-top:229.95pt;width:52.5pt;height:69.75pt;z-index:251646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" fillcolor="white [3212]" strokecolor="white [3212]" strokeweight="1.5pt">
                <v:stroke endcap="round"/>
              </v:rect>
            </w:pict>
          </mc:Fallback>
        </mc:AlternateContent>
      </w:r>
    </w:p>
    <w:p w:rsidR="005E0301" w:rsidRPr="00582DB5" w:rsidRDefault="005E0301" w:rsidP="00BD7B4D">
      <w:pPr>
        <w:pStyle w:val="1fd"/>
        <w:rPr>
          <w:rFonts w:ascii="Times New Roman" w:hAnsi="Times New Roman" w:cs="Times New Roman"/>
          <w:lang w:val="en-US"/>
        </w:rPr>
      </w:pPr>
      <w:r w:rsidRPr="00AF776F">
        <w:rPr>
          <w:rFonts w:ascii="Times New Roman" w:hAnsi="Times New Roman" w:cs="Times New Roman"/>
        </w:rPr>
        <w:t>Дереккөз</w:t>
      </w:r>
      <w:r w:rsidRPr="00582DB5">
        <w:rPr>
          <w:rFonts w:ascii="Times New Roman" w:hAnsi="Times New Roman" w:cs="Times New Roman"/>
          <w:lang w:val="en-US"/>
        </w:rPr>
        <w:t xml:space="preserve">: </w:t>
      </w:r>
      <w:r w:rsidRPr="00AF776F">
        <w:rPr>
          <w:rFonts w:ascii="Times New Roman" w:hAnsi="Times New Roman" w:cs="Times New Roman"/>
        </w:rPr>
        <w:t>Қазақстан</w:t>
      </w:r>
      <w:r w:rsidRPr="00582DB5">
        <w:rPr>
          <w:rFonts w:ascii="Times New Roman" w:hAnsi="Times New Roman" w:cs="Times New Roman"/>
          <w:lang w:val="en-US"/>
        </w:rPr>
        <w:t xml:space="preserve"> </w:t>
      </w:r>
      <w:r w:rsidRPr="00AF776F">
        <w:rPr>
          <w:rFonts w:ascii="Times New Roman" w:hAnsi="Times New Roman" w:cs="Times New Roman"/>
        </w:rPr>
        <w:t>Республикасының</w:t>
      </w:r>
      <w:r w:rsidRPr="00582DB5">
        <w:rPr>
          <w:rFonts w:ascii="Times New Roman" w:hAnsi="Times New Roman" w:cs="Times New Roman"/>
          <w:lang w:val="en-US"/>
        </w:rPr>
        <w:t xml:space="preserve"> </w:t>
      </w:r>
      <w:r w:rsidRPr="00AF776F">
        <w:rPr>
          <w:rFonts w:ascii="Times New Roman" w:hAnsi="Times New Roman" w:cs="Times New Roman"/>
        </w:rPr>
        <w:t>нормативтік</w:t>
      </w:r>
      <w:r w:rsidRPr="00582DB5">
        <w:rPr>
          <w:rFonts w:ascii="Times New Roman" w:hAnsi="Times New Roman" w:cs="Times New Roman"/>
          <w:lang w:val="en-US"/>
        </w:rPr>
        <w:t xml:space="preserve"> </w:t>
      </w:r>
      <w:r w:rsidRPr="00AF776F">
        <w:rPr>
          <w:rFonts w:ascii="Times New Roman" w:hAnsi="Times New Roman" w:cs="Times New Roman"/>
        </w:rPr>
        <w:t>құқықтық</w:t>
      </w:r>
      <w:r w:rsidRPr="00582DB5">
        <w:rPr>
          <w:rFonts w:ascii="Times New Roman" w:hAnsi="Times New Roman" w:cs="Times New Roman"/>
          <w:lang w:val="en-US"/>
        </w:rPr>
        <w:t xml:space="preserve"> </w:t>
      </w:r>
      <w:r w:rsidRPr="00AF776F">
        <w:rPr>
          <w:rFonts w:ascii="Times New Roman" w:hAnsi="Times New Roman" w:cs="Times New Roman"/>
        </w:rPr>
        <w:t>актілерінің</w:t>
      </w:r>
      <w:r w:rsidRPr="00582DB5">
        <w:rPr>
          <w:rFonts w:ascii="Times New Roman" w:hAnsi="Times New Roman" w:cs="Times New Roman"/>
          <w:lang w:val="en-US"/>
        </w:rPr>
        <w:t xml:space="preserve"> </w:t>
      </w:r>
      <w:r w:rsidRPr="00AF776F">
        <w:rPr>
          <w:rFonts w:ascii="Times New Roman" w:hAnsi="Times New Roman" w:cs="Times New Roman"/>
        </w:rPr>
        <w:t>ақпараттық</w:t>
      </w:r>
      <w:r w:rsidRPr="00582DB5">
        <w:rPr>
          <w:rFonts w:ascii="Times New Roman" w:hAnsi="Times New Roman" w:cs="Times New Roman"/>
          <w:lang w:val="en-US"/>
        </w:rPr>
        <w:t>-</w:t>
      </w:r>
      <w:r w:rsidRPr="00AF776F">
        <w:rPr>
          <w:rFonts w:ascii="Times New Roman" w:hAnsi="Times New Roman" w:cs="Times New Roman"/>
        </w:rPr>
        <w:t>құқықтық</w:t>
      </w:r>
      <w:r w:rsidRPr="00582DB5">
        <w:rPr>
          <w:rFonts w:ascii="Times New Roman" w:hAnsi="Times New Roman" w:cs="Times New Roman"/>
          <w:lang w:val="en-US"/>
        </w:rPr>
        <w:t xml:space="preserve"> </w:t>
      </w:r>
      <w:r w:rsidRPr="00AF776F">
        <w:rPr>
          <w:rFonts w:ascii="Times New Roman" w:hAnsi="Times New Roman" w:cs="Times New Roman"/>
        </w:rPr>
        <w:t>жүйесі</w:t>
      </w:r>
      <w:r w:rsidRPr="00582DB5">
        <w:rPr>
          <w:rFonts w:ascii="Times New Roman" w:hAnsi="Times New Roman" w:cs="Times New Roman"/>
          <w:lang w:val="en-US"/>
        </w:rPr>
        <w:t xml:space="preserve"> </w:t>
      </w:r>
      <w:r w:rsidRPr="00582DB5">
        <w:rPr>
          <w:rStyle w:val="a5"/>
          <w:rFonts w:ascii="Times New Roman" w:hAnsi="Times New Roman" w:cs="Times New Roman"/>
          <w:lang w:val="en-US"/>
        </w:rPr>
        <w:t>http://adilet.zan.kz</w:t>
      </w:r>
    </w:p>
    <w:p w:rsidR="00CC4F45" w:rsidRDefault="00CC4F45" w:rsidP="00864040">
      <w:pPr>
        <w:spacing w:after="0" w:line="276" w:lineRule="auto"/>
        <w:ind w:firstLine="709"/>
        <w:jc w:val="both"/>
        <w:rPr>
          <w:rFonts w:ascii="Times New Roman" w:hAnsi="Times New Roman" w:cs="Times New Roman"/>
          <w:sz w:val="28"/>
          <w:szCs w:val="28"/>
          <w:lang w:val="kk-KZ"/>
        </w:rPr>
      </w:pPr>
    </w:p>
    <w:p w:rsidR="008D63AD" w:rsidRDefault="008D63AD" w:rsidP="00864040">
      <w:pPr>
        <w:spacing w:after="0" w:line="276" w:lineRule="auto"/>
        <w:ind w:firstLine="709"/>
        <w:jc w:val="both"/>
        <w:rPr>
          <w:rFonts w:ascii="Times New Roman" w:hAnsi="Times New Roman" w:cs="Times New Roman"/>
          <w:sz w:val="28"/>
          <w:szCs w:val="28"/>
          <w:lang w:val="kk-KZ"/>
        </w:rPr>
      </w:pPr>
    </w:p>
    <w:p w:rsidR="00B01AB3" w:rsidRDefault="00A02F2B"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Қазақстан Республикасы Балалардың құқықтарын қорғау саласындағы </w:t>
      </w:r>
      <w:r w:rsidR="00C02FE6"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15 халықаралық құжатты ратификациялады.</w:t>
      </w:r>
    </w:p>
    <w:p w:rsidR="00CC4F45" w:rsidRPr="00AF776F" w:rsidRDefault="00CC4F45" w:rsidP="00864040">
      <w:pPr>
        <w:spacing w:after="0" w:line="276" w:lineRule="auto"/>
        <w:ind w:firstLine="709"/>
        <w:jc w:val="both"/>
        <w:rPr>
          <w:rFonts w:ascii="Times New Roman" w:hAnsi="Times New Roman" w:cs="Times New Roman"/>
          <w:sz w:val="28"/>
          <w:szCs w:val="28"/>
          <w:lang w:val="kk-KZ"/>
        </w:rPr>
      </w:pPr>
    </w:p>
    <w:p w:rsidR="00CC4F45" w:rsidRDefault="00270543" w:rsidP="00CC4F45">
      <w:pPr>
        <w:ind w:firstLine="142"/>
        <w:rPr>
          <w:rFonts w:ascii="Times New Roman" w:hAnsi="Times New Roman" w:cs="Times New Roman"/>
          <w:b/>
          <w:i/>
          <w:sz w:val="28"/>
          <w:szCs w:val="28"/>
          <w:lang w:eastAsia="x-none"/>
        </w:rPr>
      </w:pPr>
      <w:r w:rsidRPr="00CC4F45">
        <w:rPr>
          <w:rFonts w:ascii="Times New Roman" w:hAnsi="Times New Roman" w:cs="Times New Roman"/>
          <w:noProof/>
          <w:lang w:eastAsia="ru-RU"/>
        </w:rPr>
        <mc:AlternateContent>
          <mc:Choice Requires="wps">
            <w:drawing>
              <wp:inline distT="0" distB="0" distL="0" distR="0" wp14:anchorId="516C552C" wp14:editId="440C67A7">
                <wp:extent cx="5919470" cy="7877175"/>
                <wp:effectExtent l="0" t="0" r="5080" b="9525"/>
                <wp:docPr id="112" name="Прямоугольник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9470" cy="7877175"/>
                        </a:xfrm>
                        <a:prstGeom prst="rect">
                          <a:avLst/>
                        </a:prstGeom>
                        <a:solidFill>
                          <a:sysClr val="window" lastClr="FFFFFF"/>
                        </a:solidFill>
                        <a:ln w="19050" cap="flat" cmpd="sng" algn="ctr">
                          <a:noFill/>
                          <a:prstDash val="solid"/>
                          <a:headEnd/>
                          <a:tailEnd/>
                        </a:ln>
                        <a:effectLst/>
                      </wps:spPr>
                      <wps:txbx>
                        <w:txbxContent>
                          <w:p w:rsidR="00D65358" w:rsidRPr="009A431D" w:rsidRDefault="00D65358" w:rsidP="00270543">
                            <w:pPr>
                              <w:jc w:val="center"/>
                              <w:rPr>
                                <w:b/>
                                <w:i/>
                                <w:sz w:val="24"/>
                                <w:szCs w:val="24"/>
                              </w:rPr>
                            </w:pPr>
                            <w:r>
                              <w:rPr>
                                <w:noProof/>
                                <w:sz w:val="24"/>
                                <w:szCs w:val="24"/>
                                <w:lang w:eastAsia="ru-RU"/>
                              </w:rPr>
                              <w:drawing>
                                <wp:inline distT="0" distB="0" distL="0" distR="0" wp14:anchorId="08B692B6" wp14:editId="5F26FD99">
                                  <wp:extent cx="996315" cy="914400"/>
                                  <wp:effectExtent l="0" t="0" r="0" b="0"/>
                                  <wp:docPr id="15" name="Рисунок 15" descr="Описание: Картинки по запросу символ О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8" descr="Описание: Картинки по запросу символ ООН"/>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96315" cy="914400"/>
                                          </a:xfrm>
                                          <a:prstGeom prst="rect">
                                            <a:avLst/>
                                          </a:prstGeom>
                                          <a:noFill/>
                                          <a:ln>
                                            <a:noFill/>
                                          </a:ln>
                                        </pic:spPr>
                                      </pic:pic>
                                    </a:graphicData>
                                  </a:graphic>
                                </wp:inline>
                              </w:drawing>
                            </w:r>
                          </w:p>
                          <w:p w:rsidR="00D65358" w:rsidRPr="00B0719B" w:rsidRDefault="00D65358" w:rsidP="00270543">
                            <w:pPr>
                              <w:jc w:val="center"/>
                              <w:rPr>
                                <w:rFonts w:ascii="Times New Roman" w:hAnsi="Times New Roman"/>
                                <w:b/>
                                <w:color w:val="455F51"/>
                                <w:sz w:val="28"/>
                                <w:szCs w:val="28"/>
                              </w:rPr>
                            </w:pPr>
                            <w:r w:rsidRPr="00B0719B">
                              <w:rPr>
                                <w:rFonts w:ascii="Times New Roman" w:hAnsi="Times New Roman"/>
                                <w:b/>
                                <w:color w:val="455F51"/>
                                <w:sz w:val="28"/>
                                <w:szCs w:val="28"/>
                              </w:rPr>
                              <w:t>Қазақстан Республикасы ратификациялаған Балалардың құқықтарын қорғау саласындағы халықаралық құжаттар</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lang w:val="kk-KZ"/>
                              </w:rPr>
                              <w:t>БҰҰ-ның б</w:t>
                            </w:r>
                            <w:r w:rsidRPr="00B0719B">
                              <w:rPr>
                                <w:rFonts w:ascii="Times New Roman" w:hAnsi="Times New Roman"/>
                                <w:sz w:val="28"/>
                                <w:szCs w:val="28"/>
                              </w:rPr>
                              <w:t>ала құқықтары туралы конвенция</w:t>
                            </w:r>
                            <w:r w:rsidRPr="00B0719B">
                              <w:rPr>
                                <w:rFonts w:ascii="Times New Roman" w:hAnsi="Times New Roman"/>
                                <w:sz w:val="28"/>
                                <w:szCs w:val="28"/>
                                <w:lang w:val="kk-KZ"/>
                              </w:rPr>
                              <w:t>сы</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Балалар еңбегiнің жаман түрлерiне тыйым салу және жою жөніндегi шұғыл шаралар туралы</w:t>
                            </w:r>
                            <w:r w:rsidRPr="00B0719B">
                              <w:rPr>
                                <w:rFonts w:ascii="Times New Roman" w:hAnsi="Times New Roman"/>
                                <w:sz w:val="28"/>
                                <w:szCs w:val="28"/>
                                <w:lang w:val="kk-KZ"/>
                              </w:rPr>
                              <w:t xml:space="preserve"> ХЕҰ</w:t>
                            </w:r>
                            <w:r w:rsidRPr="00B0719B">
                              <w:rPr>
                                <w:rFonts w:ascii="Times New Roman" w:hAnsi="Times New Roman"/>
                                <w:sz w:val="28"/>
                                <w:szCs w:val="28"/>
                              </w:rPr>
                              <w:t xml:space="preserve"> конвенция</w:t>
                            </w:r>
                            <w:r w:rsidRPr="00B0719B">
                              <w:rPr>
                                <w:rFonts w:ascii="Times New Roman" w:hAnsi="Times New Roman"/>
                                <w:sz w:val="28"/>
                                <w:szCs w:val="28"/>
                                <w:lang w:val="kk-KZ"/>
                              </w:rPr>
                              <w:t>сы</w:t>
                            </w:r>
                          </w:p>
                          <w:p w:rsidR="00D65358"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Нәсiлдiк кемсiтушiлiктiң барлық нысандарын жою туралы конвенция</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Ананы қорғау туралы</w:t>
                            </w:r>
                            <w:r w:rsidRPr="00B0719B">
                              <w:rPr>
                                <w:rFonts w:ascii="Times New Roman" w:hAnsi="Times New Roman"/>
                              </w:rPr>
                              <w:t xml:space="preserve"> </w:t>
                            </w:r>
                            <w:r w:rsidRPr="00B0719B">
                              <w:rPr>
                                <w:rFonts w:ascii="Times New Roman" w:hAnsi="Times New Roman"/>
                                <w:sz w:val="28"/>
                                <w:szCs w:val="28"/>
                              </w:rPr>
                              <w:t>ХЕҰ конвенциясы</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Балаларды саудалауға, балалар зинақорлығына және балалар порнографиясына қатысты факультативтік хаттама</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Балалардың қарулы жанжалдарға қатысуына байланысты факультативтік хаттама</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Адамдарды сатуға және үшiншi тұлғалардың жезөкшелiктi пайдалануына қарсы күрес туралы конвенция</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Азаматтық және саяси құқықтар туралы халықаралық пакт</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Экономикалық, әлеуметтік және мәдени құқықтар туралы халықаралық пакт</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Адамдарды, әсіресе әйелдер мен балаларды сатудың алдын алу мен жолын кесу және ол үшін жазалау туралы хаттама</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Балаларды қорғау және баланы шетелдік асырап алуға қатысты ынтымақтастық туралы конвенция</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Мүгедектердің құқықтары туралы конвенция</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Білім беру саласындағы кемсітушілікке қарсы күрес туралы конвенция</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Балаларға алименттерді және отбасын күтіп-бағудың басқа да нысандарын өндіріп алудың халықаралық тәртібі туралы конвенция және Алименттік міндеттемелерге қолданылатын құқық туралы хаттама</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Балаларды халықаралық ұрлаудың азаматтық-құқықтық аспектілері туралы конвенция</w:t>
                            </w:r>
                          </w:p>
                        </w:txbxContent>
                      </wps:txbx>
                      <wps:bodyPr rot="0" vert="horz" wrap="square" lIns="91440" tIns="45720" rIns="91440" bIns="45720" anchor="t" anchorCtr="0" upright="1">
                        <a:noAutofit/>
                      </wps:bodyPr>
                    </wps:wsp>
                  </a:graphicData>
                </a:graphic>
              </wp:inline>
            </w:drawing>
          </mc:Choice>
          <mc:Fallback>
            <w:pict>
              <v:rect w14:anchorId="516C552C" id="Прямоугольник 112" o:spid="_x0000_s1027" style="width:466.1pt;height:62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" fillcolor="window" stroked="f" strokeweight="1.5pt">
                <v:textbox>
                  <w:txbxContent>
                    <w:p w:rsidR="00D65358" w:rsidRPr="009A431D" w:rsidRDefault="00D65358" w:rsidP="00270543">
                      <w:pPr>
                        <w:jc w:val="center"/>
                        <w:rPr>
                          <w:b/>
                          <w:i/>
                          <w:sz w:val="24"/>
                          <w:szCs w:val="24"/>
                        </w:rPr>
                      </w:pPr>
                      <w:r>
                        <w:rPr>
                          <w:noProof/>
                          <w:sz w:val="24"/>
                          <w:szCs w:val="24"/>
                          <w:lang w:eastAsia="ru-RU"/>
                        </w:rPr>
                        <w:drawing>
                          <wp:inline distT="0" distB="0" distL="0" distR="0" wp14:anchorId="08B692B6" wp14:editId="5F26FD99">
                            <wp:extent cx="996315" cy="914400"/>
                            <wp:effectExtent l="0" t="0" r="0" b="0"/>
                            <wp:docPr id="15" name="Рисунок 15" descr="Описание: Картинки по запросу символ О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8" descr="Описание: Картинки по запросу символ ООН"/>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96315" cy="914400"/>
                                    </a:xfrm>
                                    <a:prstGeom prst="rect">
                                      <a:avLst/>
                                    </a:prstGeom>
                                    <a:noFill/>
                                    <a:ln>
                                      <a:noFill/>
                                    </a:ln>
                                  </pic:spPr>
                                </pic:pic>
                              </a:graphicData>
                            </a:graphic>
                          </wp:inline>
                        </w:drawing>
                      </w:r>
                    </w:p>
                    <w:p w:rsidR="00D65358" w:rsidRPr="00B0719B" w:rsidRDefault="00D65358" w:rsidP="00270543">
                      <w:pPr>
                        <w:jc w:val="center"/>
                        <w:rPr>
                          <w:rFonts w:ascii="Times New Roman" w:hAnsi="Times New Roman"/>
                          <w:b/>
                          <w:color w:val="455F51"/>
                          <w:sz w:val="28"/>
                          <w:szCs w:val="28"/>
                        </w:rPr>
                      </w:pPr>
                      <w:r w:rsidRPr="00B0719B">
                        <w:rPr>
                          <w:rFonts w:ascii="Times New Roman" w:hAnsi="Times New Roman"/>
                          <w:b/>
                          <w:color w:val="455F51"/>
                          <w:sz w:val="28"/>
                          <w:szCs w:val="28"/>
                        </w:rPr>
                        <w:t>Қазақстан Республикасы ратификациялаған Балалардың құқықтарын қорғау саласындағы халықаралық құжаттар</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lang w:val="kk-KZ"/>
                        </w:rPr>
                        <w:t>БҰҰ-ның б</w:t>
                      </w:r>
                      <w:r w:rsidRPr="00B0719B">
                        <w:rPr>
                          <w:rFonts w:ascii="Times New Roman" w:hAnsi="Times New Roman"/>
                          <w:sz w:val="28"/>
                          <w:szCs w:val="28"/>
                        </w:rPr>
                        <w:t>ала құқықтары туралы конвенция</w:t>
                      </w:r>
                      <w:r w:rsidRPr="00B0719B">
                        <w:rPr>
                          <w:rFonts w:ascii="Times New Roman" w:hAnsi="Times New Roman"/>
                          <w:sz w:val="28"/>
                          <w:szCs w:val="28"/>
                          <w:lang w:val="kk-KZ"/>
                        </w:rPr>
                        <w:t>сы</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Балалар еңбегiнің жаман түрлерiне тыйым салу және жою жөніндегi шұғыл шаралар туралы</w:t>
                      </w:r>
                      <w:r w:rsidRPr="00B0719B">
                        <w:rPr>
                          <w:rFonts w:ascii="Times New Roman" w:hAnsi="Times New Roman"/>
                          <w:sz w:val="28"/>
                          <w:szCs w:val="28"/>
                          <w:lang w:val="kk-KZ"/>
                        </w:rPr>
                        <w:t xml:space="preserve"> ХЕҰ</w:t>
                      </w:r>
                      <w:r w:rsidRPr="00B0719B">
                        <w:rPr>
                          <w:rFonts w:ascii="Times New Roman" w:hAnsi="Times New Roman"/>
                          <w:sz w:val="28"/>
                          <w:szCs w:val="28"/>
                        </w:rPr>
                        <w:t xml:space="preserve"> конвенция</w:t>
                      </w:r>
                      <w:r w:rsidRPr="00B0719B">
                        <w:rPr>
                          <w:rFonts w:ascii="Times New Roman" w:hAnsi="Times New Roman"/>
                          <w:sz w:val="28"/>
                          <w:szCs w:val="28"/>
                          <w:lang w:val="kk-KZ"/>
                        </w:rPr>
                        <w:t>сы</w:t>
                      </w:r>
                    </w:p>
                    <w:p w:rsidR="00D65358"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Нәсiлдiк кемсiтушiлiктiң барлық нысандарын жою туралы конвенция</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Ананы қорғау туралы</w:t>
                      </w:r>
                      <w:r w:rsidRPr="00B0719B">
                        <w:rPr>
                          <w:rFonts w:ascii="Times New Roman" w:hAnsi="Times New Roman"/>
                        </w:rPr>
                        <w:t xml:space="preserve"> </w:t>
                      </w:r>
                      <w:r w:rsidRPr="00B0719B">
                        <w:rPr>
                          <w:rFonts w:ascii="Times New Roman" w:hAnsi="Times New Roman"/>
                          <w:sz w:val="28"/>
                          <w:szCs w:val="28"/>
                        </w:rPr>
                        <w:t>ХЕҰ конвенциясы</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Балаларды саудалауға, балалар зинақорлығына және балалар порнографиясына қатысты факультативтік хаттама</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Балалардың қарулы жанжалдарға қатысуына байланысты факультативтік хаттама</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Адамдарды сатуға және үшiншi тұлғалардың жезөкшелiктi пайдалануына қарсы күрес туралы конвенция</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Азаматтық және саяси құқықтар туралы халықаралық пакт</w:t>
                      </w:r>
                    </w:p>
                    <w:p w:rsidR="00D65358" w:rsidRPr="00B0719B" w:rsidRDefault="00D65358" w:rsidP="000F3D77">
                      <w:pPr>
                        <w:pStyle w:val="a6"/>
                        <w:numPr>
                          <w:ilvl w:val="0"/>
                          <w:numId w:val="4"/>
                        </w:numPr>
                        <w:spacing w:after="0" w:line="276" w:lineRule="auto"/>
                        <w:jc w:val="both"/>
                        <w:rPr>
                          <w:rFonts w:ascii="Times New Roman" w:hAnsi="Times New Roman"/>
                          <w:sz w:val="28"/>
                          <w:szCs w:val="28"/>
                        </w:rPr>
                      </w:pPr>
                      <w:r w:rsidRPr="00B0719B">
                        <w:rPr>
                          <w:rFonts w:ascii="Times New Roman" w:hAnsi="Times New Roman"/>
                          <w:sz w:val="28"/>
                          <w:szCs w:val="28"/>
                        </w:rPr>
                        <w:t>Экономикалық, әлеуметтік және мәдени құқықтар туралы халықаралық пакт</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Адамдарды, әсіресе әйелдер мен балаларды сатудың алдын алу мен жолын кесу және ол үшін жазалау туралы хаттама</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Балаларды қорғау және баланы шетелдік асырап алуға қатысты ынтымақтастық туралы конвенция</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Мүгедектердің құқықтары туралы конвенция</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Білім беру саласындағы кемсітушілікке қарсы күрес туралы конвенция</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Балаларға алименттерді және отбасын күтіп-бағудың басқа да нысандарын өндіріп алудың халықаралық тәртібі туралы конвенция және Алименттік міндеттемелерге қолданылатын құқық туралы хаттама</w:t>
                      </w:r>
                    </w:p>
                    <w:p w:rsidR="00D65358" w:rsidRPr="00CC4F45" w:rsidRDefault="00D65358" w:rsidP="000F3D77">
                      <w:pPr>
                        <w:pStyle w:val="a6"/>
                        <w:numPr>
                          <w:ilvl w:val="0"/>
                          <w:numId w:val="4"/>
                        </w:numPr>
                        <w:spacing w:after="0" w:line="276" w:lineRule="auto"/>
                        <w:jc w:val="both"/>
                        <w:rPr>
                          <w:rFonts w:ascii="Times New Roman" w:hAnsi="Times New Roman"/>
                          <w:sz w:val="28"/>
                          <w:szCs w:val="28"/>
                        </w:rPr>
                      </w:pPr>
                      <w:r w:rsidRPr="00CC4F45">
                        <w:rPr>
                          <w:rFonts w:ascii="Times New Roman" w:hAnsi="Times New Roman"/>
                          <w:sz w:val="28"/>
                          <w:szCs w:val="28"/>
                        </w:rPr>
                        <w:t>Балаларды халықаралық ұрлаудың азаматтық-құқықтық аспектілері туралы конвенция</w:t>
                      </w:r>
                    </w:p>
                  </w:txbxContent>
                </v:textbox>
                <w10:anchorlock/>
              </v:rect>
            </w:pict>
          </mc:Fallback>
        </mc:AlternateContent>
      </w:r>
    </w:p>
    <w:p w:rsidR="00813F8A" w:rsidRDefault="00270543" w:rsidP="000F3D77">
      <w:pPr>
        <w:spacing w:after="0" w:line="240" w:lineRule="auto"/>
        <w:jc w:val="both"/>
        <w:rPr>
          <w:rFonts w:ascii="Times New Roman" w:hAnsi="Times New Roman" w:cs="Times New Roman"/>
          <w:b/>
          <w:i/>
          <w:sz w:val="28"/>
          <w:szCs w:val="28"/>
          <w:highlight w:val="green"/>
          <w:lang w:eastAsia="x-none"/>
        </w:rPr>
      </w:pPr>
      <w:r w:rsidRPr="00AF776F">
        <w:rPr>
          <w:rFonts w:ascii="Times New Roman" w:hAnsi="Times New Roman" w:cs="Times New Roman"/>
          <w:b/>
          <w:i/>
          <w:sz w:val="28"/>
          <w:szCs w:val="28"/>
          <w:lang w:eastAsia="x-none"/>
        </w:rPr>
        <w:t>2018 жылғы балалардың құқықтарын қорғау саласындағы Қазақстан Республикасының негізгі нормативтік құқықтық актілерінің тізбесі</w:t>
      </w:r>
    </w:p>
    <w:p w:rsidR="00FA0CE8" w:rsidRPr="00AF776F" w:rsidRDefault="00FA0CE8" w:rsidP="00270543">
      <w:pPr>
        <w:spacing w:after="0" w:line="240" w:lineRule="auto"/>
        <w:rPr>
          <w:rFonts w:ascii="Times New Roman" w:eastAsia="Calibri" w:hAnsi="Times New Roman" w:cs="Times New Roman"/>
          <w:b/>
          <w:i/>
          <w:sz w:val="28"/>
          <w:szCs w:val="28"/>
          <w:highlight w:val="yellow"/>
        </w:rPr>
      </w:pPr>
    </w:p>
    <w:p w:rsidR="00CC4F45" w:rsidRPr="00CC4F45" w:rsidRDefault="00CC4F45" w:rsidP="00CC4F45">
      <w:pPr>
        <w:pStyle w:val="a6"/>
        <w:spacing w:after="0" w:line="276" w:lineRule="auto"/>
        <w:ind w:left="33" w:firstLine="676"/>
        <w:jc w:val="both"/>
        <w:rPr>
          <w:rFonts w:ascii="Times New Roman" w:hAnsi="Times New Roman" w:cs="Times New Roman"/>
          <w:sz w:val="28"/>
          <w:szCs w:val="28"/>
          <w:lang w:val="kk-KZ"/>
        </w:rPr>
      </w:pPr>
      <w:r w:rsidRPr="00CC4F45">
        <w:rPr>
          <w:rStyle w:val="currentdocdiv"/>
          <w:rFonts w:ascii="Times New Roman" w:hAnsi="Times New Roman" w:cs="Times New Roman"/>
          <w:bCs/>
          <w:color w:val="000000"/>
          <w:sz w:val="28"/>
          <w:szCs w:val="28"/>
          <w:lang w:val="kk-KZ"/>
        </w:rPr>
        <w:t xml:space="preserve">«Балаларды денсаулығы мен дамуына зардабын тигізетін ақпараттан қорғау туралы» Қазақстан Республикасының 2018 жылғы 2 шiлдедегi </w:t>
      </w:r>
      <w:r w:rsidR="000F3D77">
        <w:rPr>
          <w:rStyle w:val="currentdocdiv"/>
          <w:rFonts w:ascii="Times New Roman" w:hAnsi="Times New Roman" w:cs="Times New Roman"/>
          <w:bCs/>
          <w:color w:val="000000"/>
          <w:sz w:val="28"/>
          <w:szCs w:val="28"/>
          <w:lang w:val="kk-KZ"/>
        </w:rPr>
        <w:br/>
      </w:r>
      <w:r w:rsidRPr="00CC4F45">
        <w:rPr>
          <w:rStyle w:val="currentdocdiv"/>
          <w:rFonts w:ascii="Times New Roman" w:hAnsi="Times New Roman" w:cs="Times New Roman"/>
          <w:bCs/>
          <w:color w:val="000000"/>
          <w:sz w:val="28"/>
          <w:szCs w:val="28"/>
          <w:lang w:val="kk-KZ"/>
        </w:rPr>
        <w:t>№ 169-VІ Заңы</w:t>
      </w:r>
    </w:p>
    <w:p w:rsidR="00CC4F45" w:rsidRPr="00CC4F45" w:rsidRDefault="00CC4F45" w:rsidP="00CC4F45">
      <w:pPr>
        <w:spacing w:after="0" w:line="276" w:lineRule="auto"/>
        <w:ind w:firstLine="676"/>
        <w:jc w:val="both"/>
        <w:rPr>
          <w:rFonts w:ascii="Times New Roman" w:hAnsi="Times New Roman" w:cs="Times New Roman"/>
          <w:b/>
          <w:color w:val="002060"/>
          <w:sz w:val="28"/>
          <w:szCs w:val="28"/>
          <w:lang w:val="kk-KZ"/>
        </w:rPr>
      </w:pPr>
      <w:r w:rsidRPr="00CC4F45">
        <w:rPr>
          <w:rFonts w:ascii="Times New Roman" w:hAnsi="Times New Roman" w:cs="Times New Roman"/>
          <w:b/>
          <w:color w:val="002060"/>
          <w:sz w:val="28"/>
          <w:szCs w:val="28"/>
        </w:rPr>
        <w:t>Қаулы</w:t>
      </w:r>
      <w:r w:rsidRPr="00CC4F45">
        <w:rPr>
          <w:rFonts w:ascii="Times New Roman" w:hAnsi="Times New Roman" w:cs="Times New Roman"/>
          <w:b/>
          <w:color w:val="002060"/>
          <w:sz w:val="28"/>
          <w:szCs w:val="28"/>
          <w:lang w:val="kk-KZ"/>
        </w:rPr>
        <w:t>лар</w:t>
      </w:r>
      <w:r w:rsidRPr="00CC4F45">
        <w:rPr>
          <w:rFonts w:ascii="Times New Roman" w:hAnsi="Times New Roman" w:cs="Times New Roman"/>
          <w:b/>
          <w:color w:val="002060"/>
          <w:sz w:val="28"/>
          <w:szCs w:val="28"/>
        </w:rPr>
        <w:t>:</w:t>
      </w:r>
    </w:p>
    <w:p w:rsidR="00CC4F45" w:rsidRPr="00CC4F45" w:rsidRDefault="00CC4F45" w:rsidP="00CC4F45">
      <w:pPr>
        <w:pStyle w:val="a6"/>
        <w:numPr>
          <w:ilvl w:val="0"/>
          <w:numId w:val="18"/>
        </w:numPr>
        <w:spacing w:after="0" w:line="276" w:lineRule="auto"/>
        <w:ind w:left="27" w:hanging="27"/>
        <w:jc w:val="both"/>
        <w:rPr>
          <w:rFonts w:ascii="Times New Roman" w:hAnsi="Times New Roman" w:cs="Times New Roman"/>
          <w:sz w:val="28"/>
          <w:szCs w:val="28"/>
          <w:lang w:val="kk-KZ"/>
        </w:rPr>
      </w:pPr>
      <w:r w:rsidRPr="00CC4F45">
        <w:rPr>
          <w:rFonts w:ascii="Times New Roman" w:hAnsi="Times New Roman" w:cs="Times New Roman"/>
          <w:sz w:val="28"/>
          <w:szCs w:val="28"/>
          <w:lang w:val="kk-KZ"/>
        </w:rPr>
        <w:t xml:space="preserve">«Қазақстан Республикасы Білім және ғылым министрлігінің мәселелері туралы» Қазақстан Республикасы Үкіметінің 2004 жылғы 28 қазандағы </w:t>
      </w:r>
      <w:r w:rsidR="000F3D77">
        <w:rPr>
          <w:rFonts w:ascii="Times New Roman" w:hAnsi="Times New Roman" w:cs="Times New Roman"/>
          <w:sz w:val="28"/>
          <w:szCs w:val="28"/>
          <w:lang w:val="kk-KZ"/>
        </w:rPr>
        <w:br/>
      </w:r>
      <w:r w:rsidRPr="00CC4F45">
        <w:rPr>
          <w:rFonts w:ascii="Times New Roman" w:hAnsi="Times New Roman" w:cs="Times New Roman"/>
          <w:sz w:val="28"/>
          <w:szCs w:val="28"/>
          <w:lang w:val="kk-KZ"/>
        </w:rPr>
        <w:t>№ 1111 қаулысына өзгерістер енгізу туралы Қазақстан Республикасы Үкіметінің 2018 жылғы 26 қазандағы № 684 қаулысы.</w:t>
      </w:r>
    </w:p>
    <w:p w:rsidR="00CC4F45" w:rsidRPr="00CC4F45" w:rsidRDefault="00CC4F45" w:rsidP="00CC4F45">
      <w:pPr>
        <w:pStyle w:val="a6"/>
        <w:numPr>
          <w:ilvl w:val="0"/>
          <w:numId w:val="18"/>
        </w:numPr>
        <w:spacing w:after="0" w:line="276" w:lineRule="auto"/>
        <w:ind w:left="27" w:hanging="27"/>
        <w:jc w:val="both"/>
        <w:rPr>
          <w:rFonts w:ascii="Times New Roman" w:hAnsi="Times New Roman" w:cs="Times New Roman"/>
          <w:b/>
          <w:color w:val="002060"/>
          <w:sz w:val="28"/>
          <w:szCs w:val="28"/>
          <w:lang w:val="kk-KZ"/>
        </w:rPr>
      </w:pPr>
      <w:r w:rsidRPr="00CC4F45">
        <w:rPr>
          <w:rFonts w:ascii="Times New Roman" w:hAnsi="Times New Roman" w:cs="Times New Roman"/>
          <w:sz w:val="28"/>
          <w:szCs w:val="28"/>
          <w:lang w:val="kk-KZ"/>
        </w:rPr>
        <w:t xml:space="preserve">«Қазақстан Республикасы Жоғарғы Сотының кейбір нормативтік қаулыларына азаматтық және азаматтық процестік заңнама бойынша өзгерістер мен толықтырулар енгізу туралы» Қазақстан Республикасы </w:t>
      </w:r>
      <w:r w:rsidRPr="00CC4F45">
        <w:rPr>
          <w:rStyle w:val="currentdocdiv"/>
          <w:rFonts w:ascii="Times New Roman" w:hAnsi="Times New Roman" w:cs="Times New Roman"/>
          <w:bCs/>
          <w:color w:val="000000"/>
          <w:sz w:val="28"/>
          <w:szCs w:val="28"/>
          <w:lang w:val="kk-KZ"/>
        </w:rPr>
        <w:t>Жоғарғы Сотының 2018 жылғы 20 сәуірдегі № 7 Нормативтік қаулысы.</w:t>
      </w:r>
    </w:p>
    <w:p w:rsidR="00CC4F45" w:rsidRPr="00CC4F45" w:rsidRDefault="00CC4F45" w:rsidP="00CC4F45">
      <w:pPr>
        <w:spacing w:after="0" w:line="276" w:lineRule="auto"/>
        <w:ind w:firstLine="676"/>
        <w:jc w:val="both"/>
        <w:rPr>
          <w:rFonts w:ascii="Times New Roman" w:hAnsi="Times New Roman" w:cs="Times New Roman"/>
          <w:b/>
          <w:color w:val="002060"/>
          <w:sz w:val="28"/>
          <w:szCs w:val="28"/>
          <w:lang w:val="kk-KZ"/>
        </w:rPr>
      </w:pPr>
      <w:r w:rsidRPr="00CC4F45">
        <w:rPr>
          <w:rFonts w:ascii="Times New Roman" w:hAnsi="Times New Roman" w:cs="Times New Roman"/>
          <w:b/>
          <w:color w:val="002060"/>
          <w:sz w:val="28"/>
          <w:szCs w:val="28"/>
          <w:lang w:val="kk-KZ"/>
        </w:rPr>
        <w:t>Бұйрықтар:</w:t>
      </w:r>
    </w:p>
    <w:p w:rsidR="00CC4F45" w:rsidRPr="00CC4F45" w:rsidRDefault="00CC4F45" w:rsidP="00CC4F45">
      <w:pPr>
        <w:pStyle w:val="a6"/>
        <w:numPr>
          <w:ilvl w:val="0"/>
          <w:numId w:val="5"/>
        </w:numPr>
        <w:spacing w:after="0" w:line="276" w:lineRule="auto"/>
        <w:ind w:left="0" w:firstLine="0"/>
        <w:jc w:val="both"/>
        <w:rPr>
          <w:rStyle w:val="s1"/>
          <w:rFonts w:ascii="Times New Roman" w:hAnsi="Times New Roman" w:cs="Times New Roman"/>
          <w:sz w:val="28"/>
          <w:szCs w:val="28"/>
          <w:lang w:val="kk-KZ"/>
        </w:rPr>
      </w:pPr>
      <w:r w:rsidRPr="00CC4F45">
        <w:rPr>
          <w:rStyle w:val="s1"/>
          <w:rFonts w:ascii="Times New Roman" w:hAnsi="Times New Roman" w:cs="Times New Roman"/>
          <w:bCs/>
          <w:color w:val="000000"/>
          <w:sz w:val="28"/>
          <w:szCs w:val="28"/>
          <w:shd w:val="clear" w:color="auto" w:fill="FFFFFF"/>
          <w:lang w:val="kk-KZ"/>
        </w:rPr>
        <w:t xml:space="preserve">«Жетім балалар мен ата-анасының қамқорлығынсыз қалған балаларға арналған білім беру ұйымдарының түрлері қызметінің үлгілік қағидаларын бекіту туралы» Қазақстан Республикасы Білім және ғылым министрінің </w:t>
      </w:r>
      <w:r w:rsidR="000F3D77">
        <w:rPr>
          <w:rStyle w:val="s1"/>
          <w:rFonts w:ascii="Times New Roman" w:hAnsi="Times New Roman" w:cs="Times New Roman"/>
          <w:bCs/>
          <w:color w:val="000000"/>
          <w:sz w:val="28"/>
          <w:szCs w:val="28"/>
          <w:shd w:val="clear" w:color="auto" w:fill="FFFFFF"/>
          <w:lang w:val="kk-KZ"/>
        </w:rPr>
        <w:br/>
      </w:r>
      <w:r w:rsidRPr="00CC4F45">
        <w:rPr>
          <w:rStyle w:val="s1"/>
          <w:rFonts w:ascii="Times New Roman" w:hAnsi="Times New Roman" w:cs="Times New Roman"/>
          <w:bCs/>
          <w:color w:val="000000"/>
          <w:sz w:val="28"/>
          <w:szCs w:val="28"/>
          <w:shd w:val="clear" w:color="auto" w:fill="FFFFFF"/>
          <w:lang w:val="kk-KZ"/>
        </w:rPr>
        <w:t xml:space="preserve">2013 жылғы 18 маусымдағы № 229 </w:t>
      </w:r>
      <w:r w:rsidRPr="00CC4F45">
        <w:rPr>
          <w:rFonts w:ascii="Times New Roman" w:hAnsi="Times New Roman" w:cs="Times New Roman"/>
          <w:sz w:val="28"/>
          <w:szCs w:val="28"/>
          <w:lang w:val="kk-KZ"/>
        </w:rPr>
        <w:t xml:space="preserve">бұйрығына өзгерістер мен толықтырулар енгізу туралы» Қазақстан Республикасы Білім және ғылым министрінің </w:t>
      </w:r>
      <w:r w:rsidR="000F3D77">
        <w:rPr>
          <w:rFonts w:ascii="Times New Roman" w:hAnsi="Times New Roman" w:cs="Times New Roman"/>
          <w:sz w:val="28"/>
          <w:szCs w:val="28"/>
          <w:lang w:val="kk-KZ"/>
        </w:rPr>
        <w:br/>
      </w:r>
      <w:r w:rsidRPr="00CC4F45">
        <w:rPr>
          <w:rFonts w:ascii="Times New Roman" w:hAnsi="Times New Roman" w:cs="Times New Roman"/>
          <w:sz w:val="28"/>
          <w:szCs w:val="28"/>
          <w:lang w:val="kk-KZ"/>
        </w:rPr>
        <w:t>2018 жылғы 23 мамырдағы № 222 бұйрығы</w:t>
      </w:r>
      <w:r w:rsidRPr="00CC4F45">
        <w:rPr>
          <w:rStyle w:val="s1"/>
          <w:rFonts w:ascii="Times New Roman" w:hAnsi="Times New Roman" w:cs="Times New Roman"/>
          <w:bCs/>
          <w:color w:val="000000"/>
          <w:sz w:val="28"/>
          <w:szCs w:val="28"/>
          <w:shd w:val="clear" w:color="auto" w:fill="FFFFFF"/>
          <w:lang w:val="kk-KZ"/>
        </w:rPr>
        <w:t>, ҚР ӘМ 08.06.2018 ж. № 17024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Fonts w:ascii="Times New Roman" w:hAnsi="Times New Roman" w:cs="Times New Roman"/>
          <w:color w:val="000000"/>
          <w:sz w:val="28"/>
          <w:szCs w:val="28"/>
          <w:lang w:val="kk-KZ"/>
        </w:rPr>
        <w:t>«Асырап алынған баланың өмір сүру, оқу, тәрбие жағдайлары туралы және денсаулық жағдайы туралы есепті ұсыну қағидалары мен мерзімдерін және оның нысанын бекіту туралы» Қазақстан Республикасы Білім және ғылым министрінің 2016 жылғы 7 қыркүйектегі № 551 бұйрығына</w:t>
      </w:r>
      <w:r w:rsidRPr="00CC4F45">
        <w:rPr>
          <w:rFonts w:ascii="Times New Roman" w:hAnsi="Times New Roman" w:cs="Times New Roman"/>
          <w:sz w:val="28"/>
          <w:szCs w:val="28"/>
          <w:lang w:val="kk-KZ"/>
        </w:rPr>
        <w:t xml:space="preserve"> өзгерістер мен толықтырулар енгізу туралы» Қазақстан Республикасы Білім және ғылым министрінің 2018 жылғы 29 қазандағы № 593 бұйрығы</w:t>
      </w:r>
      <w:r w:rsidRPr="00CC4F45">
        <w:rPr>
          <w:rStyle w:val="s1"/>
          <w:rFonts w:ascii="Times New Roman" w:hAnsi="Times New Roman" w:cs="Times New Roman"/>
          <w:bCs/>
          <w:color w:val="000000"/>
          <w:sz w:val="28"/>
          <w:szCs w:val="28"/>
          <w:shd w:val="clear" w:color="auto" w:fill="FFFFFF"/>
          <w:lang w:val="kk-KZ"/>
        </w:rPr>
        <w:t>,</w:t>
      </w:r>
      <w:r w:rsidRPr="00CC4F45">
        <w:rPr>
          <w:rFonts w:ascii="Times New Roman" w:hAnsi="Times New Roman" w:cs="Times New Roman"/>
          <w:sz w:val="28"/>
          <w:szCs w:val="28"/>
          <w:lang w:val="kk-KZ"/>
        </w:rPr>
        <w:t xml:space="preserve"> ҚР ӘМ 05.11. 2018 ж. № 17696</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Fonts w:ascii="Times New Roman" w:hAnsi="Times New Roman" w:cs="Times New Roman"/>
          <w:color w:val="000000"/>
          <w:sz w:val="28"/>
          <w:szCs w:val="28"/>
          <w:lang w:val="kk-KZ"/>
        </w:rPr>
        <w:t>«</w:t>
      </w:r>
      <w:r w:rsidRPr="00CC4F45">
        <w:rPr>
          <w:rFonts w:ascii="Times New Roman" w:hAnsi="Times New Roman" w:cs="Times New Roman"/>
          <w:bCs/>
          <w:sz w:val="28"/>
          <w:szCs w:val="28"/>
          <w:lang w:val="kk-KZ"/>
        </w:rPr>
        <w:t>Баланың құқықтарын қорғау саласындағы тәуекел дәрежесін бағалау критерийлерін және тексеру парақтарын бекіту туралы</w:t>
      </w:r>
      <w:r w:rsidRPr="00CC4F45">
        <w:rPr>
          <w:rFonts w:ascii="Times New Roman" w:hAnsi="Times New Roman" w:cs="Times New Roman"/>
          <w:spacing w:val="2"/>
          <w:sz w:val="28"/>
          <w:szCs w:val="28"/>
          <w:lang w:val="kk-KZ"/>
        </w:rPr>
        <w:t xml:space="preserve"> Қазақстан Республикасы Білім және ғылым министрінің 2015 жылғы 28 желтоқсандағы № 708 және Қазақстан Республикасы Ұлттық экономика министрінің м.а. 2015 жылғы 30 желтоқсандағы № 832 бірлескен бұйрығына </w:t>
      </w:r>
      <w:r w:rsidRPr="00CC4F45">
        <w:rPr>
          <w:rFonts w:ascii="Times New Roman" w:hAnsi="Times New Roman" w:cs="Times New Roman"/>
          <w:sz w:val="28"/>
          <w:szCs w:val="28"/>
          <w:lang w:val="kk-KZ"/>
        </w:rPr>
        <w:t xml:space="preserve">өзгерістер мен толықтырулар енгізу туралы» </w:t>
      </w:r>
      <w:r w:rsidRPr="00CC4F45">
        <w:rPr>
          <w:rFonts w:ascii="Times New Roman" w:hAnsi="Times New Roman" w:cs="Times New Roman"/>
          <w:color w:val="000000"/>
          <w:sz w:val="28"/>
          <w:szCs w:val="28"/>
          <w:lang w:val="kk-KZ"/>
        </w:rPr>
        <w:t xml:space="preserve">Қазақстан Республикасы Білім және ғылым министрінің 2018 жылғы 26 қарашадағы наурыздағы № 83 және </w:t>
      </w:r>
      <w:r w:rsidR="000F3D77">
        <w:rPr>
          <w:rFonts w:ascii="Times New Roman" w:hAnsi="Times New Roman" w:cs="Times New Roman"/>
          <w:color w:val="000000"/>
          <w:sz w:val="28"/>
          <w:szCs w:val="28"/>
          <w:lang w:val="kk-KZ"/>
        </w:rPr>
        <w:br/>
      </w:r>
      <w:r w:rsidRPr="00CC4F45">
        <w:rPr>
          <w:rFonts w:ascii="Times New Roman" w:hAnsi="Times New Roman" w:cs="Times New Roman"/>
          <w:color w:val="000000"/>
          <w:sz w:val="28"/>
          <w:szCs w:val="28"/>
          <w:lang w:val="kk-KZ"/>
        </w:rPr>
        <w:t xml:space="preserve">Қазақстан Республикасы Ұлттық экономика министрінің 2015 жылғы </w:t>
      </w:r>
      <w:r w:rsidR="000F3D77">
        <w:rPr>
          <w:rFonts w:ascii="Times New Roman" w:hAnsi="Times New Roman" w:cs="Times New Roman"/>
          <w:color w:val="000000"/>
          <w:sz w:val="28"/>
          <w:szCs w:val="28"/>
          <w:lang w:val="kk-KZ"/>
        </w:rPr>
        <w:br/>
      </w:r>
      <w:r w:rsidRPr="00CC4F45">
        <w:rPr>
          <w:rFonts w:ascii="Times New Roman" w:hAnsi="Times New Roman" w:cs="Times New Roman"/>
          <w:color w:val="000000"/>
          <w:sz w:val="28"/>
          <w:szCs w:val="28"/>
          <w:lang w:val="kk-KZ"/>
        </w:rPr>
        <w:t>30 желтоқсандағы № 832 бірлескен бұйрығы. ҚР ӘМ 2018 жылғы 28 қарашада № 17807</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Fonts w:ascii="Times New Roman" w:hAnsi="Times New Roman" w:cs="Times New Roman"/>
          <w:sz w:val="28"/>
          <w:szCs w:val="28"/>
          <w:lang w:val="kk-KZ"/>
        </w:rPr>
        <w:t>«</w:t>
      </w:r>
      <w:r w:rsidRPr="00CC4F45">
        <w:rPr>
          <w:rFonts w:ascii="Times New Roman" w:hAnsi="Times New Roman" w:cs="Times New Roman"/>
          <w:bCs/>
          <w:sz w:val="28"/>
          <w:szCs w:val="28"/>
          <w:lang w:val="kk-KZ"/>
        </w:rPr>
        <w:t>Отбасы және балалар саласында көрсетілетін мемлекеттік қызметтер стандарттарын бекіту туралы</w:t>
      </w:r>
      <w:r w:rsidRPr="00CC4F45">
        <w:rPr>
          <w:rFonts w:ascii="Times New Roman" w:hAnsi="Times New Roman" w:cs="Times New Roman"/>
          <w:sz w:val="28"/>
          <w:szCs w:val="28"/>
          <w:lang w:val="kk-KZ"/>
        </w:rPr>
        <w:t>»</w:t>
      </w:r>
      <w:r w:rsidRPr="00CC4F45">
        <w:rPr>
          <w:rFonts w:ascii="Times New Roman" w:hAnsi="Times New Roman" w:cs="Times New Roman"/>
          <w:spacing w:val="2"/>
          <w:sz w:val="28"/>
          <w:szCs w:val="28"/>
          <w:lang w:val="kk-KZ"/>
        </w:rPr>
        <w:t xml:space="preserve"> Қазақстан Республикасы Білім және ғылым министрінің 2015 жылғы 13 сәуірдегі № 198 бұйрығына </w:t>
      </w:r>
      <w:r w:rsidRPr="00CC4F45">
        <w:rPr>
          <w:rFonts w:ascii="Times New Roman" w:hAnsi="Times New Roman" w:cs="Times New Roman"/>
          <w:sz w:val="28"/>
          <w:szCs w:val="28"/>
          <w:lang w:val="kk-KZ"/>
        </w:rPr>
        <w:t>өзгерістер мен толықтыру енгізу туралы» Қазақстан Республикасы Білім және ғылым министрінің 2018 жылғы 13 желтоқсандағы № 684 бұйрығы</w:t>
      </w:r>
      <w:r w:rsidRPr="00CC4F45">
        <w:rPr>
          <w:rFonts w:ascii="Times New Roman" w:hAnsi="Times New Roman" w:cs="Times New Roman"/>
          <w:spacing w:val="2"/>
          <w:sz w:val="28"/>
          <w:szCs w:val="28"/>
          <w:lang w:val="kk-KZ"/>
        </w:rPr>
        <w:t xml:space="preserve">. </w:t>
      </w:r>
      <w:r w:rsidRPr="00CC4F45">
        <w:rPr>
          <w:rFonts w:ascii="Times New Roman" w:hAnsi="Times New Roman" w:cs="Times New Roman"/>
          <w:color w:val="000000"/>
          <w:sz w:val="28"/>
          <w:szCs w:val="28"/>
          <w:lang w:val="kk-KZ"/>
        </w:rPr>
        <w:t>ҚР ӘМ</w:t>
      </w:r>
      <w:r w:rsidRPr="00CC4F45">
        <w:rPr>
          <w:rFonts w:ascii="Times New Roman" w:hAnsi="Times New Roman" w:cs="Times New Roman"/>
          <w:spacing w:val="2"/>
          <w:sz w:val="28"/>
          <w:szCs w:val="28"/>
          <w:lang w:val="kk-KZ"/>
        </w:rPr>
        <w:t xml:space="preserve"> 2018 жылы 14 желтоқсанда № 17954</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Fonts w:ascii="Times New Roman" w:hAnsi="Times New Roman" w:cs="Times New Roman"/>
          <w:bCs/>
          <w:sz w:val="28"/>
          <w:szCs w:val="28"/>
          <w:lang w:val="kk-KZ"/>
        </w:rPr>
        <w:t>«Орта білім беру ұйымдарында білім алушыларды тамақтандыруды ұйымдастыру, сондай-ақ мектепке дейінгі ұйымдарда, жетім балалар мен ата-анасының қамқорлығынсыз қалған балаларға арналған білім беру ұйымдарында тәрбиеленетін және білім алатын балаларды тамақтандыруды қамтамасыз етумен байланысты тауарларды сатып алу қағидаларын бекіту туралы»</w:t>
      </w:r>
      <w:r w:rsidRPr="00CC4F45">
        <w:rPr>
          <w:rFonts w:ascii="Times New Roman" w:hAnsi="Times New Roman" w:cs="Times New Roman"/>
          <w:spacing w:val="2"/>
          <w:sz w:val="28"/>
          <w:szCs w:val="28"/>
          <w:lang w:val="kk-KZ"/>
        </w:rPr>
        <w:t xml:space="preserve"> Қазақстан Республикасы Білім және ғылым министрінің </w:t>
      </w:r>
      <w:r w:rsidR="000F3D77">
        <w:rPr>
          <w:rFonts w:ascii="Times New Roman" w:hAnsi="Times New Roman" w:cs="Times New Roman"/>
          <w:spacing w:val="2"/>
          <w:sz w:val="28"/>
          <w:szCs w:val="28"/>
          <w:lang w:val="kk-KZ"/>
        </w:rPr>
        <w:br/>
      </w:r>
      <w:r w:rsidRPr="00CC4F45">
        <w:rPr>
          <w:rFonts w:ascii="Times New Roman" w:hAnsi="Times New Roman" w:cs="Times New Roman"/>
          <w:spacing w:val="2"/>
          <w:sz w:val="28"/>
          <w:szCs w:val="28"/>
          <w:lang w:val="kk-KZ"/>
        </w:rPr>
        <w:t xml:space="preserve">2018 жылғы 31 қазандағы № 598 бұйрығы. </w:t>
      </w:r>
      <w:r w:rsidRPr="00CC4F45">
        <w:rPr>
          <w:rFonts w:ascii="Times New Roman" w:hAnsi="Times New Roman" w:cs="Times New Roman"/>
          <w:color w:val="000000"/>
          <w:sz w:val="28"/>
          <w:szCs w:val="28"/>
          <w:lang w:val="kk-KZ"/>
        </w:rPr>
        <w:t>ҚР ӘМ</w:t>
      </w:r>
      <w:r w:rsidRPr="00CC4F45">
        <w:rPr>
          <w:rFonts w:ascii="Times New Roman" w:hAnsi="Times New Roman" w:cs="Times New Roman"/>
          <w:spacing w:val="2"/>
          <w:sz w:val="28"/>
          <w:szCs w:val="28"/>
          <w:lang w:val="kk-KZ"/>
        </w:rPr>
        <w:t xml:space="preserve"> 2018 жылғы 28 қарашада № 17 807</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bCs/>
          <w:sz w:val="28"/>
          <w:szCs w:val="28"/>
          <w:lang w:val="kk-KZ"/>
        </w:rPr>
      </w:pPr>
      <w:r w:rsidRPr="00CC4F45">
        <w:rPr>
          <w:rFonts w:ascii="Times New Roman" w:hAnsi="Times New Roman" w:cs="Times New Roman"/>
          <w:bCs/>
          <w:sz w:val="28"/>
          <w:szCs w:val="28"/>
          <w:lang w:val="kk-KZ"/>
        </w:rPr>
        <w:t xml:space="preserve">«Орта білім беру ұйымдарында білім алушыларды тамақтандыруды ұйымдастыру бойынша көрсетілетін қызметтерді, тауарларды, сондай-ақ мектепке дейінгі ұйымдарда, жетім балалар мен ата-анасының қамқорлығынсыз қалған балаларға арналған білім беру ұйымдарында тәрбиеленетін және білім алатын балаларды тамақтандыруды қамтамасыз етумен байланысты тауарларды жосықсыз берушілердің тізбесін қалыптастыру қағидаларын бекіту туралы» Қазақстан Республикасы Білім және ғылым министрінің 2018 жылғы 31 қазандағы № 599 бұйрығы. </w:t>
      </w:r>
      <w:r w:rsidR="000F3D77">
        <w:rPr>
          <w:rFonts w:ascii="Times New Roman" w:hAnsi="Times New Roman" w:cs="Times New Roman"/>
          <w:bCs/>
          <w:sz w:val="28"/>
          <w:szCs w:val="28"/>
          <w:lang w:val="kk-KZ"/>
        </w:rPr>
        <w:br/>
      </w:r>
      <w:r w:rsidRPr="00CC4F45">
        <w:rPr>
          <w:rFonts w:ascii="Times New Roman" w:hAnsi="Times New Roman" w:cs="Times New Roman"/>
          <w:color w:val="000000"/>
          <w:sz w:val="28"/>
          <w:szCs w:val="28"/>
          <w:lang w:val="kk-KZ"/>
        </w:rPr>
        <w:t>ҚР ӘМ</w:t>
      </w:r>
      <w:r w:rsidRPr="00CC4F45">
        <w:rPr>
          <w:rFonts w:ascii="Times New Roman" w:hAnsi="Times New Roman" w:cs="Times New Roman"/>
          <w:bCs/>
          <w:sz w:val="28"/>
          <w:szCs w:val="28"/>
          <w:lang w:val="kk-KZ"/>
        </w:rPr>
        <w:t xml:space="preserve"> 2018 жылғы 22 қарашада № </w:t>
      </w:r>
      <w:r w:rsidRPr="00CC4F45">
        <w:rPr>
          <w:rFonts w:ascii="Times New Roman" w:hAnsi="Times New Roman" w:cs="Times New Roman"/>
          <w:spacing w:val="2"/>
          <w:sz w:val="28"/>
          <w:szCs w:val="28"/>
          <w:lang w:val="kk-KZ"/>
        </w:rPr>
        <w:t>17 766</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Fonts w:ascii="Times New Roman" w:hAnsi="Times New Roman" w:cs="Times New Roman"/>
          <w:bCs/>
          <w:sz w:val="28"/>
          <w:szCs w:val="28"/>
          <w:lang w:val="kk-KZ"/>
        </w:rPr>
        <w:t xml:space="preserve">«Балаларға арналған қосымша білім беру ұйымдары түрлері қызметінің үлгілік қағидаларын бекіту туралы» </w:t>
      </w:r>
      <w:r w:rsidRPr="00CC4F45">
        <w:rPr>
          <w:rFonts w:ascii="Times New Roman" w:hAnsi="Times New Roman" w:cs="Times New Roman"/>
          <w:spacing w:val="2"/>
          <w:sz w:val="28"/>
          <w:szCs w:val="28"/>
          <w:lang w:val="kk-KZ"/>
        </w:rPr>
        <w:t xml:space="preserve">Қазақстан Республикасы Білім және ғылым министрінің 2013 жылғы 14 маусымдағы № 228 бұйрығына </w:t>
      </w:r>
      <w:r w:rsidRPr="00CC4F45">
        <w:rPr>
          <w:rFonts w:ascii="Times New Roman" w:hAnsi="Times New Roman" w:cs="Times New Roman"/>
          <w:sz w:val="28"/>
          <w:szCs w:val="28"/>
          <w:lang w:val="kk-KZ"/>
        </w:rPr>
        <w:t>өзгерістер мен толықтыру енгізу туралы» Қазақстан Республикасы Білім және ғылым министрінің 2018 жылғы 16 мамырдағы № 209 бұйрығы</w:t>
      </w:r>
      <w:r w:rsidRPr="00CC4F45">
        <w:rPr>
          <w:rFonts w:ascii="Times New Roman" w:hAnsi="Times New Roman" w:cs="Times New Roman"/>
          <w:spacing w:val="2"/>
          <w:sz w:val="28"/>
          <w:szCs w:val="28"/>
          <w:lang w:val="kk-KZ"/>
        </w:rPr>
        <w:t xml:space="preserve">. </w:t>
      </w:r>
      <w:r w:rsidR="000F3D77">
        <w:rPr>
          <w:rFonts w:ascii="Times New Roman" w:hAnsi="Times New Roman" w:cs="Times New Roman"/>
          <w:spacing w:val="2"/>
          <w:sz w:val="28"/>
          <w:szCs w:val="28"/>
          <w:lang w:val="kk-KZ"/>
        </w:rPr>
        <w:br/>
      </w:r>
      <w:r w:rsidRPr="00CC4F45">
        <w:rPr>
          <w:rFonts w:ascii="Times New Roman" w:hAnsi="Times New Roman" w:cs="Times New Roman"/>
          <w:color w:val="000000"/>
          <w:sz w:val="28"/>
          <w:szCs w:val="28"/>
          <w:lang w:val="kk-KZ"/>
        </w:rPr>
        <w:t>ҚР ӘМ</w:t>
      </w:r>
      <w:r w:rsidRPr="00CC4F45">
        <w:rPr>
          <w:rFonts w:ascii="Times New Roman" w:hAnsi="Times New Roman" w:cs="Times New Roman"/>
          <w:spacing w:val="2"/>
          <w:sz w:val="28"/>
          <w:szCs w:val="28"/>
          <w:lang w:val="kk-KZ"/>
        </w:rPr>
        <w:t xml:space="preserve"> 2018 жылы 31 мамырда № 16967</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Fonts w:ascii="Times New Roman" w:hAnsi="Times New Roman" w:cs="Times New Roman"/>
          <w:bCs/>
          <w:sz w:val="28"/>
          <w:szCs w:val="28"/>
          <w:lang w:val="kk-KZ"/>
        </w:rPr>
        <w:t>«Өзін-өзі тану» адамгершілік-рухани білім беру бағдарламасын бекіту туралы»</w:t>
      </w:r>
      <w:r w:rsidRPr="00CC4F45">
        <w:rPr>
          <w:rFonts w:ascii="Times New Roman" w:hAnsi="Times New Roman" w:cs="Times New Roman"/>
          <w:spacing w:val="2"/>
          <w:sz w:val="28"/>
          <w:szCs w:val="28"/>
          <w:lang w:val="kk-KZ"/>
        </w:rPr>
        <w:t xml:space="preserve"> Қазақстан Республикасы Білім және ғылым министрінің 2018 жылғы </w:t>
      </w:r>
      <w:r w:rsidRPr="00CC4F45">
        <w:rPr>
          <w:rFonts w:ascii="Times New Roman" w:hAnsi="Times New Roman" w:cs="Times New Roman"/>
          <w:spacing w:val="2"/>
          <w:sz w:val="28"/>
          <w:szCs w:val="28"/>
          <w:lang w:val="kk-KZ"/>
        </w:rPr>
        <w:br/>
        <w:t xml:space="preserve">29 қыркүйектегі № 522 бұйрығы. </w:t>
      </w:r>
      <w:r w:rsidRPr="00CC4F45">
        <w:rPr>
          <w:rFonts w:ascii="Times New Roman" w:hAnsi="Times New Roman" w:cs="Times New Roman"/>
          <w:color w:val="000000"/>
          <w:sz w:val="28"/>
          <w:szCs w:val="28"/>
          <w:lang w:val="kk-KZ"/>
        </w:rPr>
        <w:t>ҚР ӘМ</w:t>
      </w:r>
      <w:r w:rsidRPr="00CC4F45">
        <w:rPr>
          <w:rFonts w:ascii="Times New Roman" w:hAnsi="Times New Roman" w:cs="Times New Roman"/>
          <w:spacing w:val="2"/>
          <w:sz w:val="28"/>
          <w:szCs w:val="28"/>
          <w:lang w:val="kk-KZ"/>
        </w:rPr>
        <w:t xml:space="preserve"> 2018 жылғы 26 қазанда </w:t>
      </w:r>
      <w:r w:rsidR="000F3D77">
        <w:rPr>
          <w:rFonts w:ascii="Times New Roman" w:hAnsi="Times New Roman" w:cs="Times New Roman"/>
          <w:spacing w:val="2"/>
          <w:sz w:val="28"/>
          <w:szCs w:val="28"/>
          <w:lang w:val="kk-KZ"/>
        </w:rPr>
        <w:br/>
      </w:r>
      <w:r w:rsidRPr="00CC4F45">
        <w:rPr>
          <w:rFonts w:ascii="Times New Roman" w:hAnsi="Times New Roman" w:cs="Times New Roman"/>
          <w:spacing w:val="2"/>
          <w:sz w:val="28"/>
          <w:szCs w:val="28"/>
          <w:lang w:val="kk-KZ"/>
        </w:rPr>
        <w:t>№ 17623</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Fonts w:ascii="Times New Roman" w:hAnsi="Times New Roman" w:cs="Times New Roman"/>
          <w:sz w:val="28"/>
          <w:szCs w:val="28"/>
          <w:lang w:val="kk-KZ"/>
        </w:rPr>
        <w:t xml:space="preserve">«Жетiм балалар мен ата-анасының қамқорлығынсыз қалған балаларға арналған бiлiм беру ұйымдарының түрлері қызметінің үлгiлік қағидаларын бекіту туралы» Қазақстан Республикасы Білім және ғылым министрінің </w:t>
      </w:r>
      <w:r w:rsidR="000F3D77">
        <w:rPr>
          <w:rFonts w:ascii="Times New Roman" w:hAnsi="Times New Roman" w:cs="Times New Roman"/>
          <w:sz w:val="28"/>
          <w:szCs w:val="28"/>
          <w:lang w:val="kk-KZ"/>
        </w:rPr>
        <w:br/>
      </w:r>
      <w:r w:rsidRPr="00CC4F45">
        <w:rPr>
          <w:rFonts w:ascii="Times New Roman" w:hAnsi="Times New Roman" w:cs="Times New Roman"/>
          <w:sz w:val="28"/>
          <w:szCs w:val="28"/>
          <w:lang w:val="kk-KZ"/>
        </w:rPr>
        <w:t xml:space="preserve">2013 жылғы 18 маусымдағы № 229 бұйрығына өзгерістер енгізу туралы» Қазақстан Республикасы Білім және ғылым министрінің 2018 жылғы 11 қаңтардағы </w:t>
      </w:r>
      <w:r w:rsidR="000F3D77">
        <w:rPr>
          <w:rFonts w:ascii="Times New Roman" w:hAnsi="Times New Roman" w:cs="Times New Roman"/>
          <w:sz w:val="28"/>
          <w:szCs w:val="28"/>
          <w:lang w:val="kk-KZ"/>
        </w:rPr>
        <w:br/>
      </w:r>
      <w:r w:rsidRPr="00CC4F45">
        <w:rPr>
          <w:rFonts w:ascii="Times New Roman" w:hAnsi="Times New Roman" w:cs="Times New Roman"/>
          <w:sz w:val="28"/>
          <w:szCs w:val="28"/>
          <w:lang w:val="kk-KZ"/>
        </w:rPr>
        <w:t>№ 8 бұйрығы, ҚР ӘМ 29.01.2018 ж. № 16286</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Style w:val="s1"/>
          <w:rFonts w:ascii="Times New Roman" w:hAnsi="Times New Roman" w:cs="Times New Roman"/>
          <w:bCs/>
          <w:color w:val="000000"/>
          <w:sz w:val="28"/>
          <w:szCs w:val="28"/>
          <w:lang w:val="kk-KZ"/>
        </w:rPr>
        <w:t xml:space="preserve">«Бөбек» Ұлттық ғылыми-практикалық, білім беру және сауықтыру орталығы» РМҚК Қамқоршылық кеңес құрамын бекіту туралы </w:t>
      </w:r>
      <w:r w:rsidR="000F3D77">
        <w:rPr>
          <w:rStyle w:val="s1"/>
          <w:rFonts w:ascii="Times New Roman" w:hAnsi="Times New Roman" w:cs="Times New Roman"/>
          <w:bCs/>
          <w:color w:val="000000"/>
          <w:sz w:val="28"/>
          <w:szCs w:val="28"/>
          <w:lang w:val="kk-KZ"/>
        </w:rPr>
        <w:br/>
      </w:r>
      <w:r w:rsidRPr="00CC4F45">
        <w:rPr>
          <w:rStyle w:val="s1"/>
          <w:rFonts w:ascii="Times New Roman" w:hAnsi="Times New Roman" w:cs="Times New Roman"/>
          <w:bCs/>
          <w:color w:val="000000"/>
          <w:sz w:val="28"/>
          <w:szCs w:val="28"/>
          <w:lang w:val="kk-KZ"/>
        </w:rPr>
        <w:t xml:space="preserve">Қазақстан Республикасы Білім және ғылым министрінің 2018 жылғы 21 маусымдағы № 290 бұйрығы. </w:t>
      </w:r>
      <w:r w:rsidRPr="00CC4F45">
        <w:rPr>
          <w:rFonts w:ascii="Times New Roman" w:hAnsi="Times New Roman" w:cs="Times New Roman"/>
          <w:color w:val="000000"/>
          <w:sz w:val="28"/>
          <w:szCs w:val="28"/>
          <w:lang w:val="kk-KZ"/>
        </w:rPr>
        <w:t>ҚР ӘМ</w:t>
      </w:r>
      <w:r w:rsidRPr="00CC4F45">
        <w:rPr>
          <w:rFonts w:ascii="Times New Roman" w:hAnsi="Times New Roman" w:cs="Times New Roman"/>
          <w:spacing w:val="2"/>
          <w:sz w:val="28"/>
          <w:szCs w:val="28"/>
          <w:lang w:val="kk-KZ"/>
        </w:rPr>
        <w:t xml:space="preserve"> 2018 жылғы 21 маусымда № 290</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pacing w:val="2"/>
          <w:sz w:val="28"/>
          <w:szCs w:val="28"/>
          <w:lang w:val="kk-KZ"/>
        </w:rPr>
      </w:pPr>
      <w:r w:rsidRPr="00CC4F45">
        <w:rPr>
          <w:rStyle w:val="s1"/>
          <w:rFonts w:ascii="Times New Roman" w:hAnsi="Times New Roman" w:cs="Times New Roman"/>
          <w:bCs/>
          <w:color w:val="000000"/>
          <w:sz w:val="28"/>
          <w:szCs w:val="28"/>
          <w:lang w:val="kk-KZ"/>
        </w:rPr>
        <w:t xml:space="preserve">«Бөбек» Ұлттық ғылыми-практикалық, білім беру және сауықтыру орталығы» РМҚК Қамқоршылық кеңес құрамын бекіту туралы </w:t>
      </w:r>
      <w:r w:rsidR="000F3D77">
        <w:rPr>
          <w:rStyle w:val="s1"/>
          <w:rFonts w:ascii="Times New Roman" w:hAnsi="Times New Roman" w:cs="Times New Roman"/>
          <w:bCs/>
          <w:color w:val="000000"/>
          <w:sz w:val="28"/>
          <w:szCs w:val="28"/>
          <w:lang w:val="kk-KZ"/>
        </w:rPr>
        <w:br/>
      </w:r>
      <w:r w:rsidRPr="00CC4F45">
        <w:rPr>
          <w:rStyle w:val="s1"/>
          <w:rFonts w:ascii="Times New Roman" w:hAnsi="Times New Roman" w:cs="Times New Roman"/>
          <w:bCs/>
          <w:color w:val="000000"/>
          <w:sz w:val="28"/>
          <w:szCs w:val="28"/>
          <w:lang w:val="kk-KZ"/>
        </w:rPr>
        <w:t xml:space="preserve">Қазақстан Республикасы Білім және ғылым министрінің </w:t>
      </w:r>
      <w:r w:rsidR="000F3D77">
        <w:rPr>
          <w:rStyle w:val="s1"/>
          <w:rFonts w:ascii="Times New Roman" w:hAnsi="Times New Roman" w:cs="Times New Roman"/>
          <w:bCs/>
          <w:color w:val="000000"/>
          <w:sz w:val="28"/>
          <w:szCs w:val="28"/>
          <w:lang w:val="kk-KZ"/>
        </w:rPr>
        <w:br/>
      </w:r>
      <w:r w:rsidRPr="00CC4F45">
        <w:rPr>
          <w:rStyle w:val="s1"/>
          <w:rFonts w:ascii="Times New Roman" w:hAnsi="Times New Roman" w:cs="Times New Roman"/>
          <w:bCs/>
          <w:color w:val="000000"/>
          <w:sz w:val="28"/>
          <w:szCs w:val="28"/>
          <w:lang w:val="kk-KZ"/>
        </w:rPr>
        <w:t xml:space="preserve">2018 жылғы 21 маусымдағы № 290 бұйрығына </w:t>
      </w:r>
      <w:r w:rsidRPr="00CC4F45">
        <w:rPr>
          <w:rFonts w:ascii="Times New Roman" w:hAnsi="Times New Roman" w:cs="Times New Roman"/>
          <w:sz w:val="28"/>
          <w:szCs w:val="28"/>
          <w:lang w:val="kk-KZ"/>
        </w:rPr>
        <w:t xml:space="preserve">өзгерістер енгізу туралы» Қазақстан Республикасы Білім және ғылым министрінің 2018 жылғы </w:t>
      </w:r>
      <w:r w:rsidR="000F3D77">
        <w:rPr>
          <w:rFonts w:ascii="Times New Roman" w:hAnsi="Times New Roman" w:cs="Times New Roman"/>
          <w:sz w:val="28"/>
          <w:szCs w:val="28"/>
          <w:lang w:val="kk-KZ"/>
        </w:rPr>
        <w:br/>
      </w:r>
      <w:r w:rsidRPr="00CC4F45">
        <w:rPr>
          <w:rFonts w:ascii="Times New Roman" w:hAnsi="Times New Roman" w:cs="Times New Roman"/>
          <w:sz w:val="28"/>
          <w:szCs w:val="28"/>
          <w:lang w:val="kk-KZ"/>
        </w:rPr>
        <w:t>3 қазандағы № 532 бұйрығы</w:t>
      </w:r>
      <w:r w:rsidRPr="00CC4F45">
        <w:rPr>
          <w:rFonts w:ascii="Times New Roman" w:hAnsi="Times New Roman" w:cs="Times New Roman"/>
          <w:spacing w:val="2"/>
          <w:sz w:val="28"/>
          <w:szCs w:val="28"/>
          <w:lang w:val="kk-KZ"/>
        </w:rPr>
        <w:t>.</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Style w:val="currentdocdiv"/>
          <w:rFonts w:ascii="Times New Roman" w:hAnsi="Times New Roman" w:cs="Times New Roman"/>
          <w:bCs/>
          <w:color w:val="000000"/>
          <w:sz w:val="28"/>
          <w:szCs w:val="28"/>
          <w:lang w:val="kk-KZ"/>
        </w:rPr>
        <w:t xml:space="preserve">«Өзін-өзі тану» адамгершілік-рухани білім беру жөніндегі республикалық кеңес құру туралы» Қазақстан Республикасы Білім </w:t>
      </w:r>
      <w:r w:rsidR="000F3D77">
        <w:rPr>
          <w:rStyle w:val="currentdocdiv"/>
          <w:rFonts w:ascii="Times New Roman" w:hAnsi="Times New Roman" w:cs="Times New Roman"/>
          <w:bCs/>
          <w:color w:val="000000"/>
          <w:sz w:val="28"/>
          <w:szCs w:val="28"/>
          <w:lang w:val="kk-KZ"/>
        </w:rPr>
        <w:br/>
      </w:r>
      <w:r w:rsidRPr="00CC4F45">
        <w:rPr>
          <w:rStyle w:val="currentdocdiv"/>
          <w:rFonts w:ascii="Times New Roman" w:hAnsi="Times New Roman" w:cs="Times New Roman"/>
          <w:bCs/>
          <w:color w:val="000000"/>
          <w:sz w:val="28"/>
          <w:szCs w:val="28"/>
          <w:lang w:val="kk-KZ"/>
        </w:rPr>
        <w:t xml:space="preserve">және ғылым министрінің 2013 жылғы 15 қаңтардағы № 11 бұйрығына өзгеріс енгізу туралы» Қазақстан Республикасы Білім және ғылым министрінің </w:t>
      </w:r>
      <w:r w:rsidR="000F3D77">
        <w:rPr>
          <w:rStyle w:val="currentdocdiv"/>
          <w:rFonts w:ascii="Times New Roman" w:hAnsi="Times New Roman" w:cs="Times New Roman"/>
          <w:bCs/>
          <w:color w:val="000000"/>
          <w:sz w:val="28"/>
          <w:szCs w:val="28"/>
          <w:lang w:val="kk-KZ"/>
        </w:rPr>
        <w:br/>
      </w:r>
      <w:r w:rsidRPr="00CC4F45">
        <w:rPr>
          <w:rStyle w:val="currentdocdiv"/>
          <w:rFonts w:ascii="Times New Roman" w:hAnsi="Times New Roman" w:cs="Times New Roman"/>
          <w:bCs/>
          <w:color w:val="000000"/>
          <w:sz w:val="28"/>
          <w:szCs w:val="28"/>
          <w:lang w:val="kk-KZ"/>
        </w:rPr>
        <w:t xml:space="preserve">2018 жылғы 30 қазандағы </w:t>
      </w:r>
      <w:r w:rsidRPr="00CC4F45">
        <w:rPr>
          <w:rFonts w:ascii="Times New Roman" w:hAnsi="Times New Roman" w:cs="Times New Roman"/>
          <w:sz w:val="28"/>
          <w:szCs w:val="28"/>
          <w:lang w:val="kk-KZ"/>
        </w:rPr>
        <w:t>№ 597 бұйрығы.</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Fonts w:ascii="Times New Roman" w:hAnsi="Times New Roman" w:cs="Times New Roman"/>
          <w:kern w:val="36"/>
          <w:sz w:val="28"/>
          <w:szCs w:val="28"/>
          <w:lang w:val="kk-KZ"/>
        </w:rPr>
        <w:t xml:space="preserve">«Балалардың сауықтыру және санаторий объектілеріне қойылатын санитариялық-эпидемиологиялық талаптар» санитариялық қағидаларын бекіту туралы» </w:t>
      </w:r>
      <w:r w:rsidRPr="00CC4F45">
        <w:rPr>
          <w:rFonts w:ascii="Times New Roman" w:hAnsi="Times New Roman" w:cs="Times New Roman"/>
          <w:spacing w:val="2"/>
          <w:sz w:val="28"/>
          <w:szCs w:val="28"/>
          <w:lang w:val="kk-KZ"/>
        </w:rPr>
        <w:t xml:space="preserve">Қазақстан Республикасы Денсаулық сақтау министрінің 2018 жылғы 3 сәуірдегі № 146 бұйрығы. </w:t>
      </w:r>
      <w:r w:rsidRPr="00CC4F45">
        <w:rPr>
          <w:rFonts w:ascii="Times New Roman" w:hAnsi="Times New Roman" w:cs="Times New Roman"/>
          <w:color w:val="000000"/>
          <w:sz w:val="28"/>
          <w:szCs w:val="28"/>
          <w:lang w:val="kk-KZ"/>
        </w:rPr>
        <w:t>ҚР ӘМ</w:t>
      </w:r>
      <w:r w:rsidRPr="00CC4F45">
        <w:rPr>
          <w:rFonts w:ascii="Times New Roman" w:hAnsi="Times New Roman" w:cs="Times New Roman"/>
          <w:spacing w:val="2"/>
          <w:sz w:val="28"/>
          <w:szCs w:val="28"/>
          <w:lang w:val="kk-KZ"/>
        </w:rPr>
        <w:t xml:space="preserve"> 2018 жылғы 23 мамырда № 16913</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CC4F45" w:rsidRPr="00CC4F45" w:rsidRDefault="00CC4F45" w:rsidP="00CC4F45">
      <w:pPr>
        <w:pStyle w:val="a6"/>
        <w:numPr>
          <w:ilvl w:val="0"/>
          <w:numId w:val="5"/>
        </w:numPr>
        <w:spacing w:after="0" w:line="276" w:lineRule="auto"/>
        <w:ind w:left="0" w:firstLine="0"/>
        <w:jc w:val="both"/>
        <w:rPr>
          <w:rFonts w:ascii="Times New Roman" w:hAnsi="Times New Roman" w:cs="Times New Roman"/>
          <w:sz w:val="28"/>
          <w:szCs w:val="28"/>
          <w:lang w:val="kk-KZ"/>
        </w:rPr>
      </w:pPr>
      <w:r w:rsidRPr="00CC4F45">
        <w:rPr>
          <w:rFonts w:ascii="Times New Roman" w:hAnsi="Times New Roman" w:cs="Times New Roman"/>
          <w:sz w:val="28"/>
          <w:szCs w:val="28"/>
          <w:lang w:val="kk-KZ" w:eastAsia="en-US"/>
        </w:rPr>
        <w:t xml:space="preserve">«Жетім балаларды, туғанынан бастап үш жасқа дейін ата-аналарының қамқорлығынсыз қалған балаларды, туғанынан бастап төрт жасқа дейін психикалық және физикалық даму кемістіктері бар балаларды, баладан бас тарту қаупі бар отбасыларын психологиялық-педогогикалық сүйемелдеуді ұсыну бойынша қызметті жүзеге асыратын денсаулық сақтау ұйымдары туралы Қағидаларды бекіту туралы» </w:t>
      </w:r>
      <w:r w:rsidRPr="00CC4F45">
        <w:rPr>
          <w:rFonts w:ascii="Times New Roman" w:hAnsi="Times New Roman" w:cs="Times New Roman"/>
          <w:sz w:val="28"/>
          <w:szCs w:val="28"/>
          <w:lang w:val="kk-KZ"/>
        </w:rPr>
        <w:t xml:space="preserve">Қазақстан Республикасы Денсаулық сақтау министрінің 2017 жылғы 27 желтоқсандағы № 1008 бұйрығы. </w:t>
      </w:r>
      <w:r w:rsidRPr="00CC4F45">
        <w:rPr>
          <w:rFonts w:ascii="Times New Roman" w:hAnsi="Times New Roman" w:cs="Times New Roman"/>
          <w:color w:val="000000"/>
          <w:sz w:val="28"/>
          <w:szCs w:val="28"/>
          <w:lang w:val="kk-KZ"/>
        </w:rPr>
        <w:t>ҚР ӘМ</w:t>
      </w:r>
      <w:r w:rsidRPr="00CC4F45">
        <w:rPr>
          <w:rFonts w:ascii="Times New Roman" w:hAnsi="Times New Roman" w:cs="Times New Roman"/>
          <w:spacing w:val="2"/>
          <w:sz w:val="28"/>
          <w:szCs w:val="28"/>
          <w:lang w:val="kk-KZ"/>
        </w:rPr>
        <w:t xml:space="preserve"> 2018 жылғы 25 қаңтарда № 16278</w:t>
      </w:r>
      <w:r w:rsidRPr="00CC4F45">
        <w:rPr>
          <w:rStyle w:val="s1"/>
          <w:rFonts w:ascii="Times New Roman" w:hAnsi="Times New Roman" w:cs="Times New Roman"/>
          <w:bCs/>
          <w:color w:val="000000"/>
          <w:sz w:val="28"/>
          <w:szCs w:val="28"/>
          <w:shd w:val="clear" w:color="auto" w:fill="FFFFFF"/>
          <w:lang w:val="kk-KZ"/>
        </w:rPr>
        <w:t xml:space="preserve"> болып тіркелді.</w:t>
      </w:r>
    </w:p>
    <w:p w:rsidR="002B7DC7" w:rsidRPr="00AF776F" w:rsidRDefault="002B7DC7" w:rsidP="00A02F2B">
      <w:pPr>
        <w:spacing w:line="264" w:lineRule="auto"/>
        <w:rPr>
          <w:rFonts w:ascii="Times New Roman" w:hAnsi="Times New Roman" w:cs="Times New Roman"/>
          <w:lang w:val="kk-KZ"/>
        </w:rPr>
      </w:pPr>
    </w:p>
    <w:p w:rsidR="002B7DC7" w:rsidRPr="00AF776F" w:rsidRDefault="002B7DC7">
      <w:pPr>
        <w:rPr>
          <w:rFonts w:ascii="Times New Roman" w:hAnsi="Times New Roman" w:cs="Times New Roman"/>
          <w:lang w:val="kk-KZ"/>
        </w:rPr>
      </w:pPr>
      <w:r w:rsidRPr="00AF776F">
        <w:rPr>
          <w:rFonts w:ascii="Times New Roman" w:hAnsi="Times New Roman" w:cs="Times New Roman"/>
          <w:lang w:val="kk-KZ"/>
        </w:rPr>
        <w:br w:type="page"/>
      </w:r>
    </w:p>
    <w:p w:rsidR="00270543" w:rsidRPr="00813F8A" w:rsidRDefault="00270543" w:rsidP="00C437D2">
      <w:pPr>
        <w:pStyle w:val="1"/>
      </w:pPr>
      <w:bookmarkStart w:id="14" w:name="_Toc6785377"/>
      <w:r w:rsidRPr="00813F8A">
        <w:t>Тарау. Қазақстан Республикасында балалар мен отбасылардың жай-күйіне шолу</w:t>
      </w:r>
      <w:bookmarkEnd w:id="14"/>
    </w:p>
    <w:p w:rsidR="00270543" w:rsidRPr="00335ECB" w:rsidRDefault="00270543" w:rsidP="00335ECB">
      <w:pPr>
        <w:pStyle w:val="2"/>
        <w:keepNext/>
        <w:keepLines/>
        <w:numPr>
          <w:ilvl w:val="1"/>
          <w:numId w:val="41"/>
        </w:numPr>
        <w:spacing w:before="360" w:line="259" w:lineRule="auto"/>
        <w:ind w:left="578" w:hanging="578"/>
        <w:contextualSpacing w:val="0"/>
        <w:rPr>
          <w:rFonts w:eastAsiaTheme="majorEastAsia"/>
          <w:color w:val="595959" w:themeColor="text1" w:themeTint="A6"/>
          <w:lang w:val="ru-RU"/>
        </w:rPr>
      </w:pPr>
      <w:bookmarkStart w:id="15" w:name="_Toc469001544"/>
      <w:bookmarkStart w:id="16" w:name="_Toc3909668"/>
      <w:bookmarkStart w:id="17" w:name="_Toc6785378"/>
      <w:r w:rsidRPr="00335ECB">
        <w:rPr>
          <w:rFonts w:eastAsiaTheme="majorEastAsia"/>
          <w:color w:val="595959" w:themeColor="text1" w:themeTint="A6"/>
          <w:lang w:val="ru-RU"/>
        </w:rPr>
        <w:t>Демографиялық үрдістер</w:t>
      </w:r>
      <w:bookmarkEnd w:id="15"/>
      <w:bookmarkEnd w:id="16"/>
      <w:bookmarkEnd w:id="17"/>
    </w:p>
    <w:p w:rsidR="00270543" w:rsidRDefault="00270543" w:rsidP="008F0C36">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жылдың соңында 18 жасқа дейінгі балалар саны 51/49 (ұлдар/қыздар) арақатынаспен 5</w:t>
      </w:r>
      <w:r w:rsidR="002E15BB" w:rsidRPr="00AF776F">
        <w:rPr>
          <w:rFonts w:ascii="Times New Roman" w:hAnsi="Times New Roman" w:cs="Times New Roman"/>
          <w:sz w:val="28"/>
          <w:szCs w:val="28"/>
          <w:lang w:val="kk-KZ"/>
        </w:rPr>
        <w:t> </w:t>
      </w:r>
      <w:r w:rsidRPr="00AF776F">
        <w:rPr>
          <w:rFonts w:ascii="Times New Roman" w:hAnsi="Times New Roman" w:cs="Times New Roman"/>
          <w:sz w:val="28"/>
          <w:szCs w:val="28"/>
          <w:lang w:val="kk-KZ"/>
        </w:rPr>
        <w:t>944</w:t>
      </w:r>
      <w:r w:rsidR="002E15BB" w:rsidRPr="00AF776F">
        <w:rPr>
          <w:rFonts w:ascii="Times New Roman" w:hAnsi="Times New Roman" w:cs="Times New Roman"/>
          <w:sz w:val="28"/>
          <w:szCs w:val="28"/>
          <w:lang w:val="kk-KZ"/>
        </w:rPr>
        <w:t> </w:t>
      </w:r>
      <w:r w:rsidRPr="00AF776F">
        <w:rPr>
          <w:rFonts w:ascii="Times New Roman" w:hAnsi="Times New Roman" w:cs="Times New Roman"/>
          <w:sz w:val="28"/>
          <w:szCs w:val="28"/>
          <w:lang w:val="kk-KZ"/>
        </w:rPr>
        <w:t>828 баланы құрады. 2018 жылы ұлдар қыздарға қарағанда</w:t>
      </w:r>
      <w:r w:rsidR="002E15BB" w:rsidRPr="00AF776F">
        <w:rPr>
          <w:rFonts w:ascii="Times New Roman" w:hAnsi="Times New Roman" w:cs="Times New Roman"/>
          <w:sz w:val="28"/>
          <w:szCs w:val="28"/>
          <w:lang w:val="kk-KZ"/>
        </w:rPr>
        <w:t> </w:t>
      </w:r>
      <w:r w:rsidRPr="00AF776F">
        <w:rPr>
          <w:rFonts w:ascii="Times New Roman" w:hAnsi="Times New Roman" w:cs="Times New Roman"/>
          <w:sz w:val="28"/>
          <w:szCs w:val="28"/>
          <w:lang w:val="kk-KZ"/>
        </w:rPr>
        <w:t>12 843-ке артық туылған (тиісінше 205</w:t>
      </w:r>
      <w:r w:rsidR="002E15BB" w:rsidRPr="00AF776F">
        <w:rPr>
          <w:rFonts w:ascii="Times New Roman" w:hAnsi="Times New Roman" w:cs="Times New Roman"/>
          <w:sz w:val="28"/>
          <w:szCs w:val="28"/>
          <w:lang w:val="kk-KZ"/>
        </w:rPr>
        <w:t> </w:t>
      </w:r>
      <w:r w:rsidRPr="00AF776F">
        <w:rPr>
          <w:rFonts w:ascii="Times New Roman" w:hAnsi="Times New Roman" w:cs="Times New Roman"/>
          <w:sz w:val="28"/>
          <w:szCs w:val="28"/>
          <w:lang w:val="kk-KZ"/>
        </w:rPr>
        <w:t>395 және 192</w:t>
      </w:r>
      <w:r w:rsidR="002E15BB" w:rsidRPr="00AF776F">
        <w:rPr>
          <w:rFonts w:ascii="Times New Roman" w:hAnsi="Times New Roman" w:cs="Times New Roman"/>
          <w:sz w:val="28"/>
          <w:szCs w:val="28"/>
          <w:lang w:val="kk-KZ"/>
        </w:rPr>
        <w:t> </w:t>
      </w:r>
      <w:r w:rsidRPr="00AF776F">
        <w:rPr>
          <w:rFonts w:ascii="Times New Roman" w:hAnsi="Times New Roman" w:cs="Times New Roman"/>
          <w:sz w:val="28"/>
          <w:szCs w:val="28"/>
          <w:lang w:val="kk-KZ"/>
        </w:rPr>
        <w:t>552).</w:t>
      </w:r>
    </w:p>
    <w:p w:rsidR="00264463" w:rsidRPr="00AF776F" w:rsidRDefault="00264463" w:rsidP="008F0C36">
      <w:pPr>
        <w:pStyle w:val="a6"/>
        <w:spacing w:after="0" w:line="276" w:lineRule="auto"/>
        <w:ind w:left="0" w:firstLine="709"/>
        <w:jc w:val="both"/>
        <w:rPr>
          <w:rFonts w:ascii="Times New Roman" w:hAnsi="Times New Roman" w:cs="Times New Roman"/>
          <w:sz w:val="28"/>
          <w:szCs w:val="28"/>
          <w:lang w:val="kk-KZ"/>
        </w:rPr>
      </w:pPr>
    </w:p>
    <w:p w:rsidR="00270543" w:rsidRPr="00AF776F" w:rsidRDefault="00270543" w:rsidP="004E6A11">
      <w:pPr>
        <w:pStyle w:val="affff6"/>
        <w:rPr>
          <w:sz w:val="24"/>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1</w:t>
      </w:r>
      <w:r w:rsidRPr="00AF776F">
        <w:fldChar w:fldCharType="end"/>
      </w:r>
      <w:r w:rsidRPr="00AF776F">
        <w:rPr>
          <w:lang w:val="kk-KZ"/>
        </w:rPr>
        <w:t>-кесте.</w:t>
      </w:r>
      <w:r w:rsidR="00BD7B4D" w:rsidRPr="00AF776F">
        <w:rPr>
          <w:lang w:val="kk-KZ"/>
        </w:rPr>
        <w:t xml:space="preserve"> </w:t>
      </w:r>
      <w:r w:rsidRPr="00AF776F">
        <w:rPr>
          <w:lang w:val="kk-KZ"/>
        </w:rPr>
        <w:t>Өңірлер бойынша 0-17 жас аралығындағы балалар саны, 2018 жылдың соңында</w:t>
      </w:r>
    </w:p>
    <w:tbl>
      <w:tblPr>
        <w:tblStyle w:val="1-11"/>
        <w:tblW w:w="4717" w:type="pct"/>
        <w:tblInd w:w="392" w:type="dxa"/>
        <w:tblLayout w:type="fixed"/>
        <w:tblCellMar>
          <w:left w:w="28" w:type="dxa"/>
          <w:right w:w="28" w:type="dxa"/>
        </w:tblCellMar>
        <w:tblLook w:val="04A0" w:firstRow="1" w:lastRow="0" w:firstColumn="1" w:lastColumn="0" w:noHBand="0" w:noVBand="1"/>
      </w:tblPr>
      <w:tblGrid>
        <w:gridCol w:w="1301"/>
        <w:gridCol w:w="856"/>
        <w:gridCol w:w="856"/>
        <w:gridCol w:w="857"/>
        <w:gridCol w:w="857"/>
        <w:gridCol w:w="857"/>
        <w:gridCol w:w="857"/>
        <w:gridCol w:w="857"/>
        <w:gridCol w:w="857"/>
        <w:gridCol w:w="857"/>
      </w:tblGrid>
      <w:tr w:rsidR="002E15BB" w:rsidRPr="00B0405C" w:rsidTr="00B0405C">
        <w:trPr>
          <w:cnfStyle w:val="100000000000" w:firstRow="1" w:lastRow="0" w:firstColumn="0" w:lastColumn="0" w:oddVBand="0" w:evenVBand="0" w:oddHBand="0"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1543" w:type="dxa"/>
            <w:vMerge w:val="restart"/>
          </w:tcPr>
          <w:p w:rsidR="002E15BB" w:rsidRPr="00B0405C" w:rsidRDefault="002E15BB" w:rsidP="00D932E9">
            <w:pPr>
              <w:ind w:left="-114"/>
              <w:rPr>
                <w:rFonts w:ascii="Times New Roman" w:hAnsi="Times New Roman" w:cs="Times New Roman"/>
                <w:b w:val="0"/>
                <w:color w:val="000000" w:themeColor="text1"/>
                <w:sz w:val="20"/>
                <w:szCs w:val="20"/>
              </w:rPr>
            </w:pPr>
            <w:r w:rsidRPr="00B0405C">
              <w:rPr>
                <w:rFonts w:ascii="Times New Roman" w:hAnsi="Times New Roman" w:cs="Times New Roman"/>
                <w:color w:val="000000" w:themeColor="text1"/>
                <w:sz w:val="20"/>
                <w:szCs w:val="20"/>
              </w:rPr>
              <w:t>Облыстар</w:t>
            </w:r>
          </w:p>
        </w:tc>
        <w:tc>
          <w:tcPr>
            <w:tcW w:w="3030" w:type="dxa"/>
            <w:gridSpan w:val="3"/>
          </w:tcPr>
          <w:p w:rsidR="002E15BB" w:rsidRPr="00B0405C" w:rsidRDefault="002E15BB" w:rsidP="002E15BB">
            <w:pPr>
              <w:ind w:left="-114"/>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B0405C">
              <w:rPr>
                <w:rFonts w:ascii="Times New Roman" w:hAnsi="Times New Roman" w:cs="Times New Roman"/>
                <w:color w:val="000000" w:themeColor="text1"/>
                <w:sz w:val="20"/>
                <w:szCs w:val="20"/>
              </w:rPr>
              <w:t>Барлық халық</w:t>
            </w:r>
          </w:p>
        </w:tc>
        <w:tc>
          <w:tcPr>
            <w:tcW w:w="3030" w:type="dxa"/>
            <w:gridSpan w:val="3"/>
          </w:tcPr>
          <w:p w:rsidR="002E15BB" w:rsidRPr="00B0405C" w:rsidRDefault="002E15BB" w:rsidP="002E15BB">
            <w:pPr>
              <w:ind w:left="-114"/>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B0405C">
              <w:rPr>
                <w:rFonts w:ascii="Times New Roman" w:hAnsi="Times New Roman" w:cs="Times New Roman"/>
                <w:color w:val="000000" w:themeColor="text1"/>
                <w:sz w:val="20"/>
                <w:szCs w:val="20"/>
              </w:rPr>
              <w:t>Қалалық</w:t>
            </w:r>
          </w:p>
        </w:tc>
        <w:tc>
          <w:tcPr>
            <w:tcW w:w="3030" w:type="dxa"/>
            <w:gridSpan w:val="3"/>
          </w:tcPr>
          <w:p w:rsidR="002E15BB" w:rsidRPr="00B0405C" w:rsidRDefault="002E15BB" w:rsidP="002E15BB">
            <w:pPr>
              <w:ind w:left="-114"/>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B0405C">
              <w:rPr>
                <w:rFonts w:ascii="Times New Roman" w:hAnsi="Times New Roman" w:cs="Times New Roman"/>
                <w:color w:val="000000" w:themeColor="text1"/>
                <w:sz w:val="20"/>
                <w:szCs w:val="20"/>
              </w:rPr>
              <w:t>Ауылдық</w:t>
            </w:r>
          </w:p>
        </w:tc>
      </w:tr>
      <w:tr w:rsidR="002E15BB" w:rsidRPr="00B0405C" w:rsidTr="00B0405C">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1543" w:type="dxa"/>
            <w:vMerge/>
          </w:tcPr>
          <w:p w:rsidR="002E15BB" w:rsidRPr="00B0405C" w:rsidRDefault="002E15BB" w:rsidP="00D932E9">
            <w:pPr>
              <w:rPr>
                <w:rFonts w:ascii="Times New Roman" w:hAnsi="Times New Roman" w:cs="Times New Roman"/>
                <w:b w:val="0"/>
                <w:bCs w:val="0"/>
                <w:sz w:val="20"/>
                <w:szCs w:val="20"/>
              </w:rPr>
            </w:pPr>
          </w:p>
        </w:tc>
        <w:tc>
          <w:tcPr>
            <w:tcW w:w="1010" w:type="dxa"/>
          </w:tcPr>
          <w:p w:rsidR="002E15BB" w:rsidRPr="00B0405C" w:rsidRDefault="00BF6318" w:rsidP="00D932E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BF6318">
              <w:rPr>
                <w:rFonts w:ascii="Times New Roman" w:hAnsi="Times New Roman" w:cs="Times New Roman"/>
                <w:bCs/>
                <w:sz w:val="20"/>
                <w:szCs w:val="20"/>
              </w:rPr>
              <w:t>барлығы</w:t>
            </w:r>
          </w:p>
        </w:tc>
        <w:tc>
          <w:tcPr>
            <w:tcW w:w="1010" w:type="dxa"/>
          </w:tcPr>
          <w:p w:rsidR="002E15BB" w:rsidRPr="00B0405C" w:rsidRDefault="00BF6318" w:rsidP="00D932E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BF6318">
              <w:rPr>
                <w:rFonts w:ascii="Times New Roman" w:hAnsi="Times New Roman" w:cs="Times New Roman"/>
                <w:bCs/>
                <w:sz w:val="20"/>
                <w:szCs w:val="20"/>
              </w:rPr>
              <w:t>ұлдар</w:t>
            </w:r>
          </w:p>
        </w:tc>
        <w:tc>
          <w:tcPr>
            <w:tcW w:w="1010" w:type="dxa"/>
          </w:tcPr>
          <w:p w:rsidR="002E15BB" w:rsidRPr="00B0405C" w:rsidRDefault="00BF6318" w:rsidP="00D932E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BF6318">
              <w:rPr>
                <w:rFonts w:ascii="Times New Roman" w:hAnsi="Times New Roman" w:cs="Times New Roman"/>
                <w:bCs/>
                <w:sz w:val="20"/>
                <w:szCs w:val="20"/>
              </w:rPr>
              <w:t>қыздар</w:t>
            </w:r>
          </w:p>
        </w:tc>
        <w:tc>
          <w:tcPr>
            <w:tcW w:w="1010" w:type="dxa"/>
          </w:tcPr>
          <w:p w:rsidR="002E15BB" w:rsidRPr="00B0405C" w:rsidRDefault="00BF6318" w:rsidP="00D932E9">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F6318">
              <w:rPr>
                <w:rFonts w:ascii="Times New Roman" w:hAnsi="Times New Roman" w:cs="Times New Roman"/>
                <w:sz w:val="20"/>
                <w:szCs w:val="20"/>
              </w:rPr>
              <w:t>барлығы</w:t>
            </w:r>
          </w:p>
        </w:tc>
        <w:tc>
          <w:tcPr>
            <w:tcW w:w="1010" w:type="dxa"/>
          </w:tcPr>
          <w:p w:rsidR="002E15BB" w:rsidRPr="00B0405C" w:rsidRDefault="00BF6318" w:rsidP="00D932E9">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F6318">
              <w:rPr>
                <w:rFonts w:ascii="Times New Roman" w:hAnsi="Times New Roman" w:cs="Times New Roman"/>
                <w:sz w:val="20"/>
                <w:szCs w:val="20"/>
              </w:rPr>
              <w:t>ұлдар</w:t>
            </w:r>
          </w:p>
        </w:tc>
        <w:tc>
          <w:tcPr>
            <w:tcW w:w="1010" w:type="dxa"/>
          </w:tcPr>
          <w:p w:rsidR="002E15BB" w:rsidRPr="00B0405C" w:rsidRDefault="00BF6318" w:rsidP="00D932E9">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F6318">
              <w:rPr>
                <w:rFonts w:ascii="Times New Roman" w:hAnsi="Times New Roman" w:cs="Times New Roman"/>
                <w:sz w:val="20"/>
                <w:szCs w:val="20"/>
              </w:rPr>
              <w:t>қыздар</w:t>
            </w:r>
          </w:p>
        </w:tc>
        <w:tc>
          <w:tcPr>
            <w:tcW w:w="1010" w:type="dxa"/>
          </w:tcPr>
          <w:p w:rsidR="002E15BB" w:rsidRPr="00B0405C" w:rsidRDefault="00BF6318" w:rsidP="00D932E9">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F6318">
              <w:rPr>
                <w:rFonts w:ascii="Times New Roman" w:hAnsi="Times New Roman" w:cs="Times New Roman"/>
                <w:sz w:val="20"/>
                <w:szCs w:val="20"/>
              </w:rPr>
              <w:t>барлығы</w:t>
            </w:r>
          </w:p>
        </w:tc>
        <w:tc>
          <w:tcPr>
            <w:tcW w:w="1010" w:type="dxa"/>
          </w:tcPr>
          <w:p w:rsidR="002E15BB" w:rsidRPr="00B0405C" w:rsidRDefault="00BF6318" w:rsidP="00D932E9">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F6318">
              <w:rPr>
                <w:rFonts w:ascii="Times New Roman" w:hAnsi="Times New Roman" w:cs="Times New Roman"/>
                <w:sz w:val="20"/>
                <w:szCs w:val="20"/>
              </w:rPr>
              <w:t>ұлдар</w:t>
            </w:r>
          </w:p>
        </w:tc>
        <w:tc>
          <w:tcPr>
            <w:tcW w:w="1010" w:type="dxa"/>
          </w:tcPr>
          <w:p w:rsidR="002E15BB" w:rsidRPr="00B0405C" w:rsidRDefault="00BF6318" w:rsidP="00D932E9">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F6318">
              <w:rPr>
                <w:rFonts w:ascii="Times New Roman" w:hAnsi="Times New Roman" w:cs="Times New Roman"/>
                <w:sz w:val="20"/>
                <w:szCs w:val="20"/>
              </w:rPr>
              <w:t>қыздар</w:t>
            </w:r>
          </w:p>
        </w:tc>
      </w:tr>
      <w:tr w:rsidR="003D1804" w:rsidRPr="00B0405C" w:rsidTr="00B0405C">
        <w:trPr>
          <w:cnfStyle w:val="000000010000" w:firstRow="0" w:lastRow="0" w:firstColumn="0" w:lastColumn="0" w:oddVBand="0" w:evenVBand="0" w:oddHBand="0" w:evenHBand="1"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Ақмола</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204 512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105 130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99 382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97 025</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50 128</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46 897</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107 487</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55 002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52 485</w:t>
            </w:r>
          </w:p>
        </w:tc>
      </w:tr>
      <w:tr w:rsidR="003D1804" w:rsidRPr="00B0405C" w:rsidTr="00B0405C">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Ақтөбе</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279 051</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144 030</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135 021</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195 867</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101 319</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94 548</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83 184</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42 711</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40 473</w:t>
            </w:r>
          </w:p>
        </w:tc>
      </w:tr>
      <w:tr w:rsidR="003D1804" w:rsidRPr="00B0405C" w:rsidTr="00B0405C">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Алматы</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713 188</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366 738</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346 450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160 037</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81 906</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78 131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553 151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284 832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268 319</w:t>
            </w:r>
          </w:p>
        </w:tc>
      </w:tr>
      <w:tr w:rsidR="003D1804" w:rsidRPr="00B0405C" w:rsidTr="00B0405C">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Атырау</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237 184</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121 788</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115 396</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124 505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63 850</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60 655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112 679</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57 938</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54 741</w:t>
            </w:r>
          </w:p>
        </w:tc>
      </w:tr>
      <w:tr w:rsidR="003D1804" w:rsidRPr="00B0405C" w:rsidTr="00B0405C">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Батыс Қазақстан</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193 471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99 962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93 509</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99 369</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51 264</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48 105</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94 102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48 698</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45 404</w:t>
            </w:r>
          </w:p>
        </w:tc>
      </w:tr>
      <w:tr w:rsidR="003D1804" w:rsidRPr="00B0405C" w:rsidTr="00B0405C">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Жамбыл</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427 465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219 635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207 830</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164 753</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84 834</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79 919</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262 712</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134 801</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127 911</w:t>
            </w:r>
          </w:p>
        </w:tc>
      </w:tr>
      <w:tr w:rsidR="003D1804" w:rsidRPr="00B0405C" w:rsidTr="00B0405C">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Қарағанды</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375 569</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192 352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183 217</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292 624</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149 891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142 733</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82 945</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42 461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40 484</w:t>
            </w:r>
          </w:p>
        </w:tc>
      </w:tr>
      <w:tr w:rsidR="003D1804" w:rsidRPr="00B0405C" w:rsidTr="00B0405C">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Қостанай</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206 533</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105 892</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100 641</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110 223</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56 695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53 528</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96 310</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49 197</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47 113</w:t>
            </w:r>
          </w:p>
        </w:tc>
      </w:tr>
      <w:tr w:rsidR="003D1804" w:rsidRPr="00B0405C" w:rsidTr="00B0405C">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Қызылорда</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300 159</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154 353</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145 806</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134 341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69 100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65 241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165 818</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85 253</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80 565</w:t>
            </w:r>
          </w:p>
        </w:tc>
      </w:tr>
      <w:tr w:rsidR="003D1804" w:rsidRPr="00B0405C" w:rsidTr="00B0405C">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Маңғыстау</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266 622</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137 670</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128 952</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100 340</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52 795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47 545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166 282</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84 875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81 407</w:t>
            </w:r>
          </w:p>
        </w:tc>
      </w:tr>
      <w:tr w:rsidR="003D1804" w:rsidRPr="00B0405C" w:rsidTr="00B0405C">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Павлодар</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196 452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101 052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95 400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132 080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67 830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64 250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64 372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33 222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31 150</w:t>
            </w:r>
          </w:p>
        </w:tc>
      </w:tr>
      <w:tr w:rsidR="003D1804" w:rsidRPr="00B0405C" w:rsidTr="00B0405C">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СҚО</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135 804</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70 003</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65 801</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57 666</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29 812</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27 854</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78 138</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40 191</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37 947</w:t>
            </w:r>
          </w:p>
        </w:tc>
      </w:tr>
      <w:tr w:rsidR="003D1804" w:rsidRPr="00B0405C" w:rsidTr="00B0405C">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Түркістан</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852 539</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437 062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415 477</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180 742</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93 116</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87 626</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671 797</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343 946</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327 851</w:t>
            </w:r>
          </w:p>
        </w:tc>
      </w:tr>
      <w:tr w:rsidR="003D1804" w:rsidRPr="00B0405C" w:rsidTr="00B0405C">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bCs w:val="0"/>
                <w:snapToGrid w:val="0"/>
                <w:sz w:val="20"/>
                <w:szCs w:val="20"/>
              </w:rPr>
            </w:pPr>
            <w:r w:rsidRPr="00B0405C">
              <w:rPr>
                <w:rFonts w:ascii="Times New Roman" w:eastAsiaTheme="minorEastAsia" w:hAnsi="Times New Roman" w:cs="Times New Roman"/>
                <w:b w:val="0"/>
                <w:snapToGrid w:val="0"/>
                <w:sz w:val="20"/>
                <w:szCs w:val="20"/>
              </w:rPr>
              <w:t>ШҚО</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361 398</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185 516</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175 882</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212 534</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109 259</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103 275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148 864</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76 257</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72 607</w:t>
            </w:r>
          </w:p>
        </w:tc>
      </w:tr>
      <w:tr w:rsidR="003D1804" w:rsidRPr="00B0405C" w:rsidTr="00B0405C">
        <w:trPr>
          <w:cnfStyle w:val="000000010000" w:firstRow="0" w:lastRow="0" w:firstColumn="0" w:lastColumn="0" w:oddVBand="0" w:evenVBand="0" w:oddHBand="0" w:evenHBand="1"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snapToGrid w:val="0"/>
                <w:sz w:val="20"/>
                <w:szCs w:val="20"/>
              </w:rPr>
            </w:pPr>
            <w:r w:rsidRPr="00B0405C">
              <w:rPr>
                <w:rFonts w:ascii="Times New Roman" w:eastAsiaTheme="minorEastAsia" w:hAnsi="Times New Roman" w:cs="Times New Roman"/>
                <w:b w:val="0"/>
                <w:snapToGrid w:val="0"/>
                <w:sz w:val="20"/>
                <w:szCs w:val="20"/>
              </w:rPr>
              <w:t>Астана қ.</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346 339</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178 060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168 279</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346 339</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178 060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168 279</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 xml:space="preserve"> – </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 xml:space="preserve"> – </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 xml:space="preserve"> – </w:t>
            </w:r>
          </w:p>
        </w:tc>
      </w:tr>
      <w:tr w:rsidR="003D1804" w:rsidRPr="00B0405C" w:rsidTr="00B0405C">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snapToGrid w:val="0"/>
                <w:sz w:val="20"/>
                <w:szCs w:val="20"/>
              </w:rPr>
            </w:pPr>
            <w:r w:rsidRPr="00B0405C">
              <w:rPr>
                <w:rFonts w:ascii="Times New Roman" w:eastAsiaTheme="minorEastAsia" w:hAnsi="Times New Roman" w:cs="Times New Roman"/>
                <w:b w:val="0"/>
                <w:snapToGrid w:val="0"/>
                <w:sz w:val="20"/>
                <w:szCs w:val="20"/>
              </w:rPr>
              <w:t>Алматы қ.</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470 491</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243 165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227 326</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470 491</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243 165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227 326</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 xml:space="preserve"> – </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 xml:space="preserve"> – </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sz w:val="20"/>
                <w:szCs w:val="20"/>
              </w:rPr>
              <w:t xml:space="preserve"> – </w:t>
            </w:r>
          </w:p>
        </w:tc>
      </w:tr>
      <w:tr w:rsidR="003D1804" w:rsidRPr="00B0405C" w:rsidTr="00B0405C">
        <w:trPr>
          <w:cnfStyle w:val="000000010000" w:firstRow="0" w:lastRow="0" w:firstColumn="0" w:lastColumn="0" w:oddVBand="0" w:evenVBand="0" w:oddHBand="0" w:evenHBand="1"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3D1804" w:rsidP="0090403E">
            <w:pPr>
              <w:jc w:val="both"/>
              <w:rPr>
                <w:rFonts w:ascii="Times New Roman" w:eastAsiaTheme="minorEastAsia" w:hAnsi="Times New Roman" w:cs="Times New Roman"/>
                <w:b w:val="0"/>
                <w:snapToGrid w:val="0"/>
                <w:sz w:val="20"/>
                <w:szCs w:val="20"/>
              </w:rPr>
            </w:pPr>
            <w:r w:rsidRPr="00B0405C">
              <w:rPr>
                <w:rFonts w:ascii="Times New Roman" w:eastAsiaTheme="minorEastAsia" w:hAnsi="Times New Roman" w:cs="Times New Roman"/>
                <w:b w:val="0"/>
                <w:snapToGrid w:val="0"/>
                <w:sz w:val="20"/>
                <w:szCs w:val="20"/>
              </w:rPr>
              <w:t>Шымкент қ.</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378 051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194 771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183 280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378 051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194 771</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183 280</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 xml:space="preserve"> – </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 xml:space="preserve"> – </w:t>
            </w:r>
          </w:p>
        </w:tc>
        <w:tc>
          <w:tcPr>
            <w:tcW w:w="1010" w:type="dxa"/>
          </w:tcPr>
          <w:p w:rsidR="003D1804" w:rsidRPr="00B0405C" w:rsidRDefault="003D1804" w:rsidP="00D932E9">
            <w:pPr>
              <w:jc w:val="right"/>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B0405C">
              <w:rPr>
                <w:rFonts w:ascii="Times New Roman" w:hAnsi="Times New Roman" w:cs="Times New Roman"/>
                <w:color w:val="000000"/>
                <w:sz w:val="20"/>
                <w:szCs w:val="20"/>
              </w:rPr>
              <w:t xml:space="preserve"> – </w:t>
            </w:r>
          </w:p>
        </w:tc>
      </w:tr>
      <w:tr w:rsidR="003D1804" w:rsidRPr="00B0405C" w:rsidTr="00B0405C">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1543" w:type="dxa"/>
            <w:vAlign w:val="center"/>
          </w:tcPr>
          <w:p w:rsidR="003D1804" w:rsidRPr="00B0405C" w:rsidRDefault="00E05461" w:rsidP="0090403E">
            <w:pPr>
              <w:jc w:val="both"/>
              <w:rPr>
                <w:rFonts w:ascii="Times New Roman" w:eastAsiaTheme="minorEastAsia" w:hAnsi="Times New Roman" w:cs="Times New Roman"/>
                <w:snapToGrid w:val="0"/>
                <w:sz w:val="20"/>
                <w:szCs w:val="20"/>
              </w:rPr>
            </w:pPr>
            <w:r w:rsidRPr="00B0405C">
              <w:rPr>
                <w:rFonts w:ascii="Times New Roman" w:eastAsiaTheme="minorEastAsia" w:hAnsi="Times New Roman" w:cs="Times New Roman"/>
                <w:snapToGrid w:val="0"/>
                <w:sz w:val="20"/>
                <w:szCs w:val="20"/>
              </w:rPr>
              <w:t>Қазақстан</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B0405C">
              <w:rPr>
                <w:rFonts w:ascii="Times New Roman" w:hAnsi="Times New Roman" w:cs="Times New Roman"/>
                <w:b/>
                <w:sz w:val="20"/>
                <w:szCs w:val="20"/>
              </w:rPr>
              <w:t>5 944 828</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B0405C">
              <w:rPr>
                <w:rFonts w:ascii="Times New Roman" w:hAnsi="Times New Roman" w:cs="Times New Roman"/>
                <w:b/>
                <w:sz w:val="20"/>
                <w:szCs w:val="20"/>
              </w:rPr>
              <w:t>3 057 179</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B0405C">
              <w:rPr>
                <w:rFonts w:ascii="Times New Roman" w:hAnsi="Times New Roman" w:cs="Times New Roman"/>
                <w:b/>
                <w:sz w:val="20"/>
                <w:szCs w:val="20"/>
              </w:rPr>
              <w:t>2 887 649</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B0405C">
              <w:rPr>
                <w:rFonts w:ascii="Times New Roman" w:hAnsi="Times New Roman" w:cs="Times New Roman"/>
                <w:b/>
                <w:sz w:val="20"/>
                <w:szCs w:val="20"/>
              </w:rPr>
              <w:t>3 256 987</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B0405C">
              <w:rPr>
                <w:rFonts w:ascii="Times New Roman" w:hAnsi="Times New Roman" w:cs="Times New Roman"/>
                <w:b/>
                <w:sz w:val="20"/>
                <w:szCs w:val="20"/>
              </w:rPr>
              <w:t>1 677 795</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B0405C">
              <w:rPr>
                <w:rFonts w:ascii="Times New Roman" w:hAnsi="Times New Roman" w:cs="Times New Roman"/>
                <w:b/>
                <w:sz w:val="20"/>
                <w:szCs w:val="20"/>
              </w:rPr>
              <w:t>1 579 192</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B0405C">
              <w:rPr>
                <w:rFonts w:ascii="Times New Roman" w:hAnsi="Times New Roman" w:cs="Times New Roman"/>
                <w:b/>
                <w:sz w:val="20"/>
                <w:szCs w:val="20"/>
              </w:rPr>
              <w:t>2 687 841</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B0405C">
              <w:rPr>
                <w:rFonts w:ascii="Times New Roman" w:hAnsi="Times New Roman" w:cs="Times New Roman"/>
                <w:b/>
                <w:sz w:val="20"/>
                <w:szCs w:val="20"/>
              </w:rPr>
              <w:t>1 379 384</w:t>
            </w:r>
          </w:p>
        </w:tc>
        <w:tc>
          <w:tcPr>
            <w:tcW w:w="1010" w:type="dxa"/>
          </w:tcPr>
          <w:p w:rsidR="003D1804" w:rsidRPr="00B0405C" w:rsidRDefault="003D1804" w:rsidP="00D932E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B0405C">
              <w:rPr>
                <w:rFonts w:ascii="Times New Roman" w:hAnsi="Times New Roman" w:cs="Times New Roman"/>
                <w:b/>
                <w:sz w:val="20"/>
                <w:szCs w:val="20"/>
              </w:rPr>
              <w:t>1 308 457</w:t>
            </w:r>
          </w:p>
        </w:tc>
      </w:tr>
    </w:tbl>
    <w:p w:rsidR="00BD7B4D" w:rsidRPr="00AF776F" w:rsidRDefault="00BD7B4D" w:rsidP="00BD7B4D">
      <w:pPr>
        <w:pStyle w:val="1fd"/>
        <w:rPr>
          <w:rFonts w:ascii="Times New Roman" w:hAnsi="Times New Roman" w:cs="Times New Roman"/>
        </w:rPr>
      </w:pPr>
      <w:r w:rsidRPr="00AF776F">
        <w:rPr>
          <w:rFonts w:ascii="Times New Roman" w:hAnsi="Times New Roman" w:cs="Times New Roman"/>
        </w:rPr>
        <w:t>Дереккөз: СК оперативтік деректері</w:t>
      </w:r>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 халқының жыныстық-жастық пирамидасы 2018 жылы 10-25 жас аралығындағы жастар санының бүгінгі таңда едәуір азайғанын көрсетеді, бұл Қазақстанның егеменді мемлекет ретінде қалыптасу кезеңінің 1993 жылдан 2006 жылға дейін бала туатын жастағы адамдардың үлесіне түскен қиындықтарымен түсіндіріледі (осы кезеңде елде туу деңгейінің төмендеуі байқалды: 1993 жылдан 2000 жылға дейін туудың азаюы, 2007 жылға дейін жаңа туған нәрестелер саны 1992 жылдың көрсеткіші деңгейіне жетті). Елде босанудың ең көп саны 20-29 жас аралығындағы</w:t>
      </w:r>
      <w:r w:rsidRPr="00AF776F">
        <w:rPr>
          <w:rFonts w:ascii="Times New Roman" w:hAnsi="Times New Roman" w:cs="Times New Roman"/>
          <w:sz w:val="28"/>
          <w:szCs w:val="28"/>
          <w:vertAlign w:val="superscript"/>
        </w:rPr>
        <w:footnoteReference w:id="3"/>
      </w:r>
      <w:r w:rsidRPr="00AF776F">
        <w:rPr>
          <w:rFonts w:ascii="Times New Roman" w:hAnsi="Times New Roman" w:cs="Times New Roman"/>
          <w:sz w:val="28"/>
          <w:szCs w:val="28"/>
          <w:lang w:val="kk-KZ"/>
        </w:rPr>
        <w:t xml:space="preserve"> аналардың үлесінде, демек таяудағы 7-10 жылда туудың төмендеуін күту керек.</w:t>
      </w: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1</w:t>
      </w:r>
      <w:r w:rsidRPr="00AF776F">
        <w:fldChar w:fldCharType="end"/>
      </w:r>
      <w:r w:rsidRPr="00AF776F">
        <w:rPr>
          <w:lang w:val="kk-KZ"/>
        </w:rPr>
        <w:t>-диаграмма. 2018 жылғы Қазақстан Республикасындағы халықтың жыныстық-жастық пирамидасы</w:t>
      </w:r>
      <w:r w:rsidRPr="00AF776F">
        <w:rPr>
          <w:vertAlign w:val="superscript"/>
        </w:rPr>
        <w:footnoteReference w:id="4"/>
      </w:r>
      <w:r w:rsidRPr="00AF776F">
        <w:rPr>
          <w:lang w:val="kk-KZ"/>
        </w:rPr>
        <w:t>.</w:t>
      </w:r>
    </w:p>
    <w:p w:rsidR="00270543" w:rsidRPr="00AF776F" w:rsidRDefault="00AB62DB" w:rsidP="00270543">
      <w:pPr>
        <w:jc w:val="center"/>
        <w:rPr>
          <w:rFonts w:ascii="Times New Roman" w:hAnsi="Times New Roman" w:cs="Times New Roman"/>
          <w:sz w:val="28"/>
          <w:szCs w:val="28"/>
          <w:lang w:val="kk-KZ"/>
        </w:rPr>
      </w:pPr>
      <w:r w:rsidRPr="00AF776F">
        <w:rPr>
          <w:rFonts w:ascii="Times New Roman" w:hAnsi="Times New Roman" w:cs="Times New Roman"/>
          <w:noProof/>
          <w:sz w:val="28"/>
          <w:szCs w:val="28"/>
          <w:lang w:eastAsia="ru-RU"/>
        </w:rPr>
        <mc:AlternateContent>
          <mc:Choice Requires="wps">
            <w:drawing>
              <wp:anchor distT="0" distB="0" distL="114300" distR="114300" simplePos="0" relativeHeight="251602432" behindDoc="0" locked="0" layoutInCell="1" allowOverlap="1" wp14:anchorId="2AF15660" wp14:editId="078B5926">
                <wp:simplePos x="0" y="0"/>
                <wp:positionH relativeFrom="column">
                  <wp:posOffset>1389380</wp:posOffset>
                </wp:positionH>
                <wp:positionV relativeFrom="paragraph">
                  <wp:posOffset>2398395</wp:posOffset>
                </wp:positionV>
                <wp:extent cx="409575" cy="312420"/>
                <wp:effectExtent l="19050" t="19050" r="28575" b="11430"/>
                <wp:wrapNone/>
                <wp:docPr id="256" name="Полилиния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 cy="312420"/>
                        </a:xfrm>
                        <a:custGeom>
                          <a:avLst/>
                          <a:gdLst>
                            <a:gd name="connsiteX0" fmla="*/ 0 w 409635"/>
                            <a:gd name="connsiteY0" fmla="*/ 0 h 286259"/>
                            <a:gd name="connsiteX1" fmla="*/ 76200 w 409635"/>
                            <a:gd name="connsiteY1" fmla="*/ 57150 h 286259"/>
                            <a:gd name="connsiteX2" fmla="*/ 209550 w 409635"/>
                            <a:gd name="connsiteY2" fmla="*/ 85725 h 286259"/>
                            <a:gd name="connsiteX3" fmla="*/ 371475 w 409635"/>
                            <a:gd name="connsiteY3" fmla="*/ 104775 h 286259"/>
                            <a:gd name="connsiteX4" fmla="*/ 409575 w 409635"/>
                            <a:gd name="connsiteY4" fmla="*/ 171450 h 286259"/>
                            <a:gd name="connsiteX5" fmla="*/ 381000 w 409635"/>
                            <a:gd name="connsiteY5" fmla="*/ 209550 h 286259"/>
                            <a:gd name="connsiteX6" fmla="*/ 352425 w 409635"/>
                            <a:gd name="connsiteY6" fmla="*/ 247650 h 286259"/>
                            <a:gd name="connsiteX7" fmla="*/ 295275 w 409635"/>
                            <a:gd name="connsiteY7" fmla="*/ 257175 h 286259"/>
                            <a:gd name="connsiteX8" fmla="*/ 257175 w 409635"/>
                            <a:gd name="connsiteY8" fmla="*/ 285750 h 286259"/>
                            <a:gd name="connsiteX9" fmla="*/ 180975 w 409635"/>
                            <a:gd name="connsiteY9" fmla="*/ 276225 h 286259"/>
                            <a:gd name="connsiteX0" fmla="*/ 0 w 409635"/>
                            <a:gd name="connsiteY0" fmla="*/ 0 h 312302"/>
                            <a:gd name="connsiteX1" fmla="*/ 76200 w 409635"/>
                            <a:gd name="connsiteY1" fmla="*/ 57150 h 312302"/>
                            <a:gd name="connsiteX2" fmla="*/ 209550 w 409635"/>
                            <a:gd name="connsiteY2" fmla="*/ 85725 h 312302"/>
                            <a:gd name="connsiteX3" fmla="*/ 371475 w 409635"/>
                            <a:gd name="connsiteY3" fmla="*/ 104775 h 312302"/>
                            <a:gd name="connsiteX4" fmla="*/ 409575 w 409635"/>
                            <a:gd name="connsiteY4" fmla="*/ 171450 h 312302"/>
                            <a:gd name="connsiteX5" fmla="*/ 381000 w 409635"/>
                            <a:gd name="connsiteY5" fmla="*/ 209550 h 312302"/>
                            <a:gd name="connsiteX6" fmla="*/ 352425 w 409635"/>
                            <a:gd name="connsiteY6" fmla="*/ 247650 h 312302"/>
                            <a:gd name="connsiteX7" fmla="*/ 295275 w 409635"/>
                            <a:gd name="connsiteY7" fmla="*/ 257175 h 312302"/>
                            <a:gd name="connsiteX8" fmla="*/ 257175 w 409635"/>
                            <a:gd name="connsiteY8" fmla="*/ 285750 h 312302"/>
                            <a:gd name="connsiteX9" fmla="*/ 149309 w 409635"/>
                            <a:gd name="connsiteY9" fmla="*/ 312302 h 312302"/>
                            <a:gd name="connsiteX0" fmla="*/ 0 w 409635"/>
                            <a:gd name="connsiteY0" fmla="*/ 0 h 312302"/>
                            <a:gd name="connsiteX1" fmla="*/ 112430 w 409635"/>
                            <a:gd name="connsiteY1" fmla="*/ 39028 h 312302"/>
                            <a:gd name="connsiteX2" fmla="*/ 209550 w 409635"/>
                            <a:gd name="connsiteY2" fmla="*/ 85725 h 312302"/>
                            <a:gd name="connsiteX3" fmla="*/ 371475 w 409635"/>
                            <a:gd name="connsiteY3" fmla="*/ 104775 h 312302"/>
                            <a:gd name="connsiteX4" fmla="*/ 409575 w 409635"/>
                            <a:gd name="connsiteY4" fmla="*/ 171450 h 312302"/>
                            <a:gd name="connsiteX5" fmla="*/ 381000 w 409635"/>
                            <a:gd name="connsiteY5" fmla="*/ 209550 h 312302"/>
                            <a:gd name="connsiteX6" fmla="*/ 352425 w 409635"/>
                            <a:gd name="connsiteY6" fmla="*/ 247650 h 312302"/>
                            <a:gd name="connsiteX7" fmla="*/ 295275 w 409635"/>
                            <a:gd name="connsiteY7" fmla="*/ 257175 h 312302"/>
                            <a:gd name="connsiteX8" fmla="*/ 257175 w 409635"/>
                            <a:gd name="connsiteY8" fmla="*/ 285750 h 312302"/>
                            <a:gd name="connsiteX9" fmla="*/ 149309 w 409635"/>
                            <a:gd name="connsiteY9" fmla="*/ 312302 h 3123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409635" h="312302">
                              <a:moveTo>
                                <a:pt x="0" y="0"/>
                              </a:moveTo>
                              <a:cubicBezTo>
                                <a:pt x="20637" y="21431"/>
                                <a:pt x="77505" y="24741"/>
                                <a:pt x="112430" y="39028"/>
                              </a:cubicBezTo>
                              <a:cubicBezTo>
                                <a:pt x="147355" y="53316"/>
                                <a:pt x="166376" y="74767"/>
                                <a:pt x="209550" y="85725"/>
                              </a:cubicBezTo>
                              <a:cubicBezTo>
                                <a:pt x="252724" y="96683"/>
                                <a:pt x="338138" y="90488"/>
                                <a:pt x="371475" y="104775"/>
                              </a:cubicBezTo>
                              <a:cubicBezTo>
                                <a:pt x="404812" y="119062"/>
                                <a:pt x="407988" y="153988"/>
                                <a:pt x="409575" y="171450"/>
                              </a:cubicBezTo>
                              <a:cubicBezTo>
                                <a:pt x="411162" y="188912"/>
                                <a:pt x="381000" y="209550"/>
                                <a:pt x="381000" y="209550"/>
                              </a:cubicBezTo>
                              <a:cubicBezTo>
                                <a:pt x="371475" y="222250"/>
                                <a:pt x="366712" y="239713"/>
                                <a:pt x="352425" y="247650"/>
                              </a:cubicBezTo>
                              <a:cubicBezTo>
                                <a:pt x="338138" y="255587"/>
                                <a:pt x="311150" y="250825"/>
                                <a:pt x="295275" y="257175"/>
                              </a:cubicBezTo>
                              <a:cubicBezTo>
                                <a:pt x="279400" y="263525"/>
                                <a:pt x="276225" y="282575"/>
                                <a:pt x="257175" y="285750"/>
                              </a:cubicBezTo>
                              <a:cubicBezTo>
                                <a:pt x="238125" y="288925"/>
                                <a:pt x="149309" y="312302"/>
                                <a:pt x="149309" y="312302"/>
                              </a:cubicBezTo>
                            </a:path>
                          </a:pathLst>
                        </a:custGeom>
                        <a:noFill/>
                        <a:ln w="381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4C861E7" id="Полилиния 71" o:spid="_x0000_s1026" style="position:absolute;margin-left:109.4pt;margin-top:188.85pt;width:32.25pt;height:24.6pt;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09635,312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" path="m,c20637,21431,77505,24741,112430,39028v34925,14288,53946,35739,97120,46697c252724,96683,338138,90488,371475,104775v33337,14287,36513,49213,38100,66675c411162,188912,381000,209550,381000,209550v-9525,12700,-14288,30163,-28575,38100c338138,255587,311150,250825,295275,257175v-15875,6350,-19050,25400,-38100,28575c238125,288925,149309,312302,149309,312302e" filled="f" strokecolor="#3f6897 [1604]" strokeweight="3pt">
                <v:stroke endcap="round"/>
                <v:path arrowok="t" o:connecttype="custom" o:connectlocs="0,0;112414,39043;209519,85757;371421,104815;409515,171515;380944,209629;352373,247744;295232,257272;257137,285858;149287,312420" o:connectangles="0,0,0,0,0,0,0,0,0,0"/>
              </v:shape>
            </w:pict>
          </mc:Fallback>
        </mc:AlternateContent>
      </w:r>
      <w:r w:rsidRPr="00AF776F">
        <w:rPr>
          <w:rFonts w:ascii="Times New Roman" w:hAnsi="Times New Roman" w:cs="Times New Roman"/>
          <w:noProof/>
          <w:sz w:val="28"/>
          <w:szCs w:val="28"/>
          <w:lang w:eastAsia="ru-RU"/>
        </w:rPr>
        <mc:AlternateContent>
          <mc:Choice Requires="wps">
            <w:drawing>
              <wp:anchor distT="0" distB="0" distL="114300" distR="114300" simplePos="0" relativeHeight="251613696" behindDoc="0" locked="0" layoutInCell="1" allowOverlap="1" wp14:anchorId="07E7CA18" wp14:editId="6240B28A">
                <wp:simplePos x="0" y="0"/>
                <wp:positionH relativeFrom="column">
                  <wp:posOffset>4311015</wp:posOffset>
                </wp:positionH>
                <wp:positionV relativeFrom="paragraph">
                  <wp:posOffset>2406650</wp:posOffset>
                </wp:positionV>
                <wp:extent cx="602932" cy="416792"/>
                <wp:effectExtent l="19050" t="19050" r="26035" b="21590"/>
                <wp:wrapNone/>
                <wp:docPr id="257" name="Полилиния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2932" cy="416792"/>
                        </a:xfrm>
                        <a:custGeom>
                          <a:avLst/>
                          <a:gdLst>
                            <a:gd name="connsiteX0" fmla="*/ 233243 w 480893"/>
                            <a:gd name="connsiteY0" fmla="*/ 0 h 258292"/>
                            <a:gd name="connsiteX1" fmla="*/ 157043 w 480893"/>
                            <a:gd name="connsiteY1" fmla="*/ 9525 h 258292"/>
                            <a:gd name="connsiteX2" fmla="*/ 90368 w 480893"/>
                            <a:gd name="connsiteY2" fmla="*/ 28575 h 258292"/>
                            <a:gd name="connsiteX3" fmla="*/ 61793 w 480893"/>
                            <a:gd name="connsiteY3" fmla="*/ 38100 h 258292"/>
                            <a:gd name="connsiteX4" fmla="*/ 14168 w 480893"/>
                            <a:gd name="connsiteY4" fmla="*/ 76200 h 258292"/>
                            <a:gd name="connsiteX5" fmla="*/ 4643 w 480893"/>
                            <a:gd name="connsiteY5" fmla="*/ 133350 h 258292"/>
                            <a:gd name="connsiteX6" fmla="*/ 80843 w 480893"/>
                            <a:gd name="connsiteY6" fmla="*/ 161925 h 258292"/>
                            <a:gd name="connsiteX7" fmla="*/ 223718 w 480893"/>
                            <a:gd name="connsiteY7" fmla="*/ 200025 h 258292"/>
                            <a:gd name="connsiteX8" fmla="*/ 299918 w 480893"/>
                            <a:gd name="connsiteY8" fmla="*/ 219075 h 258292"/>
                            <a:gd name="connsiteX9" fmla="*/ 385643 w 480893"/>
                            <a:gd name="connsiteY9" fmla="*/ 238125 h 258292"/>
                            <a:gd name="connsiteX10" fmla="*/ 442793 w 480893"/>
                            <a:gd name="connsiteY10" fmla="*/ 257175 h 258292"/>
                            <a:gd name="connsiteX11" fmla="*/ 480893 w 480893"/>
                            <a:gd name="connsiteY11" fmla="*/ 257175 h 258292"/>
                            <a:gd name="connsiteX0" fmla="*/ 233243 w 480893"/>
                            <a:gd name="connsiteY0" fmla="*/ 0 h 259279"/>
                            <a:gd name="connsiteX1" fmla="*/ 157043 w 480893"/>
                            <a:gd name="connsiteY1" fmla="*/ 9525 h 259279"/>
                            <a:gd name="connsiteX2" fmla="*/ 90368 w 480893"/>
                            <a:gd name="connsiteY2" fmla="*/ 28575 h 259279"/>
                            <a:gd name="connsiteX3" fmla="*/ 61793 w 480893"/>
                            <a:gd name="connsiteY3" fmla="*/ 38100 h 259279"/>
                            <a:gd name="connsiteX4" fmla="*/ 14168 w 480893"/>
                            <a:gd name="connsiteY4" fmla="*/ 76200 h 259279"/>
                            <a:gd name="connsiteX5" fmla="*/ 4643 w 480893"/>
                            <a:gd name="connsiteY5" fmla="*/ 133350 h 259279"/>
                            <a:gd name="connsiteX6" fmla="*/ 80843 w 480893"/>
                            <a:gd name="connsiteY6" fmla="*/ 161925 h 259279"/>
                            <a:gd name="connsiteX7" fmla="*/ 223718 w 480893"/>
                            <a:gd name="connsiteY7" fmla="*/ 200025 h 259279"/>
                            <a:gd name="connsiteX8" fmla="*/ 327091 w 480893"/>
                            <a:gd name="connsiteY8" fmla="*/ 258292 h 259279"/>
                            <a:gd name="connsiteX9" fmla="*/ 385643 w 480893"/>
                            <a:gd name="connsiteY9" fmla="*/ 238125 h 259279"/>
                            <a:gd name="connsiteX10" fmla="*/ 442793 w 480893"/>
                            <a:gd name="connsiteY10" fmla="*/ 257175 h 259279"/>
                            <a:gd name="connsiteX11" fmla="*/ 480893 w 480893"/>
                            <a:gd name="connsiteY11" fmla="*/ 257175 h 259279"/>
                            <a:gd name="connsiteX0" fmla="*/ 233243 w 480893"/>
                            <a:gd name="connsiteY0" fmla="*/ 0 h 281188"/>
                            <a:gd name="connsiteX1" fmla="*/ 157043 w 480893"/>
                            <a:gd name="connsiteY1" fmla="*/ 9525 h 281188"/>
                            <a:gd name="connsiteX2" fmla="*/ 90368 w 480893"/>
                            <a:gd name="connsiteY2" fmla="*/ 28575 h 281188"/>
                            <a:gd name="connsiteX3" fmla="*/ 61793 w 480893"/>
                            <a:gd name="connsiteY3" fmla="*/ 38100 h 281188"/>
                            <a:gd name="connsiteX4" fmla="*/ 14168 w 480893"/>
                            <a:gd name="connsiteY4" fmla="*/ 76200 h 281188"/>
                            <a:gd name="connsiteX5" fmla="*/ 4643 w 480893"/>
                            <a:gd name="connsiteY5" fmla="*/ 133350 h 281188"/>
                            <a:gd name="connsiteX6" fmla="*/ 80843 w 480893"/>
                            <a:gd name="connsiteY6" fmla="*/ 161925 h 281188"/>
                            <a:gd name="connsiteX7" fmla="*/ 223718 w 480893"/>
                            <a:gd name="connsiteY7" fmla="*/ 200025 h 281188"/>
                            <a:gd name="connsiteX8" fmla="*/ 327091 w 480893"/>
                            <a:gd name="connsiteY8" fmla="*/ 258292 h 281188"/>
                            <a:gd name="connsiteX9" fmla="*/ 385643 w 480893"/>
                            <a:gd name="connsiteY9" fmla="*/ 238125 h 281188"/>
                            <a:gd name="connsiteX10" fmla="*/ 434746 w 480893"/>
                            <a:gd name="connsiteY10" fmla="*/ 280946 h 281188"/>
                            <a:gd name="connsiteX11" fmla="*/ 442793 w 480893"/>
                            <a:gd name="connsiteY11" fmla="*/ 257175 h 281188"/>
                            <a:gd name="connsiteX12" fmla="*/ 480893 w 480893"/>
                            <a:gd name="connsiteY12" fmla="*/ 257175 h 281188"/>
                            <a:gd name="connsiteX0" fmla="*/ 233243 w 521651"/>
                            <a:gd name="connsiteY0" fmla="*/ 0 h 281188"/>
                            <a:gd name="connsiteX1" fmla="*/ 157043 w 521651"/>
                            <a:gd name="connsiteY1" fmla="*/ 9525 h 281188"/>
                            <a:gd name="connsiteX2" fmla="*/ 90368 w 521651"/>
                            <a:gd name="connsiteY2" fmla="*/ 28575 h 281188"/>
                            <a:gd name="connsiteX3" fmla="*/ 61793 w 521651"/>
                            <a:gd name="connsiteY3" fmla="*/ 38100 h 281188"/>
                            <a:gd name="connsiteX4" fmla="*/ 14168 w 521651"/>
                            <a:gd name="connsiteY4" fmla="*/ 76200 h 281188"/>
                            <a:gd name="connsiteX5" fmla="*/ 4643 w 521651"/>
                            <a:gd name="connsiteY5" fmla="*/ 133350 h 281188"/>
                            <a:gd name="connsiteX6" fmla="*/ 80843 w 521651"/>
                            <a:gd name="connsiteY6" fmla="*/ 161925 h 281188"/>
                            <a:gd name="connsiteX7" fmla="*/ 223718 w 521651"/>
                            <a:gd name="connsiteY7" fmla="*/ 200025 h 281188"/>
                            <a:gd name="connsiteX8" fmla="*/ 327091 w 521651"/>
                            <a:gd name="connsiteY8" fmla="*/ 258292 h 281188"/>
                            <a:gd name="connsiteX9" fmla="*/ 385643 w 521651"/>
                            <a:gd name="connsiteY9" fmla="*/ 238125 h 281188"/>
                            <a:gd name="connsiteX10" fmla="*/ 434746 w 521651"/>
                            <a:gd name="connsiteY10" fmla="*/ 280946 h 281188"/>
                            <a:gd name="connsiteX11" fmla="*/ 442793 w 521651"/>
                            <a:gd name="connsiteY11" fmla="*/ 257175 h 281188"/>
                            <a:gd name="connsiteX12" fmla="*/ 521651 w 521651"/>
                            <a:gd name="connsiteY12" fmla="*/ 281188 h 281188"/>
                            <a:gd name="connsiteX0" fmla="*/ 233243 w 603181"/>
                            <a:gd name="connsiteY0" fmla="*/ 0 h 310775"/>
                            <a:gd name="connsiteX1" fmla="*/ 157043 w 603181"/>
                            <a:gd name="connsiteY1" fmla="*/ 9525 h 310775"/>
                            <a:gd name="connsiteX2" fmla="*/ 90368 w 603181"/>
                            <a:gd name="connsiteY2" fmla="*/ 28575 h 310775"/>
                            <a:gd name="connsiteX3" fmla="*/ 61793 w 603181"/>
                            <a:gd name="connsiteY3" fmla="*/ 38100 h 310775"/>
                            <a:gd name="connsiteX4" fmla="*/ 14168 w 603181"/>
                            <a:gd name="connsiteY4" fmla="*/ 76200 h 310775"/>
                            <a:gd name="connsiteX5" fmla="*/ 4643 w 603181"/>
                            <a:gd name="connsiteY5" fmla="*/ 133350 h 310775"/>
                            <a:gd name="connsiteX6" fmla="*/ 80843 w 603181"/>
                            <a:gd name="connsiteY6" fmla="*/ 161925 h 310775"/>
                            <a:gd name="connsiteX7" fmla="*/ 223718 w 603181"/>
                            <a:gd name="connsiteY7" fmla="*/ 200025 h 310775"/>
                            <a:gd name="connsiteX8" fmla="*/ 327091 w 603181"/>
                            <a:gd name="connsiteY8" fmla="*/ 258292 h 310775"/>
                            <a:gd name="connsiteX9" fmla="*/ 385643 w 603181"/>
                            <a:gd name="connsiteY9" fmla="*/ 238125 h 310775"/>
                            <a:gd name="connsiteX10" fmla="*/ 434746 w 603181"/>
                            <a:gd name="connsiteY10" fmla="*/ 280946 h 310775"/>
                            <a:gd name="connsiteX11" fmla="*/ 442793 w 603181"/>
                            <a:gd name="connsiteY11" fmla="*/ 257175 h 310775"/>
                            <a:gd name="connsiteX12" fmla="*/ 603181 w 603181"/>
                            <a:gd name="connsiteY12" fmla="*/ 310775 h 310775"/>
                            <a:gd name="connsiteX0" fmla="*/ 233243 w 603181"/>
                            <a:gd name="connsiteY0" fmla="*/ 0 h 310775"/>
                            <a:gd name="connsiteX1" fmla="*/ 157043 w 603181"/>
                            <a:gd name="connsiteY1" fmla="*/ 9525 h 310775"/>
                            <a:gd name="connsiteX2" fmla="*/ 90368 w 603181"/>
                            <a:gd name="connsiteY2" fmla="*/ 28575 h 310775"/>
                            <a:gd name="connsiteX3" fmla="*/ 61793 w 603181"/>
                            <a:gd name="connsiteY3" fmla="*/ 38100 h 310775"/>
                            <a:gd name="connsiteX4" fmla="*/ 14168 w 603181"/>
                            <a:gd name="connsiteY4" fmla="*/ 76200 h 310775"/>
                            <a:gd name="connsiteX5" fmla="*/ 4643 w 603181"/>
                            <a:gd name="connsiteY5" fmla="*/ 133350 h 310775"/>
                            <a:gd name="connsiteX6" fmla="*/ 80843 w 603181"/>
                            <a:gd name="connsiteY6" fmla="*/ 161925 h 310775"/>
                            <a:gd name="connsiteX7" fmla="*/ 223718 w 603181"/>
                            <a:gd name="connsiteY7" fmla="*/ 200025 h 310775"/>
                            <a:gd name="connsiteX8" fmla="*/ 327091 w 603181"/>
                            <a:gd name="connsiteY8" fmla="*/ 258292 h 310775"/>
                            <a:gd name="connsiteX9" fmla="*/ 385643 w 603181"/>
                            <a:gd name="connsiteY9" fmla="*/ 238125 h 310775"/>
                            <a:gd name="connsiteX10" fmla="*/ 434746 w 603181"/>
                            <a:gd name="connsiteY10" fmla="*/ 280946 h 310775"/>
                            <a:gd name="connsiteX11" fmla="*/ 488103 w 603181"/>
                            <a:gd name="connsiteY11" fmla="*/ 286764 h 310775"/>
                            <a:gd name="connsiteX12" fmla="*/ 603181 w 603181"/>
                            <a:gd name="connsiteY12" fmla="*/ 310775 h 310775"/>
                            <a:gd name="connsiteX0" fmla="*/ 233243 w 603181"/>
                            <a:gd name="connsiteY0" fmla="*/ 0 h 310775"/>
                            <a:gd name="connsiteX1" fmla="*/ 157043 w 603181"/>
                            <a:gd name="connsiteY1" fmla="*/ 9525 h 310775"/>
                            <a:gd name="connsiteX2" fmla="*/ 90368 w 603181"/>
                            <a:gd name="connsiteY2" fmla="*/ 28575 h 310775"/>
                            <a:gd name="connsiteX3" fmla="*/ 61793 w 603181"/>
                            <a:gd name="connsiteY3" fmla="*/ 38100 h 310775"/>
                            <a:gd name="connsiteX4" fmla="*/ 14168 w 603181"/>
                            <a:gd name="connsiteY4" fmla="*/ 76200 h 310775"/>
                            <a:gd name="connsiteX5" fmla="*/ 4643 w 603181"/>
                            <a:gd name="connsiteY5" fmla="*/ 133350 h 310775"/>
                            <a:gd name="connsiteX6" fmla="*/ 80843 w 603181"/>
                            <a:gd name="connsiteY6" fmla="*/ 161925 h 310775"/>
                            <a:gd name="connsiteX7" fmla="*/ 223718 w 603181"/>
                            <a:gd name="connsiteY7" fmla="*/ 200025 h 310775"/>
                            <a:gd name="connsiteX8" fmla="*/ 327091 w 603181"/>
                            <a:gd name="connsiteY8" fmla="*/ 258292 h 310775"/>
                            <a:gd name="connsiteX9" fmla="*/ 385134 w 603181"/>
                            <a:gd name="connsiteY9" fmla="*/ 271412 h 310775"/>
                            <a:gd name="connsiteX10" fmla="*/ 434746 w 603181"/>
                            <a:gd name="connsiteY10" fmla="*/ 280946 h 310775"/>
                            <a:gd name="connsiteX11" fmla="*/ 488103 w 603181"/>
                            <a:gd name="connsiteY11" fmla="*/ 286764 h 310775"/>
                            <a:gd name="connsiteX12" fmla="*/ 603181 w 603181"/>
                            <a:gd name="connsiteY12" fmla="*/ 310775 h 310775"/>
                            <a:gd name="connsiteX0" fmla="*/ 301208 w 603181"/>
                            <a:gd name="connsiteY0" fmla="*/ 0 h 340363"/>
                            <a:gd name="connsiteX1" fmla="*/ 157043 w 603181"/>
                            <a:gd name="connsiteY1" fmla="*/ 39113 h 340363"/>
                            <a:gd name="connsiteX2" fmla="*/ 90368 w 603181"/>
                            <a:gd name="connsiteY2" fmla="*/ 58163 h 340363"/>
                            <a:gd name="connsiteX3" fmla="*/ 61793 w 603181"/>
                            <a:gd name="connsiteY3" fmla="*/ 67688 h 340363"/>
                            <a:gd name="connsiteX4" fmla="*/ 14168 w 603181"/>
                            <a:gd name="connsiteY4" fmla="*/ 105788 h 340363"/>
                            <a:gd name="connsiteX5" fmla="*/ 4643 w 603181"/>
                            <a:gd name="connsiteY5" fmla="*/ 162938 h 340363"/>
                            <a:gd name="connsiteX6" fmla="*/ 80843 w 603181"/>
                            <a:gd name="connsiteY6" fmla="*/ 191513 h 340363"/>
                            <a:gd name="connsiteX7" fmla="*/ 223718 w 603181"/>
                            <a:gd name="connsiteY7" fmla="*/ 229613 h 340363"/>
                            <a:gd name="connsiteX8" fmla="*/ 327091 w 603181"/>
                            <a:gd name="connsiteY8" fmla="*/ 287880 h 340363"/>
                            <a:gd name="connsiteX9" fmla="*/ 385134 w 603181"/>
                            <a:gd name="connsiteY9" fmla="*/ 301000 h 340363"/>
                            <a:gd name="connsiteX10" fmla="*/ 434746 w 603181"/>
                            <a:gd name="connsiteY10" fmla="*/ 310534 h 340363"/>
                            <a:gd name="connsiteX11" fmla="*/ 488103 w 603181"/>
                            <a:gd name="connsiteY11" fmla="*/ 316352 h 340363"/>
                            <a:gd name="connsiteX12" fmla="*/ 603181 w 603181"/>
                            <a:gd name="connsiteY12" fmla="*/ 340363 h 34036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603181" h="340363">
                              <a:moveTo>
                                <a:pt x="301208" y="0"/>
                              </a:moveTo>
                              <a:cubicBezTo>
                                <a:pt x="275014" y="2381"/>
                                <a:pt x="192183" y="29419"/>
                                <a:pt x="157043" y="39113"/>
                              </a:cubicBezTo>
                              <a:lnTo>
                                <a:pt x="90368" y="58163"/>
                              </a:lnTo>
                              <a:cubicBezTo>
                                <a:pt x="74493" y="62925"/>
                                <a:pt x="74493" y="59751"/>
                                <a:pt x="61793" y="67688"/>
                              </a:cubicBezTo>
                              <a:cubicBezTo>
                                <a:pt x="49093" y="75625"/>
                                <a:pt x="23693" y="89913"/>
                                <a:pt x="14168" y="105788"/>
                              </a:cubicBezTo>
                              <a:cubicBezTo>
                                <a:pt x="4643" y="121663"/>
                                <a:pt x="-6470" y="148651"/>
                                <a:pt x="4643" y="162938"/>
                              </a:cubicBezTo>
                              <a:cubicBezTo>
                                <a:pt x="15755" y="177226"/>
                                <a:pt x="44331" y="180401"/>
                                <a:pt x="80843" y="191513"/>
                              </a:cubicBezTo>
                              <a:cubicBezTo>
                                <a:pt x="117355" y="202625"/>
                                <a:pt x="182677" y="213552"/>
                                <a:pt x="223718" y="229613"/>
                              </a:cubicBezTo>
                              <a:cubicBezTo>
                                <a:pt x="264759" y="245674"/>
                                <a:pt x="300188" y="275982"/>
                                <a:pt x="327091" y="287880"/>
                              </a:cubicBezTo>
                              <a:cubicBezTo>
                                <a:pt x="353994" y="299778"/>
                                <a:pt x="367192" y="297224"/>
                                <a:pt x="385134" y="301000"/>
                              </a:cubicBezTo>
                              <a:cubicBezTo>
                                <a:pt x="403076" y="304776"/>
                                <a:pt x="425221" y="307359"/>
                                <a:pt x="434746" y="310534"/>
                              </a:cubicBezTo>
                              <a:cubicBezTo>
                                <a:pt x="444271" y="313709"/>
                                <a:pt x="475883" y="314153"/>
                                <a:pt x="488103" y="316352"/>
                              </a:cubicBezTo>
                              <a:lnTo>
                                <a:pt x="603181" y="340363"/>
                              </a:lnTo>
                            </a:path>
                          </a:pathLst>
                        </a:custGeom>
                        <a:noFill/>
                        <a:ln w="381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5F6AC73" id="Полилиния 18" o:spid="_x0000_s1026" style="position:absolute;margin-left:339.45pt;margin-top:189.5pt;width:47.45pt;height:32.8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03181,340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" path="m301208,c275014,2381,192183,29419,157043,39113l90368,58163c74493,62925,74493,59751,61793,67688,49093,75625,23693,89913,14168,105788,4643,121663,-6470,148651,4643,162938v11112,14288,39688,17463,76200,28575c117355,202625,182677,213552,223718,229613v41041,16061,76470,46369,103373,58267c353994,299778,367192,297224,385134,301000v17942,3776,40087,6359,49612,9534c444271,313709,475883,314153,488103,316352r115078,24011e" filled="f" strokecolor="#3f6897 [1604]" strokeweight="3pt">
                <v:stroke endcap="round"/>
                <v:path arrowok="t" o:connecttype="custom" o:connectlocs="301084,0;156978,47896;90331,71224;61767,82887;14162,129543;4641,199526;80810,234518;223626,281173;326956,352524;384975,368590;434567,380265;487902,387389;602932,416792" o:connectangles="0,0,0,0,0,0,0,0,0,0,0,0,0"/>
              </v:shape>
            </w:pict>
          </mc:Fallback>
        </mc:AlternateContent>
      </w:r>
      <w:r w:rsidRPr="00AF776F">
        <w:rPr>
          <w:rFonts w:ascii="Times New Roman" w:hAnsi="Times New Roman" w:cs="Times New Roman"/>
          <w:noProof/>
          <w:sz w:val="28"/>
          <w:szCs w:val="28"/>
          <w:lang w:eastAsia="ru-RU"/>
        </w:rPr>
        <mc:AlternateContent>
          <mc:Choice Requires="wps">
            <w:drawing>
              <wp:anchor distT="0" distB="0" distL="114300" distR="114300" simplePos="0" relativeHeight="251620864" behindDoc="0" locked="0" layoutInCell="1" allowOverlap="1" wp14:anchorId="670E3E55" wp14:editId="287A39CB">
                <wp:simplePos x="0" y="0"/>
                <wp:positionH relativeFrom="column">
                  <wp:posOffset>2395220</wp:posOffset>
                </wp:positionH>
                <wp:positionV relativeFrom="paragraph">
                  <wp:posOffset>1066165</wp:posOffset>
                </wp:positionV>
                <wp:extent cx="2019300" cy="1381125"/>
                <wp:effectExtent l="0" t="0" r="76200" b="47625"/>
                <wp:wrapNone/>
                <wp:docPr id="10"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19300" cy="13811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AC69433" id="_x0000_t32" coordsize="21600,21600" o:spt="32" o:oned="t" path="m,l21600,21600e" filled="f">
                <v:path arrowok="t" fillok="f" o:connecttype="none"/>
                <o:lock v:ext="edit" shapetype="t"/>
              </v:shapetype>
              <v:shape id="Прямая со стрелкой 12" o:spid="_x0000_s1026" type="#_x0000_t32" style="position:absolute;margin-left:188.6pt;margin-top:83.95pt;width:159pt;height:108.7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" strokecolor="black [3200]">
                <v:stroke endarrow="open" endcap="round"/>
                <o:lock v:ext="edit" shapetype="f"/>
              </v:shape>
            </w:pict>
          </mc:Fallback>
        </mc:AlternateContent>
      </w:r>
      <w:r w:rsidRPr="00AF776F">
        <w:rPr>
          <w:rFonts w:ascii="Times New Roman" w:hAnsi="Times New Roman" w:cs="Times New Roman"/>
          <w:noProof/>
          <w:sz w:val="28"/>
          <w:szCs w:val="28"/>
          <w:lang w:eastAsia="ru-RU"/>
        </w:rPr>
        <mc:AlternateContent>
          <mc:Choice Requires="wps">
            <w:drawing>
              <wp:anchor distT="0" distB="0" distL="114300" distR="114300" simplePos="0" relativeHeight="251604480" behindDoc="0" locked="0" layoutInCell="1" allowOverlap="1" wp14:anchorId="7407DE56" wp14:editId="6CE96EEB">
                <wp:simplePos x="0" y="0"/>
                <wp:positionH relativeFrom="column">
                  <wp:posOffset>1661794</wp:posOffset>
                </wp:positionH>
                <wp:positionV relativeFrom="paragraph">
                  <wp:posOffset>1199515</wp:posOffset>
                </wp:positionV>
                <wp:extent cx="611505" cy="1209675"/>
                <wp:effectExtent l="38100" t="0" r="36195" b="66675"/>
                <wp:wrapNone/>
                <wp:docPr id="39"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11505" cy="12096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2F0B271" id="Прямая со стрелкой 16" o:spid="_x0000_s1026" type="#_x0000_t32" style="position:absolute;margin-left:130.85pt;margin-top:94.45pt;width:48.15pt;height:95.25pt;flip:x;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" strokecolor="black [3200]">
                <v:stroke endarrow="open" endcap="round"/>
                <o:lock v:ext="edit" shapetype="f"/>
              </v:shape>
            </w:pict>
          </mc:Fallback>
        </mc:AlternateContent>
      </w:r>
      <w:r w:rsidR="002E15BB" w:rsidRPr="00AF776F">
        <w:rPr>
          <w:rFonts w:ascii="Times New Roman" w:hAnsi="Times New Roman" w:cs="Times New Roman"/>
          <w:noProof/>
          <w:sz w:val="28"/>
          <w:szCs w:val="28"/>
          <w:lang w:eastAsia="ru-RU"/>
        </w:rPr>
        <mc:AlternateContent>
          <mc:Choice Requires="wps">
            <w:drawing>
              <wp:anchor distT="0" distB="0" distL="114300" distR="114300" simplePos="0" relativeHeight="251606528" behindDoc="0" locked="0" layoutInCell="1" allowOverlap="1" wp14:anchorId="525119F1" wp14:editId="0C5D1409">
                <wp:simplePos x="0" y="0"/>
                <wp:positionH relativeFrom="column">
                  <wp:posOffset>1394460</wp:posOffset>
                </wp:positionH>
                <wp:positionV relativeFrom="paragraph">
                  <wp:posOffset>661035</wp:posOffset>
                </wp:positionV>
                <wp:extent cx="1009650" cy="723900"/>
                <wp:effectExtent l="0" t="0" r="0" b="0"/>
                <wp:wrapNone/>
                <wp:docPr id="258" name="Поле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9650" cy="72390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65358" w:rsidRPr="009C3C72" w:rsidRDefault="00D65358" w:rsidP="00270543">
                            <w:pPr>
                              <w:jc w:val="center"/>
                              <w:rPr>
                                <w:b/>
                                <w:i/>
                                <w:u w:val="single"/>
                                <w:lang w:val="kk-KZ"/>
                              </w:rPr>
                            </w:pPr>
                            <w:r>
                              <w:rPr>
                                <w:rFonts w:ascii="Times New Roman" w:hAnsi="Times New Roman"/>
                                <w:b/>
                                <w:i/>
                                <w:color w:val="000000" w:themeColor="text2" w:themeShade="80"/>
                                <w:u w:val="single"/>
                                <w:lang w:val="kk-KZ"/>
                              </w:rPr>
                              <w:t>жастар</w:t>
                            </w:r>
                            <w:r>
                              <w:rPr>
                                <w:rFonts w:ascii="Times New Roman" w:hAnsi="Times New Roman"/>
                                <w:b/>
                                <w:i/>
                                <w:color w:val="000000" w:themeColor="text2" w:themeShade="80"/>
                                <w:lang w:val="kk-KZ"/>
                              </w:rPr>
                              <w:t xml:space="preserve"> санының </w:t>
                            </w:r>
                            <w:r w:rsidRPr="00065764">
                              <w:rPr>
                                <w:rFonts w:ascii="Times New Roman" w:hAnsi="Times New Roman"/>
                                <w:b/>
                                <w:i/>
                                <w:color w:val="000000" w:themeColor="text2" w:themeShade="80"/>
                              </w:rPr>
                              <w:t>«</w:t>
                            </w:r>
                            <w:r>
                              <w:rPr>
                                <w:rFonts w:ascii="Times New Roman" w:hAnsi="Times New Roman"/>
                                <w:b/>
                                <w:i/>
                                <w:color w:val="000000" w:themeColor="text2" w:themeShade="80"/>
                                <w:lang w:val="kk-KZ"/>
                              </w:rPr>
                              <w:t>төмендеуі</w:t>
                            </w:r>
                            <w:r w:rsidRPr="00065764">
                              <w:rPr>
                                <w:rFonts w:ascii="Times New Roman" w:hAnsi="Times New Roman"/>
                                <w:b/>
                                <w:i/>
                                <w:color w:val="000000" w:themeColor="text2" w:themeShade="80"/>
                              </w:rPr>
                              <w:t>»</w:t>
                            </w:r>
                          </w:p>
                          <w:p w:rsidR="00D65358" w:rsidRDefault="00D65358" w:rsidP="0027054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5119F1" id="_x0000_t202" coordsize="21600,21600" o:spt="202" path="m,l,21600r21600,l21600,xe">
                <v:stroke joinstyle="miter"/>
                <v:path gradientshapeok="t" o:connecttype="rect"/>
              </v:shapetype>
              <v:shape id="Поле 17" o:spid="_x0000_s1028" type="#_x0000_t202" style="position:absolute;left:0;text-align:left;margin-left:109.8pt;margin-top:52.05pt;width:79.5pt;height:57pt;z-index:25160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" fillcolor="white [3201]" stroked="f" strokeweight=".5pt">
                <v:fill opacity="0"/>
                <v:path arrowok="t"/>
                <v:textbox>
                  <w:txbxContent>
                    <w:p w:rsidR="00D65358" w:rsidRPr="009C3C72" w:rsidRDefault="00D65358" w:rsidP="00270543">
                      <w:pPr>
                        <w:jc w:val="center"/>
                        <w:rPr>
                          <w:b/>
                          <w:i/>
                          <w:u w:val="single"/>
                          <w:lang w:val="kk-KZ"/>
                        </w:rPr>
                      </w:pPr>
                      <w:r>
                        <w:rPr>
                          <w:rFonts w:ascii="Times New Roman" w:hAnsi="Times New Roman"/>
                          <w:b/>
                          <w:i/>
                          <w:color w:val="000000" w:themeColor="text2" w:themeShade="80"/>
                          <w:u w:val="single"/>
                          <w:lang w:val="kk-KZ"/>
                        </w:rPr>
                        <w:t>жастар</w:t>
                      </w:r>
                      <w:r>
                        <w:rPr>
                          <w:rFonts w:ascii="Times New Roman" w:hAnsi="Times New Roman"/>
                          <w:b/>
                          <w:i/>
                          <w:color w:val="000000" w:themeColor="text2" w:themeShade="80"/>
                          <w:lang w:val="kk-KZ"/>
                        </w:rPr>
                        <w:t xml:space="preserve"> санының </w:t>
                      </w:r>
                      <w:r w:rsidRPr="00065764">
                        <w:rPr>
                          <w:rFonts w:ascii="Times New Roman" w:hAnsi="Times New Roman"/>
                          <w:b/>
                          <w:i/>
                          <w:color w:val="000000" w:themeColor="text2" w:themeShade="80"/>
                        </w:rPr>
                        <w:t>«</w:t>
                      </w:r>
                      <w:r>
                        <w:rPr>
                          <w:rFonts w:ascii="Times New Roman" w:hAnsi="Times New Roman"/>
                          <w:b/>
                          <w:i/>
                          <w:color w:val="000000" w:themeColor="text2" w:themeShade="80"/>
                          <w:lang w:val="kk-KZ"/>
                        </w:rPr>
                        <w:t>төмендеуі</w:t>
                      </w:r>
                      <w:r w:rsidRPr="00065764">
                        <w:rPr>
                          <w:rFonts w:ascii="Times New Roman" w:hAnsi="Times New Roman"/>
                          <w:b/>
                          <w:i/>
                          <w:color w:val="000000" w:themeColor="text2" w:themeShade="80"/>
                        </w:rPr>
                        <w:t>»</w:t>
                      </w:r>
                    </w:p>
                    <w:p w:rsidR="00D65358" w:rsidRDefault="00D65358" w:rsidP="00270543"/>
                  </w:txbxContent>
                </v:textbox>
              </v:shape>
            </w:pict>
          </mc:Fallback>
        </mc:AlternateContent>
      </w:r>
      <w:r w:rsidR="002E15BB" w:rsidRPr="00AF776F">
        <w:rPr>
          <w:rFonts w:ascii="Times New Roman" w:hAnsi="Times New Roman" w:cs="Times New Roman"/>
          <w:noProof/>
          <w:sz w:val="28"/>
          <w:szCs w:val="28"/>
          <w:lang w:eastAsia="ru-RU"/>
        </w:rPr>
        <w:drawing>
          <wp:inline distT="0" distB="0" distL="0" distR="0" wp14:anchorId="69D65CCE" wp14:editId="5FB34C3C">
            <wp:extent cx="5852160" cy="3381375"/>
            <wp:effectExtent l="0" t="0" r="0" b="9525"/>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8"/>
                    <pic:cNvPicPr>
                      <a:picLocks noChangeAspect="1" noChangeArrowheads="1"/>
                    </pic:cNvPicPr>
                  </pic:nvPicPr>
                  <pic:blipFill>
                    <a:blip r:embed="rId16">
                      <a:extLst>
                        <a:ext uri="{BEBA8EAE-BF5A-486C-A8C5-ECC9F3942E4B}">
                          <a14:imgProps xmlns:a14="http://schemas.microsoft.com/office/drawing/2010/main">
                            <a14:imgLayer r:embed="rId17">
                              <a14:imgEffect>
                                <a14:colorTemperature colorTemp="4700"/>
                              </a14:imgEffect>
                              <a14:imgEffect>
                                <a14:saturation sat="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852160" cy="3381375"/>
                    </a:xfrm>
                    <a:prstGeom prst="rect">
                      <a:avLst/>
                    </a:prstGeom>
                    <a:noFill/>
                    <a:ln>
                      <a:noFill/>
                    </a:ln>
                  </pic:spPr>
                </pic:pic>
              </a:graphicData>
            </a:graphic>
          </wp:inline>
        </w:drawing>
      </w:r>
    </w:p>
    <w:p w:rsidR="00270543"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2018 жылдың соңында ауылдық жерлерде 45,2% бала, қалалық </w:t>
      </w:r>
      <w:r w:rsidR="00983D47"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жерлерде – 54,8% бала тұрған. Ең көп ауыл балалары (0-18 жас аралығындағы) Түркістан (672 мың), Алматы (553 мың) және Жамбыл (267 мың) облыстарында байқалды.</w:t>
      </w:r>
    </w:p>
    <w:p w:rsidR="00264463" w:rsidRPr="00AF776F" w:rsidRDefault="00264463" w:rsidP="00864040">
      <w:pPr>
        <w:spacing w:after="0" w:line="276" w:lineRule="auto"/>
        <w:ind w:firstLine="709"/>
        <w:jc w:val="both"/>
        <w:rPr>
          <w:rFonts w:ascii="Times New Roman" w:hAnsi="Times New Roman" w:cs="Times New Roman"/>
          <w:sz w:val="28"/>
          <w:szCs w:val="28"/>
          <w:lang w:val="kk-KZ"/>
        </w:rPr>
      </w:pPr>
    </w:p>
    <w:p w:rsidR="00813F8A"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2</w:t>
      </w:r>
      <w:r w:rsidRPr="00AF776F">
        <w:fldChar w:fldCharType="end"/>
      </w:r>
      <w:r w:rsidRPr="00AF776F">
        <w:rPr>
          <w:lang w:val="kk-KZ"/>
        </w:rPr>
        <w:t>-диаграмма. Өңірлер бойынша Қазақстанның қалалық және ауылдық жерлеріндегі 0-17 жастағы балалардың саны, 2018 жылдың басында, мың адам</w:t>
      </w:r>
    </w:p>
    <w:p w:rsidR="00270543" w:rsidRPr="00AF776F" w:rsidRDefault="00270543" w:rsidP="00AB62DB">
      <w:pPr>
        <w:pStyle w:val="1fd"/>
        <w:ind w:left="0"/>
        <w:rPr>
          <w:rFonts w:ascii="Times New Roman" w:hAnsi="Times New Roman" w:cs="Times New Roman"/>
        </w:rPr>
      </w:pPr>
      <w:r w:rsidRPr="00AF776F">
        <w:rPr>
          <w:rFonts w:ascii="Times New Roman" w:hAnsi="Times New Roman" w:cs="Times New Roman"/>
          <w:noProof/>
        </w:rPr>
        <w:drawing>
          <wp:inline distT="0" distB="0" distL="0" distR="0" wp14:anchorId="7C808E3B" wp14:editId="6ADD77F9">
            <wp:extent cx="5867400" cy="2305050"/>
            <wp:effectExtent l="0" t="0" r="0" b="0"/>
            <wp:docPr id="266" name="Диаграмма 26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70543" w:rsidRPr="00B0405C" w:rsidRDefault="00270543" w:rsidP="00BD7B4D">
      <w:pPr>
        <w:pStyle w:val="1fd"/>
        <w:rPr>
          <w:rFonts w:ascii="Times New Roman" w:hAnsi="Times New Roman" w:cs="Times New Roman"/>
          <w:sz w:val="24"/>
          <w:szCs w:val="24"/>
        </w:rPr>
      </w:pPr>
      <w:r w:rsidRPr="00360EFD">
        <w:rPr>
          <w:rFonts w:ascii="Times New Roman" w:hAnsi="Times New Roman" w:cs="Times New Roman"/>
        </w:rPr>
        <w:t>Дереккөз:</w:t>
      </w:r>
      <w:r w:rsidR="00360EFD">
        <w:rPr>
          <w:rFonts w:ascii="Times New Roman" w:hAnsi="Times New Roman" w:cs="Times New Roman"/>
        </w:rPr>
        <w:t xml:space="preserve"> </w:t>
      </w:r>
      <w:r w:rsidRPr="00360EFD">
        <w:rPr>
          <w:rFonts w:ascii="Times New Roman" w:hAnsi="Times New Roman" w:cs="Times New Roman"/>
        </w:rPr>
        <w:t>Қазақстанның демографиялық жылнамасы, ҰЭМ Статистика комитеті, Астана 2018</w:t>
      </w:r>
      <w:r w:rsidRPr="00360EFD">
        <w:rPr>
          <w:rFonts w:ascii="Times New Roman" w:hAnsi="Times New Roman" w:cs="Times New Roman"/>
          <w:vertAlign w:val="superscript"/>
        </w:rPr>
        <w:footnoteReference w:id="5"/>
      </w:r>
      <w:r w:rsidRPr="00B0405C">
        <w:rPr>
          <w:rFonts w:ascii="Times New Roman" w:hAnsi="Times New Roman" w:cs="Times New Roman"/>
          <w:sz w:val="24"/>
          <w:szCs w:val="24"/>
        </w:rPr>
        <w:t>.</w:t>
      </w:r>
    </w:p>
    <w:p w:rsidR="00270543" w:rsidRPr="00AF776F" w:rsidRDefault="00270543" w:rsidP="000F3D77">
      <w:pPr>
        <w:pStyle w:val="21"/>
        <w:spacing w:after="0" w:line="276" w:lineRule="auto"/>
        <w:ind w:firstLine="708"/>
        <w:rPr>
          <w:rFonts w:ascii="Times New Roman" w:hAnsi="Times New Roman" w:cs="Times New Roman"/>
          <w:sz w:val="28"/>
          <w:szCs w:val="28"/>
          <w:lang w:val="kk-KZ"/>
        </w:rPr>
      </w:pPr>
      <w:r w:rsidRPr="00AF776F">
        <w:rPr>
          <w:rFonts w:ascii="Times New Roman" w:hAnsi="Times New Roman" w:cs="Times New Roman"/>
          <w:sz w:val="28"/>
          <w:szCs w:val="28"/>
          <w:lang w:val="kk-KZ"/>
        </w:rPr>
        <w:t>Орта есеппен халықтың жалпы санынан балалардың үлесі – 32,3%, қалалық жерде – 28,7%, ауылдық жерде – 33,8%. Бірақ облыстар бойынша олардың сандары әртүрлі. Балалардың ең төменгі үлес салмағы Қостанай (23,7%), Солтүстік Қазақстан (24,5%) облыстарында және Алматы қаласында (25,4%), ең жоғарғы үлес салмағы Түркістан (43,0%), Маңғыстау (39,3%), Қызылорда (37,8%), Жамбыл (38,0%) және Атырау (37,4%) облыстарында.</w:t>
      </w:r>
    </w:p>
    <w:p w:rsidR="00270543"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Соңғы бес жылда балалар санының өзгеруінің оң динамикасы байқалады </w:t>
      </w:r>
      <w:r w:rsidR="00983D47"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(0-ден 18 жасқа дейін). Орташа алғанда жыл сайынғы өсім 2,6%-ды құрады, бұл туылған балалардың жалпы санының өсуіне байланысты. Дегенмен, соңғы жылдары елімізде бала туудың төмендеу үрдісі байқалды: бала туудың жалпы коэффициентінің азаюы байқалады</w:t>
      </w:r>
      <w:r w:rsidR="00794926" w:rsidRPr="00AF776F">
        <w:rPr>
          <w:rStyle w:val="af2"/>
          <w:rFonts w:ascii="Times New Roman" w:hAnsi="Times New Roman" w:cs="Times New Roman"/>
          <w:sz w:val="28"/>
          <w:szCs w:val="28"/>
          <w:lang w:val="kk-KZ"/>
        </w:rPr>
        <w:footnoteReference w:id="6"/>
      </w:r>
      <w:r w:rsidRPr="00AF776F">
        <w:rPr>
          <w:rFonts w:ascii="Times New Roman" w:hAnsi="Times New Roman" w:cs="Times New Roman"/>
          <w:sz w:val="28"/>
          <w:szCs w:val="28"/>
          <w:lang w:val="kk-KZ"/>
        </w:rPr>
        <w:t>. Осының себептері, ең алдымен, 1990-2000 жж. туудың төмендеу процестері болуы мүмкін және соның салдарынан қазіргі уақытта бала туу жасындағы (20-29 жас) әйелдердің неғұрлым белсенді үлесі азайған.</w:t>
      </w:r>
    </w:p>
    <w:p w:rsidR="00264463" w:rsidRPr="00AF776F" w:rsidRDefault="00264463" w:rsidP="00264463">
      <w:pPr>
        <w:spacing w:after="0" w:line="240" w:lineRule="auto"/>
        <w:ind w:firstLine="709"/>
        <w:jc w:val="both"/>
        <w:rPr>
          <w:rFonts w:ascii="Times New Roman" w:hAnsi="Times New Roman" w:cs="Times New Roman"/>
          <w:sz w:val="28"/>
          <w:szCs w:val="28"/>
          <w:lang w:val="kk-KZ"/>
        </w:rPr>
      </w:pPr>
    </w:p>
    <w:p w:rsidR="00270543" w:rsidRPr="00593AAD"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3</w:t>
      </w:r>
      <w:r w:rsidRPr="00AF776F">
        <w:fldChar w:fldCharType="end"/>
      </w:r>
      <w:r w:rsidRPr="00AF776F">
        <w:rPr>
          <w:lang w:val="kk-KZ"/>
        </w:rPr>
        <w:t>-диаграмма.</w:t>
      </w:r>
      <w:r w:rsidR="00593AAD">
        <w:rPr>
          <w:lang w:val="kk-KZ"/>
        </w:rPr>
        <w:t xml:space="preserve"> </w:t>
      </w:r>
      <w:r w:rsidRPr="00AF776F">
        <w:rPr>
          <w:lang w:val="kk-KZ"/>
        </w:rPr>
        <w:t>2014-2018жж. аралығындағы 0-ден 18 жасқа дейінгі балалар санының және бала туудың динамикасы</w:t>
      </w:r>
      <w:r w:rsidRPr="00AF776F">
        <w:rPr>
          <w:vertAlign w:val="superscript"/>
        </w:rPr>
        <w:footnoteReference w:id="7"/>
      </w:r>
    </w:p>
    <w:p w:rsidR="00270543" w:rsidRPr="00AF776F" w:rsidRDefault="00270543" w:rsidP="00AB62DB">
      <w:pPr>
        <w:pStyle w:val="1fd"/>
        <w:ind w:left="284"/>
        <w:rPr>
          <w:rFonts w:ascii="Times New Roman" w:hAnsi="Times New Roman" w:cs="Times New Roman"/>
        </w:rPr>
      </w:pPr>
      <w:r w:rsidRPr="00AF776F">
        <w:rPr>
          <w:rFonts w:ascii="Times New Roman" w:hAnsi="Times New Roman" w:cs="Times New Roman"/>
          <w:noProof/>
        </w:rPr>
        <w:drawing>
          <wp:inline distT="0" distB="0" distL="0" distR="0" wp14:anchorId="4D50861D" wp14:editId="2535EDB7">
            <wp:extent cx="5876925" cy="2524125"/>
            <wp:effectExtent l="0" t="0" r="9525" b="9525"/>
            <wp:docPr id="78" name="Диаграмма 78"/>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813F8A" w:rsidRPr="00360EFD" w:rsidRDefault="00DB1C9D" w:rsidP="00BD7B4D">
      <w:pPr>
        <w:pStyle w:val="1fd"/>
        <w:rPr>
          <w:rFonts w:ascii="Times New Roman" w:hAnsi="Times New Roman" w:cs="Times New Roman"/>
        </w:rPr>
      </w:pPr>
      <w:r w:rsidRPr="00360EFD">
        <w:rPr>
          <w:rFonts w:ascii="Times New Roman" w:hAnsi="Times New Roman" w:cs="Times New Roman"/>
        </w:rPr>
        <w:t>Дереккөз:</w:t>
      </w:r>
      <w:r w:rsidR="0047403F" w:rsidRPr="00360EFD">
        <w:rPr>
          <w:rFonts w:ascii="Times New Roman" w:hAnsi="Times New Roman" w:cs="Times New Roman"/>
        </w:rPr>
        <w:t xml:space="preserve"> Қа</w:t>
      </w:r>
      <w:r w:rsidRPr="00360EFD">
        <w:rPr>
          <w:rFonts w:ascii="Times New Roman" w:hAnsi="Times New Roman" w:cs="Times New Roman"/>
        </w:rPr>
        <w:t xml:space="preserve">зақстанның әйелдері мен ерлері. </w:t>
      </w:r>
      <w:r w:rsidR="0047403F" w:rsidRPr="00360EFD">
        <w:rPr>
          <w:rFonts w:ascii="Times New Roman" w:hAnsi="Times New Roman" w:cs="Times New Roman"/>
        </w:rPr>
        <w:t>Статистикалық жинағы</w:t>
      </w:r>
    </w:p>
    <w:p w:rsidR="00DB1C9D" w:rsidRPr="00AF776F" w:rsidRDefault="00DB1C9D" w:rsidP="00864040">
      <w:pPr>
        <w:pStyle w:val="1fd"/>
        <w:spacing w:line="276" w:lineRule="auto"/>
        <w:rPr>
          <w:rFonts w:ascii="Times New Roman" w:hAnsi="Times New Roman" w:cs="Times New Roman"/>
        </w:rPr>
      </w:pPr>
    </w:p>
    <w:p w:rsidR="00A11A23" w:rsidRDefault="00EC4D52" w:rsidP="000F3D77">
      <w:pPr>
        <w:pStyle w:val="21"/>
        <w:spacing w:after="0" w:line="276" w:lineRule="auto"/>
        <w:ind w:firstLine="708"/>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397</w:t>
      </w:r>
      <w:r w:rsidR="00B8586F" w:rsidRPr="00AF776F">
        <w:rPr>
          <w:rFonts w:ascii="Times New Roman" w:hAnsi="Times New Roman" w:cs="Times New Roman"/>
          <w:sz w:val="28"/>
          <w:szCs w:val="28"/>
          <w:lang w:val="kk-KZ"/>
        </w:rPr>
        <w:t> </w:t>
      </w:r>
      <w:r w:rsidRPr="00AF776F">
        <w:rPr>
          <w:rFonts w:ascii="Times New Roman" w:hAnsi="Times New Roman" w:cs="Times New Roman"/>
          <w:sz w:val="28"/>
          <w:szCs w:val="28"/>
          <w:lang w:val="kk-KZ"/>
        </w:rPr>
        <w:t xml:space="preserve">947 бала дүниеге келді, бұл 2017 жылға қарағанда 2,0%-ға артық. </w:t>
      </w:r>
      <w:r w:rsidR="00270543" w:rsidRPr="00AF776F">
        <w:rPr>
          <w:rFonts w:ascii="Times New Roman" w:hAnsi="Times New Roman" w:cs="Times New Roman"/>
          <w:sz w:val="28"/>
          <w:szCs w:val="28"/>
          <w:lang w:val="kk-KZ"/>
        </w:rPr>
        <w:t>Туған балалардың басым бөлігі Түркістан (54</w:t>
      </w:r>
      <w:r w:rsidR="00B8586F" w:rsidRPr="00AF776F">
        <w:rPr>
          <w:rFonts w:ascii="Times New Roman" w:hAnsi="Times New Roman" w:cs="Times New Roman"/>
          <w:sz w:val="28"/>
          <w:szCs w:val="28"/>
          <w:lang w:val="kk-KZ"/>
        </w:rPr>
        <w:t> </w:t>
      </w:r>
      <w:r w:rsidR="00270543" w:rsidRPr="00AF776F">
        <w:rPr>
          <w:rFonts w:ascii="Times New Roman" w:hAnsi="Times New Roman" w:cs="Times New Roman"/>
          <w:sz w:val="28"/>
          <w:szCs w:val="28"/>
          <w:lang w:val="kk-KZ"/>
        </w:rPr>
        <w:t>084 бала) және Алматы (50</w:t>
      </w:r>
      <w:r w:rsidR="00B8586F" w:rsidRPr="00AF776F">
        <w:rPr>
          <w:rFonts w:ascii="Times New Roman" w:hAnsi="Times New Roman" w:cs="Times New Roman"/>
          <w:sz w:val="28"/>
          <w:szCs w:val="28"/>
          <w:lang w:val="kk-KZ"/>
        </w:rPr>
        <w:t> </w:t>
      </w:r>
      <w:r w:rsidR="00270543" w:rsidRPr="00AF776F">
        <w:rPr>
          <w:rFonts w:ascii="Times New Roman" w:hAnsi="Times New Roman" w:cs="Times New Roman"/>
          <w:sz w:val="28"/>
          <w:szCs w:val="28"/>
          <w:lang w:val="kk-KZ"/>
        </w:rPr>
        <w:t xml:space="preserve">393 бала) облыстарына тиесілі, бұл өңір халқының санының көптігі және жергілікті менталитетке негізделген бала туудың жеткілікті жоғары деңгейіне байланысты. 2018 жылы Түркістан облысында туған балалар саны Солтүстік Қазақстан облысында жаңа туған нәрестелер санынан 7,5 есе асып түсті, елімізде туылғандардың ең аз көрсеткіші осы өңірде – </w:t>
      </w:r>
      <w:r w:rsidR="00B31AE3">
        <w:rPr>
          <w:rFonts w:ascii="Times New Roman" w:hAnsi="Times New Roman" w:cs="Times New Roman"/>
          <w:sz w:val="28"/>
          <w:szCs w:val="28"/>
          <w:lang w:val="kk-KZ"/>
        </w:rPr>
        <w:br/>
      </w:r>
      <w:r w:rsidR="00270543" w:rsidRPr="00AF776F">
        <w:rPr>
          <w:rFonts w:ascii="Times New Roman" w:hAnsi="Times New Roman" w:cs="Times New Roman"/>
          <w:sz w:val="28"/>
          <w:szCs w:val="28"/>
          <w:lang w:val="kk-KZ"/>
        </w:rPr>
        <w:t>7</w:t>
      </w:r>
      <w:r w:rsidR="00B8586F" w:rsidRPr="00AF776F">
        <w:rPr>
          <w:rFonts w:ascii="Times New Roman" w:hAnsi="Times New Roman" w:cs="Times New Roman"/>
          <w:sz w:val="28"/>
          <w:szCs w:val="28"/>
          <w:lang w:val="kk-KZ"/>
        </w:rPr>
        <w:t> </w:t>
      </w:r>
      <w:r w:rsidR="00270543" w:rsidRPr="00AF776F">
        <w:rPr>
          <w:rFonts w:ascii="Times New Roman" w:hAnsi="Times New Roman" w:cs="Times New Roman"/>
          <w:sz w:val="28"/>
          <w:szCs w:val="28"/>
          <w:lang w:val="kk-KZ"/>
        </w:rPr>
        <w:t>183 бала. Өңір халқының жалпы санындағы балалардың жоғары үлес салмағы әлеуметтік инфрақұрылымға күш түсіреді. Осыған байланысты туу деңгейі жоғары аудандарға ерекше көңіл бөлу маңызды, өйткені дәл осы жерде мектептер мен балабақшаларда орын тапшылығы, медициналық қамтамасыз етуге, қосымша білім беруге және т. б. қажеттіліктің жоғарылығы байқалады.</w:t>
      </w:r>
    </w:p>
    <w:p w:rsidR="00264463" w:rsidRPr="00AF776F" w:rsidRDefault="00264463" w:rsidP="00264463">
      <w:pPr>
        <w:pStyle w:val="21"/>
        <w:spacing w:after="0" w:line="240" w:lineRule="auto"/>
        <w:ind w:firstLine="708"/>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4</w:t>
      </w:r>
      <w:r w:rsidRPr="00AF776F">
        <w:fldChar w:fldCharType="end"/>
      </w:r>
      <w:r w:rsidRPr="00AF776F">
        <w:rPr>
          <w:lang w:val="kk-KZ"/>
        </w:rPr>
        <w:t>-диаграмма. 2017-2</w:t>
      </w:r>
      <w:r w:rsidR="00983D47" w:rsidRPr="00AF776F">
        <w:rPr>
          <w:lang w:val="kk-KZ"/>
        </w:rPr>
        <w:t>018 жж. ҚР туу көрсеткіші, адам</w:t>
      </w:r>
      <w:r w:rsidRPr="00AF776F">
        <w:rPr>
          <w:lang w:val="kk-KZ"/>
        </w:rPr>
        <w:t xml:space="preserve"> саны</w:t>
      </w:r>
    </w:p>
    <w:p w:rsidR="00270543" w:rsidRPr="00F81E79" w:rsidRDefault="00270543" w:rsidP="00BD7B4D">
      <w:pPr>
        <w:pStyle w:val="1fd"/>
        <w:rPr>
          <w:lang w:val="kk-KZ"/>
        </w:rPr>
      </w:pPr>
      <w:r w:rsidRPr="00AF776F">
        <w:rPr>
          <w:rFonts w:ascii="Times New Roman" w:hAnsi="Times New Roman" w:cs="Times New Roman"/>
          <w:noProof/>
        </w:rPr>
        <w:drawing>
          <wp:inline distT="0" distB="0" distL="0" distR="0" wp14:anchorId="20ED3D87" wp14:editId="485E38C9">
            <wp:extent cx="5724525" cy="5067300"/>
            <wp:effectExtent l="0" t="0" r="0" b="0"/>
            <wp:docPr id="79" name="Диаграмма 7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00DB1C9D" w:rsidRPr="00F81E79">
        <w:rPr>
          <w:lang w:val="kk-KZ"/>
        </w:rPr>
        <w:t>Дереккөз: СК</w:t>
      </w:r>
    </w:p>
    <w:p w:rsidR="00A11A23" w:rsidRDefault="00270543" w:rsidP="00864040">
      <w:pPr>
        <w:spacing w:after="0" w:line="276" w:lineRule="auto"/>
        <w:ind w:firstLine="709"/>
        <w:rPr>
          <w:rFonts w:ascii="Times New Roman" w:hAnsi="Times New Roman" w:cs="Times New Roman"/>
          <w:color w:val="000000"/>
          <w:sz w:val="28"/>
          <w:szCs w:val="28"/>
          <w:shd w:val="clear" w:color="auto" w:fill="FFFFFF"/>
          <w:lang w:val="kk-KZ"/>
        </w:rPr>
      </w:pPr>
      <w:r w:rsidRPr="00AF776F">
        <w:rPr>
          <w:rFonts w:ascii="Times New Roman" w:hAnsi="Times New Roman" w:cs="Times New Roman"/>
          <w:color w:val="000000"/>
          <w:sz w:val="28"/>
          <w:szCs w:val="28"/>
          <w:shd w:val="clear" w:color="auto" w:fill="FFFFFF"/>
          <w:lang w:val="kk-KZ"/>
        </w:rPr>
        <w:t>Демографиялық жағдайға көші-қон процестері елеулі әсер етуі мүмкін. Қазақстанда 2015-2018 жылдары 0-ден 18 жасқа дейінгі кеткен балалар санының артуы және келгендер санының азаюы байқалды.</w:t>
      </w:r>
    </w:p>
    <w:p w:rsidR="00264463" w:rsidRPr="00AF776F" w:rsidRDefault="00264463" w:rsidP="00864040">
      <w:pPr>
        <w:spacing w:after="0" w:line="276" w:lineRule="auto"/>
        <w:ind w:firstLine="709"/>
        <w:rPr>
          <w:rFonts w:ascii="Times New Roman" w:hAnsi="Times New Roman" w:cs="Times New Roman"/>
          <w:color w:val="000000"/>
          <w:sz w:val="28"/>
          <w:szCs w:val="28"/>
          <w:shd w:val="clear" w:color="auto" w:fill="FFFFFF"/>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5</w:t>
      </w:r>
      <w:r w:rsidRPr="00AF776F">
        <w:fldChar w:fldCharType="end"/>
      </w:r>
      <w:r w:rsidRPr="00AF776F">
        <w:rPr>
          <w:lang w:val="kk-KZ"/>
        </w:rPr>
        <w:t>-диаграмма.</w:t>
      </w:r>
      <w:r w:rsidR="0028401A" w:rsidRPr="00AF776F">
        <w:rPr>
          <w:lang w:val="kk-KZ"/>
        </w:rPr>
        <w:t xml:space="preserve"> </w:t>
      </w:r>
      <w:r w:rsidRPr="00AF776F">
        <w:rPr>
          <w:lang w:val="kk-KZ"/>
        </w:rPr>
        <w:t>2015-2018жж. 0-ден 18жасқа дейінгі балалардың сыртқы көші-қонының динамикасы, адам саны</w:t>
      </w:r>
    </w:p>
    <w:p w:rsidR="00270543" w:rsidRPr="00AF776F" w:rsidRDefault="00270543" w:rsidP="00BD7B4D">
      <w:pPr>
        <w:pStyle w:val="1fd"/>
        <w:rPr>
          <w:rFonts w:ascii="Times New Roman" w:hAnsi="Times New Roman" w:cs="Times New Roman"/>
        </w:rPr>
      </w:pPr>
      <w:r w:rsidRPr="00AB62DB">
        <w:rPr>
          <w:rFonts w:ascii="Times New Roman" w:hAnsi="Times New Roman" w:cs="Times New Roman"/>
          <w:noProof/>
          <w:sz w:val="20"/>
          <w:szCs w:val="20"/>
        </w:rPr>
        <w:drawing>
          <wp:inline distT="0" distB="0" distL="0" distR="0" wp14:anchorId="61B56191" wp14:editId="066CDCC2">
            <wp:extent cx="5667375" cy="2990850"/>
            <wp:effectExtent l="0" t="0" r="0" b="0"/>
            <wp:docPr id="82" name="Диаграмма 8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DB1C9D" w:rsidRPr="00360EFD" w:rsidRDefault="00DB1C9D" w:rsidP="00BD7B4D">
      <w:pPr>
        <w:pStyle w:val="1fd"/>
        <w:rPr>
          <w:rFonts w:ascii="Times New Roman" w:hAnsi="Times New Roman" w:cs="Times New Roman"/>
        </w:rPr>
      </w:pPr>
      <w:r w:rsidRPr="00360EFD">
        <w:rPr>
          <w:rFonts w:ascii="Times New Roman" w:hAnsi="Times New Roman" w:cs="Times New Roman"/>
        </w:rPr>
        <w:t>Дереккөз: СК</w:t>
      </w:r>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Төрт жылда кеткен балалар саны 53,3%-ға өсті. Бұл ретте балалардың жалпы санындағы көші-қон сальдосының үлесі 0,1%-ды құрайды. Бірақ мұнда мигранттардың сапалық сипаттамаларын зерттеу маңызды: олардың елден кетуінің себептері мен мақсаттары қандай. Елден кеткен балалардың басым бөлігі Ресейге, Беларусь, Германияға кетсе, келген балалардың басым бөлігі Өзбекстанға тиесілі. Балалардың көбісі Қарағанды, Қостанай, Павлодар, Шығыс Қазақстан облыстарынан кетіп жатыр. Атырау облысына қарағанда ШҚО-да елден тыс жерге шыққан балалар саны 24 есе көп.</w:t>
      </w:r>
    </w:p>
    <w:p w:rsidR="00270543" w:rsidRPr="00D7664D" w:rsidRDefault="00D7664D" w:rsidP="00335ECB">
      <w:pPr>
        <w:pStyle w:val="2"/>
        <w:rPr>
          <w:rFonts w:eastAsiaTheme="majorEastAsia"/>
        </w:rPr>
      </w:pPr>
      <w:bookmarkStart w:id="18" w:name="_Toc3909669"/>
      <w:bookmarkStart w:id="19" w:name="_Toc6785379"/>
      <w:r w:rsidRPr="00D7664D">
        <w:rPr>
          <w:rFonts w:eastAsiaTheme="majorEastAsia"/>
        </w:rPr>
        <w:t xml:space="preserve">2.2. </w:t>
      </w:r>
      <w:r w:rsidR="00270543" w:rsidRPr="00D7664D">
        <w:rPr>
          <w:rFonts w:eastAsiaTheme="majorEastAsia"/>
        </w:rPr>
        <w:t>Балалы Отбасылар және олардың ерекшеліктері</w:t>
      </w:r>
      <w:bookmarkEnd w:id="18"/>
      <w:bookmarkEnd w:id="19"/>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Қазақстанда 2018 жылы 1 352 330 отбасы болды. Оның ішінде – 18%-ы ата-анасының біреуі ғана бар отбасылар (212 492 үй шаруашылығы, балалары мен анасынан тұратын және 32 178 үй шаруашылығы, балалары мен әкесінен тұратын). Бұл ретте бір ата-анасы бар отбасылардың 11%-да үш және одан да көп бала бар. Экономикалық тұрғыдан алғанда, балалар – бұл «нағыз біреудің асырауындағылар, үй шаруашылығының басқа мүшелерінің табысын тұтынушылар», сондықтан да «балалы отбасылар кедейлікке ұшырау тұрғысынан жоғары тәуекел тобын құрайды»</w:t>
      </w:r>
      <w:r w:rsidR="0028401A" w:rsidRPr="00AF776F">
        <w:rPr>
          <w:rFonts w:ascii="Times New Roman" w:hAnsi="Times New Roman" w:cs="Times New Roman"/>
          <w:vertAlign w:val="superscript"/>
          <w:lang w:val="kk-KZ"/>
        </w:rPr>
        <w:t xml:space="preserve"> </w:t>
      </w:r>
      <w:r w:rsidR="0028401A" w:rsidRPr="00AF776F">
        <w:rPr>
          <w:rFonts w:ascii="Times New Roman" w:hAnsi="Times New Roman" w:cs="Times New Roman"/>
          <w:vertAlign w:val="superscript"/>
          <w:lang w:val="kk-KZ"/>
        </w:rPr>
        <w:footnoteReference w:id="8"/>
      </w:r>
      <w:r w:rsidR="0028401A" w:rsidRPr="00AF776F">
        <w:rPr>
          <w:rFonts w:ascii="Times New Roman" w:hAnsi="Times New Roman" w:cs="Times New Roman"/>
          <w:sz w:val="28"/>
          <w:szCs w:val="28"/>
          <w:vertAlign w:val="superscript"/>
          <w:lang w:val="kk-KZ"/>
        </w:rPr>
        <w:t xml:space="preserve"> </w:t>
      </w:r>
      <w:r w:rsidRPr="00AF776F">
        <w:rPr>
          <w:rFonts w:ascii="Times New Roman" w:hAnsi="Times New Roman" w:cs="Times New Roman"/>
          <w:sz w:val="28"/>
          <w:szCs w:val="28"/>
          <w:lang w:val="kk-KZ"/>
        </w:rPr>
        <w:t>және мемлекет тарапынан көп көңіл бөлуді талап етеді.</w:t>
      </w:r>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Балалары бар үй шаруашылықтарының үлесі 54% құрайды, оның 56,6%-ы қалада тұрады және 43,4%-ы ауылдық жерлерде тұрады. Орта есеппен ауылдық отбасылардағы балалар саны қалалықтарға қарағанда көп.</w:t>
      </w:r>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Өмір сүру деңгейін сипаттайтын көрсеткіштердің бірі үй шаруашылықтарының шығыс құрылымындағы тамақ өнімдеріне арналған шығындар үлесі болып табылады</w:t>
      </w:r>
      <w:r w:rsidR="00794926" w:rsidRPr="00AF776F">
        <w:rPr>
          <w:rStyle w:val="af2"/>
          <w:rFonts w:ascii="Times New Roman" w:hAnsi="Times New Roman" w:cs="Times New Roman"/>
          <w:sz w:val="28"/>
          <w:szCs w:val="28"/>
          <w:lang w:val="kk-KZ"/>
        </w:rPr>
        <w:footnoteReference w:id="9"/>
      </w:r>
      <w:r w:rsidRPr="00AF776F">
        <w:rPr>
          <w:rFonts w:ascii="Times New Roman" w:hAnsi="Times New Roman" w:cs="Times New Roman"/>
          <w:sz w:val="28"/>
          <w:szCs w:val="28"/>
          <w:lang w:val="kk-KZ"/>
        </w:rPr>
        <w:t xml:space="preserve">. «РИА Рейтинг» бағалауы бойынша, </w:t>
      </w:r>
      <w:r w:rsidR="000F3D77">
        <w:rPr>
          <w:rFonts w:ascii="Times New Roman" w:hAnsi="Times New Roman" w:cs="Times New Roman"/>
          <w:sz w:val="28"/>
          <w:szCs w:val="28"/>
          <w:lang w:val="kk-KZ"/>
        </w:rPr>
        <w:br/>
      </w:r>
      <w:r w:rsidRPr="00AF776F">
        <w:rPr>
          <w:rFonts w:ascii="Times New Roman" w:hAnsi="Times New Roman" w:cs="Times New Roman"/>
          <w:sz w:val="28"/>
          <w:szCs w:val="28"/>
          <w:lang w:val="kk-KZ"/>
        </w:rPr>
        <w:t>2015 жылы Германияда отбасы азық-түлік шығынының үлесі 12%-ды, Францияда 13,4%-ды, Норвегияда 11,8%-ды құрады</w:t>
      </w:r>
      <w:r w:rsidRPr="00AF776F">
        <w:rPr>
          <w:rFonts w:ascii="Times New Roman" w:hAnsi="Times New Roman" w:cs="Times New Roman"/>
          <w:sz w:val="28"/>
          <w:szCs w:val="28"/>
          <w:vertAlign w:val="superscript"/>
        </w:rPr>
        <w:footnoteReference w:id="10"/>
      </w:r>
      <w:r w:rsidRPr="00AF776F">
        <w:rPr>
          <w:rFonts w:ascii="Times New Roman" w:hAnsi="Times New Roman" w:cs="Times New Roman"/>
          <w:sz w:val="28"/>
          <w:szCs w:val="28"/>
          <w:lang w:val="kk-KZ"/>
        </w:rPr>
        <w:t xml:space="preserve">. Қазақстанда </w:t>
      </w:r>
      <w:r w:rsidR="00983D47"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2018 жылы 5 және одан да көп балалы үй шаруашылықтарының шығыс құрылымындағы азық-түлік тауарларына арналған шығыстар үлесі 67,7%-ды құрады</w:t>
      </w:r>
      <w:r w:rsidRPr="00AF776F">
        <w:rPr>
          <w:rFonts w:ascii="Times New Roman" w:hAnsi="Times New Roman" w:cs="Times New Roman"/>
          <w:sz w:val="28"/>
          <w:szCs w:val="28"/>
          <w:vertAlign w:val="superscript"/>
        </w:rPr>
        <w:footnoteReference w:id="11"/>
      </w:r>
      <w:r w:rsidRPr="00AF776F">
        <w:rPr>
          <w:rFonts w:ascii="Times New Roman" w:hAnsi="Times New Roman" w:cs="Times New Roman"/>
          <w:sz w:val="28"/>
          <w:szCs w:val="28"/>
          <w:vertAlign w:val="superscript"/>
          <w:lang w:val="kk-KZ"/>
        </w:rPr>
        <w:t>.</w:t>
      </w:r>
      <w:r w:rsidRPr="00AF776F">
        <w:rPr>
          <w:rFonts w:ascii="Times New Roman" w:hAnsi="Times New Roman" w:cs="Times New Roman"/>
          <w:sz w:val="28"/>
          <w:szCs w:val="28"/>
          <w:lang w:val="kk-KZ"/>
        </w:rPr>
        <w:t xml:space="preserve"> Балалары бар орташа отбасы азық-түлікке өз табысының жартысын жұмсайды.</w:t>
      </w:r>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Балалы отбасыларға көбінесе мемлекеттің көмегі қажет. Сонымен бірге төменгі күнкөріс деңгейі кедейліктің төменгі шегін алдын ала анықтайды, </w:t>
      </w:r>
      <w:r w:rsidR="000F3D77">
        <w:rPr>
          <w:rFonts w:ascii="Times New Roman" w:hAnsi="Times New Roman" w:cs="Times New Roman"/>
          <w:sz w:val="28"/>
          <w:szCs w:val="28"/>
          <w:lang w:val="kk-KZ"/>
        </w:rPr>
        <w:br/>
      </w:r>
      <w:r w:rsidRPr="00AF776F">
        <w:rPr>
          <w:rFonts w:ascii="Times New Roman" w:hAnsi="Times New Roman" w:cs="Times New Roman"/>
          <w:sz w:val="28"/>
          <w:szCs w:val="28"/>
          <w:lang w:val="kk-KZ"/>
        </w:rPr>
        <w:t>ол «мемлекеттің мүмкіндіктеріне» сүйене отырып есептеледі және ең төменгі күнкөріс деңгейінің 40%-ын ғана құрайды, егер үй шаруашылығының әрбір мүшесіне шаққанда айлық табыс 11</w:t>
      </w:r>
      <w:r w:rsidR="00E05461" w:rsidRPr="00AF776F">
        <w:rPr>
          <w:rFonts w:ascii="Times New Roman" w:hAnsi="Times New Roman" w:cs="Times New Roman"/>
          <w:sz w:val="28"/>
          <w:szCs w:val="28"/>
          <w:lang w:val="kk-KZ"/>
        </w:rPr>
        <w:t> </w:t>
      </w:r>
      <w:r w:rsidRPr="00AF776F">
        <w:rPr>
          <w:rFonts w:ascii="Times New Roman" w:hAnsi="Times New Roman" w:cs="Times New Roman"/>
          <w:sz w:val="28"/>
          <w:szCs w:val="28"/>
          <w:lang w:val="kk-KZ"/>
        </w:rPr>
        <w:t>540 теңгеден аз болса, демек мұндай отбасы 2018 жылы кедей деп танылды. Бұл 2018 жылы небәрі 4,6% бағаланған кедейліктің шынайы деңгейін төмендетіп көрсетеді, сондай-ақ балалы кедей отбасыларды әлеуметтік қолдау алушылар тізімінен алып тастауға әкеліп соғады. Бұл үлкен отбасыларда (бес және одан да көп баласы бар) тамақ өнімдерін тұтыну бір баласы бар отбасыларға қарағанда айтарлықтай төмен (бір адамға ет тұтыну 63%-ға, жұм</w:t>
      </w:r>
      <w:r w:rsidR="00A11A23" w:rsidRPr="00AF776F">
        <w:rPr>
          <w:rFonts w:ascii="Times New Roman" w:hAnsi="Times New Roman" w:cs="Times New Roman"/>
          <w:sz w:val="28"/>
          <w:szCs w:val="28"/>
          <w:lang w:val="kk-KZ"/>
        </w:rPr>
        <w:t>ыртқа 71%-ға, жемістер 59%-ға).</w:t>
      </w:r>
    </w:p>
    <w:p w:rsidR="007E6E2F" w:rsidRDefault="007E6E2F" w:rsidP="00864040">
      <w:pPr>
        <w:spacing w:after="0" w:line="276" w:lineRule="auto"/>
        <w:ind w:firstLine="709"/>
        <w:jc w:val="both"/>
        <w:rPr>
          <w:rFonts w:ascii="Times New Roman" w:hAnsi="Times New Roman" w:cs="Times New Roman"/>
          <w:sz w:val="28"/>
          <w:szCs w:val="28"/>
          <w:lang w:val="kk-KZ"/>
        </w:rPr>
      </w:pPr>
    </w:p>
    <w:p w:rsidR="000F3D77" w:rsidRDefault="000F3D77" w:rsidP="00864040">
      <w:pPr>
        <w:spacing w:after="0" w:line="276" w:lineRule="auto"/>
        <w:ind w:firstLine="709"/>
        <w:jc w:val="both"/>
        <w:rPr>
          <w:rFonts w:ascii="Times New Roman" w:hAnsi="Times New Roman" w:cs="Times New Roman"/>
          <w:sz w:val="28"/>
          <w:szCs w:val="28"/>
          <w:lang w:val="kk-KZ"/>
        </w:rPr>
      </w:pPr>
    </w:p>
    <w:p w:rsidR="000F3D77" w:rsidRDefault="000F3D77" w:rsidP="00864040">
      <w:pPr>
        <w:spacing w:after="0" w:line="276" w:lineRule="auto"/>
        <w:ind w:firstLine="709"/>
        <w:jc w:val="both"/>
        <w:rPr>
          <w:rFonts w:ascii="Times New Roman" w:hAnsi="Times New Roman" w:cs="Times New Roman"/>
          <w:sz w:val="28"/>
          <w:szCs w:val="28"/>
          <w:lang w:val="kk-KZ"/>
        </w:rPr>
      </w:pPr>
    </w:p>
    <w:p w:rsidR="000F3D77" w:rsidRDefault="000F3D77" w:rsidP="00864040">
      <w:pPr>
        <w:spacing w:after="0" w:line="276" w:lineRule="auto"/>
        <w:ind w:firstLine="709"/>
        <w:jc w:val="both"/>
        <w:rPr>
          <w:rFonts w:ascii="Times New Roman" w:hAnsi="Times New Roman" w:cs="Times New Roman"/>
          <w:sz w:val="28"/>
          <w:szCs w:val="28"/>
          <w:lang w:val="kk-KZ"/>
        </w:rPr>
      </w:pPr>
    </w:p>
    <w:p w:rsidR="000F3D77" w:rsidRDefault="000F3D77" w:rsidP="00864040">
      <w:pPr>
        <w:spacing w:after="0" w:line="276" w:lineRule="auto"/>
        <w:ind w:firstLine="709"/>
        <w:jc w:val="both"/>
        <w:rPr>
          <w:rFonts w:ascii="Times New Roman" w:hAnsi="Times New Roman" w:cs="Times New Roman"/>
          <w:sz w:val="28"/>
          <w:szCs w:val="28"/>
          <w:lang w:val="kk-KZ"/>
        </w:rPr>
      </w:pPr>
    </w:p>
    <w:p w:rsidR="000F3D77" w:rsidRDefault="000F3D77" w:rsidP="00864040">
      <w:pPr>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6</w:t>
      </w:r>
      <w:r w:rsidRPr="00AF776F">
        <w:fldChar w:fldCharType="end"/>
      </w:r>
      <w:r w:rsidRPr="00AF776F">
        <w:rPr>
          <w:lang w:val="kk-KZ"/>
        </w:rPr>
        <w:t xml:space="preserve">-диаграмма. 2018 жылы бір және бес және одан да көп балалары бар отбасыларда 1 адамға шаққанда тамақ өнімдерін тұтынуды салыстырмалы </w:t>
      </w:r>
      <w:r w:rsidRPr="00912750">
        <w:rPr>
          <w:lang w:val="kk-KZ"/>
        </w:rPr>
        <w:t>бағалау</w:t>
      </w:r>
    </w:p>
    <w:p w:rsidR="005E5AD5" w:rsidRPr="00AF776F" w:rsidRDefault="00270543" w:rsidP="00264463">
      <w:pPr>
        <w:ind w:firstLine="142"/>
        <w:jc w:val="both"/>
        <w:rPr>
          <w:rFonts w:ascii="Times New Roman" w:hAnsi="Times New Roman" w:cs="Times New Roman"/>
          <w:sz w:val="28"/>
          <w:szCs w:val="28"/>
          <w:lang w:val="kk-KZ"/>
        </w:rPr>
      </w:pPr>
      <w:r w:rsidRPr="00AF776F">
        <w:rPr>
          <w:rFonts w:ascii="Times New Roman" w:hAnsi="Times New Roman" w:cs="Times New Roman"/>
          <w:noProof/>
          <w:color w:val="C00000"/>
          <w:sz w:val="28"/>
          <w:szCs w:val="28"/>
          <w:lang w:eastAsia="ru-RU"/>
        </w:rPr>
        <w:drawing>
          <wp:inline distT="0" distB="0" distL="0" distR="0" wp14:anchorId="195DB33B" wp14:editId="3AB18D1D">
            <wp:extent cx="5886450" cy="2428875"/>
            <wp:effectExtent l="0" t="0" r="0" b="0"/>
            <wp:docPr id="23" name="Диаграмма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7904A7" w:rsidRPr="00582DB5" w:rsidRDefault="007904A7" w:rsidP="00BD7B4D">
      <w:pPr>
        <w:pStyle w:val="1fd"/>
        <w:rPr>
          <w:rFonts w:ascii="Times New Roman" w:hAnsi="Times New Roman" w:cs="Times New Roman"/>
          <w:lang w:val="kk-KZ"/>
        </w:rPr>
      </w:pPr>
      <w:r w:rsidRPr="00582DB5">
        <w:rPr>
          <w:rFonts w:ascii="Times New Roman" w:hAnsi="Times New Roman" w:cs="Times New Roman"/>
          <w:lang w:val="kk-KZ"/>
        </w:rPr>
        <w:t>Дереккөз: СК</w:t>
      </w:r>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Табысы төмен отбасыларда (ең аз қамтамасыз етілген халықтың 10%-ы) тамақ өнімдерін тұтыну саны басқалардан қарағанда тұтынылатын өнімдердің сапасын назарға алмағанда да айтарлықтай төмен. Балалардың болуы азық-түліктерді, әсіресе ет </w:t>
      </w:r>
      <w:r w:rsidR="00360EFD" w:rsidRPr="00AF776F">
        <w:rPr>
          <w:rFonts w:ascii="Times New Roman" w:hAnsi="Times New Roman" w:cs="Times New Roman"/>
          <w:sz w:val="28"/>
          <w:szCs w:val="28"/>
          <w:lang w:val="kk-KZ"/>
        </w:rPr>
        <w:t xml:space="preserve">және </w:t>
      </w:r>
      <w:r w:rsidRPr="00AF776F">
        <w:rPr>
          <w:rFonts w:ascii="Times New Roman" w:hAnsi="Times New Roman" w:cs="Times New Roman"/>
          <w:sz w:val="28"/>
          <w:szCs w:val="28"/>
          <w:lang w:val="kk-KZ"/>
        </w:rPr>
        <w:t>ет өнімдерін, сүт және сүт өнімдерін тұтынуды одан әрі азайтады.</w:t>
      </w:r>
    </w:p>
    <w:p w:rsidR="008F0C36"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Негізінен кедейлер санатына көп балалы отбасылар жатады. Табысы ең төменгі күнкөріс деңгейінен төмен халықтың 87,4%-ы – 5 және одан да көп адамнан тұратын отбасылар. Халықтың құрылымындағы 0-14 жастағы балалардың үлесі кедей үй шаруашылықтарының арасында 2 есе дерлік жоғары (табысы ең төменгі күнкөріс деңгейінен төмен) және ең кедей квинтильді топта 3 есе жоғары.</w:t>
      </w: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2</w:t>
      </w:r>
      <w:r w:rsidRPr="00AF776F">
        <w:fldChar w:fldCharType="end"/>
      </w:r>
      <w:r w:rsidRPr="00AF776F">
        <w:rPr>
          <w:lang w:val="kk-KZ"/>
        </w:rPr>
        <w:t>-кесте.Табыс деңгейі бойынша халықтың құрылымындағы балалардың үлесі</w:t>
      </w:r>
    </w:p>
    <w:tbl>
      <w:tblPr>
        <w:tblStyle w:val="-2111"/>
        <w:tblW w:w="9267" w:type="dxa"/>
        <w:tblInd w:w="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1836"/>
        <w:gridCol w:w="1864"/>
        <w:gridCol w:w="919"/>
        <w:gridCol w:w="566"/>
        <w:gridCol w:w="566"/>
        <w:gridCol w:w="566"/>
        <w:gridCol w:w="926"/>
      </w:tblGrid>
      <w:tr w:rsidR="0032770D" w:rsidRPr="0032770D" w:rsidTr="0032770D">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24" w:type="dxa"/>
            <w:vMerge w:val="restart"/>
            <w:tcBorders>
              <w:top w:val="none" w:sz="0" w:space="0" w:color="auto"/>
              <w:bottom w:val="none" w:sz="0" w:space="0" w:color="auto"/>
              <w:right w:val="none" w:sz="0" w:space="0" w:color="auto"/>
            </w:tcBorders>
            <w:vAlign w:val="center"/>
            <w:hideMark/>
          </w:tcPr>
          <w:p w:rsidR="0032770D" w:rsidRPr="0032770D" w:rsidRDefault="0032770D" w:rsidP="0032770D">
            <w:pPr>
              <w:spacing w:after="0"/>
              <w:contextualSpacing/>
              <w:jc w:val="center"/>
              <w:rPr>
                <w:rFonts w:ascii="Times New Roman" w:eastAsia="Times New Roman" w:hAnsi="Times New Roman" w:cs="Times New Roman"/>
                <w:sz w:val="20"/>
                <w:szCs w:val="20"/>
                <w:lang w:val="kk-KZ"/>
              </w:rPr>
            </w:pPr>
          </w:p>
        </w:tc>
        <w:tc>
          <w:tcPr>
            <w:tcW w:w="3700" w:type="dxa"/>
            <w:gridSpan w:val="2"/>
            <w:tcBorders>
              <w:top w:val="none" w:sz="0" w:space="0" w:color="auto"/>
              <w:left w:val="none" w:sz="0" w:space="0" w:color="auto"/>
              <w:bottom w:val="none" w:sz="0" w:space="0" w:color="auto"/>
              <w:right w:val="none" w:sz="0" w:space="0" w:color="auto"/>
            </w:tcBorders>
            <w:vAlign w:val="center"/>
            <w:hideMark/>
          </w:tcPr>
          <w:p w:rsidR="0032770D" w:rsidRPr="0032770D" w:rsidRDefault="0032770D" w:rsidP="0032770D">
            <w:pPr>
              <w:spacing w:after="0"/>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kk-KZ"/>
              </w:rPr>
            </w:pPr>
            <w:r w:rsidRPr="0032770D">
              <w:rPr>
                <w:rFonts w:ascii="Times New Roman" w:eastAsia="Times New Roman" w:hAnsi="Times New Roman" w:cs="Times New Roman"/>
                <w:sz w:val="20"/>
                <w:szCs w:val="20"/>
                <w:lang w:val="kk-KZ"/>
              </w:rPr>
              <w:t>Тұтынуға пайдаланылатын табысы бар халық</w:t>
            </w:r>
          </w:p>
        </w:tc>
        <w:tc>
          <w:tcPr>
            <w:tcW w:w="3543" w:type="dxa"/>
            <w:gridSpan w:val="5"/>
            <w:tcBorders>
              <w:top w:val="none" w:sz="0" w:space="0" w:color="auto"/>
              <w:left w:val="none" w:sz="0" w:space="0" w:color="auto"/>
              <w:bottom w:val="none" w:sz="0" w:space="0" w:color="auto"/>
            </w:tcBorders>
            <w:vAlign w:val="center"/>
            <w:hideMark/>
          </w:tcPr>
          <w:p w:rsidR="0032770D" w:rsidRPr="0032770D" w:rsidRDefault="0032770D" w:rsidP="0032770D">
            <w:pPr>
              <w:spacing w:after="0"/>
              <w:ind w:left="-273" w:firstLine="273"/>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kk-KZ"/>
              </w:rPr>
            </w:pPr>
            <w:r w:rsidRPr="0032770D">
              <w:rPr>
                <w:rFonts w:ascii="Times New Roman" w:eastAsia="Times New Roman" w:hAnsi="Times New Roman" w:cs="Times New Roman"/>
                <w:sz w:val="20"/>
                <w:szCs w:val="20"/>
              </w:rPr>
              <w:t>Квинтильді</w:t>
            </w:r>
            <w:r w:rsidRPr="0032770D">
              <w:rPr>
                <w:rFonts w:ascii="Times New Roman" w:eastAsia="Times New Roman" w:hAnsi="Times New Roman" w:cs="Times New Roman"/>
                <w:sz w:val="20"/>
                <w:szCs w:val="20"/>
                <w:lang w:val="kk-KZ"/>
              </w:rPr>
              <w:t xml:space="preserve"> </w:t>
            </w:r>
            <w:r w:rsidRPr="0032770D">
              <w:rPr>
                <w:rFonts w:ascii="Times New Roman" w:eastAsia="Times New Roman" w:hAnsi="Times New Roman" w:cs="Times New Roman"/>
                <w:sz w:val="20"/>
                <w:szCs w:val="20"/>
              </w:rPr>
              <w:t>топтар</w:t>
            </w:r>
            <w:r w:rsidRPr="0032770D">
              <w:rPr>
                <w:rFonts w:ascii="Times New Roman" w:eastAsia="Times New Roman" w:hAnsi="Times New Roman" w:cs="Times New Roman"/>
                <w:sz w:val="20"/>
                <w:szCs w:val="20"/>
                <w:lang w:val="kk-KZ"/>
              </w:rPr>
              <w:t xml:space="preserve"> </w:t>
            </w:r>
            <w:r w:rsidRPr="0032770D">
              <w:rPr>
                <w:rFonts w:ascii="Times New Roman" w:eastAsia="Times New Roman" w:hAnsi="Times New Roman" w:cs="Times New Roman"/>
                <w:sz w:val="20"/>
                <w:szCs w:val="20"/>
              </w:rPr>
              <w:t>бойынша</w:t>
            </w:r>
            <w:r w:rsidRPr="0032770D">
              <w:rPr>
                <w:rFonts w:ascii="Times New Roman" w:eastAsia="Times New Roman" w:hAnsi="Times New Roman" w:cs="Times New Roman"/>
                <w:sz w:val="20"/>
                <w:szCs w:val="20"/>
                <w:lang w:val="kk-KZ"/>
              </w:rPr>
              <w:t xml:space="preserve"> тұрғындар</w:t>
            </w:r>
          </w:p>
        </w:tc>
      </w:tr>
      <w:tr w:rsidR="0032770D" w:rsidRPr="0032770D" w:rsidTr="0032770D">
        <w:trPr>
          <w:cnfStyle w:val="000000100000" w:firstRow="0" w:lastRow="0" w:firstColumn="0" w:lastColumn="0" w:oddVBand="0" w:evenVBand="0" w:oddHBand="1" w:evenHBand="0" w:firstRowFirstColumn="0" w:firstRowLastColumn="0" w:lastRowFirstColumn="0" w:lastRowLastColumn="0"/>
          <w:trHeight w:val="583"/>
        </w:trPr>
        <w:tc>
          <w:tcPr>
            <w:cnfStyle w:val="001000000000" w:firstRow="0" w:lastRow="0" w:firstColumn="1" w:lastColumn="0" w:oddVBand="0" w:evenVBand="0" w:oddHBand="0" w:evenHBand="0" w:firstRowFirstColumn="0" w:firstRowLastColumn="0" w:lastRowFirstColumn="0" w:lastRowLastColumn="0"/>
            <w:tcW w:w="2024" w:type="dxa"/>
            <w:vMerge/>
            <w:vAlign w:val="center"/>
            <w:hideMark/>
          </w:tcPr>
          <w:p w:rsidR="0032770D" w:rsidRPr="0032770D" w:rsidRDefault="0032770D" w:rsidP="0032770D">
            <w:pPr>
              <w:spacing w:after="0"/>
              <w:contextualSpacing/>
              <w:jc w:val="center"/>
              <w:rPr>
                <w:rFonts w:ascii="Times New Roman" w:eastAsia="Times New Roman" w:hAnsi="Times New Roman" w:cs="Times New Roman"/>
                <w:sz w:val="20"/>
                <w:szCs w:val="20"/>
              </w:rPr>
            </w:pPr>
          </w:p>
        </w:tc>
        <w:tc>
          <w:tcPr>
            <w:tcW w:w="1836" w:type="dxa"/>
            <w:vAlign w:val="center"/>
            <w:hideMark/>
          </w:tcPr>
          <w:p w:rsidR="0032770D" w:rsidRPr="0032770D" w:rsidRDefault="0032770D" w:rsidP="0032770D">
            <w:pPr>
              <w:spacing w:after="0"/>
              <w:ind w:right="686"/>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kk-KZ"/>
              </w:rPr>
            </w:pPr>
            <w:r w:rsidRPr="0032770D">
              <w:rPr>
                <w:rFonts w:ascii="Times New Roman" w:eastAsia="Times New Roman" w:hAnsi="Times New Roman" w:cs="Times New Roman"/>
                <w:noProof/>
                <w:sz w:val="20"/>
                <w:szCs w:val="20"/>
              </w:rPr>
              <mc:AlternateContent>
                <mc:Choice Requires="wps">
                  <w:drawing>
                    <wp:anchor distT="0" distB="0" distL="114300" distR="114300" simplePos="0" relativeHeight="251707904" behindDoc="0" locked="0" layoutInCell="1" allowOverlap="1" wp14:anchorId="487F7198" wp14:editId="5C35A8D0">
                      <wp:simplePos x="0" y="0"/>
                      <wp:positionH relativeFrom="column">
                        <wp:posOffset>257810</wp:posOffset>
                      </wp:positionH>
                      <wp:positionV relativeFrom="paragraph">
                        <wp:posOffset>930275</wp:posOffset>
                      </wp:positionV>
                      <wp:extent cx="491490" cy="318770"/>
                      <wp:effectExtent l="0" t="0" r="22860" b="24130"/>
                      <wp:wrapNone/>
                      <wp:docPr id="101" name="Овал 101"/>
                      <wp:cNvGraphicFramePr/>
                      <a:graphic xmlns:a="http://schemas.openxmlformats.org/drawingml/2006/main">
                        <a:graphicData uri="http://schemas.microsoft.com/office/word/2010/wordprocessingShape">
                          <wps:wsp>
                            <wps:cNvSpPr/>
                            <wps:spPr>
                              <a:xfrm>
                                <a:off x="0" y="0"/>
                                <a:ext cx="491490" cy="318770"/>
                              </a:xfrm>
                              <a:prstGeom prst="ellipse">
                                <a:avLst/>
                              </a:prstGeom>
                              <a:noFill/>
                              <a:ln w="19050" cap="rnd" cmpd="sng" algn="ctr">
                                <a:solidFill>
                                  <a:srgbClr val="F4BAC2">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275398" id="Овал 101" o:spid="_x0000_s1026" style="position:absolute;margin-left:20.3pt;margin-top:73.25pt;width:38.7pt;height:25.1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" filled="f" strokecolor="#b91e33" strokeweight="1.5pt">
                      <v:stroke endcap="round"/>
                    </v:oval>
                  </w:pict>
                </mc:Fallback>
              </mc:AlternateContent>
            </w:r>
            <w:r w:rsidRPr="0032770D">
              <w:rPr>
                <w:rFonts w:ascii="Times New Roman" w:eastAsia="Times New Roman" w:hAnsi="Times New Roman" w:cs="Times New Roman"/>
                <w:sz w:val="20"/>
                <w:szCs w:val="20"/>
              </w:rPr>
              <w:t>ең</w:t>
            </w:r>
            <w:r w:rsidRPr="0032770D">
              <w:rPr>
                <w:rFonts w:ascii="Times New Roman" w:eastAsia="Times New Roman" w:hAnsi="Times New Roman" w:cs="Times New Roman"/>
                <w:sz w:val="20"/>
                <w:szCs w:val="20"/>
                <w:lang w:val="kk-KZ"/>
              </w:rPr>
              <w:t xml:space="preserve"> </w:t>
            </w:r>
            <w:r w:rsidRPr="0032770D">
              <w:rPr>
                <w:rFonts w:ascii="Times New Roman" w:eastAsia="Times New Roman" w:hAnsi="Times New Roman" w:cs="Times New Roman"/>
                <w:sz w:val="20"/>
                <w:szCs w:val="20"/>
              </w:rPr>
              <w:t>төменгі</w:t>
            </w:r>
            <w:r w:rsidRPr="0032770D">
              <w:rPr>
                <w:rFonts w:ascii="Times New Roman" w:eastAsia="Times New Roman" w:hAnsi="Times New Roman" w:cs="Times New Roman"/>
                <w:sz w:val="20"/>
                <w:szCs w:val="20"/>
                <w:lang w:val="kk-KZ"/>
              </w:rPr>
              <w:t xml:space="preserve"> </w:t>
            </w:r>
            <w:r w:rsidRPr="0032770D">
              <w:rPr>
                <w:rFonts w:ascii="Times New Roman" w:eastAsia="Times New Roman" w:hAnsi="Times New Roman" w:cs="Times New Roman"/>
                <w:sz w:val="20"/>
                <w:szCs w:val="20"/>
              </w:rPr>
              <w:t>күнкөріс</w:t>
            </w:r>
            <w:r w:rsidRPr="0032770D">
              <w:rPr>
                <w:rFonts w:ascii="Times New Roman" w:eastAsia="Times New Roman" w:hAnsi="Times New Roman" w:cs="Times New Roman"/>
                <w:sz w:val="20"/>
                <w:szCs w:val="20"/>
                <w:lang w:val="kk-KZ"/>
              </w:rPr>
              <w:t xml:space="preserve"> </w:t>
            </w:r>
            <w:r w:rsidRPr="0032770D">
              <w:rPr>
                <w:rFonts w:ascii="Times New Roman" w:eastAsia="Times New Roman" w:hAnsi="Times New Roman" w:cs="Times New Roman"/>
                <w:sz w:val="20"/>
                <w:szCs w:val="20"/>
              </w:rPr>
              <w:t>деңгейінен</w:t>
            </w:r>
            <w:r w:rsidRPr="0032770D">
              <w:rPr>
                <w:rFonts w:ascii="Times New Roman" w:eastAsia="Times New Roman" w:hAnsi="Times New Roman" w:cs="Times New Roman"/>
                <w:sz w:val="20"/>
                <w:szCs w:val="20"/>
                <w:lang w:val="kk-KZ"/>
              </w:rPr>
              <w:t xml:space="preserve"> </w:t>
            </w:r>
            <w:r w:rsidRPr="0032770D">
              <w:rPr>
                <w:rFonts w:ascii="Times New Roman" w:eastAsia="Times New Roman" w:hAnsi="Times New Roman" w:cs="Times New Roman"/>
                <w:sz w:val="20"/>
                <w:szCs w:val="20"/>
              </w:rPr>
              <w:t>төмен (кедейлер)</w:t>
            </w:r>
          </w:p>
        </w:tc>
        <w:tc>
          <w:tcPr>
            <w:tcW w:w="1864" w:type="dxa"/>
            <w:vAlign w:val="center"/>
            <w:hideMark/>
          </w:tcPr>
          <w:p w:rsidR="0032770D" w:rsidRPr="0032770D" w:rsidRDefault="0032770D" w:rsidP="0032770D">
            <w:pPr>
              <w:spacing w:after="0"/>
              <w:ind w:left="-44" w:right="758"/>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kk-KZ"/>
              </w:rPr>
            </w:pPr>
            <w:r w:rsidRPr="0032770D">
              <w:rPr>
                <w:rFonts w:ascii="Times New Roman" w:eastAsia="Times New Roman" w:hAnsi="Times New Roman" w:cs="Times New Roman"/>
                <w:noProof/>
                <w:sz w:val="20"/>
                <w:szCs w:val="20"/>
              </w:rPr>
              <mc:AlternateContent>
                <mc:Choice Requires="wps">
                  <w:drawing>
                    <wp:anchor distT="0" distB="0" distL="114300" distR="114300" simplePos="0" relativeHeight="251709952" behindDoc="0" locked="0" layoutInCell="1" allowOverlap="1" wp14:anchorId="119A102D" wp14:editId="5E6B554E">
                      <wp:simplePos x="0" y="0"/>
                      <wp:positionH relativeFrom="column">
                        <wp:posOffset>304800</wp:posOffset>
                      </wp:positionH>
                      <wp:positionV relativeFrom="paragraph">
                        <wp:posOffset>905510</wp:posOffset>
                      </wp:positionV>
                      <wp:extent cx="491490" cy="318770"/>
                      <wp:effectExtent l="0" t="0" r="22860" b="24130"/>
                      <wp:wrapNone/>
                      <wp:docPr id="102" name="Овал 102"/>
                      <wp:cNvGraphicFramePr/>
                      <a:graphic xmlns:a="http://schemas.openxmlformats.org/drawingml/2006/main">
                        <a:graphicData uri="http://schemas.microsoft.com/office/word/2010/wordprocessingShape">
                          <wps:wsp>
                            <wps:cNvSpPr/>
                            <wps:spPr>
                              <a:xfrm>
                                <a:off x="0" y="0"/>
                                <a:ext cx="491490" cy="318770"/>
                              </a:xfrm>
                              <a:prstGeom prst="ellipse">
                                <a:avLst/>
                              </a:prstGeom>
                              <a:noFill/>
                              <a:ln w="19050" cap="rnd" cmpd="sng" algn="ctr">
                                <a:solidFill>
                                  <a:srgbClr val="F4BAC2">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8630F1" id="Овал 102" o:spid="_x0000_s1026" style="position:absolute;margin-left:24pt;margin-top:71.3pt;width:38.7pt;height:25.1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" filled="f" strokecolor="#b91e33" strokeweight="1.5pt">
                      <v:stroke endcap="round"/>
                    </v:oval>
                  </w:pict>
                </mc:Fallback>
              </mc:AlternateContent>
            </w:r>
            <w:r w:rsidRPr="0032770D">
              <w:rPr>
                <w:rFonts w:ascii="Times New Roman" w:eastAsia="Times New Roman" w:hAnsi="Times New Roman" w:cs="Times New Roman"/>
                <w:sz w:val="20"/>
                <w:szCs w:val="20"/>
                <w:lang w:val="kk-KZ"/>
              </w:rPr>
              <w:t>ең төменгі күнкөріс деңгейінен жоғары (кедей емес)</w:t>
            </w:r>
          </w:p>
        </w:tc>
        <w:tc>
          <w:tcPr>
            <w:tcW w:w="919" w:type="dxa"/>
            <w:vAlign w:val="center"/>
            <w:hideMark/>
          </w:tcPr>
          <w:p w:rsidR="0032770D" w:rsidRPr="0032770D" w:rsidRDefault="0032770D" w:rsidP="0032770D">
            <w:pPr>
              <w:spacing w:after="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noProof/>
                <w:sz w:val="20"/>
                <w:szCs w:val="20"/>
              </w:rPr>
              <mc:AlternateContent>
                <mc:Choice Requires="wps">
                  <w:drawing>
                    <wp:anchor distT="0" distB="0" distL="114300" distR="114300" simplePos="0" relativeHeight="251714048" behindDoc="0" locked="0" layoutInCell="1" allowOverlap="1" wp14:anchorId="56B46BB3" wp14:editId="62948E1D">
                      <wp:simplePos x="0" y="0"/>
                      <wp:positionH relativeFrom="column">
                        <wp:posOffset>-58420</wp:posOffset>
                      </wp:positionH>
                      <wp:positionV relativeFrom="paragraph">
                        <wp:posOffset>930275</wp:posOffset>
                      </wp:positionV>
                      <wp:extent cx="491490" cy="318770"/>
                      <wp:effectExtent l="0" t="0" r="22860" b="24130"/>
                      <wp:wrapNone/>
                      <wp:docPr id="103" name="Овал 103"/>
                      <wp:cNvGraphicFramePr/>
                      <a:graphic xmlns:a="http://schemas.openxmlformats.org/drawingml/2006/main">
                        <a:graphicData uri="http://schemas.microsoft.com/office/word/2010/wordprocessingShape">
                          <wps:wsp>
                            <wps:cNvSpPr/>
                            <wps:spPr>
                              <a:xfrm>
                                <a:off x="0" y="0"/>
                                <a:ext cx="491490" cy="318770"/>
                              </a:xfrm>
                              <a:prstGeom prst="ellipse">
                                <a:avLst/>
                              </a:prstGeom>
                              <a:noFill/>
                              <a:ln w="19050" cap="rnd" cmpd="sng" algn="ctr">
                                <a:solidFill>
                                  <a:srgbClr val="F4BAC2">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9932AC" id="Овал 103" o:spid="_x0000_s1026" style="position:absolute;margin-left:-4.6pt;margin-top:73.25pt;width:38.7pt;height:25.1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" filled="f" strokecolor="#b91e33" strokeweight="1.5pt">
                      <v:stroke endcap="round"/>
                    </v:oval>
                  </w:pict>
                </mc:Fallback>
              </mc:AlternateContent>
            </w:r>
            <w:r w:rsidRPr="0032770D">
              <w:rPr>
                <w:rFonts w:ascii="Times New Roman" w:eastAsia="Times New Roman" w:hAnsi="Times New Roman" w:cs="Times New Roman"/>
                <w:sz w:val="20"/>
                <w:szCs w:val="20"/>
              </w:rPr>
              <w:t>1</w:t>
            </w:r>
            <w:r w:rsidRPr="0032770D">
              <w:rPr>
                <w:rFonts w:ascii="Times New Roman" w:eastAsia="Times New Roman" w:hAnsi="Times New Roman" w:cs="Times New Roman"/>
                <w:sz w:val="20"/>
                <w:szCs w:val="20"/>
                <w:lang w:val="kk-KZ"/>
              </w:rPr>
              <w:t>-топ</w:t>
            </w:r>
            <w:r w:rsidRPr="0032770D">
              <w:rPr>
                <w:rFonts w:ascii="Times New Roman" w:eastAsia="Times New Roman" w:hAnsi="Times New Roman" w:cs="Times New Roman"/>
                <w:sz w:val="20"/>
                <w:szCs w:val="20"/>
              </w:rPr>
              <w:t xml:space="preserve"> (</w:t>
            </w:r>
            <w:r w:rsidRPr="0032770D">
              <w:rPr>
                <w:rFonts w:ascii="Times New Roman" w:eastAsia="Times New Roman" w:hAnsi="Times New Roman" w:cs="Times New Roman"/>
                <w:sz w:val="20"/>
                <w:szCs w:val="20"/>
                <w:lang w:val="kk-KZ"/>
              </w:rPr>
              <w:t xml:space="preserve">табысы </w:t>
            </w:r>
            <w:r w:rsidRPr="0032770D">
              <w:rPr>
                <w:rFonts w:ascii="Times New Roman" w:eastAsia="Times New Roman" w:hAnsi="Times New Roman" w:cs="Times New Roman"/>
                <w:sz w:val="20"/>
                <w:szCs w:val="20"/>
              </w:rPr>
              <w:t>ең а</w:t>
            </w:r>
            <w:r w:rsidRPr="0032770D">
              <w:rPr>
                <w:rFonts w:ascii="Times New Roman" w:eastAsia="Times New Roman" w:hAnsi="Times New Roman" w:cs="Times New Roman"/>
                <w:sz w:val="20"/>
                <w:szCs w:val="20"/>
                <w:lang w:val="kk-KZ"/>
              </w:rPr>
              <w:t>з</w:t>
            </w:r>
            <w:r w:rsidRPr="0032770D">
              <w:rPr>
                <w:rFonts w:ascii="Times New Roman" w:eastAsia="Times New Roman" w:hAnsi="Times New Roman" w:cs="Times New Roman"/>
                <w:sz w:val="20"/>
                <w:szCs w:val="20"/>
              </w:rPr>
              <w:t>)</w:t>
            </w:r>
          </w:p>
        </w:tc>
        <w:tc>
          <w:tcPr>
            <w:tcW w:w="566" w:type="dxa"/>
            <w:vAlign w:val="center"/>
            <w:hideMark/>
          </w:tcPr>
          <w:p w:rsidR="0032770D" w:rsidRPr="0032770D" w:rsidRDefault="0032770D" w:rsidP="0032770D">
            <w:pPr>
              <w:spacing w:after="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2</w:t>
            </w:r>
            <w:r w:rsidRPr="0032770D">
              <w:rPr>
                <w:rFonts w:ascii="Times New Roman" w:eastAsia="Times New Roman" w:hAnsi="Times New Roman" w:cs="Times New Roman"/>
                <w:sz w:val="20"/>
                <w:szCs w:val="20"/>
                <w:lang w:val="kk-KZ"/>
              </w:rPr>
              <w:t>-топ</w:t>
            </w:r>
          </w:p>
        </w:tc>
        <w:tc>
          <w:tcPr>
            <w:tcW w:w="566" w:type="dxa"/>
            <w:vAlign w:val="center"/>
            <w:hideMark/>
          </w:tcPr>
          <w:p w:rsidR="0032770D" w:rsidRPr="0032770D" w:rsidRDefault="0032770D" w:rsidP="0032770D">
            <w:pPr>
              <w:spacing w:after="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3</w:t>
            </w:r>
            <w:r w:rsidRPr="0032770D">
              <w:rPr>
                <w:rFonts w:ascii="Times New Roman" w:eastAsia="Times New Roman" w:hAnsi="Times New Roman" w:cs="Times New Roman"/>
                <w:sz w:val="20"/>
                <w:szCs w:val="20"/>
                <w:lang w:val="kk-KZ"/>
              </w:rPr>
              <w:t>-топ</w:t>
            </w:r>
          </w:p>
        </w:tc>
        <w:tc>
          <w:tcPr>
            <w:tcW w:w="566" w:type="dxa"/>
            <w:vAlign w:val="center"/>
            <w:hideMark/>
          </w:tcPr>
          <w:p w:rsidR="0032770D" w:rsidRPr="0032770D" w:rsidRDefault="0032770D" w:rsidP="0032770D">
            <w:pPr>
              <w:spacing w:after="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4</w:t>
            </w:r>
            <w:r w:rsidRPr="0032770D">
              <w:rPr>
                <w:rFonts w:ascii="Times New Roman" w:eastAsia="Times New Roman" w:hAnsi="Times New Roman" w:cs="Times New Roman"/>
                <w:sz w:val="20"/>
                <w:szCs w:val="20"/>
                <w:lang w:val="kk-KZ"/>
              </w:rPr>
              <w:t>-топ</w:t>
            </w:r>
          </w:p>
        </w:tc>
        <w:tc>
          <w:tcPr>
            <w:tcW w:w="926" w:type="dxa"/>
            <w:vAlign w:val="center"/>
            <w:hideMark/>
          </w:tcPr>
          <w:p w:rsidR="0032770D" w:rsidRPr="0032770D" w:rsidRDefault="0032770D" w:rsidP="0032770D">
            <w:pPr>
              <w:spacing w:after="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noProof/>
                <w:sz w:val="20"/>
                <w:szCs w:val="20"/>
              </w:rPr>
              <mc:AlternateContent>
                <mc:Choice Requires="wps">
                  <w:drawing>
                    <wp:anchor distT="0" distB="0" distL="114300" distR="114300" simplePos="0" relativeHeight="251716096" behindDoc="0" locked="0" layoutInCell="1" allowOverlap="1" wp14:anchorId="781CD170" wp14:editId="049BACE7">
                      <wp:simplePos x="0" y="0"/>
                      <wp:positionH relativeFrom="column">
                        <wp:posOffset>-43180</wp:posOffset>
                      </wp:positionH>
                      <wp:positionV relativeFrom="paragraph">
                        <wp:posOffset>920750</wp:posOffset>
                      </wp:positionV>
                      <wp:extent cx="491490" cy="318770"/>
                      <wp:effectExtent l="0" t="0" r="22860" b="24130"/>
                      <wp:wrapNone/>
                      <wp:docPr id="104" name="Овал 104"/>
                      <wp:cNvGraphicFramePr/>
                      <a:graphic xmlns:a="http://schemas.openxmlformats.org/drawingml/2006/main">
                        <a:graphicData uri="http://schemas.microsoft.com/office/word/2010/wordprocessingShape">
                          <wps:wsp>
                            <wps:cNvSpPr/>
                            <wps:spPr>
                              <a:xfrm>
                                <a:off x="0" y="0"/>
                                <a:ext cx="491490" cy="318770"/>
                              </a:xfrm>
                              <a:prstGeom prst="ellipse">
                                <a:avLst/>
                              </a:prstGeom>
                              <a:noFill/>
                              <a:ln w="19050" cap="rnd" cmpd="sng" algn="ctr">
                                <a:solidFill>
                                  <a:srgbClr val="F4BAC2">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95A230" id="Овал 104" o:spid="_x0000_s1026" style="position:absolute;margin-left:-3.4pt;margin-top:72.5pt;width:38.7pt;height:25.1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" filled="f" strokecolor="#b91e33" strokeweight="1.5pt">
                      <v:stroke endcap="round"/>
                    </v:oval>
                  </w:pict>
                </mc:Fallback>
              </mc:AlternateContent>
            </w:r>
            <w:r w:rsidRPr="0032770D">
              <w:rPr>
                <w:rFonts w:ascii="Times New Roman" w:eastAsia="Times New Roman" w:hAnsi="Times New Roman" w:cs="Times New Roman"/>
                <w:sz w:val="20"/>
                <w:szCs w:val="20"/>
              </w:rPr>
              <w:t>5</w:t>
            </w:r>
            <w:r w:rsidRPr="0032770D">
              <w:rPr>
                <w:rFonts w:ascii="Times New Roman" w:eastAsia="Times New Roman" w:hAnsi="Times New Roman" w:cs="Times New Roman"/>
                <w:sz w:val="20"/>
                <w:szCs w:val="20"/>
                <w:lang w:val="kk-KZ"/>
              </w:rPr>
              <w:t>-то</w:t>
            </w:r>
            <w:r w:rsidRPr="0032770D">
              <w:rPr>
                <w:rFonts w:ascii="Times New Roman" w:eastAsia="Times New Roman" w:hAnsi="Times New Roman" w:cs="Times New Roman"/>
                <w:sz w:val="20"/>
                <w:szCs w:val="20"/>
              </w:rPr>
              <w:t>п (</w:t>
            </w:r>
            <w:r w:rsidRPr="0032770D">
              <w:rPr>
                <w:rFonts w:ascii="Times New Roman" w:eastAsia="Times New Roman" w:hAnsi="Times New Roman" w:cs="Times New Roman"/>
                <w:sz w:val="20"/>
                <w:szCs w:val="20"/>
                <w:lang w:val="kk-KZ"/>
              </w:rPr>
              <w:t>табысы жоғары</w:t>
            </w:r>
            <w:r w:rsidRPr="0032770D">
              <w:rPr>
                <w:rFonts w:ascii="Times New Roman" w:eastAsia="Times New Roman" w:hAnsi="Times New Roman" w:cs="Times New Roman"/>
                <w:sz w:val="20"/>
                <w:szCs w:val="20"/>
              </w:rPr>
              <w:t>)</w:t>
            </w:r>
          </w:p>
        </w:tc>
      </w:tr>
      <w:tr w:rsidR="0032770D" w:rsidRPr="0032770D" w:rsidTr="0032770D">
        <w:trPr>
          <w:trHeight w:val="508"/>
        </w:trPr>
        <w:tc>
          <w:tcPr>
            <w:cnfStyle w:val="001000000000" w:firstRow="0" w:lastRow="0" w:firstColumn="1" w:lastColumn="0" w:oddVBand="0" w:evenVBand="0" w:oddHBand="0" w:evenHBand="0" w:firstRowFirstColumn="0" w:firstRowLastColumn="0" w:lastRowFirstColumn="0" w:lastRowLastColumn="0"/>
            <w:tcW w:w="2024" w:type="dxa"/>
            <w:vAlign w:val="center"/>
            <w:hideMark/>
          </w:tcPr>
          <w:p w:rsidR="0032770D" w:rsidRPr="0032770D" w:rsidRDefault="0032770D" w:rsidP="0032770D">
            <w:pPr>
              <w:spacing w:after="0"/>
              <w:contextualSpacing/>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0–14</w:t>
            </w:r>
            <w:r w:rsidRPr="0032770D">
              <w:rPr>
                <w:rFonts w:ascii="Times New Roman" w:eastAsia="Times New Roman" w:hAnsi="Times New Roman" w:cs="Times New Roman"/>
                <w:sz w:val="20"/>
                <w:szCs w:val="20"/>
                <w:lang w:val="kk-KZ"/>
              </w:rPr>
              <w:t>жас</w:t>
            </w:r>
          </w:p>
        </w:tc>
        <w:tc>
          <w:tcPr>
            <w:tcW w:w="1836" w:type="dxa"/>
            <w:vAlign w:val="center"/>
            <w:hideMark/>
          </w:tcPr>
          <w:p w:rsidR="0032770D" w:rsidRPr="0032770D" w:rsidRDefault="0032770D" w:rsidP="0032770D">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45,5</w:t>
            </w:r>
          </w:p>
        </w:tc>
        <w:tc>
          <w:tcPr>
            <w:tcW w:w="1864" w:type="dxa"/>
            <w:vAlign w:val="center"/>
            <w:hideMark/>
          </w:tcPr>
          <w:p w:rsidR="0032770D" w:rsidRPr="0032770D" w:rsidRDefault="0032770D" w:rsidP="0032770D">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26,3</w:t>
            </w:r>
          </w:p>
        </w:tc>
        <w:tc>
          <w:tcPr>
            <w:tcW w:w="919" w:type="dxa"/>
            <w:vAlign w:val="center"/>
            <w:hideMark/>
          </w:tcPr>
          <w:p w:rsidR="0032770D" w:rsidRPr="0032770D" w:rsidRDefault="0032770D" w:rsidP="0032770D">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39,2</w:t>
            </w:r>
          </w:p>
        </w:tc>
        <w:tc>
          <w:tcPr>
            <w:tcW w:w="566" w:type="dxa"/>
            <w:vAlign w:val="center"/>
            <w:hideMark/>
          </w:tcPr>
          <w:p w:rsidR="0032770D" w:rsidRPr="0032770D" w:rsidRDefault="0032770D" w:rsidP="0032770D">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33,3</w:t>
            </w:r>
          </w:p>
        </w:tc>
        <w:tc>
          <w:tcPr>
            <w:tcW w:w="566" w:type="dxa"/>
            <w:vAlign w:val="center"/>
            <w:hideMark/>
          </w:tcPr>
          <w:p w:rsidR="0032770D" w:rsidRPr="0032770D" w:rsidRDefault="0032770D" w:rsidP="0032770D">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27,8</w:t>
            </w:r>
          </w:p>
        </w:tc>
        <w:tc>
          <w:tcPr>
            <w:tcW w:w="566" w:type="dxa"/>
            <w:vAlign w:val="center"/>
            <w:hideMark/>
          </w:tcPr>
          <w:p w:rsidR="0032770D" w:rsidRPr="0032770D" w:rsidRDefault="0032770D" w:rsidP="0032770D">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21,3</w:t>
            </w:r>
          </w:p>
        </w:tc>
        <w:tc>
          <w:tcPr>
            <w:tcW w:w="926" w:type="dxa"/>
            <w:vAlign w:val="center"/>
            <w:hideMark/>
          </w:tcPr>
          <w:p w:rsidR="0032770D" w:rsidRPr="0032770D" w:rsidRDefault="0032770D" w:rsidP="0032770D">
            <w:pPr>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13</w:t>
            </w:r>
          </w:p>
        </w:tc>
      </w:tr>
      <w:tr w:rsidR="0032770D" w:rsidRPr="0032770D" w:rsidTr="0032770D">
        <w:trPr>
          <w:cnfStyle w:val="000000100000" w:firstRow="0" w:lastRow="0" w:firstColumn="0" w:lastColumn="0" w:oddVBand="0" w:evenVBand="0" w:oddHBand="1"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2024" w:type="dxa"/>
            <w:vAlign w:val="center"/>
            <w:hideMark/>
          </w:tcPr>
          <w:p w:rsidR="0032770D" w:rsidRPr="0032770D" w:rsidRDefault="0032770D" w:rsidP="0032770D">
            <w:pPr>
              <w:spacing w:after="0"/>
              <w:contextualSpacing/>
              <w:rPr>
                <w:rFonts w:ascii="Times New Roman" w:eastAsia="Times New Roman" w:hAnsi="Times New Roman" w:cs="Times New Roman"/>
                <w:sz w:val="20"/>
                <w:szCs w:val="20"/>
                <w:lang w:val="kk-KZ"/>
              </w:rPr>
            </w:pPr>
            <w:r w:rsidRPr="0032770D">
              <w:rPr>
                <w:rFonts w:ascii="Times New Roman" w:eastAsia="Times New Roman" w:hAnsi="Times New Roman" w:cs="Times New Roman"/>
                <w:sz w:val="20"/>
                <w:szCs w:val="20"/>
                <w:lang w:val="kk-KZ"/>
              </w:rPr>
              <w:t>Үй шаруашылығының орташа көлемі</w:t>
            </w:r>
          </w:p>
        </w:tc>
        <w:tc>
          <w:tcPr>
            <w:tcW w:w="1836" w:type="dxa"/>
            <w:vAlign w:val="center"/>
            <w:hideMark/>
          </w:tcPr>
          <w:p w:rsidR="0032770D" w:rsidRPr="0032770D" w:rsidRDefault="0032770D" w:rsidP="0032770D">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rPr>
            </w:pPr>
            <w:r w:rsidRPr="0032770D">
              <w:rPr>
                <w:rFonts w:ascii="Times New Roman" w:eastAsia="Times New Roman" w:hAnsi="Times New Roman" w:cs="Times New Roman"/>
                <w:sz w:val="20"/>
                <w:szCs w:val="20"/>
              </w:rPr>
              <w:t>6,0</w:t>
            </w:r>
          </w:p>
        </w:tc>
        <w:tc>
          <w:tcPr>
            <w:tcW w:w="1864" w:type="dxa"/>
            <w:vAlign w:val="center"/>
            <w:hideMark/>
          </w:tcPr>
          <w:p w:rsidR="0032770D" w:rsidRPr="0032770D" w:rsidRDefault="0032770D" w:rsidP="0032770D">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3,4</w:t>
            </w:r>
          </w:p>
        </w:tc>
        <w:tc>
          <w:tcPr>
            <w:tcW w:w="919" w:type="dxa"/>
            <w:vAlign w:val="center"/>
            <w:hideMark/>
          </w:tcPr>
          <w:p w:rsidR="0032770D" w:rsidRPr="0032770D" w:rsidRDefault="0032770D" w:rsidP="0032770D">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5,3</w:t>
            </w:r>
          </w:p>
        </w:tc>
        <w:tc>
          <w:tcPr>
            <w:tcW w:w="566" w:type="dxa"/>
            <w:vAlign w:val="center"/>
            <w:hideMark/>
          </w:tcPr>
          <w:p w:rsidR="0032770D" w:rsidRPr="0032770D" w:rsidRDefault="0032770D" w:rsidP="0032770D">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4,5</w:t>
            </w:r>
          </w:p>
        </w:tc>
        <w:tc>
          <w:tcPr>
            <w:tcW w:w="566" w:type="dxa"/>
            <w:vAlign w:val="center"/>
            <w:hideMark/>
          </w:tcPr>
          <w:p w:rsidR="0032770D" w:rsidRPr="0032770D" w:rsidRDefault="0032770D" w:rsidP="0032770D">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3,8</w:t>
            </w:r>
          </w:p>
        </w:tc>
        <w:tc>
          <w:tcPr>
            <w:tcW w:w="566" w:type="dxa"/>
            <w:vAlign w:val="center"/>
            <w:hideMark/>
          </w:tcPr>
          <w:p w:rsidR="0032770D" w:rsidRPr="0032770D" w:rsidRDefault="0032770D" w:rsidP="0032770D">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3,1</w:t>
            </w:r>
          </w:p>
        </w:tc>
        <w:tc>
          <w:tcPr>
            <w:tcW w:w="926" w:type="dxa"/>
            <w:vAlign w:val="center"/>
            <w:hideMark/>
          </w:tcPr>
          <w:p w:rsidR="0032770D" w:rsidRPr="0032770D" w:rsidRDefault="0032770D" w:rsidP="0032770D">
            <w:pPr>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2770D">
              <w:rPr>
                <w:rFonts w:ascii="Times New Roman" w:eastAsia="Times New Roman" w:hAnsi="Times New Roman" w:cs="Times New Roman"/>
                <w:sz w:val="20"/>
                <w:szCs w:val="20"/>
              </w:rPr>
              <w:t>2,2</w:t>
            </w:r>
          </w:p>
        </w:tc>
      </w:tr>
    </w:tbl>
    <w:p w:rsidR="00270543" w:rsidRPr="00A22F99" w:rsidRDefault="00270543" w:rsidP="00BD7B4D">
      <w:pPr>
        <w:pStyle w:val="1fd"/>
        <w:rPr>
          <w:rFonts w:ascii="Times New Roman" w:hAnsi="Times New Roman" w:cs="Times New Roman"/>
          <w:lang w:val="kk-KZ"/>
        </w:rPr>
      </w:pPr>
      <w:r w:rsidRPr="0032770D">
        <w:rPr>
          <w:rFonts w:ascii="Times New Roman" w:hAnsi="Times New Roman" w:cs="Times New Roman"/>
          <w:lang w:val="kk-KZ"/>
        </w:rPr>
        <w:t>Дереккөз:</w:t>
      </w:r>
      <w:r w:rsidR="00E22E5F" w:rsidRPr="0032770D">
        <w:rPr>
          <w:rFonts w:ascii="Times New Roman" w:hAnsi="Times New Roman" w:cs="Times New Roman"/>
          <w:lang w:val="kk-KZ"/>
        </w:rPr>
        <w:t xml:space="preserve"> </w:t>
      </w:r>
      <w:r w:rsidRPr="0032770D">
        <w:rPr>
          <w:rFonts w:ascii="Times New Roman" w:hAnsi="Times New Roman" w:cs="Times New Roman"/>
          <w:lang w:val="kk-KZ"/>
        </w:rPr>
        <w:t xml:space="preserve">2013-2017жж. халықтың өмір сүру деңгейі, Статистикалық жинақ. </w:t>
      </w:r>
      <w:r w:rsidRPr="00A22F99">
        <w:rPr>
          <w:rFonts w:ascii="Times New Roman" w:hAnsi="Times New Roman" w:cs="Times New Roman"/>
          <w:lang w:val="kk-KZ"/>
        </w:rPr>
        <w:t>ҰЭМ Статистика комитеті, Астана, 2018</w:t>
      </w:r>
    </w:p>
    <w:p w:rsidR="001C7F8B"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Өкінішке орай, кедейлік деңгейін төмендетіп бағалау көбінесе балалы отбасылардың көмек бағдарламаларынан тыс қалуына әкеліп соғуы мүмкін. Осыған байланысты көп балалы отбасылармен арнайы жұмыс қажет, олар ешқандай көмек ала алмайды, ал атаулы көмек жағдайдың жақсаруына тиісті түрде әсер ете алмайды.</w:t>
      </w:r>
    </w:p>
    <w:p w:rsidR="00270543" w:rsidRPr="00D7664D" w:rsidRDefault="00D7664D" w:rsidP="000F3D77">
      <w:pPr>
        <w:pStyle w:val="2"/>
        <w:spacing w:line="276" w:lineRule="auto"/>
        <w:rPr>
          <w:rFonts w:eastAsiaTheme="majorEastAsia"/>
        </w:rPr>
      </w:pPr>
      <w:bookmarkStart w:id="20" w:name="_Toc6785380"/>
      <w:r w:rsidRPr="000E5E23">
        <w:rPr>
          <w:rFonts w:eastAsiaTheme="majorEastAsia"/>
        </w:rPr>
        <w:t xml:space="preserve">2.3. </w:t>
      </w:r>
      <w:r w:rsidR="00270543" w:rsidRPr="00D7664D">
        <w:rPr>
          <w:rFonts w:eastAsiaTheme="majorEastAsia"/>
        </w:rPr>
        <w:t>Отбасы және құндылықтар</w:t>
      </w:r>
      <w:bookmarkEnd w:id="20"/>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Баланың маңызды құқықтарының бірі Қазақстан Республикасының «Неке (ерлі-зайыптылық) және отбасы туралы» Кодексінің 60-бабында қарастырылған отбасы тәрбиесіне, ата-анасының қамқорлығына, олармен бірге тұруға құқығы.</w:t>
      </w:r>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Әлеуметтік жағдайды және отбасының ортасын зерттеу, отбасылық қолайсыздық себептерін анықтау, отбасылық қолайлы қарым-қатынастарды қалыптастыруға ықпал ететін отбасылық құндылықтарды анықтау қазақстандық қоғамдастықтың күн тәртібінде тұрған маңызды міндеттер болып табылады.</w:t>
      </w:r>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Соңғы жылдары қоғамда отбасылық қатынастарды қозғайтын бірқатар жағымсыз үрдістер байқалады. «Қазақстандағы әйелдер мен ерлерге қатысты саясат» гендерлік зерттеу нәтижелері бойынша қазақстандықтардың 24%-ы некеге дейінгі жыныстық қатынасқа жол беруге болады деп санайды, жас азаматтардың 10%-ы азаматтық некеге жол береді және бұл жерде теріс ештеңе көрмейді</w:t>
      </w:r>
      <w:r w:rsidRPr="00AF776F">
        <w:rPr>
          <w:rFonts w:ascii="Times New Roman" w:hAnsi="Times New Roman" w:cs="Times New Roman"/>
          <w:sz w:val="28"/>
          <w:szCs w:val="28"/>
          <w:vertAlign w:val="superscript"/>
        </w:rPr>
        <w:footnoteReference w:id="12"/>
      </w:r>
      <w:r w:rsidRPr="00AF776F">
        <w:rPr>
          <w:rFonts w:ascii="Times New Roman" w:hAnsi="Times New Roman" w:cs="Times New Roman"/>
          <w:sz w:val="28"/>
          <w:szCs w:val="28"/>
          <w:lang w:val="kk-KZ"/>
        </w:rPr>
        <w:t>.</w:t>
      </w:r>
    </w:p>
    <w:p w:rsidR="00270543" w:rsidRPr="000E5E23" w:rsidRDefault="00335ECB" w:rsidP="00D7664D">
      <w:pPr>
        <w:pStyle w:val="3"/>
        <w:tabs>
          <w:tab w:val="clear" w:pos="2410"/>
        </w:tabs>
        <w:ind w:left="720" w:hanging="720"/>
      </w:pPr>
      <w:r w:rsidRPr="000E5E23">
        <w:t xml:space="preserve">2.3.1. </w:t>
      </w:r>
      <w:r w:rsidR="00270543" w:rsidRPr="000E5E23">
        <w:t>Ажырасулар</w:t>
      </w:r>
    </w:p>
    <w:p w:rsidR="00270543" w:rsidRPr="00AF776F"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республика соттарына некені бұзу туралы 67 684 арыз келіп түсті, оның 84% – кәмелетке толмаған</w:t>
      </w:r>
      <w:r w:rsidR="0032770D">
        <w:rPr>
          <w:rFonts w:ascii="Times New Roman" w:hAnsi="Times New Roman" w:cs="Times New Roman"/>
          <w:sz w:val="28"/>
          <w:szCs w:val="28"/>
          <w:lang w:val="kk-KZ"/>
        </w:rPr>
        <w:t xml:space="preserve"> балалары бар адамдардан (57</w:t>
      </w:r>
      <w:r w:rsidRPr="00AF776F">
        <w:rPr>
          <w:rFonts w:ascii="Times New Roman" w:hAnsi="Times New Roman" w:cs="Times New Roman"/>
          <w:sz w:val="28"/>
          <w:szCs w:val="28"/>
          <w:lang w:val="kk-KZ"/>
        </w:rPr>
        <w:t>139 талап). Балалы азаматтардан келіп түскен аталған өтініштер санының</w:t>
      </w:r>
      <w:r w:rsidR="0032770D">
        <w:rPr>
          <w:rFonts w:ascii="Times New Roman" w:hAnsi="Times New Roman" w:cs="Times New Roman"/>
          <w:sz w:val="28"/>
          <w:szCs w:val="28"/>
          <w:lang w:val="kk-KZ"/>
        </w:rPr>
        <w:t xml:space="preserve"> 65%-ын сот қанағаттандырды (37</w:t>
      </w:r>
      <w:r w:rsidRPr="00AF776F">
        <w:rPr>
          <w:rFonts w:ascii="Times New Roman" w:hAnsi="Times New Roman" w:cs="Times New Roman"/>
          <w:sz w:val="28"/>
          <w:szCs w:val="28"/>
          <w:lang w:val="kk-KZ"/>
        </w:rPr>
        <w:t>030). 2017 жылмен салыстырғанда қанағаттандырылған талап арыздар саны 281 іске артты.</w:t>
      </w:r>
    </w:p>
    <w:p w:rsidR="00A11A23"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Өңірлер арасында 2018 жылы балалары бар ерлі-зайыптылардың ажырасуының ең көп саны Алматы қ. (4621), Алматы (3962) және Қарағанды облыстарында (3242) тіркелді. 2017 жылмен салыстырғанда 2018 жылы ажырасу санының өсуі Алматыда байқалады, 667 оқиғаға көбейген.</w:t>
      </w:r>
    </w:p>
    <w:p w:rsidR="00264463" w:rsidRPr="00AF776F" w:rsidRDefault="00264463" w:rsidP="00864040">
      <w:pPr>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7</w:t>
      </w:r>
      <w:r w:rsidRPr="00AF776F">
        <w:fldChar w:fldCharType="end"/>
      </w:r>
      <w:r w:rsidRPr="00AF776F">
        <w:rPr>
          <w:lang w:val="kk-KZ"/>
        </w:rPr>
        <w:t>-диаграмма. 2017-2018 жылдар кезеңінде кәмелетке толмаған балалары бар ерлі-зайыптылардың ажырасу санының өзгеруі</w:t>
      </w:r>
    </w:p>
    <w:p w:rsidR="00270543" w:rsidRPr="0032770D" w:rsidRDefault="00270543" w:rsidP="0032770D">
      <w:pPr>
        <w:spacing w:after="0" w:line="276" w:lineRule="auto"/>
        <w:jc w:val="both"/>
        <w:rPr>
          <w:rFonts w:ascii="Times New Roman" w:hAnsi="Times New Roman" w:cs="Times New Roman"/>
          <w:sz w:val="28"/>
          <w:szCs w:val="28"/>
          <w:lang w:val="kk-KZ"/>
        </w:rPr>
      </w:pPr>
      <w:r w:rsidRPr="0032770D">
        <w:rPr>
          <w:rFonts w:ascii="Times New Roman" w:hAnsi="Times New Roman" w:cs="Times New Roman"/>
          <w:noProof/>
          <w:sz w:val="20"/>
          <w:szCs w:val="20"/>
          <w:lang w:eastAsia="ru-RU"/>
        </w:rPr>
        <w:drawing>
          <wp:inline distT="0" distB="0" distL="0" distR="0" wp14:anchorId="6344CD18" wp14:editId="617CEDE1">
            <wp:extent cx="6001385" cy="2600325"/>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270543" w:rsidRPr="00A22F99" w:rsidRDefault="00270543" w:rsidP="00BD7B4D">
      <w:pPr>
        <w:pStyle w:val="1fd"/>
        <w:rPr>
          <w:rFonts w:ascii="Times New Roman" w:hAnsi="Times New Roman" w:cs="Times New Roman"/>
          <w:lang w:val="kk-KZ"/>
        </w:rPr>
      </w:pPr>
      <w:r w:rsidRPr="00A22F99">
        <w:rPr>
          <w:rFonts w:ascii="Times New Roman" w:hAnsi="Times New Roman" w:cs="Times New Roman"/>
          <w:lang w:val="kk-KZ"/>
        </w:rPr>
        <w:t>Дереккөз: ҚР Жоғарғы Соты</w:t>
      </w:r>
    </w:p>
    <w:p w:rsidR="00270543" w:rsidRPr="00A22F99" w:rsidRDefault="00270543" w:rsidP="00BD7B4D">
      <w:pPr>
        <w:pStyle w:val="1fd"/>
        <w:rPr>
          <w:rFonts w:ascii="Times New Roman" w:hAnsi="Times New Roman" w:cs="Times New Roman"/>
          <w:lang w:val="kk-KZ"/>
        </w:rPr>
      </w:pPr>
      <w:r w:rsidRPr="00A22F99">
        <w:rPr>
          <w:rFonts w:ascii="Times New Roman" w:hAnsi="Times New Roman" w:cs="Times New Roman"/>
          <w:lang w:val="kk-KZ"/>
        </w:rPr>
        <w:t>Ескерту: 2017 жылғы Түркістан облысы бойынша деректерді ОҚО бойынша деректер ретінде қарастыру қажет</w:t>
      </w:r>
    </w:p>
    <w:p w:rsidR="00270543"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Қазақстандық балалы отбасылардың ажырасуының ТМД елдерімен салыстырмалы статистикасы еліміздің бірінші үштікке кіретінін көрсетіп отыр, онда ата-ана ажырасуына куә болған балалардың үлесі салыстырмалы түрде жоғары, ал Кавказ және Орталық Азия елдерінің арасында біздің мемлекет, өкінішке орай, жетекші орында тұр.</w:t>
      </w:r>
    </w:p>
    <w:p w:rsidR="00264463" w:rsidRPr="00AF776F" w:rsidRDefault="00264463" w:rsidP="00864040">
      <w:pPr>
        <w:spacing w:after="0" w:line="276" w:lineRule="auto"/>
        <w:ind w:firstLine="709"/>
        <w:jc w:val="both"/>
        <w:rPr>
          <w:rFonts w:ascii="Times New Roman" w:hAnsi="Times New Roman" w:cs="Times New Roman"/>
          <w:sz w:val="28"/>
          <w:szCs w:val="28"/>
          <w:lang w:val="kk-KZ"/>
        </w:rPr>
      </w:pPr>
    </w:p>
    <w:p w:rsidR="00813F8A"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3</w:t>
      </w:r>
      <w:r w:rsidRPr="00AF776F">
        <w:fldChar w:fldCharType="end"/>
      </w:r>
      <w:r w:rsidRPr="00AF776F">
        <w:rPr>
          <w:lang w:val="kk-KZ"/>
        </w:rPr>
        <w:t>-кесте. ТМД елдерінде ата-ана ажырасуынакуә болған балалардың үлесі</w:t>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 xml:space="preserve">0-ден 18 жасқа дейінгі 1000 адамға </w:t>
      </w:r>
    </w:p>
    <w:tbl>
      <w:tblPr>
        <w:tblStyle w:val="-11"/>
        <w:tblW w:w="8867" w:type="dxa"/>
        <w:tblInd w:w="675" w:type="dxa"/>
        <w:tblLayout w:type="fixed"/>
        <w:tblLook w:val="04A0" w:firstRow="1" w:lastRow="0" w:firstColumn="1" w:lastColumn="0" w:noHBand="0" w:noVBand="1"/>
      </w:tblPr>
      <w:tblGrid>
        <w:gridCol w:w="2491"/>
        <w:gridCol w:w="1186"/>
        <w:gridCol w:w="1335"/>
        <w:gridCol w:w="1334"/>
        <w:gridCol w:w="1335"/>
        <w:gridCol w:w="1186"/>
      </w:tblGrid>
      <w:tr w:rsidR="00270543" w:rsidRPr="00AF776F" w:rsidTr="00A11A23">
        <w:trPr>
          <w:cnfStyle w:val="100000000000" w:firstRow="1" w:lastRow="0" w:firstColumn="0" w:lastColumn="0" w:oddVBand="0" w:evenVBand="0" w:oddHBand="0"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2491" w:type="dxa"/>
          </w:tcPr>
          <w:p w:rsidR="00270543" w:rsidRPr="00AF776F" w:rsidRDefault="00270543" w:rsidP="00545B47">
            <w:pPr>
              <w:jc w:val="both"/>
              <w:rPr>
                <w:rFonts w:ascii="Times New Roman" w:hAnsi="Times New Roman" w:cs="Times New Roman"/>
                <w:sz w:val="24"/>
                <w:szCs w:val="24"/>
              </w:rPr>
            </w:pPr>
          </w:p>
        </w:tc>
        <w:tc>
          <w:tcPr>
            <w:tcW w:w="1186" w:type="dxa"/>
          </w:tcPr>
          <w:p w:rsidR="00270543" w:rsidRPr="00AF776F" w:rsidRDefault="00270543" w:rsidP="007904A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AF776F">
              <w:rPr>
                <w:rFonts w:ascii="Times New Roman" w:hAnsi="Times New Roman" w:cs="Times New Roman"/>
                <w:b w:val="0"/>
                <w:sz w:val="24"/>
                <w:szCs w:val="24"/>
              </w:rPr>
              <w:t>2010</w:t>
            </w:r>
          </w:p>
        </w:tc>
        <w:tc>
          <w:tcPr>
            <w:tcW w:w="1335" w:type="dxa"/>
          </w:tcPr>
          <w:p w:rsidR="00270543" w:rsidRPr="00AF776F" w:rsidRDefault="00270543" w:rsidP="007904A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AF776F">
              <w:rPr>
                <w:rFonts w:ascii="Times New Roman" w:hAnsi="Times New Roman" w:cs="Times New Roman"/>
                <w:b w:val="0"/>
                <w:sz w:val="24"/>
                <w:szCs w:val="24"/>
              </w:rPr>
              <w:t>2011</w:t>
            </w:r>
          </w:p>
        </w:tc>
        <w:tc>
          <w:tcPr>
            <w:tcW w:w="1334" w:type="dxa"/>
          </w:tcPr>
          <w:p w:rsidR="00270543" w:rsidRPr="00AF776F" w:rsidRDefault="00270543" w:rsidP="007904A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AF776F">
              <w:rPr>
                <w:rFonts w:ascii="Times New Roman" w:hAnsi="Times New Roman" w:cs="Times New Roman"/>
                <w:b w:val="0"/>
                <w:sz w:val="24"/>
                <w:szCs w:val="24"/>
              </w:rPr>
              <w:t>2012</w:t>
            </w:r>
          </w:p>
        </w:tc>
        <w:tc>
          <w:tcPr>
            <w:tcW w:w="1335" w:type="dxa"/>
          </w:tcPr>
          <w:p w:rsidR="00270543" w:rsidRPr="00AF776F" w:rsidRDefault="00270543" w:rsidP="007904A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AF776F">
              <w:rPr>
                <w:rFonts w:ascii="Times New Roman" w:hAnsi="Times New Roman" w:cs="Times New Roman"/>
                <w:b w:val="0"/>
                <w:sz w:val="24"/>
                <w:szCs w:val="24"/>
              </w:rPr>
              <w:t>2013</w:t>
            </w:r>
          </w:p>
        </w:tc>
        <w:tc>
          <w:tcPr>
            <w:tcW w:w="1186" w:type="dxa"/>
          </w:tcPr>
          <w:p w:rsidR="00270543" w:rsidRPr="00AF776F" w:rsidRDefault="00270543" w:rsidP="007904A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AF776F">
              <w:rPr>
                <w:rFonts w:ascii="Times New Roman" w:hAnsi="Times New Roman" w:cs="Times New Roman"/>
                <w:b w:val="0"/>
                <w:sz w:val="24"/>
                <w:szCs w:val="24"/>
              </w:rPr>
              <w:t>2014</w:t>
            </w:r>
          </w:p>
        </w:tc>
      </w:tr>
      <w:tr w:rsidR="00732275" w:rsidRPr="00AF776F" w:rsidTr="00A11A23">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2491" w:type="dxa"/>
          </w:tcPr>
          <w:p w:rsidR="00270543" w:rsidRPr="00AF776F" w:rsidRDefault="00270543" w:rsidP="00545B47">
            <w:pPr>
              <w:jc w:val="both"/>
              <w:rPr>
                <w:rFonts w:ascii="Times New Roman" w:hAnsi="Times New Roman" w:cs="Times New Roman"/>
                <w:sz w:val="24"/>
                <w:szCs w:val="24"/>
              </w:rPr>
            </w:pPr>
            <w:r w:rsidRPr="00AF776F">
              <w:rPr>
                <w:rFonts w:ascii="Times New Roman" w:hAnsi="Times New Roman" w:cs="Times New Roman"/>
                <w:sz w:val="24"/>
                <w:szCs w:val="24"/>
              </w:rPr>
              <w:t>Беларусь</w:t>
            </w:r>
          </w:p>
        </w:tc>
        <w:tc>
          <w:tcPr>
            <w:tcW w:w="1186" w:type="dxa"/>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14,7</w:t>
            </w:r>
          </w:p>
        </w:tc>
        <w:tc>
          <w:tcPr>
            <w:tcW w:w="1335" w:type="dxa"/>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15,8</w:t>
            </w:r>
          </w:p>
        </w:tc>
        <w:tc>
          <w:tcPr>
            <w:tcW w:w="1334" w:type="dxa"/>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16,4</w:t>
            </w:r>
          </w:p>
        </w:tc>
        <w:tc>
          <w:tcPr>
            <w:tcW w:w="1335" w:type="dxa"/>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14,7</w:t>
            </w:r>
          </w:p>
        </w:tc>
        <w:tc>
          <w:tcPr>
            <w:tcW w:w="1186" w:type="dxa"/>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14,4</w:t>
            </w:r>
          </w:p>
        </w:tc>
      </w:tr>
      <w:tr w:rsidR="00270543" w:rsidRPr="00AF776F" w:rsidTr="00A11A23">
        <w:trPr>
          <w:cnfStyle w:val="000000010000" w:firstRow="0" w:lastRow="0" w:firstColumn="0" w:lastColumn="0" w:oddVBand="0" w:evenVBand="0" w:oddHBand="0" w:evenHBand="1"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2491" w:type="dxa"/>
          </w:tcPr>
          <w:p w:rsidR="00270543" w:rsidRPr="00AF776F" w:rsidRDefault="00270543" w:rsidP="00545B47">
            <w:pPr>
              <w:jc w:val="both"/>
              <w:rPr>
                <w:rFonts w:ascii="Times New Roman" w:hAnsi="Times New Roman" w:cs="Times New Roman"/>
                <w:sz w:val="24"/>
                <w:szCs w:val="24"/>
              </w:rPr>
            </w:pPr>
            <w:r w:rsidRPr="00AF776F">
              <w:rPr>
                <w:rFonts w:ascii="Times New Roman" w:hAnsi="Times New Roman" w:cs="Times New Roman"/>
                <w:sz w:val="24"/>
                <w:szCs w:val="24"/>
              </w:rPr>
              <w:t>Ресей Федерациясы</w:t>
            </w:r>
          </w:p>
        </w:tc>
        <w:tc>
          <w:tcPr>
            <w:tcW w:w="1186" w:type="dxa"/>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w:t>
            </w:r>
          </w:p>
        </w:tc>
        <w:tc>
          <w:tcPr>
            <w:tcW w:w="1335" w:type="dxa"/>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w:t>
            </w:r>
          </w:p>
        </w:tc>
        <w:tc>
          <w:tcPr>
            <w:tcW w:w="1334" w:type="dxa"/>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w:t>
            </w:r>
          </w:p>
        </w:tc>
        <w:tc>
          <w:tcPr>
            <w:tcW w:w="1335" w:type="dxa"/>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12,2</w:t>
            </w:r>
          </w:p>
        </w:tc>
        <w:tc>
          <w:tcPr>
            <w:tcW w:w="1186" w:type="dxa"/>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12,5</w:t>
            </w:r>
          </w:p>
        </w:tc>
      </w:tr>
      <w:tr w:rsidR="00732275" w:rsidRPr="00AF776F" w:rsidTr="00A11A23">
        <w:trPr>
          <w:cnfStyle w:val="000000100000" w:firstRow="0" w:lastRow="0" w:firstColumn="0" w:lastColumn="0" w:oddVBand="0" w:evenVBand="0" w:oddHBand="1"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2491" w:type="dxa"/>
            <w:noWrap/>
          </w:tcPr>
          <w:p w:rsidR="00270543" w:rsidRPr="00AF776F" w:rsidRDefault="00270543" w:rsidP="00545B47">
            <w:pPr>
              <w:jc w:val="both"/>
              <w:rPr>
                <w:rFonts w:ascii="Times New Roman" w:hAnsi="Times New Roman" w:cs="Times New Roman"/>
                <w:bCs w:val="0"/>
                <w:sz w:val="24"/>
                <w:szCs w:val="24"/>
                <w:lang w:val="kk-KZ"/>
              </w:rPr>
            </w:pPr>
            <w:r w:rsidRPr="00AF776F">
              <w:rPr>
                <w:rFonts w:ascii="Times New Roman" w:hAnsi="Times New Roman" w:cs="Times New Roman"/>
                <w:bCs w:val="0"/>
                <w:sz w:val="24"/>
                <w:szCs w:val="24"/>
              </w:rPr>
              <w:t>Қазақстан</w:t>
            </w:r>
          </w:p>
        </w:tc>
        <w:tc>
          <w:tcPr>
            <w:tcW w:w="1186"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AF776F">
              <w:rPr>
                <w:rFonts w:ascii="Times New Roman" w:hAnsi="Times New Roman" w:cs="Times New Roman"/>
                <w:bCs/>
                <w:sz w:val="24"/>
                <w:szCs w:val="24"/>
              </w:rPr>
              <w:t>7,5</w:t>
            </w:r>
          </w:p>
        </w:tc>
        <w:tc>
          <w:tcPr>
            <w:tcW w:w="1335"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AF776F">
              <w:rPr>
                <w:rFonts w:ascii="Times New Roman" w:hAnsi="Times New Roman" w:cs="Times New Roman"/>
                <w:bCs/>
                <w:sz w:val="24"/>
                <w:szCs w:val="24"/>
              </w:rPr>
              <w:t>7,7</w:t>
            </w:r>
          </w:p>
        </w:tc>
        <w:tc>
          <w:tcPr>
            <w:tcW w:w="1334"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AF776F">
              <w:rPr>
                <w:rFonts w:ascii="Times New Roman" w:hAnsi="Times New Roman" w:cs="Times New Roman"/>
                <w:bCs/>
                <w:sz w:val="24"/>
                <w:szCs w:val="24"/>
              </w:rPr>
              <w:t>8,7</w:t>
            </w:r>
          </w:p>
        </w:tc>
        <w:tc>
          <w:tcPr>
            <w:tcW w:w="1335"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AF776F">
              <w:rPr>
                <w:rFonts w:ascii="Times New Roman" w:hAnsi="Times New Roman" w:cs="Times New Roman"/>
                <w:bCs/>
                <w:sz w:val="24"/>
                <w:szCs w:val="24"/>
              </w:rPr>
              <w:t>9,0</w:t>
            </w:r>
          </w:p>
        </w:tc>
        <w:tc>
          <w:tcPr>
            <w:tcW w:w="1186" w:type="dxa"/>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AF776F">
              <w:rPr>
                <w:rFonts w:ascii="Times New Roman" w:hAnsi="Times New Roman" w:cs="Times New Roman"/>
                <w:bCs/>
                <w:sz w:val="24"/>
                <w:szCs w:val="24"/>
              </w:rPr>
              <w:t>9,0</w:t>
            </w:r>
          </w:p>
        </w:tc>
      </w:tr>
      <w:tr w:rsidR="00270543" w:rsidRPr="00AF776F" w:rsidTr="00A11A23">
        <w:trPr>
          <w:cnfStyle w:val="000000010000" w:firstRow="0" w:lastRow="0" w:firstColumn="0" w:lastColumn="0" w:oddVBand="0" w:evenVBand="0" w:oddHBand="0" w:evenHBand="1"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2491" w:type="dxa"/>
            <w:noWrap/>
          </w:tcPr>
          <w:p w:rsidR="00270543" w:rsidRPr="00AF776F" w:rsidRDefault="00270543" w:rsidP="00545B47">
            <w:pPr>
              <w:jc w:val="both"/>
              <w:rPr>
                <w:rFonts w:ascii="Times New Roman" w:hAnsi="Times New Roman" w:cs="Times New Roman"/>
                <w:sz w:val="24"/>
                <w:szCs w:val="24"/>
              </w:rPr>
            </w:pPr>
            <w:r w:rsidRPr="00AF776F">
              <w:rPr>
                <w:rFonts w:ascii="Times New Roman" w:hAnsi="Times New Roman" w:cs="Times New Roman"/>
                <w:sz w:val="24"/>
                <w:szCs w:val="24"/>
              </w:rPr>
              <w:t>Армения</w:t>
            </w:r>
          </w:p>
        </w:tc>
        <w:tc>
          <w:tcPr>
            <w:tcW w:w="1186"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3,2</w:t>
            </w:r>
          </w:p>
        </w:tc>
        <w:tc>
          <w:tcPr>
            <w:tcW w:w="1335"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3,4</w:t>
            </w:r>
          </w:p>
        </w:tc>
        <w:tc>
          <w:tcPr>
            <w:tcW w:w="1334"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3,4</w:t>
            </w:r>
          </w:p>
        </w:tc>
        <w:tc>
          <w:tcPr>
            <w:tcW w:w="1335"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3,9</w:t>
            </w:r>
          </w:p>
        </w:tc>
        <w:tc>
          <w:tcPr>
            <w:tcW w:w="1186" w:type="dxa"/>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4,9</w:t>
            </w:r>
          </w:p>
        </w:tc>
      </w:tr>
      <w:tr w:rsidR="00732275" w:rsidRPr="00AF776F" w:rsidTr="00A11A23">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491" w:type="dxa"/>
            <w:noWrap/>
          </w:tcPr>
          <w:p w:rsidR="00270543" w:rsidRPr="00AF776F" w:rsidRDefault="00270543" w:rsidP="00545B47">
            <w:pPr>
              <w:jc w:val="both"/>
              <w:rPr>
                <w:rFonts w:ascii="Times New Roman" w:hAnsi="Times New Roman" w:cs="Times New Roman"/>
                <w:sz w:val="24"/>
                <w:szCs w:val="24"/>
              </w:rPr>
            </w:pPr>
            <w:r w:rsidRPr="00AF776F">
              <w:rPr>
                <w:rFonts w:ascii="Times New Roman" w:hAnsi="Times New Roman" w:cs="Times New Roman"/>
                <w:sz w:val="24"/>
                <w:szCs w:val="24"/>
              </w:rPr>
              <w:t>Әзірбайжан</w:t>
            </w:r>
          </w:p>
        </w:tc>
        <w:tc>
          <w:tcPr>
            <w:tcW w:w="1186"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2,2</w:t>
            </w:r>
          </w:p>
        </w:tc>
        <w:tc>
          <w:tcPr>
            <w:tcW w:w="1335"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2,1</w:t>
            </w:r>
          </w:p>
        </w:tc>
        <w:tc>
          <w:tcPr>
            <w:tcW w:w="1334"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2,2</w:t>
            </w:r>
          </w:p>
        </w:tc>
        <w:tc>
          <w:tcPr>
            <w:tcW w:w="1335"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2,4</w:t>
            </w:r>
          </w:p>
        </w:tc>
        <w:tc>
          <w:tcPr>
            <w:tcW w:w="1186" w:type="dxa"/>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3,2</w:t>
            </w:r>
          </w:p>
        </w:tc>
      </w:tr>
      <w:tr w:rsidR="00270543" w:rsidRPr="00AF776F" w:rsidTr="00A11A23">
        <w:trPr>
          <w:cnfStyle w:val="000000010000" w:firstRow="0" w:lastRow="0" w:firstColumn="0" w:lastColumn="0" w:oddVBand="0" w:evenVBand="0" w:oddHBand="0" w:evenHBand="1"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491" w:type="dxa"/>
            <w:noWrap/>
          </w:tcPr>
          <w:p w:rsidR="00270543" w:rsidRPr="00AF776F" w:rsidRDefault="00270543" w:rsidP="00545B47">
            <w:pPr>
              <w:jc w:val="both"/>
              <w:rPr>
                <w:rFonts w:ascii="Times New Roman" w:hAnsi="Times New Roman" w:cs="Times New Roman"/>
                <w:sz w:val="24"/>
                <w:szCs w:val="24"/>
              </w:rPr>
            </w:pPr>
            <w:r w:rsidRPr="00AF776F">
              <w:rPr>
                <w:rFonts w:ascii="Times New Roman" w:hAnsi="Times New Roman" w:cs="Times New Roman"/>
                <w:sz w:val="24"/>
                <w:szCs w:val="24"/>
              </w:rPr>
              <w:t>Қырғызстан</w:t>
            </w:r>
          </w:p>
        </w:tc>
        <w:tc>
          <w:tcPr>
            <w:tcW w:w="1186"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3,3</w:t>
            </w:r>
          </w:p>
        </w:tc>
        <w:tc>
          <w:tcPr>
            <w:tcW w:w="1335"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3,4</w:t>
            </w:r>
          </w:p>
        </w:tc>
        <w:tc>
          <w:tcPr>
            <w:tcW w:w="1334"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3,8</w:t>
            </w:r>
          </w:p>
        </w:tc>
        <w:tc>
          <w:tcPr>
            <w:tcW w:w="1335"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3,9</w:t>
            </w:r>
          </w:p>
        </w:tc>
        <w:tc>
          <w:tcPr>
            <w:tcW w:w="1186" w:type="dxa"/>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4,1</w:t>
            </w:r>
          </w:p>
        </w:tc>
      </w:tr>
      <w:tr w:rsidR="00732275" w:rsidRPr="00AF776F" w:rsidTr="00A11A23">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491" w:type="dxa"/>
            <w:noWrap/>
          </w:tcPr>
          <w:p w:rsidR="00270543" w:rsidRPr="00AF776F" w:rsidRDefault="00270543" w:rsidP="00545B47">
            <w:pPr>
              <w:jc w:val="both"/>
              <w:rPr>
                <w:rFonts w:ascii="Times New Roman" w:hAnsi="Times New Roman" w:cs="Times New Roman"/>
                <w:sz w:val="24"/>
                <w:szCs w:val="24"/>
              </w:rPr>
            </w:pPr>
            <w:r w:rsidRPr="00AF776F">
              <w:rPr>
                <w:rFonts w:ascii="Times New Roman" w:hAnsi="Times New Roman" w:cs="Times New Roman"/>
                <w:sz w:val="24"/>
                <w:szCs w:val="24"/>
              </w:rPr>
              <w:t>Тәжікстан</w:t>
            </w:r>
          </w:p>
        </w:tc>
        <w:tc>
          <w:tcPr>
            <w:tcW w:w="1186"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1,2</w:t>
            </w:r>
          </w:p>
        </w:tc>
        <w:tc>
          <w:tcPr>
            <w:tcW w:w="1335"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1,2</w:t>
            </w:r>
          </w:p>
        </w:tc>
        <w:tc>
          <w:tcPr>
            <w:tcW w:w="1334"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1,3</w:t>
            </w:r>
          </w:p>
        </w:tc>
        <w:tc>
          <w:tcPr>
            <w:tcW w:w="1335" w:type="dxa"/>
            <w:noWrap/>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0,7</w:t>
            </w:r>
          </w:p>
        </w:tc>
        <w:tc>
          <w:tcPr>
            <w:tcW w:w="1186" w:type="dxa"/>
          </w:tcPr>
          <w:p w:rsidR="00270543" w:rsidRPr="00AF776F" w:rsidRDefault="00270543" w:rsidP="007904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1,2</w:t>
            </w:r>
          </w:p>
        </w:tc>
      </w:tr>
      <w:tr w:rsidR="00270543" w:rsidRPr="00AF776F" w:rsidTr="00A11A23">
        <w:trPr>
          <w:cnfStyle w:val="000000010000" w:firstRow="0" w:lastRow="0" w:firstColumn="0" w:lastColumn="0" w:oddVBand="0" w:evenVBand="0" w:oddHBand="0" w:evenHBand="1"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491" w:type="dxa"/>
            <w:noWrap/>
          </w:tcPr>
          <w:p w:rsidR="00270543" w:rsidRPr="00AF776F" w:rsidRDefault="00270543" w:rsidP="00545B47">
            <w:pPr>
              <w:jc w:val="both"/>
              <w:rPr>
                <w:rFonts w:ascii="Times New Roman" w:hAnsi="Times New Roman" w:cs="Times New Roman"/>
                <w:sz w:val="24"/>
                <w:szCs w:val="24"/>
              </w:rPr>
            </w:pPr>
            <w:r w:rsidRPr="00AF776F">
              <w:rPr>
                <w:rFonts w:ascii="Times New Roman" w:hAnsi="Times New Roman" w:cs="Times New Roman"/>
                <w:sz w:val="24"/>
                <w:szCs w:val="24"/>
              </w:rPr>
              <w:t>Өзбекстан</w:t>
            </w:r>
          </w:p>
        </w:tc>
        <w:tc>
          <w:tcPr>
            <w:tcW w:w="1186"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1,4</w:t>
            </w:r>
          </w:p>
        </w:tc>
        <w:tc>
          <w:tcPr>
            <w:tcW w:w="1335"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0,9</w:t>
            </w:r>
          </w:p>
        </w:tc>
        <w:tc>
          <w:tcPr>
            <w:tcW w:w="1334"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1,2</w:t>
            </w:r>
          </w:p>
        </w:tc>
        <w:tc>
          <w:tcPr>
            <w:tcW w:w="1335" w:type="dxa"/>
            <w:noWrap/>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1,7</w:t>
            </w:r>
          </w:p>
        </w:tc>
        <w:tc>
          <w:tcPr>
            <w:tcW w:w="1186" w:type="dxa"/>
          </w:tcPr>
          <w:p w:rsidR="00270543" w:rsidRPr="00AF776F" w:rsidRDefault="00270543" w:rsidP="007904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2,1</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«Қазақстан балалары. 2013-2017 статистикалық жинақ. Астана 2018»</w:t>
      </w:r>
    </w:p>
    <w:p w:rsidR="00270543" w:rsidRPr="00AF776F"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Көп жағдайда некелерді бұзу себептері ретінде өзара түсіністіктің жоқтығы, мінез-құлықтың үйлеспеуі, материалдық және қаржылық шағымдар көрсетіледі.</w:t>
      </w:r>
    </w:p>
    <w:p w:rsidR="00270543" w:rsidRPr="00AF776F"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Ажырасудың алдын алуда бейбіт жолмен реттеу рәсімдері оңтайлы рөл атқарады: медиация, бітімгершілік келісім, партисипативтік рәсім. Дауды бейбіт жолмен реттеу үрдісі қазіргі уақытта ұлғайып келеді, бұл тараптар арасында достық қарым-қатынасты орнатуға ықпал етеді және балалардың психикасы мен денсаулығын зақымдамай, балалардың мүдделеріне сәйкес келеді.</w:t>
      </w:r>
    </w:p>
    <w:p w:rsidR="00270543" w:rsidRPr="00AF776F"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бейбіт жолмен реттеу есебінен 8 709 отбасы ажырасуының алдын алуға қол жеткізілді, ол балалы отбасылардың ажырасу туралы талап-арыздар бойынша аяқталған істердің жалпы санының 15,8%-ын құрайды (55 068 іс). Бейбіт реттеудің негізгі нысаны – медиация (8 522 іс), бітімгершілік келісім (135 іс), партисипативтік келісім (52 іс).</w:t>
      </w:r>
    </w:p>
    <w:p w:rsidR="00270543" w:rsidRPr="00AF776F"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Балаларға алимент төлеу мәселесі өзекті күйінде қалып отыр. Ажырасуына қарамастан, ата-аналар өз баласын асырауға міндетті және ерлі-зайыптылар ажырасқаннан кейін балаларды асыраудың бір нысаны алимент болып табылады. 2018 жылы сот орындаушыларын орындауда алимент өндіру туралы 248 087 атқару өндірісі болғанын, оның ішінде борышкерлер алимент төлеуден жалтарған проблемалық алименттердің саны 25 545 бірлікті құрағанын көрсетті. Ата-ана борышының жалпы сомасы 3 млрд.</w:t>
      </w:r>
      <w:r w:rsidR="00B31AE3">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636,1 млн. теңгені құрады.</w:t>
      </w:r>
    </w:p>
    <w:p w:rsidR="00270543"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Өңірлер бөлінісінде ең көп проблемалық алимент Астана қаласы, Түркістан, Алматы облыстарында. Қарағанды облысында ата-ана борышының ең үлкен сомасы 1 млрд.114,5 млн. теңге.</w:t>
      </w:r>
    </w:p>
    <w:p w:rsidR="00264463" w:rsidRPr="00AF776F" w:rsidRDefault="00264463" w:rsidP="00864040">
      <w:pPr>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4</w:t>
      </w:r>
      <w:r w:rsidRPr="00AF776F">
        <w:fldChar w:fldCharType="end"/>
      </w:r>
      <w:r w:rsidRPr="00AF776F">
        <w:rPr>
          <w:lang w:val="kk-KZ"/>
        </w:rPr>
        <w:t>-кесте. Өңірлер бөлінісіндегі алимент туралы ақпарат, 2018 жыл</w:t>
      </w:r>
    </w:p>
    <w:tbl>
      <w:tblPr>
        <w:tblStyle w:val="-231"/>
        <w:tblW w:w="5000" w:type="pct"/>
        <w:tblLook w:val="04A0" w:firstRow="1" w:lastRow="0" w:firstColumn="1" w:lastColumn="0" w:noHBand="0" w:noVBand="1"/>
      </w:tblPr>
      <w:tblGrid>
        <w:gridCol w:w="2059"/>
        <w:gridCol w:w="1913"/>
        <w:gridCol w:w="2588"/>
        <w:gridCol w:w="3153"/>
      </w:tblGrid>
      <w:tr w:rsidR="00270543" w:rsidRPr="0032770D" w:rsidTr="00360EFD">
        <w:trPr>
          <w:cnfStyle w:val="100000000000" w:firstRow="1" w:lastRow="0" w:firstColumn="0" w:lastColumn="0" w:oddVBand="0" w:evenVBand="0" w:oddHBand="0" w:evenHBand="0" w:firstRowFirstColumn="0" w:firstRowLastColumn="0" w:lastRowFirstColumn="0" w:lastRowLastColumn="0"/>
          <w:trHeight w:val="793"/>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bCs w:val="0"/>
                <w:color w:val="000000"/>
                <w:sz w:val="20"/>
                <w:szCs w:val="20"/>
              </w:rPr>
            </w:pPr>
            <w:r w:rsidRPr="0032770D">
              <w:rPr>
                <w:rFonts w:ascii="Times New Roman" w:hAnsi="Times New Roman" w:cs="Times New Roman"/>
                <w:b w:val="0"/>
                <w:bCs w:val="0"/>
                <w:color w:val="000000"/>
                <w:sz w:val="20"/>
                <w:szCs w:val="20"/>
              </w:rPr>
              <w:t>Өңір</w:t>
            </w:r>
          </w:p>
        </w:tc>
        <w:tc>
          <w:tcPr>
            <w:tcW w:w="985" w:type="pct"/>
            <w:hideMark/>
          </w:tcPr>
          <w:p w:rsidR="00270543" w:rsidRPr="0032770D" w:rsidRDefault="00270543" w:rsidP="007904A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0"/>
                <w:szCs w:val="20"/>
              </w:rPr>
            </w:pPr>
            <w:r w:rsidRPr="0032770D">
              <w:rPr>
                <w:rFonts w:ascii="Times New Roman" w:hAnsi="Times New Roman" w:cs="Times New Roman"/>
                <w:b w:val="0"/>
                <w:bCs w:val="0"/>
                <w:color w:val="000000"/>
                <w:sz w:val="20"/>
                <w:szCs w:val="20"/>
              </w:rPr>
              <w:t>Алимент бойынша істердің жалпы саны</w:t>
            </w:r>
          </w:p>
        </w:tc>
        <w:tc>
          <w:tcPr>
            <w:tcW w:w="1332" w:type="pct"/>
            <w:hideMark/>
          </w:tcPr>
          <w:p w:rsidR="00270543" w:rsidRPr="0032770D" w:rsidRDefault="00270543" w:rsidP="007904A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0"/>
                <w:szCs w:val="20"/>
              </w:rPr>
            </w:pPr>
            <w:r w:rsidRPr="0032770D">
              <w:rPr>
                <w:rFonts w:ascii="Times New Roman" w:hAnsi="Times New Roman" w:cs="Times New Roman"/>
                <w:b w:val="0"/>
                <w:bCs w:val="0"/>
                <w:color w:val="000000"/>
                <w:sz w:val="20"/>
                <w:szCs w:val="20"/>
              </w:rPr>
              <w:t>Проблемалық алименттер саны</w:t>
            </w:r>
          </w:p>
        </w:tc>
        <w:tc>
          <w:tcPr>
            <w:tcW w:w="1623" w:type="pct"/>
            <w:hideMark/>
          </w:tcPr>
          <w:p w:rsidR="00270543" w:rsidRPr="0032770D" w:rsidRDefault="00270543" w:rsidP="007904A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0"/>
                <w:szCs w:val="20"/>
              </w:rPr>
            </w:pPr>
            <w:r w:rsidRPr="0032770D">
              <w:rPr>
                <w:rFonts w:ascii="Times New Roman" w:hAnsi="Times New Roman" w:cs="Times New Roman"/>
                <w:b w:val="0"/>
                <w:bCs w:val="0"/>
                <w:color w:val="000000"/>
                <w:sz w:val="20"/>
                <w:szCs w:val="20"/>
              </w:rPr>
              <w:t>Проблемалық алименттер бойынша берешек сомасы (теңге)</w:t>
            </w:r>
          </w:p>
        </w:tc>
      </w:tr>
      <w:tr w:rsidR="00270543" w:rsidRPr="0032770D" w:rsidTr="00360EFD">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Ақмола</w:t>
            </w:r>
          </w:p>
        </w:tc>
        <w:tc>
          <w:tcPr>
            <w:tcW w:w="985"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12 094</w:t>
            </w:r>
          </w:p>
        </w:tc>
        <w:tc>
          <w:tcPr>
            <w:tcW w:w="1332"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396</w:t>
            </w:r>
          </w:p>
        </w:tc>
        <w:tc>
          <w:tcPr>
            <w:tcW w:w="1623"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252 911 741</w:t>
            </w:r>
          </w:p>
        </w:tc>
      </w:tr>
      <w:tr w:rsidR="00270543" w:rsidRPr="0032770D" w:rsidTr="00360EFD">
        <w:trPr>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Ақтөбе</w:t>
            </w:r>
          </w:p>
        </w:tc>
        <w:tc>
          <w:tcPr>
            <w:tcW w:w="985"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12 527</w:t>
            </w:r>
          </w:p>
        </w:tc>
        <w:tc>
          <w:tcPr>
            <w:tcW w:w="1332"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493</w:t>
            </w:r>
          </w:p>
        </w:tc>
        <w:tc>
          <w:tcPr>
            <w:tcW w:w="1623"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88 684 563</w:t>
            </w:r>
          </w:p>
        </w:tc>
      </w:tr>
      <w:tr w:rsidR="00270543" w:rsidRPr="0032770D" w:rsidTr="00360EFD">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Алматы</w:t>
            </w:r>
          </w:p>
        </w:tc>
        <w:tc>
          <w:tcPr>
            <w:tcW w:w="985"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22 118</w:t>
            </w:r>
          </w:p>
        </w:tc>
        <w:tc>
          <w:tcPr>
            <w:tcW w:w="1332"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4 099</w:t>
            </w:r>
          </w:p>
        </w:tc>
        <w:tc>
          <w:tcPr>
            <w:tcW w:w="1623"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37 437 750</w:t>
            </w:r>
          </w:p>
        </w:tc>
      </w:tr>
      <w:tr w:rsidR="00270543" w:rsidRPr="0032770D" w:rsidTr="00360EFD">
        <w:trPr>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rPr>
              <w:t>Атырау</w:t>
            </w:r>
          </w:p>
        </w:tc>
        <w:tc>
          <w:tcPr>
            <w:tcW w:w="985"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10 139</w:t>
            </w:r>
          </w:p>
        </w:tc>
        <w:tc>
          <w:tcPr>
            <w:tcW w:w="1332"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531</w:t>
            </w:r>
          </w:p>
        </w:tc>
        <w:tc>
          <w:tcPr>
            <w:tcW w:w="1623"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276 390 941</w:t>
            </w:r>
          </w:p>
        </w:tc>
      </w:tr>
      <w:tr w:rsidR="00270543" w:rsidRPr="0032770D" w:rsidTr="00360EFD">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ШҚО</w:t>
            </w:r>
          </w:p>
        </w:tc>
        <w:tc>
          <w:tcPr>
            <w:tcW w:w="985"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18 578</w:t>
            </w:r>
          </w:p>
        </w:tc>
        <w:tc>
          <w:tcPr>
            <w:tcW w:w="1332"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884</w:t>
            </w:r>
          </w:p>
        </w:tc>
        <w:tc>
          <w:tcPr>
            <w:tcW w:w="1623"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234 930 724</w:t>
            </w:r>
          </w:p>
        </w:tc>
      </w:tr>
      <w:tr w:rsidR="00270543" w:rsidRPr="0032770D" w:rsidTr="00360EFD">
        <w:trPr>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rPr>
              <w:t>Жамбыл</w:t>
            </w:r>
          </w:p>
        </w:tc>
        <w:tc>
          <w:tcPr>
            <w:tcW w:w="985"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17 709</w:t>
            </w:r>
          </w:p>
        </w:tc>
        <w:tc>
          <w:tcPr>
            <w:tcW w:w="1332"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544</w:t>
            </w:r>
          </w:p>
        </w:tc>
        <w:tc>
          <w:tcPr>
            <w:tcW w:w="1623"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165 026 178</w:t>
            </w:r>
          </w:p>
        </w:tc>
      </w:tr>
      <w:tr w:rsidR="00270543" w:rsidRPr="0032770D" w:rsidTr="00360EFD">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БҚО</w:t>
            </w:r>
          </w:p>
        </w:tc>
        <w:tc>
          <w:tcPr>
            <w:tcW w:w="985"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9 468</w:t>
            </w:r>
          </w:p>
        </w:tc>
        <w:tc>
          <w:tcPr>
            <w:tcW w:w="1332"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636</w:t>
            </w:r>
          </w:p>
        </w:tc>
        <w:tc>
          <w:tcPr>
            <w:tcW w:w="1623"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82 186 258</w:t>
            </w:r>
          </w:p>
        </w:tc>
      </w:tr>
      <w:tr w:rsidR="00270543" w:rsidRPr="0032770D" w:rsidTr="00360EFD">
        <w:trPr>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Қарағанды</w:t>
            </w:r>
          </w:p>
        </w:tc>
        <w:tc>
          <w:tcPr>
            <w:tcW w:w="985"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25 469</w:t>
            </w:r>
          </w:p>
        </w:tc>
        <w:tc>
          <w:tcPr>
            <w:tcW w:w="1332"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2 161</w:t>
            </w:r>
          </w:p>
        </w:tc>
        <w:tc>
          <w:tcPr>
            <w:tcW w:w="1623"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1 114 511 220</w:t>
            </w:r>
          </w:p>
        </w:tc>
      </w:tr>
      <w:tr w:rsidR="00270543" w:rsidRPr="0032770D" w:rsidTr="00360EFD">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Қостанай</w:t>
            </w:r>
          </w:p>
        </w:tc>
        <w:tc>
          <w:tcPr>
            <w:tcW w:w="985"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14 635</w:t>
            </w:r>
          </w:p>
        </w:tc>
        <w:tc>
          <w:tcPr>
            <w:tcW w:w="1332"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619</w:t>
            </w:r>
          </w:p>
        </w:tc>
        <w:tc>
          <w:tcPr>
            <w:tcW w:w="1623"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47 821 278</w:t>
            </w:r>
          </w:p>
        </w:tc>
      </w:tr>
      <w:tr w:rsidR="00270543" w:rsidRPr="0032770D" w:rsidTr="00360EFD">
        <w:trPr>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Қызылорда</w:t>
            </w:r>
          </w:p>
        </w:tc>
        <w:tc>
          <w:tcPr>
            <w:tcW w:w="985"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13 110</w:t>
            </w:r>
          </w:p>
        </w:tc>
        <w:tc>
          <w:tcPr>
            <w:tcW w:w="1332"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1 311</w:t>
            </w:r>
          </w:p>
        </w:tc>
        <w:tc>
          <w:tcPr>
            <w:tcW w:w="1623"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258 926 752</w:t>
            </w:r>
          </w:p>
        </w:tc>
      </w:tr>
      <w:tr w:rsidR="00270543" w:rsidRPr="0032770D" w:rsidTr="00360EFD">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Маңғыстау</w:t>
            </w:r>
          </w:p>
        </w:tc>
        <w:tc>
          <w:tcPr>
            <w:tcW w:w="985"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9 703</w:t>
            </w:r>
          </w:p>
        </w:tc>
        <w:tc>
          <w:tcPr>
            <w:tcW w:w="1332"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548</w:t>
            </w:r>
          </w:p>
        </w:tc>
        <w:tc>
          <w:tcPr>
            <w:tcW w:w="1623"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73 186 077</w:t>
            </w:r>
          </w:p>
        </w:tc>
      </w:tr>
      <w:tr w:rsidR="00270543" w:rsidRPr="0032770D" w:rsidTr="00360EFD">
        <w:trPr>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rPr>
            </w:pPr>
            <w:r w:rsidRPr="0032770D">
              <w:rPr>
                <w:rFonts w:ascii="Times New Roman" w:hAnsi="Times New Roman" w:cs="Times New Roman"/>
                <w:b w:val="0"/>
                <w:color w:val="000000"/>
                <w:sz w:val="20"/>
                <w:szCs w:val="20"/>
              </w:rPr>
              <w:t>Павлодар</w:t>
            </w:r>
          </w:p>
        </w:tc>
        <w:tc>
          <w:tcPr>
            <w:tcW w:w="985"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13 566</w:t>
            </w:r>
          </w:p>
        </w:tc>
        <w:tc>
          <w:tcPr>
            <w:tcW w:w="1332"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999</w:t>
            </w:r>
          </w:p>
        </w:tc>
        <w:tc>
          <w:tcPr>
            <w:tcW w:w="1623"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503 252 105</w:t>
            </w:r>
          </w:p>
        </w:tc>
      </w:tr>
      <w:tr w:rsidR="00270543" w:rsidRPr="0032770D" w:rsidTr="00360EFD">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СҚО</w:t>
            </w:r>
          </w:p>
        </w:tc>
        <w:tc>
          <w:tcPr>
            <w:tcW w:w="985"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7 679</w:t>
            </w:r>
          </w:p>
        </w:tc>
        <w:tc>
          <w:tcPr>
            <w:tcW w:w="1332"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294</w:t>
            </w:r>
          </w:p>
        </w:tc>
        <w:tc>
          <w:tcPr>
            <w:tcW w:w="1623"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74 994 658</w:t>
            </w:r>
          </w:p>
        </w:tc>
      </w:tr>
      <w:tr w:rsidR="00270543" w:rsidRPr="0032770D" w:rsidTr="00360EFD">
        <w:trPr>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lang w:val="kk-KZ"/>
              </w:rPr>
              <w:t>Түркістан</w:t>
            </w:r>
          </w:p>
        </w:tc>
        <w:tc>
          <w:tcPr>
            <w:tcW w:w="985"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16 782</w:t>
            </w:r>
          </w:p>
        </w:tc>
        <w:tc>
          <w:tcPr>
            <w:tcW w:w="1332"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4 256</w:t>
            </w:r>
          </w:p>
        </w:tc>
        <w:tc>
          <w:tcPr>
            <w:tcW w:w="1623"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231 116 554</w:t>
            </w:r>
          </w:p>
        </w:tc>
      </w:tr>
      <w:tr w:rsidR="00270543" w:rsidRPr="0032770D" w:rsidTr="00360EFD">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rPr>
              <w:t>Шымкент</w:t>
            </w:r>
            <w:r w:rsidRPr="0032770D">
              <w:rPr>
                <w:rFonts w:ascii="Times New Roman" w:hAnsi="Times New Roman" w:cs="Times New Roman"/>
                <w:b w:val="0"/>
                <w:color w:val="000000"/>
                <w:sz w:val="20"/>
                <w:szCs w:val="20"/>
                <w:lang w:val="kk-KZ"/>
              </w:rPr>
              <w:t xml:space="preserve"> қ.</w:t>
            </w:r>
          </w:p>
        </w:tc>
        <w:tc>
          <w:tcPr>
            <w:tcW w:w="985"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9 342</w:t>
            </w:r>
          </w:p>
        </w:tc>
        <w:tc>
          <w:tcPr>
            <w:tcW w:w="1332"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2 713</w:t>
            </w:r>
          </w:p>
        </w:tc>
        <w:tc>
          <w:tcPr>
            <w:tcW w:w="1623"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75 614 301</w:t>
            </w:r>
          </w:p>
        </w:tc>
      </w:tr>
      <w:tr w:rsidR="00270543" w:rsidRPr="0032770D" w:rsidTr="00360EFD">
        <w:trPr>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rPr>
              <w:t>Алматы</w:t>
            </w:r>
            <w:r w:rsidRPr="0032770D">
              <w:rPr>
                <w:rFonts w:ascii="Times New Roman" w:hAnsi="Times New Roman" w:cs="Times New Roman"/>
                <w:b w:val="0"/>
                <w:color w:val="000000"/>
                <w:sz w:val="20"/>
                <w:szCs w:val="20"/>
                <w:lang w:val="kk-KZ"/>
              </w:rPr>
              <w:t xml:space="preserve"> қ.</w:t>
            </w:r>
          </w:p>
        </w:tc>
        <w:tc>
          <w:tcPr>
            <w:tcW w:w="985"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12 031</w:t>
            </w:r>
          </w:p>
        </w:tc>
        <w:tc>
          <w:tcPr>
            <w:tcW w:w="1332"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593</w:t>
            </w:r>
          </w:p>
        </w:tc>
        <w:tc>
          <w:tcPr>
            <w:tcW w:w="1623"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28 878 137</w:t>
            </w:r>
          </w:p>
        </w:tc>
      </w:tr>
      <w:tr w:rsidR="00270543" w:rsidRPr="0032770D" w:rsidTr="00360EFD">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 w:val="0"/>
                <w:color w:val="000000"/>
                <w:sz w:val="20"/>
                <w:szCs w:val="20"/>
                <w:lang w:val="kk-KZ"/>
              </w:rPr>
            </w:pPr>
            <w:r w:rsidRPr="0032770D">
              <w:rPr>
                <w:rFonts w:ascii="Times New Roman" w:hAnsi="Times New Roman" w:cs="Times New Roman"/>
                <w:b w:val="0"/>
                <w:color w:val="000000"/>
                <w:sz w:val="20"/>
                <w:szCs w:val="20"/>
              </w:rPr>
              <w:t>Астана</w:t>
            </w:r>
            <w:r w:rsidRPr="0032770D">
              <w:rPr>
                <w:rFonts w:ascii="Times New Roman" w:hAnsi="Times New Roman" w:cs="Times New Roman"/>
                <w:b w:val="0"/>
                <w:color w:val="000000"/>
                <w:sz w:val="20"/>
                <w:szCs w:val="20"/>
                <w:lang w:val="kk-KZ"/>
              </w:rPr>
              <w:t xml:space="preserve"> қ.</w:t>
            </w:r>
          </w:p>
        </w:tc>
        <w:tc>
          <w:tcPr>
            <w:tcW w:w="985"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23 137</w:t>
            </w:r>
          </w:p>
        </w:tc>
        <w:tc>
          <w:tcPr>
            <w:tcW w:w="1332"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4 468</w:t>
            </w:r>
          </w:p>
        </w:tc>
        <w:tc>
          <w:tcPr>
            <w:tcW w:w="1623" w:type="pct"/>
            <w:noWrap/>
            <w:hideMark/>
          </w:tcPr>
          <w:p w:rsidR="00270543" w:rsidRPr="0032770D" w:rsidRDefault="00270543" w:rsidP="007904A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32770D">
              <w:rPr>
                <w:rFonts w:ascii="Times New Roman" w:hAnsi="Times New Roman" w:cs="Times New Roman"/>
                <w:color w:val="000000"/>
                <w:sz w:val="20"/>
                <w:szCs w:val="20"/>
              </w:rPr>
              <w:t>90 258 000</w:t>
            </w:r>
          </w:p>
        </w:tc>
      </w:tr>
      <w:tr w:rsidR="00270543" w:rsidRPr="0032770D" w:rsidTr="00360EFD">
        <w:trPr>
          <w:trHeight w:val="256"/>
        </w:trPr>
        <w:tc>
          <w:tcPr>
            <w:cnfStyle w:val="001000000000" w:firstRow="0" w:lastRow="0" w:firstColumn="1" w:lastColumn="0" w:oddVBand="0" w:evenVBand="0" w:oddHBand="0" w:evenHBand="0" w:firstRowFirstColumn="0" w:firstRowLastColumn="0" w:lastRowFirstColumn="0" w:lastRowLastColumn="0"/>
            <w:tcW w:w="1060" w:type="pct"/>
            <w:noWrap/>
            <w:hideMark/>
          </w:tcPr>
          <w:p w:rsidR="00270543" w:rsidRPr="0032770D" w:rsidRDefault="00270543" w:rsidP="007904A7">
            <w:pPr>
              <w:spacing w:after="0" w:line="240" w:lineRule="auto"/>
              <w:jc w:val="center"/>
              <w:rPr>
                <w:rFonts w:ascii="Times New Roman" w:hAnsi="Times New Roman" w:cs="Times New Roman"/>
                <w:bCs w:val="0"/>
                <w:color w:val="000000"/>
                <w:sz w:val="20"/>
                <w:szCs w:val="20"/>
                <w:lang w:val="kk-KZ"/>
              </w:rPr>
            </w:pPr>
            <w:r w:rsidRPr="0032770D">
              <w:rPr>
                <w:rFonts w:ascii="Times New Roman" w:hAnsi="Times New Roman" w:cs="Times New Roman"/>
                <w:bCs w:val="0"/>
                <w:color w:val="000000"/>
                <w:sz w:val="20"/>
                <w:szCs w:val="20"/>
                <w:lang w:val="kk-KZ"/>
              </w:rPr>
              <w:t>Қазақстан</w:t>
            </w:r>
          </w:p>
        </w:tc>
        <w:tc>
          <w:tcPr>
            <w:tcW w:w="985"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rPr>
            </w:pPr>
            <w:r w:rsidRPr="0032770D">
              <w:rPr>
                <w:rFonts w:ascii="Times New Roman" w:hAnsi="Times New Roman" w:cs="Times New Roman"/>
                <w:b/>
                <w:bCs/>
                <w:color w:val="000000"/>
                <w:sz w:val="20"/>
                <w:szCs w:val="20"/>
              </w:rPr>
              <w:t>248 087</w:t>
            </w:r>
          </w:p>
        </w:tc>
        <w:tc>
          <w:tcPr>
            <w:tcW w:w="1332"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rPr>
            </w:pPr>
            <w:r w:rsidRPr="0032770D">
              <w:rPr>
                <w:rFonts w:ascii="Times New Roman" w:hAnsi="Times New Roman" w:cs="Times New Roman"/>
                <w:b/>
                <w:bCs/>
                <w:color w:val="000000"/>
                <w:sz w:val="20"/>
                <w:szCs w:val="20"/>
              </w:rPr>
              <w:t>25 545</w:t>
            </w:r>
          </w:p>
        </w:tc>
        <w:tc>
          <w:tcPr>
            <w:tcW w:w="1623" w:type="pct"/>
            <w:noWrap/>
            <w:hideMark/>
          </w:tcPr>
          <w:p w:rsidR="00270543" w:rsidRPr="0032770D" w:rsidRDefault="00270543" w:rsidP="007904A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rPr>
            </w:pPr>
            <w:r w:rsidRPr="0032770D">
              <w:rPr>
                <w:rFonts w:ascii="Times New Roman" w:hAnsi="Times New Roman" w:cs="Times New Roman"/>
                <w:b/>
                <w:bCs/>
                <w:color w:val="000000"/>
                <w:sz w:val="20"/>
                <w:szCs w:val="20"/>
              </w:rPr>
              <w:t>3 636 127 237</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ӘМ</w:t>
      </w:r>
    </w:p>
    <w:p w:rsidR="00270543" w:rsidRPr="00AF776F" w:rsidRDefault="00270543" w:rsidP="000F3D77">
      <w:pPr>
        <w:spacing w:after="0" w:line="276" w:lineRule="auto"/>
        <w:ind w:firstLine="709"/>
        <w:jc w:val="both"/>
        <w:rPr>
          <w:rFonts w:ascii="Times New Roman" w:hAnsi="Times New Roman" w:cs="Times New Roman"/>
          <w:sz w:val="28"/>
          <w:szCs w:val="28"/>
        </w:rPr>
      </w:pPr>
      <w:r w:rsidRPr="00AF776F">
        <w:rPr>
          <w:rFonts w:ascii="Times New Roman" w:hAnsi="Times New Roman" w:cs="Times New Roman"/>
          <w:sz w:val="28"/>
          <w:szCs w:val="28"/>
        </w:rPr>
        <w:t xml:space="preserve">Алимент төлемеушілерге </w:t>
      </w:r>
      <w:r w:rsidRPr="00AF776F">
        <w:rPr>
          <w:rFonts w:ascii="Times New Roman" w:hAnsi="Times New Roman" w:cs="Times New Roman"/>
          <w:sz w:val="28"/>
          <w:szCs w:val="28"/>
          <w:lang w:val="kk-KZ"/>
        </w:rPr>
        <w:t xml:space="preserve">қатысты </w:t>
      </w:r>
      <w:r w:rsidRPr="00AF776F">
        <w:rPr>
          <w:rFonts w:ascii="Times New Roman" w:hAnsi="Times New Roman" w:cs="Times New Roman"/>
          <w:sz w:val="28"/>
          <w:szCs w:val="28"/>
        </w:rPr>
        <w:t>шараларды қатаңдату мақсатында сот орындаушылары Қазақстан заңнамасына сәйкес, борышқорды балалар алдындағы міндеттемелері</w:t>
      </w:r>
      <w:r w:rsidRPr="00AF776F">
        <w:rPr>
          <w:rFonts w:ascii="Times New Roman" w:hAnsi="Times New Roman" w:cs="Times New Roman"/>
          <w:sz w:val="28"/>
          <w:szCs w:val="28"/>
          <w:lang w:val="kk-KZ"/>
        </w:rPr>
        <w:t>н</w:t>
      </w:r>
      <w:r w:rsidRPr="00AF776F">
        <w:rPr>
          <w:rFonts w:ascii="Times New Roman" w:hAnsi="Times New Roman" w:cs="Times New Roman"/>
          <w:sz w:val="28"/>
          <w:szCs w:val="28"/>
        </w:rPr>
        <w:t xml:space="preserve"> орындауға мәжбүр етуге бағытталған орындау шаралары</w:t>
      </w:r>
      <w:r w:rsidRPr="00AF776F">
        <w:rPr>
          <w:rFonts w:ascii="Times New Roman" w:hAnsi="Times New Roman" w:cs="Times New Roman"/>
          <w:sz w:val="28"/>
          <w:szCs w:val="28"/>
          <w:lang w:val="kk-KZ"/>
        </w:rPr>
        <w:t>н</w:t>
      </w:r>
      <w:r w:rsidRPr="00AF776F">
        <w:rPr>
          <w:rFonts w:ascii="Times New Roman" w:hAnsi="Times New Roman" w:cs="Times New Roman"/>
          <w:sz w:val="28"/>
          <w:szCs w:val="28"/>
        </w:rPr>
        <w:t xml:space="preserve"> қолданады.</w:t>
      </w:r>
    </w:p>
    <w:p w:rsidR="00813F8A" w:rsidRDefault="007904A7" w:rsidP="000F3D77">
      <w:pPr>
        <w:spacing w:after="0" w:line="276" w:lineRule="auto"/>
        <w:ind w:firstLine="709"/>
        <w:jc w:val="both"/>
        <w:rPr>
          <w:rFonts w:ascii="Times New Roman" w:hAnsi="Times New Roman" w:cs="Times New Roman"/>
          <w:sz w:val="28"/>
          <w:szCs w:val="28"/>
        </w:rPr>
      </w:pPr>
      <w:r w:rsidRPr="00AF776F">
        <w:rPr>
          <w:rFonts w:ascii="Times New Roman" w:hAnsi="Times New Roman" w:cs="Times New Roman"/>
          <w:sz w:val="28"/>
          <w:szCs w:val="28"/>
        </w:rPr>
        <w:t>Мысалы, алимент бойынша 7</w:t>
      </w:r>
      <w:r w:rsidR="008F0C36">
        <w:rPr>
          <w:rFonts w:ascii="Times New Roman" w:hAnsi="Times New Roman" w:cs="Times New Roman"/>
          <w:sz w:val="28"/>
          <w:szCs w:val="28"/>
        </w:rPr>
        <w:t> </w:t>
      </w:r>
      <w:r w:rsidR="00270543" w:rsidRPr="00AF776F">
        <w:rPr>
          <w:rFonts w:ascii="Times New Roman" w:hAnsi="Times New Roman" w:cs="Times New Roman"/>
          <w:sz w:val="28"/>
          <w:szCs w:val="28"/>
        </w:rPr>
        <w:t>223 борышкерге елден шығуға тыйым салынған. Мүлікке, шоттарға, жеке автокөлік құралын жүргізу құқығына тыйым салынады. Әкімшілік және қылмыстық жазалау шаралары қолданылады.</w:t>
      </w:r>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rPr>
        <w:t>Бала ата-ана</w:t>
      </w:r>
      <w:r w:rsidRPr="00AF776F">
        <w:rPr>
          <w:rFonts w:ascii="Times New Roman" w:hAnsi="Times New Roman" w:cs="Times New Roman"/>
          <w:sz w:val="28"/>
          <w:szCs w:val="28"/>
          <w:lang w:val="kk-KZ"/>
        </w:rPr>
        <w:t>сын</w:t>
      </w:r>
      <w:r w:rsidRPr="00AF776F">
        <w:rPr>
          <w:rFonts w:ascii="Times New Roman" w:hAnsi="Times New Roman" w:cs="Times New Roman"/>
          <w:sz w:val="28"/>
          <w:szCs w:val="28"/>
        </w:rPr>
        <w:t>ың даула</w:t>
      </w:r>
      <w:r w:rsidRPr="00AF776F">
        <w:rPr>
          <w:rFonts w:ascii="Times New Roman" w:hAnsi="Times New Roman" w:cs="Times New Roman"/>
          <w:sz w:val="28"/>
          <w:szCs w:val="28"/>
          <w:lang w:val="kk-KZ"/>
        </w:rPr>
        <w:t>су</w:t>
      </w:r>
      <w:r w:rsidRPr="00AF776F">
        <w:rPr>
          <w:rFonts w:ascii="Times New Roman" w:hAnsi="Times New Roman" w:cs="Times New Roman"/>
          <w:sz w:val="28"/>
          <w:szCs w:val="28"/>
        </w:rPr>
        <w:t>ы мен келіспеушіліктерінің объектісіне айнала</w:t>
      </w:r>
      <w:r w:rsidRPr="00AF776F">
        <w:rPr>
          <w:rFonts w:ascii="Times New Roman" w:hAnsi="Times New Roman" w:cs="Times New Roman"/>
          <w:sz w:val="28"/>
          <w:szCs w:val="28"/>
          <w:lang w:val="kk-KZ"/>
        </w:rPr>
        <w:t>т</w:t>
      </w:r>
      <w:r w:rsidRPr="00AF776F">
        <w:rPr>
          <w:rFonts w:ascii="Times New Roman" w:hAnsi="Times New Roman" w:cs="Times New Roman"/>
          <w:sz w:val="28"/>
          <w:szCs w:val="28"/>
        </w:rPr>
        <w:t>ы</w:t>
      </w:r>
      <w:r w:rsidRPr="00AF776F">
        <w:rPr>
          <w:rFonts w:ascii="Times New Roman" w:hAnsi="Times New Roman" w:cs="Times New Roman"/>
          <w:sz w:val="28"/>
          <w:szCs w:val="28"/>
          <w:lang w:val="kk-KZ"/>
        </w:rPr>
        <w:t>н неке айыру процесінен кейін туындайтын жағдай е</w:t>
      </w:r>
      <w:r w:rsidRPr="00AF776F">
        <w:rPr>
          <w:rFonts w:ascii="Times New Roman" w:hAnsi="Times New Roman" w:cs="Times New Roman"/>
          <w:sz w:val="28"/>
          <w:szCs w:val="28"/>
        </w:rPr>
        <w:t>рекше алаңдаушылық туғызады</w:t>
      </w:r>
      <w:r w:rsidRPr="00AF776F">
        <w:rPr>
          <w:rFonts w:ascii="Times New Roman" w:hAnsi="Times New Roman" w:cs="Times New Roman"/>
          <w:sz w:val="28"/>
          <w:szCs w:val="28"/>
          <w:lang w:val="kk-KZ"/>
        </w:rPr>
        <w:t>.</w:t>
      </w:r>
    </w:p>
    <w:p w:rsidR="00270543"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Келіспеушіліктердің себептері негізінен бұрынғы ерлі-зайыптылар арасындағы күрделі және келіспейтін өзара қарым-қатынастар болып табылады, олар кәмелетке толмаған баланың мүдделерін елемей, екінші ата-ананың баланы тәрбиелеу мен дамытуға жәрдемдесу жөніндегі міндеттемелерін іске асыруына кедергі жасау жөнінде әртүрлі шаралар қолданады.</w:t>
      </w:r>
    </w:p>
    <w:p w:rsidR="00270543" w:rsidRPr="000E5E23" w:rsidRDefault="00335ECB" w:rsidP="000F3D77">
      <w:pPr>
        <w:pStyle w:val="3"/>
        <w:tabs>
          <w:tab w:val="clear" w:pos="2410"/>
        </w:tabs>
        <w:spacing w:line="276" w:lineRule="auto"/>
        <w:ind w:left="720" w:hanging="720"/>
      </w:pPr>
      <w:r w:rsidRPr="000E5E23">
        <w:t xml:space="preserve">2.3.2. </w:t>
      </w:r>
      <w:r w:rsidR="00AA340F" w:rsidRPr="000E5E23">
        <w:t>Қолайсыз отбасылар</w:t>
      </w:r>
    </w:p>
    <w:p w:rsidR="00270543" w:rsidRPr="00AF776F" w:rsidRDefault="00270543" w:rsidP="000F3D77">
      <w:pPr>
        <w:tabs>
          <w:tab w:val="left" w:pos="0"/>
        </w:tabs>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Бірнеше жыл бойы Қазақстанда қолайсыз отбасылардың көрсеткіші </w:t>
      </w:r>
      <w:r w:rsidR="009F2264" w:rsidRPr="00AF776F">
        <w:rPr>
          <w:rFonts w:ascii="Times New Roman" w:hAnsi="Times New Roman" w:cs="Times New Roman"/>
          <w:sz w:val="28"/>
          <w:szCs w:val="28"/>
          <w:lang w:val="kk-KZ"/>
        </w:rPr>
        <w:t xml:space="preserve">өзгеріссіз қалды. </w:t>
      </w:r>
      <w:r w:rsidRPr="00AF776F">
        <w:rPr>
          <w:rFonts w:ascii="Times New Roman" w:hAnsi="Times New Roman" w:cs="Times New Roman"/>
          <w:sz w:val="28"/>
          <w:szCs w:val="28"/>
          <w:lang w:val="kk-KZ"/>
        </w:rPr>
        <w:t>Жыл сайын ІІМ есепте 15 мыңнан астам бала тұратын 10-12 мыңға жуық қолайсыз отбасы тұратынын хабарлайды.</w:t>
      </w:r>
    </w:p>
    <w:p w:rsidR="00270543" w:rsidRPr="00AF776F" w:rsidRDefault="00270543" w:rsidP="000F3D77">
      <w:pPr>
        <w:tabs>
          <w:tab w:val="left" w:pos="0"/>
        </w:tabs>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жылдың соңында ішкі істер органдарының есебінде 9 137 жайсыз отбасы тұр, онда 14 049 бала тәрбиеленуде. 2018 жылғы деректер қолайсыз отбасылар санының төмендегенін көрсетеді, атап айтқанда, 2017 жылмен салыстырғанда 12%-ға (1321 отбасына) төмендеген.</w:t>
      </w:r>
    </w:p>
    <w:p w:rsidR="003F729B" w:rsidRDefault="00270543" w:rsidP="000F3D77">
      <w:pPr>
        <w:tabs>
          <w:tab w:val="left" w:pos="0"/>
        </w:tabs>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Қолайсыз отбасылардың ең көп саны Қостанай (1</w:t>
      </w:r>
      <w:r w:rsidR="008F0C36">
        <w:rPr>
          <w:rFonts w:ascii="Times New Roman" w:hAnsi="Times New Roman" w:cs="Times New Roman"/>
          <w:sz w:val="28"/>
          <w:szCs w:val="28"/>
          <w:lang w:val="kk-KZ"/>
        </w:rPr>
        <w:t> </w:t>
      </w:r>
      <w:r w:rsidRPr="00AF776F">
        <w:rPr>
          <w:rFonts w:ascii="Times New Roman" w:hAnsi="Times New Roman" w:cs="Times New Roman"/>
          <w:sz w:val="28"/>
          <w:szCs w:val="28"/>
          <w:lang w:val="kk-KZ"/>
        </w:rPr>
        <w:t>271), Ақмола (998), Алматы (950), Қарағанды (890) облыстарында және Алматы қаласында (883) тіркелген.</w:t>
      </w:r>
    </w:p>
    <w:p w:rsidR="000F3D77" w:rsidRDefault="000F3D77" w:rsidP="000F3D77">
      <w:pPr>
        <w:tabs>
          <w:tab w:val="left" w:pos="0"/>
        </w:tabs>
        <w:spacing w:after="0" w:line="276" w:lineRule="auto"/>
        <w:ind w:firstLine="709"/>
        <w:contextualSpacing/>
        <w:jc w:val="both"/>
        <w:rPr>
          <w:rFonts w:ascii="Times New Roman" w:hAnsi="Times New Roman" w:cs="Times New Roman"/>
          <w:sz w:val="28"/>
          <w:szCs w:val="28"/>
          <w:lang w:val="kk-KZ"/>
        </w:rPr>
      </w:pPr>
    </w:p>
    <w:p w:rsidR="000F3D77" w:rsidRDefault="000F3D77" w:rsidP="000F3D77">
      <w:pPr>
        <w:tabs>
          <w:tab w:val="left" w:pos="0"/>
        </w:tabs>
        <w:spacing w:after="0" w:line="276" w:lineRule="auto"/>
        <w:ind w:firstLine="709"/>
        <w:contextualSpacing/>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5</w:t>
      </w:r>
      <w:r w:rsidRPr="00AF776F">
        <w:fldChar w:fldCharType="end"/>
      </w:r>
      <w:r w:rsidRPr="00AF776F">
        <w:rPr>
          <w:lang w:val="kk-KZ"/>
        </w:rPr>
        <w:t xml:space="preserve">-кесте. Есепте тұрған </w:t>
      </w:r>
      <w:r w:rsidRPr="00AF776F">
        <w:rPr>
          <w:szCs w:val="28"/>
          <w:lang w:val="kk-KZ"/>
        </w:rPr>
        <w:t>қолайсыз</w:t>
      </w:r>
      <w:r w:rsidRPr="00AF776F">
        <w:rPr>
          <w:sz w:val="18"/>
          <w:lang w:val="kk-KZ"/>
        </w:rPr>
        <w:t xml:space="preserve"> </w:t>
      </w:r>
      <w:r w:rsidRPr="00AF776F">
        <w:rPr>
          <w:lang w:val="kk-KZ"/>
        </w:rPr>
        <w:t xml:space="preserve">отбасылар саны және осы отбасылардағы балалар саны, 2018 жыл </w:t>
      </w:r>
    </w:p>
    <w:tbl>
      <w:tblPr>
        <w:tblStyle w:val="1-12"/>
        <w:tblW w:w="7290" w:type="dxa"/>
        <w:tblInd w:w="675" w:type="dxa"/>
        <w:tblLayout w:type="fixed"/>
        <w:tblLook w:val="04A0" w:firstRow="1" w:lastRow="0" w:firstColumn="1" w:lastColumn="0" w:noHBand="0" w:noVBand="1"/>
      </w:tblPr>
      <w:tblGrid>
        <w:gridCol w:w="2430"/>
        <w:gridCol w:w="2430"/>
        <w:gridCol w:w="2430"/>
      </w:tblGrid>
      <w:tr w:rsidR="00270543" w:rsidRPr="00916B8B" w:rsidTr="007904A7">
        <w:trPr>
          <w:cnfStyle w:val="100000000000" w:firstRow="1" w:lastRow="0" w:firstColumn="0" w:lastColumn="0" w:oddVBand="0" w:evenVBand="0" w:oddHBand="0" w:evenHBand="0" w:firstRowFirstColumn="0" w:firstRowLastColumn="0" w:lastRowFirstColumn="0" w:lastRowLastColumn="0"/>
          <w:trHeight w:val="253"/>
          <w:tblHeader/>
        </w:trPr>
        <w:tc>
          <w:tcPr>
            <w:cnfStyle w:val="001000000000" w:firstRow="0" w:lastRow="0" w:firstColumn="1" w:lastColumn="0" w:oddVBand="0" w:evenVBand="0" w:oddHBand="0" w:evenHBand="0" w:firstRowFirstColumn="0" w:firstRowLastColumn="0" w:lastRowFirstColumn="0" w:lastRowLastColumn="0"/>
            <w:tcW w:w="2430" w:type="dxa"/>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Өңірлер</w:t>
            </w:r>
          </w:p>
        </w:tc>
        <w:tc>
          <w:tcPr>
            <w:tcW w:w="2430" w:type="dxa"/>
            <w:noWrap/>
            <w:hideMark/>
          </w:tcPr>
          <w:p w:rsidR="00270543" w:rsidRPr="00916B8B"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Есепте тұрған отбасылар</w:t>
            </w:r>
          </w:p>
        </w:tc>
        <w:tc>
          <w:tcPr>
            <w:tcW w:w="2430" w:type="dxa"/>
            <w:noWrap/>
            <w:hideMark/>
          </w:tcPr>
          <w:p w:rsidR="00270543" w:rsidRPr="00916B8B"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Осы отбасылардағы балалар</w:t>
            </w:r>
          </w:p>
        </w:tc>
      </w:tr>
      <w:tr w:rsidR="00270543" w:rsidRPr="00916B8B" w:rsidTr="0019042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Ақмола</w:t>
            </w:r>
          </w:p>
        </w:tc>
        <w:tc>
          <w:tcPr>
            <w:tcW w:w="243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998</w:t>
            </w:r>
          </w:p>
        </w:tc>
        <w:tc>
          <w:tcPr>
            <w:tcW w:w="24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1048</w:t>
            </w:r>
          </w:p>
        </w:tc>
      </w:tr>
      <w:tr w:rsidR="00270543" w:rsidRPr="00916B8B" w:rsidTr="00190428">
        <w:trPr>
          <w:cnfStyle w:val="000000010000" w:firstRow="0" w:lastRow="0" w:firstColumn="0" w:lastColumn="0" w:oddVBand="0" w:evenVBand="0" w:oddHBand="0" w:evenHBand="1"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Ақтөбе</w:t>
            </w:r>
          </w:p>
        </w:tc>
        <w:tc>
          <w:tcPr>
            <w:tcW w:w="2430" w:type="dxa"/>
            <w:noWrap/>
            <w:hideMark/>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380</w:t>
            </w:r>
          </w:p>
        </w:tc>
        <w:tc>
          <w:tcPr>
            <w:tcW w:w="2430" w:type="dxa"/>
            <w:noWrap/>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641</w:t>
            </w:r>
          </w:p>
        </w:tc>
      </w:tr>
      <w:tr w:rsidR="00270543" w:rsidRPr="00916B8B" w:rsidTr="0019042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Алматы</w:t>
            </w:r>
          </w:p>
        </w:tc>
        <w:tc>
          <w:tcPr>
            <w:tcW w:w="243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950</w:t>
            </w:r>
          </w:p>
        </w:tc>
        <w:tc>
          <w:tcPr>
            <w:tcW w:w="24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1878</w:t>
            </w:r>
          </w:p>
        </w:tc>
      </w:tr>
      <w:tr w:rsidR="00270543" w:rsidRPr="00916B8B" w:rsidTr="00190428">
        <w:trPr>
          <w:cnfStyle w:val="000000010000" w:firstRow="0" w:lastRow="0" w:firstColumn="0" w:lastColumn="0" w:oddVBand="0" w:evenVBand="0" w:oddHBand="0" w:evenHBand="1"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Атырау</w:t>
            </w:r>
          </w:p>
        </w:tc>
        <w:tc>
          <w:tcPr>
            <w:tcW w:w="2430" w:type="dxa"/>
            <w:noWrap/>
            <w:hideMark/>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186</w:t>
            </w:r>
          </w:p>
        </w:tc>
        <w:tc>
          <w:tcPr>
            <w:tcW w:w="2430" w:type="dxa"/>
            <w:noWrap/>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393</w:t>
            </w:r>
          </w:p>
        </w:tc>
      </w:tr>
      <w:tr w:rsidR="00270543" w:rsidRPr="00916B8B" w:rsidTr="0019042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ШҚО</w:t>
            </w:r>
          </w:p>
        </w:tc>
        <w:tc>
          <w:tcPr>
            <w:tcW w:w="243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616</w:t>
            </w:r>
          </w:p>
        </w:tc>
        <w:tc>
          <w:tcPr>
            <w:tcW w:w="24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787</w:t>
            </w:r>
          </w:p>
        </w:tc>
      </w:tr>
      <w:tr w:rsidR="00270543" w:rsidRPr="00916B8B" w:rsidTr="00190428">
        <w:trPr>
          <w:cnfStyle w:val="000000010000" w:firstRow="0" w:lastRow="0" w:firstColumn="0" w:lastColumn="0" w:oddVBand="0" w:evenVBand="0" w:oddHBand="0" w:evenHBand="1"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Жамбыл</w:t>
            </w:r>
          </w:p>
        </w:tc>
        <w:tc>
          <w:tcPr>
            <w:tcW w:w="2430" w:type="dxa"/>
            <w:noWrap/>
            <w:hideMark/>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496</w:t>
            </w:r>
          </w:p>
        </w:tc>
        <w:tc>
          <w:tcPr>
            <w:tcW w:w="2430" w:type="dxa"/>
            <w:noWrap/>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788</w:t>
            </w:r>
          </w:p>
        </w:tc>
      </w:tr>
      <w:tr w:rsidR="00270543" w:rsidRPr="00916B8B" w:rsidTr="0019042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БҚО</w:t>
            </w:r>
          </w:p>
        </w:tc>
        <w:tc>
          <w:tcPr>
            <w:tcW w:w="243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260</w:t>
            </w:r>
          </w:p>
        </w:tc>
        <w:tc>
          <w:tcPr>
            <w:tcW w:w="24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429</w:t>
            </w:r>
          </w:p>
        </w:tc>
      </w:tr>
      <w:tr w:rsidR="00270543" w:rsidRPr="00916B8B" w:rsidTr="00190428">
        <w:trPr>
          <w:cnfStyle w:val="000000010000" w:firstRow="0" w:lastRow="0" w:firstColumn="0" w:lastColumn="0" w:oddVBand="0" w:evenVBand="0" w:oddHBand="0" w:evenHBand="1"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Қарағанды</w:t>
            </w:r>
          </w:p>
        </w:tc>
        <w:tc>
          <w:tcPr>
            <w:tcW w:w="2430" w:type="dxa"/>
            <w:noWrap/>
            <w:hideMark/>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890</w:t>
            </w:r>
          </w:p>
        </w:tc>
        <w:tc>
          <w:tcPr>
            <w:tcW w:w="2430" w:type="dxa"/>
            <w:noWrap/>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1336</w:t>
            </w:r>
          </w:p>
        </w:tc>
      </w:tr>
      <w:tr w:rsidR="00270543" w:rsidRPr="00916B8B" w:rsidTr="0019042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Қостанай</w:t>
            </w:r>
          </w:p>
        </w:tc>
        <w:tc>
          <w:tcPr>
            <w:tcW w:w="243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1 271</w:t>
            </w:r>
          </w:p>
        </w:tc>
        <w:tc>
          <w:tcPr>
            <w:tcW w:w="24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1767</w:t>
            </w:r>
          </w:p>
        </w:tc>
      </w:tr>
      <w:tr w:rsidR="00270543" w:rsidRPr="00916B8B" w:rsidTr="00190428">
        <w:trPr>
          <w:cnfStyle w:val="000000010000" w:firstRow="0" w:lastRow="0" w:firstColumn="0" w:lastColumn="0" w:oddVBand="0" w:evenVBand="0" w:oddHBand="0" w:evenHBand="1"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Қызылорда</w:t>
            </w:r>
          </w:p>
        </w:tc>
        <w:tc>
          <w:tcPr>
            <w:tcW w:w="2430" w:type="dxa"/>
            <w:noWrap/>
            <w:hideMark/>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106</w:t>
            </w:r>
          </w:p>
        </w:tc>
        <w:tc>
          <w:tcPr>
            <w:tcW w:w="2430" w:type="dxa"/>
            <w:noWrap/>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171</w:t>
            </w:r>
          </w:p>
        </w:tc>
      </w:tr>
      <w:tr w:rsidR="00270543" w:rsidRPr="00916B8B" w:rsidTr="0019042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Маңғыстау</w:t>
            </w:r>
          </w:p>
        </w:tc>
        <w:tc>
          <w:tcPr>
            <w:tcW w:w="243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146</w:t>
            </w:r>
          </w:p>
        </w:tc>
        <w:tc>
          <w:tcPr>
            <w:tcW w:w="24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292</w:t>
            </w:r>
          </w:p>
        </w:tc>
      </w:tr>
      <w:tr w:rsidR="00270543" w:rsidRPr="00916B8B" w:rsidTr="00190428">
        <w:trPr>
          <w:cnfStyle w:val="000000010000" w:firstRow="0" w:lastRow="0" w:firstColumn="0" w:lastColumn="0" w:oddVBand="0" w:evenVBand="0" w:oddHBand="0" w:evenHBand="1"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Павлодар</w:t>
            </w:r>
          </w:p>
        </w:tc>
        <w:tc>
          <w:tcPr>
            <w:tcW w:w="2430" w:type="dxa"/>
            <w:noWrap/>
            <w:hideMark/>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483</w:t>
            </w:r>
          </w:p>
        </w:tc>
        <w:tc>
          <w:tcPr>
            <w:tcW w:w="2430" w:type="dxa"/>
            <w:noWrap/>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724</w:t>
            </w:r>
          </w:p>
        </w:tc>
      </w:tr>
      <w:tr w:rsidR="00270543" w:rsidRPr="00916B8B" w:rsidTr="0019042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СҚО</w:t>
            </w:r>
          </w:p>
        </w:tc>
        <w:tc>
          <w:tcPr>
            <w:tcW w:w="243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237</w:t>
            </w:r>
          </w:p>
        </w:tc>
        <w:tc>
          <w:tcPr>
            <w:tcW w:w="24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368</w:t>
            </w:r>
          </w:p>
        </w:tc>
      </w:tr>
      <w:tr w:rsidR="00270543" w:rsidRPr="00916B8B" w:rsidTr="00190428">
        <w:trPr>
          <w:cnfStyle w:val="000000010000" w:firstRow="0" w:lastRow="0" w:firstColumn="0" w:lastColumn="0" w:oddVBand="0" w:evenVBand="0" w:oddHBand="0" w:evenHBand="1"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Түркістан</w:t>
            </w:r>
          </w:p>
        </w:tc>
        <w:tc>
          <w:tcPr>
            <w:tcW w:w="2430" w:type="dxa"/>
            <w:noWrap/>
            <w:hideMark/>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496</w:t>
            </w:r>
          </w:p>
        </w:tc>
        <w:tc>
          <w:tcPr>
            <w:tcW w:w="2430" w:type="dxa"/>
            <w:noWrap/>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856</w:t>
            </w:r>
          </w:p>
        </w:tc>
      </w:tr>
      <w:tr w:rsidR="00270543" w:rsidRPr="00916B8B" w:rsidTr="0019042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Шымкент қ.</w:t>
            </w:r>
          </w:p>
        </w:tc>
        <w:tc>
          <w:tcPr>
            <w:tcW w:w="24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555</w:t>
            </w:r>
          </w:p>
        </w:tc>
        <w:tc>
          <w:tcPr>
            <w:tcW w:w="24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1342</w:t>
            </w:r>
          </w:p>
        </w:tc>
      </w:tr>
      <w:tr w:rsidR="00270543" w:rsidRPr="00916B8B" w:rsidTr="00190428">
        <w:trPr>
          <w:cnfStyle w:val="000000010000" w:firstRow="0" w:lastRow="0" w:firstColumn="0" w:lastColumn="0" w:oddVBand="0" w:evenVBand="0" w:oddHBand="0" w:evenHBand="1"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Алматы қ.</w:t>
            </w:r>
          </w:p>
        </w:tc>
        <w:tc>
          <w:tcPr>
            <w:tcW w:w="2430" w:type="dxa"/>
            <w:noWrap/>
            <w:hideMark/>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883</w:t>
            </w:r>
          </w:p>
        </w:tc>
        <w:tc>
          <w:tcPr>
            <w:tcW w:w="2430" w:type="dxa"/>
            <w:noWrap/>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1125</w:t>
            </w:r>
          </w:p>
        </w:tc>
      </w:tr>
      <w:tr w:rsidR="00270543" w:rsidRPr="00916B8B" w:rsidTr="0019042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Астана қ.</w:t>
            </w:r>
            <w:r w:rsidR="00732275" w:rsidRPr="00916B8B">
              <w:rPr>
                <w:rFonts w:ascii="Times New Roman" w:hAnsi="Times New Roman" w:cs="Times New Roman"/>
                <w:b w:val="0"/>
                <w:color w:val="000000"/>
                <w:sz w:val="24"/>
                <w:szCs w:val="24"/>
              </w:rPr>
              <w:t xml:space="preserve"> </w:t>
            </w:r>
          </w:p>
        </w:tc>
        <w:tc>
          <w:tcPr>
            <w:tcW w:w="243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184</w:t>
            </w:r>
          </w:p>
        </w:tc>
        <w:tc>
          <w:tcPr>
            <w:tcW w:w="24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351</w:t>
            </w:r>
          </w:p>
        </w:tc>
      </w:tr>
      <w:tr w:rsidR="00270543" w:rsidRPr="00916B8B" w:rsidTr="00190428">
        <w:trPr>
          <w:cnfStyle w:val="000000010000" w:firstRow="0" w:lastRow="0" w:firstColumn="0" w:lastColumn="0" w:oddVBand="0" w:evenVBand="0" w:oddHBand="0" w:evenHBand="1"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2430" w:type="dxa"/>
            <w:noWrap/>
            <w:hideMark/>
          </w:tcPr>
          <w:p w:rsidR="00270543" w:rsidRPr="00916B8B" w:rsidRDefault="00270543" w:rsidP="00545B47">
            <w:pPr>
              <w:jc w:val="both"/>
              <w:rPr>
                <w:rFonts w:ascii="Times New Roman" w:hAnsi="Times New Roman" w:cs="Times New Roman"/>
                <w:color w:val="000000"/>
                <w:sz w:val="24"/>
                <w:szCs w:val="24"/>
              </w:rPr>
            </w:pPr>
            <w:r w:rsidRPr="00916B8B">
              <w:rPr>
                <w:rFonts w:ascii="Times New Roman" w:hAnsi="Times New Roman" w:cs="Times New Roman"/>
                <w:color w:val="000000"/>
                <w:sz w:val="24"/>
                <w:szCs w:val="24"/>
              </w:rPr>
              <w:t>Қазақстан</w:t>
            </w:r>
          </w:p>
        </w:tc>
        <w:tc>
          <w:tcPr>
            <w:tcW w:w="2430" w:type="dxa"/>
            <w:noWrap/>
            <w:hideMark/>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sz w:val="24"/>
                <w:szCs w:val="24"/>
              </w:rPr>
            </w:pPr>
            <w:r w:rsidRPr="00916B8B">
              <w:rPr>
                <w:rFonts w:ascii="Times New Roman" w:hAnsi="Times New Roman" w:cs="Times New Roman"/>
                <w:b/>
                <w:color w:val="000000"/>
                <w:sz w:val="24"/>
                <w:szCs w:val="24"/>
              </w:rPr>
              <w:t>9 137</w:t>
            </w:r>
          </w:p>
        </w:tc>
        <w:tc>
          <w:tcPr>
            <w:tcW w:w="2430" w:type="dxa"/>
            <w:noWrap/>
          </w:tcPr>
          <w:p w:rsidR="00270543" w:rsidRPr="00916B8B"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sz w:val="24"/>
                <w:szCs w:val="24"/>
              </w:rPr>
            </w:pPr>
            <w:r w:rsidRPr="00916B8B">
              <w:rPr>
                <w:rFonts w:ascii="Times New Roman" w:hAnsi="Times New Roman" w:cs="Times New Roman"/>
                <w:b/>
                <w:color w:val="000000"/>
                <w:sz w:val="24"/>
                <w:szCs w:val="24"/>
              </w:rPr>
              <w:t>14049</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w:t>
      </w:r>
      <w:r w:rsidR="001C0DF8">
        <w:rPr>
          <w:rFonts w:ascii="Times New Roman" w:hAnsi="Times New Roman" w:cs="Times New Roman"/>
        </w:rPr>
        <w:t xml:space="preserve"> </w:t>
      </w:r>
      <w:r w:rsidRPr="00AF776F">
        <w:rPr>
          <w:rFonts w:ascii="Times New Roman" w:hAnsi="Times New Roman" w:cs="Times New Roman"/>
        </w:rPr>
        <w:t>ІІМ ресми деректері</w:t>
      </w:r>
    </w:p>
    <w:p w:rsidR="00270543" w:rsidRPr="00AF776F" w:rsidRDefault="00270543" w:rsidP="00864040">
      <w:pPr>
        <w:tabs>
          <w:tab w:val="left" w:pos="0"/>
        </w:tabs>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Өңірлер бөлінісінде қолайсыз отбасылар санының өзгеру динамикасын салыстырмалы талдау өңірлер бойынша қолайсыздықтың төмендеуінің (ұлғаюының) тұрақсыздығын көрсетеді. Кез келген сәтте, сыртқы факторлар өзгерген жағдайда, отбасылардағы жағдай нашарлауы немесе жақсаруы мүмкін. Мысалы, Қостанай облысында қолайсыз отбасылардың саны 2011 жылы 10</w:t>
      </w:r>
      <w:r w:rsidR="008F0C36">
        <w:rPr>
          <w:rFonts w:ascii="Times New Roman" w:hAnsi="Times New Roman" w:cs="Times New Roman"/>
          <w:sz w:val="28"/>
          <w:szCs w:val="28"/>
          <w:lang w:val="kk-KZ"/>
        </w:rPr>
        <w:t> </w:t>
      </w:r>
      <w:r w:rsidRPr="00AF776F">
        <w:rPr>
          <w:rFonts w:ascii="Times New Roman" w:hAnsi="Times New Roman" w:cs="Times New Roman"/>
          <w:sz w:val="28"/>
          <w:szCs w:val="28"/>
          <w:lang w:val="kk-KZ"/>
        </w:rPr>
        <w:t>000 отбасына шаққанда 35 болды, 2016 жылы олардың саны 69 болды, 2017 жылы – 71 отбасы, 2018 жылы саны 10</w:t>
      </w:r>
      <w:r w:rsidR="008F0C36">
        <w:rPr>
          <w:rFonts w:ascii="Times New Roman" w:hAnsi="Times New Roman" w:cs="Times New Roman"/>
          <w:sz w:val="28"/>
          <w:szCs w:val="28"/>
          <w:lang w:val="kk-KZ"/>
        </w:rPr>
        <w:t> </w:t>
      </w:r>
      <w:r w:rsidRPr="00AF776F">
        <w:rPr>
          <w:rFonts w:ascii="Times New Roman" w:hAnsi="Times New Roman" w:cs="Times New Roman"/>
          <w:sz w:val="28"/>
          <w:szCs w:val="28"/>
          <w:lang w:val="kk-KZ"/>
        </w:rPr>
        <w:t>000 отбасына шаққанда 53 дейін төмендеді.</w:t>
      </w:r>
    </w:p>
    <w:p w:rsidR="00270543" w:rsidRDefault="00270543" w:rsidP="00864040">
      <w:pPr>
        <w:tabs>
          <w:tab w:val="left" w:pos="0"/>
        </w:tabs>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қолайсыз отбасылар санының азаюына қарамастан, дәстүрлі түрде ұлттық салт-дәстүрлер мен әдет-ғұрыптардың сақтаушысы болып саналатын Оңтүстік Қазақстан өңірі (Шымкент қаласы және Түркістан облысы) 2011-2017 жылдар аралығында осындай отбасылардың өсуін көрсетеді, мысалы, 2011 жылы</w:t>
      </w:r>
      <w:r w:rsidR="0032770D">
        <w:rPr>
          <w:rFonts w:ascii="Times New Roman" w:hAnsi="Times New Roman" w:cs="Times New Roman"/>
          <w:sz w:val="28"/>
          <w:szCs w:val="28"/>
          <w:lang w:val="kk-KZ"/>
        </w:rPr>
        <w:t xml:space="preserve"> 10 000-ға 9 отбасы, 2017 жылы </w:t>
      </w:r>
      <w:r w:rsidRPr="00AF776F">
        <w:rPr>
          <w:rFonts w:ascii="Times New Roman" w:hAnsi="Times New Roman" w:cs="Times New Roman"/>
          <w:sz w:val="28"/>
          <w:szCs w:val="28"/>
          <w:lang w:val="kk-KZ"/>
        </w:rPr>
        <w:t>25 отбасы тіркелді.</w:t>
      </w:r>
    </w:p>
    <w:p w:rsidR="000F3D77" w:rsidRDefault="000F3D77" w:rsidP="00864040">
      <w:pPr>
        <w:tabs>
          <w:tab w:val="left" w:pos="0"/>
        </w:tabs>
        <w:spacing w:after="0" w:line="276" w:lineRule="auto"/>
        <w:ind w:firstLine="709"/>
        <w:contextualSpacing/>
        <w:jc w:val="both"/>
        <w:rPr>
          <w:rFonts w:ascii="Times New Roman" w:hAnsi="Times New Roman" w:cs="Times New Roman"/>
          <w:sz w:val="28"/>
          <w:szCs w:val="28"/>
          <w:lang w:val="kk-KZ"/>
        </w:rPr>
      </w:pPr>
    </w:p>
    <w:p w:rsidR="000F3D77" w:rsidRDefault="000F3D77" w:rsidP="00864040">
      <w:pPr>
        <w:tabs>
          <w:tab w:val="left" w:pos="0"/>
        </w:tabs>
        <w:spacing w:after="0" w:line="276" w:lineRule="auto"/>
        <w:ind w:firstLine="709"/>
        <w:contextualSpacing/>
        <w:jc w:val="both"/>
        <w:rPr>
          <w:rFonts w:ascii="Times New Roman" w:hAnsi="Times New Roman" w:cs="Times New Roman"/>
          <w:sz w:val="28"/>
          <w:szCs w:val="28"/>
          <w:lang w:val="kk-KZ"/>
        </w:rPr>
      </w:pPr>
    </w:p>
    <w:p w:rsidR="000F3D77" w:rsidRDefault="000F3D77" w:rsidP="00864040">
      <w:pPr>
        <w:tabs>
          <w:tab w:val="left" w:pos="0"/>
        </w:tabs>
        <w:spacing w:after="0" w:line="276" w:lineRule="auto"/>
        <w:ind w:firstLine="709"/>
        <w:contextualSpacing/>
        <w:jc w:val="both"/>
        <w:rPr>
          <w:rFonts w:ascii="Times New Roman" w:hAnsi="Times New Roman" w:cs="Times New Roman"/>
          <w:sz w:val="28"/>
          <w:szCs w:val="28"/>
          <w:lang w:val="kk-KZ"/>
        </w:rPr>
      </w:pPr>
    </w:p>
    <w:p w:rsidR="000F3D77" w:rsidRPr="00AF776F" w:rsidRDefault="000F3D77" w:rsidP="00864040">
      <w:pPr>
        <w:tabs>
          <w:tab w:val="left" w:pos="0"/>
        </w:tabs>
        <w:spacing w:after="0" w:line="276" w:lineRule="auto"/>
        <w:ind w:firstLine="709"/>
        <w:contextualSpacing/>
        <w:jc w:val="both"/>
        <w:rPr>
          <w:rFonts w:ascii="Times New Roman" w:hAnsi="Times New Roman" w:cs="Times New Roman"/>
          <w:sz w:val="28"/>
          <w:szCs w:val="28"/>
          <w:lang w:val="kk-KZ"/>
        </w:rPr>
      </w:pPr>
    </w:p>
    <w:p w:rsidR="00270543" w:rsidRPr="00AF776F" w:rsidRDefault="00270543" w:rsidP="004E6A11">
      <w:pPr>
        <w:pStyle w:val="affff6"/>
      </w:pPr>
      <w:r w:rsidRPr="00AF776F">
        <w:fldChar w:fldCharType="begin"/>
      </w:r>
      <w:r w:rsidRPr="00AF776F">
        <w:instrText xml:space="preserve"> SEQ Таблица \* ARABIC </w:instrText>
      </w:r>
      <w:r w:rsidRPr="00AF776F">
        <w:fldChar w:fldCharType="separate"/>
      </w:r>
      <w:r w:rsidR="00D65358">
        <w:t>6</w:t>
      </w:r>
      <w:r w:rsidRPr="00AF776F">
        <w:fldChar w:fldCharType="end"/>
      </w:r>
      <w:r w:rsidRPr="00AF776F">
        <w:t xml:space="preserve">-кесте. 10 000 отбасына шаққанда </w:t>
      </w:r>
      <w:r w:rsidRPr="00AF776F">
        <w:rPr>
          <w:szCs w:val="28"/>
        </w:rPr>
        <w:t>қолайсыз</w:t>
      </w:r>
      <w:r w:rsidRPr="00AF776F">
        <w:rPr>
          <w:sz w:val="18"/>
        </w:rPr>
        <w:t xml:space="preserve"> </w:t>
      </w:r>
      <w:r w:rsidRPr="00AF776F">
        <w:t>отбасылар</w:t>
      </w:r>
    </w:p>
    <w:tbl>
      <w:tblPr>
        <w:tblStyle w:val="-231"/>
        <w:tblW w:w="7795" w:type="dxa"/>
        <w:tblInd w:w="675" w:type="dxa"/>
        <w:tblLook w:val="04A0" w:firstRow="1" w:lastRow="0" w:firstColumn="1" w:lastColumn="0" w:noHBand="0" w:noVBand="1"/>
      </w:tblPr>
      <w:tblGrid>
        <w:gridCol w:w="3955"/>
        <w:gridCol w:w="960"/>
        <w:gridCol w:w="960"/>
        <w:gridCol w:w="960"/>
        <w:gridCol w:w="960"/>
      </w:tblGrid>
      <w:tr w:rsidR="00270543" w:rsidRPr="00916B8B" w:rsidTr="001C0DF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55" w:type="dxa"/>
            <w:noWrap/>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Өңірлер</w:t>
            </w:r>
          </w:p>
        </w:tc>
        <w:tc>
          <w:tcPr>
            <w:tcW w:w="960" w:type="dxa"/>
            <w:noWrap/>
            <w:vAlign w:val="center"/>
            <w:hideMark/>
          </w:tcPr>
          <w:p w:rsidR="00270543" w:rsidRPr="00916B8B" w:rsidRDefault="00270543" w:rsidP="008F0C36">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2011</w:t>
            </w:r>
          </w:p>
        </w:tc>
        <w:tc>
          <w:tcPr>
            <w:tcW w:w="960" w:type="dxa"/>
            <w:noWrap/>
            <w:vAlign w:val="center"/>
            <w:hideMark/>
          </w:tcPr>
          <w:p w:rsidR="00270543" w:rsidRPr="00916B8B" w:rsidRDefault="00270543" w:rsidP="008F0C36">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2016</w:t>
            </w:r>
          </w:p>
        </w:tc>
        <w:tc>
          <w:tcPr>
            <w:tcW w:w="960" w:type="dxa"/>
            <w:noWrap/>
            <w:vAlign w:val="center"/>
            <w:hideMark/>
          </w:tcPr>
          <w:p w:rsidR="00270543" w:rsidRPr="00916B8B" w:rsidRDefault="00270543" w:rsidP="008F0C36">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2017</w:t>
            </w:r>
          </w:p>
        </w:tc>
        <w:tc>
          <w:tcPr>
            <w:tcW w:w="960" w:type="dxa"/>
            <w:noWrap/>
            <w:vAlign w:val="center"/>
            <w:hideMark/>
          </w:tcPr>
          <w:p w:rsidR="00270543" w:rsidRPr="00916B8B" w:rsidRDefault="00270543" w:rsidP="008F0C36">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2018</w:t>
            </w:r>
          </w:p>
        </w:tc>
      </w:tr>
      <w:tr w:rsidR="00270543" w:rsidRPr="00916B8B" w:rsidTr="001C0DF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Ақмола</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58</w:t>
            </w:r>
          </w:p>
        </w:tc>
        <w:tc>
          <w:tcPr>
            <w:tcW w:w="960" w:type="dxa"/>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73</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59</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50</w:t>
            </w:r>
          </w:p>
        </w:tc>
      </w:tr>
      <w:tr w:rsidR="00270543" w:rsidRPr="00916B8B" w:rsidTr="001C0DF8">
        <w:trPr>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Ақтөбе</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32</w:t>
            </w:r>
          </w:p>
        </w:tc>
        <w:tc>
          <w:tcPr>
            <w:tcW w:w="960" w:type="dxa"/>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23</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22</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20</w:t>
            </w:r>
          </w:p>
        </w:tc>
      </w:tr>
      <w:tr w:rsidR="00270543" w:rsidRPr="00916B8B" w:rsidTr="001C0DF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Алматы</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23</w:t>
            </w:r>
          </w:p>
        </w:tc>
        <w:tc>
          <w:tcPr>
            <w:tcW w:w="960" w:type="dxa"/>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21</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21</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22</w:t>
            </w:r>
          </w:p>
        </w:tc>
      </w:tr>
      <w:tr w:rsidR="00270543" w:rsidRPr="00916B8B" w:rsidTr="001C0DF8">
        <w:trPr>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Атырау</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24</w:t>
            </w:r>
          </w:p>
        </w:tc>
        <w:tc>
          <w:tcPr>
            <w:tcW w:w="960" w:type="dxa"/>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19</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16</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15</w:t>
            </w:r>
          </w:p>
        </w:tc>
      </w:tr>
      <w:tr w:rsidR="00270543" w:rsidRPr="00916B8B" w:rsidTr="001C0DF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БҚО</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31</w:t>
            </w:r>
          </w:p>
        </w:tc>
        <w:tc>
          <w:tcPr>
            <w:tcW w:w="960" w:type="dxa"/>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16</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17</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17</w:t>
            </w:r>
          </w:p>
        </w:tc>
      </w:tr>
      <w:tr w:rsidR="00270543" w:rsidRPr="00916B8B" w:rsidTr="001C0DF8">
        <w:trPr>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Жамбыл</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35</w:t>
            </w:r>
          </w:p>
        </w:tc>
        <w:tc>
          <w:tcPr>
            <w:tcW w:w="960" w:type="dxa"/>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29</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22</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20</w:t>
            </w:r>
          </w:p>
        </w:tc>
      </w:tr>
      <w:tr w:rsidR="00270543" w:rsidRPr="00916B8B" w:rsidTr="001C0DF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Қарағанды</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70</w:t>
            </w:r>
          </w:p>
        </w:tc>
        <w:tc>
          <w:tcPr>
            <w:tcW w:w="960" w:type="dxa"/>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44</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25</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25</w:t>
            </w:r>
          </w:p>
        </w:tc>
      </w:tr>
      <w:tr w:rsidR="00270543" w:rsidRPr="00916B8B" w:rsidTr="001C0DF8">
        <w:trPr>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Қостанай</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35</w:t>
            </w:r>
          </w:p>
        </w:tc>
        <w:tc>
          <w:tcPr>
            <w:tcW w:w="960" w:type="dxa"/>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69</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71</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53</w:t>
            </w:r>
          </w:p>
        </w:tc>
      </w:tr>
      <w:tr w:rsidR="00270543" w:rsidRPr="00916B8B" w:rsidTr="001C0DF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Қызылорда</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22</w:t>
            </w:r>
          </w:p>
        </w:tc>
        <w:tc>
          <w:tcPr>
            <w:tcW w:w="960" w:type="dxa"/>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11</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9</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7</w:t>
            </w:r>
          </w:p>
        </w:tc>
      </w:tr>
      <w:tr w:rsidR="00270543" w:rsidRPr="00916B8B" w:rsidTr="001C0DF8">
        <w:trPr>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Маңғыстау</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23</w:t>
            </w:r>
          </w:p>
        </w:tc>
        <w:tc>
          <w:tcPr>
            <w:tcW w:w="960" w:type="dxa"/>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21</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15</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13</w:t>
            </w:r>
          </w:p>
        </w:tc>
      </w:tr>
      <w:tr w:rsidR="00270543" w:rsidRPr="00916B8B" w:rsidTr="001C0DF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ОҚО (Шымкент қ. және Түркістан)</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9</w:t>
            </w:r>
          </w:p>
        </w:tc>
        <w:tc>
          <w:tcPr>
            <w:tcW w:w="960" w:type="dxa"/>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22</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25</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19</w:t>
            </w:r>
          </w:p>
        </w:tc>
      </w:tr>
      <w:tr w:rsidR="00270543" w:rsidRPr="00916B8B" w:rsidTr="001C0DF8">
        <w:trPr>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Павлодар</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30</w:t>
            </w:r>
          </w:p>
        </w:tc>
        <w:tc>
          <w:tcPr>
            <w:tcW w:w="960" w:type="dxa"/>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30</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32</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24</w:t>
            </w:r>
          </w:p>
        </w:tc>
      </w:tr>
      <w:tr w:rsidR="00270543" w:rsidRPr="00916B8B" w:rsidTr="001C0DF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СҚО</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45</w:t>
            </w:r>
          </w:p>
        </w:tc>
        <w:tc>
          <w:tcPr>
            <w:tcW w:w="960" w:type="dxa"/>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16</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16</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14</w:t>
            </w:r>
          </w:p>
        </w:tc>
      </w:tr>
      <w:tr w:rsidR="00270543" w:rsidRPr="00916B8B" w:rsidTr="001C0DF8">
        <w:trPr>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ШҚО</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29</w:t>
            </w:r>
          </w:p>
        </w:tc>
        <w:tc>
          <w:tcPr>
            <w:tcW w:w="960" w:type="dxa"/>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26</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16</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16</w:t>
            </w:r>
          </w:p>
        </w:tc>
      </w:tr>
      <w:tr w:rsidR="00270543" w:rsidRPr="00916B8B" w:rsidTr="001C0DF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Астана қ.</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30</w:t>
            </w:r>
          </w:p>
        </w:tc>
        <w:tc>
          <w:tcPr>
            <w:tcW w:w="960" w:type="dxa"/>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18</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14</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13</w:t>
            </w:r>
          </w:p>
        </w:tc>
      </w:tr>
      <w:tr w:rsidR="00270543" w:rsidRPr="00916B8B" w:rsidTr="001C0DF8">
        <w:trPr>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b w:val="0"/>
                <w:color w:val="000000"/>
                <w:sz w:val="24"/>
                <w:szCs w:val="24"/>
              </w:rPr>
            </w:pPr>
            <w:r w:rsidRPr="00916B8B">
              <w:rPr>
                <w:rFonts w:ascii="Times New Roman" w:eastAsiaTheme="minorEastAsia" w:hAnsi="Times New Roman" w:cs="Times New Roman"/>
                <w:b w:val="0"/>
                <w:color w:val="000000"/>
                <w:sz w:val="24"/>
                <w:szCs w:val="24"/>
              </w:rPr>
              <w:t>Алматы қ.</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31</w:t>
            </w:r>
          </w:p>
        </w:tc>
        <w:tc>
          <w:tcPr>
            <w:tcW w:w="960" w:type="dxa"/>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28</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28</w:t>
            </w:r>
          </w:p>
        </w:tc>
        <w:tc>
          <w:tcPr>
            <w:tcW w:w="0" w:type="auto"/>
            <w:noWrap/>
            <w:vAlign w:val="center"/>
            <w:hideMark/>
          </w:tcPr>
          <w:p w:rsidR="00270543" w:rsidRPr="00916B8B" w:rsidRDefault="00270543" w:rsidP="008F0C36">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27</w:t>
            </w:r>
          </w:p>
        </w:tc>
      </w:tr>
      <w:tr w:rsidR="00270543" w:rsidRPr="00916B8B" w:rsidTr="001C0DF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55" w:type="dxa"/>
            <w:vAlign w:val="center"/>
            <w:hideMark/>
          </w:tcPr>
          <w:p w:rsidR="00270543" w:rsidRPr="00916B8B" w:rsidRDefault="00270543" w:rsidP="008F0C36">
            <w:pPr>
              <w:spacing w:after="0" w:line="240" w:lineRule="auto"/>
              <w:rPr>
                <w:rFonts w:ascii="Times New Roman" w:eastAsiaTheme="minorEastAsia" w:hAnsi="Times New Roman" w:cs="Times New Roman"/>
                <w:color w:val="000000"/>
                <w:sz w:val="24"/>
                <w:szCs w:val="24"/>
              </w:rPr>
            </w:pPr>
            <w:r w:rsidRPr="00916B8B">
              <w:rPr>
                <w:rFonts w:ascii="Times New Roman" w:eastAsiaTheme="minorEastAsia" w:hAnsi="Times New Roman" w:cs="Times New Roman"/>
                <w:color w:val="000000"/>
                <w:sz w:val="24"/>
                <w:szCs w:val="24"/>
              </w:rPr>
              <w:t>Қазақстан</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color w:val="000000"/>
                <w:sz w:val="24"/>
                <w:szCs w:val="24"/>
              </w:rPr>
            </w:pPr>
            <w:r w:rsidRPr="00916B8B">
              <w:rPr>
                <w:rFonts w:ascii="Times New Roman" w:eastAsiaTheme="minorEastAsia" w:hAnsi="Times New Roman" w:cs="Times New Roman"/>
                <w:b/>
                <w:color w:val="000000"/>
                <w:sz w:val="24"/>
                <w:szCs w:val="24"/>
              </w:rPr>
              <w:t>32</w:t>
            </w:r>
          </w:p>
        </w:tc>
        <w:tc>
          <w:tcPr>
            <w:tcW w:w="960" w:type="dxa"/>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color w:val="000000"/>
                <w:sz w:val="24"/>
                <w:szCs w:val="24"/>
              </w:rPr>
            </w:pPr>
            <w:r w:rsidRPr="00916B8B">
              <w:rPr>
                <w:rFonts w:ascii="Times New Roman" w:eastAsiaTheme="minorEastAsia" w:hAnsi="Times New Roman" w:cs="Times New Roman"/>
                <w:b/>
                <w:color w:val="000000"/>
                <w:sz w:val="24"/>
                <w:szCs w:val="24"/>
              </w:rPr>
              <w:t>30</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color w:val="000000"/>
                <w:sz w:val="24"/>
                <w:szCs w:val="24"/>
              </w:rPr>
            </w:pPr>
            <w:r w:rsidRPr="00916B8B">
              <w:rPr>
                <w:rFonts w:ascii="Times New Roman" w:eastAsiaTheme="minorEastAsia" w:hAnsi="Times New Roman" w:cs="Times New Roman"/>
                <w:b/>
                <w:color w:val="000000"/>
                <w:sz w:val="24"/>
                <w:szCs w:val="24"/>
              </w:rPr>
              <w:t>26</w:t>
            </w:r>
          </w:p>
        </w:tc>
        <w:tc>
          <w:tcPr>
            <w:tcW w:w="0" w:type="auto"/>
            <w:noWrap/>
            <w:vAlign w:val="center"/>
            <w:hideMark/>
          </w:tcPr>
          <w:p w:rsidR="00270543" w:rsidRPr="00916B8B" w:rsidRDefault="00270543" w:rsidP="008F0C36">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color w:val="000000"/>
                <w:sz w:val="24"/>
                <w:szCs w:val="24"/>
              </w:rPr>
            </w:pPr>
            <w:r w:rsidRPr="00916B8B">
              <w:rPr>
                <w:rFonts w:ascii="Times New Roman" w:eastAsiaTheme="minorEastAsia" w:hAnsi="Times New Roman" w:cs="Times New Roman"/>
                <w:b/>
                <w:color w:val="000000"/>
                <w:sz w:val="24"/>
                <w:szCs w:val="24"/>
              </w:rPr>
              <w:t>23</w:t>
            </w:r>
          </w:p>
        </w:tc>
      </w:tr>
    </w:tbl>
    <w:p w:rsidR="000F3D77" w:rsidRDefault="000F3D77" w:rsidP="00BD7B4D">
      <w:pPr>
        <w:pStyle w:val="1fd"/>
        <w:rPr>
          <w:rFonts w:ascii="Times New Roman" w:hAnsi="Times New Roman" w:cs="Times New Roman"/>
          <w:lang w:val="kk-KZ"/>
        </w:rPr>
      </w:pPr>
    </w:p>
    <w:p w:rsidR="00270543" w:rsidRPr="005B0E43" w:rsidRDefault="00270543" w:rsidP="00BD7B4D">
      <w:pPr>
        <w:pStyle w:val="1fd"/>
        <w:rPr>
          <w:rFonts w:ascii="Times New Roman" w:hAnsi="Times New Roman" w:cs="Times New Roman"/>
          <w:lang w:val="kk-KZ"/>
        </w:rPr>
      </w:pPr>
      <w:r w:rsidRPr="000F3D77">
        <w:rPr>
          <w:rFonts w:ascii="Times New Roman" w:hAnsi="Times New Roman" w:cs="Times New Roman"/>
          <w:lang w:val="kk-KZ"/>
        </w:rPr>
        <w:t xml:space="preserve">Дереккөз: 2011 жылғы қолайсыз отбасылар саны бойынша деректер – ҚР БҒМ БҚҚК, 2016-2018 жж. </w:t>
      </w:r>
      <w:r w:rsidRPr="005B0E43">
        <w:rPr>
          <w:rFonts w:ascii="Times New Roman" w:hAnsi="Times New Roman" w:cs="Times New Roman"/>
          <w:lang w:val="kk-KZ"/>
        </w:rPr>
        <w:t>ҚР ІІМ ресми сұралған деректер.</w:t>
      </w:r>
      <w:r w:rsidR="00732275" w:rsidRPr="005B0E43">
        <w:rPr>
          <w:rFonts w:ascii="Times New Roman" w:hAnsi="Times New Roman" w:cs="Times New Roman"/>
          <w:lang w:val="kk-KZ"/>
        </w:rPr>
        <w:t xml:space="preserve"> </w:t>
      </w:r>
      <w:r w:rsidRPr="005B0E43">
        <w:rPr>
          <w:rFonts w:ascii="Times New Roman" w:hAnsi="Times New Roman" w:cs="Times New Roman"/>
          <w:lang w:val="kk-KZ"/>
        </w:rPr>
        <w:t>Статистика комитетінің «Қазақстанның әйелдері мен ерлері» статистикалық жинағында (2018 жыл) ұсынылған 2009 ж. Ұлттық санақтың деректері бойынша 10 000 отбасына есептеуді Сандж ЗО жүргізді</w:t>
      </w:r>
    </w:p>
    <w:p w:rsidR="00813F8A" w:rsidRDefault="00270543" w:rsidP="00AB6474">
      <w:pPr>
        <w:tabs>
          <w:tab w:val="left" w:pos="0"/>
        </w:tabs>
        <w:spacing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Отбасындағы қолайсыздықтың негізгі себептері жеке жауапкершіліктің төмен деңгейі және экономикалық проблемалар: тұрғын үйдің болмауы, жұмыссыздық, сондай-ақ өмірді жоспарлау мәдениетінің жетіспеушілігі болып табылады.</w:t>
      </w:r>
    </w:p>
    <w:p w:rsidR="00813F8A" w:rsidRPr="00582DB5" w:rsidRDefault="00270543" w:rsidP="00AB6474">
      <w:pPr>
        <w:tabs>
          <w:tab w:val="left" w:pos="0"/>
        </w:tabs>
        <w:spacing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Жыл сайын балаларды тәрбиелеу жөніндегі міндеттерді орындамағаны үшін 5 мыңға жуық ата-ана әкімшілік жауапкершілікке тартылады және 2 мыңнан астамы ата-ана құқығынан айырылады.</w:t>
      </w:r>
    </w:p>
    <w:p w:rsidR="00813F8A" w:rsidRDefault="00270543" w:rsidP="00AB6474">
      <w:pPr>
        <w:tabs>
          <w:tab w:val="left" w:pos="0"/>
        </w:tabs>
        <w:spacing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rPr>
        <w:t>2018 жылы 2 121 ата-ана ата-аналық құқығынан айырылған немесе шектелген. Ең көп саны елдің солтүстік өңірлерінде байқалады: Павлодар облысында (318 отбасы), ШҚО (276), Қарағанды облысында (230), Қостанай облысында (192), сондай-ақ Астана мен Алматы қалаларында.</w:t>
      </w:r>
    </w:p>
    <w:p w:rsidR="000F3D77" w:rsidRDefault="000F3D77" w:rsidP="00AB6474">
      <w:pPr>
        <w:tabs>
          <w:tab w:val="left" w:pos="0"/>
        </w:tabs>
        <w:spacing w:line="276" w:lineRule="auto"/>
        <w:ind w:firstLine="709"/>
        <w:contextualSpacing/>
        <w:jc w:val="both"/>
        <w:rPr>
          <w:rFonts w:ascii="Times New Roman" w:hAnsi="Times New Roman" w:cs="Times New Roman"/>
          <w:sz w:val="28"/>
          <w:szCs w:val="28"/>
          <w:lang w:val="kk-KZ"/>
        </w:rPr>
      </w:pPr>
    </w:p>
    <w:p w:rsidR="000F3D77" w:rsidRDefault="000F3D77" w:rsidP="00AB6474">
      <w:pPr>
        <w:tabs>
          <w:tab w:val="left" w:pos="0"/>
        </w:tabs>
        <w:spacing w:line="276" w:lineRule="auto"/>
        <w:ind w:firstLine="709"/>
        <w:contextualSpacing/>
        <w:jc w:val="both"/>
        <w:rPr>
          <w:rFonts w:ascii="Times New Roman" w:hAnsi="Times New Roman" w:cs="Times New Roman"/>
          <w:sz w:val="28"/>
          <w:szCs w:val="28"/>
          <w:lang w:val="kk-KZ"/>
        </w:rPr>
      </w:pPr>
    </w:p>
    <w:p w:rsidR="000F3D77" w:rsidRDefault="000F3D77" w:rsidP="00AB6474">
      <w:pPr>
        <w:tabs>
          <w:tab w:val="left" w:pos="0"/>
        </w:tabs>
        <w:spacing w:line="276" w:lineRule="auto"/>
        <w:ind w:firstLine="709"/>
        <w:contextualSpacing/>
        <w:jc w:val="both"/>
        <w:rPr>
          <w:rFonts w:ascii="Times New Roman" w:hAnsi="Times New Roman" w:cs="Times New Roman"/>
          <w:sz w:val="28"/>
          <w:szCs w:val="28"/>
          <w:lang w:val="kk-KZ"/>
        </w:rPr>
      </w:pPr>
    </w:p>
    <w:p w:rsidR="000F3D77" w:rsidRDefault="000F3D77" w:rsidP="00AB6474">
      <w:pPr>
        <w:tabs>
          <w:tab w:val="left" w:pos="0"/>
        </w:tabs>
        <w:spacing w:line="276" w:lineRule="auto"/>
        <w:ind w:firstLine="709"/>
        <w:contextualSpacing/>
        <w:jc w:val="both"/>
        <w:rPr>
          <w:rFonts w:ascii="Times New Roman" w:hAnsi="Times New Roman" w:cs="Times New Roman"/>
          <w:sz w:val="28"/>
          <w:szCs w:val="28"/>
          <w:lang w:val="kk-KZ"/>
        </w:rPr>
      </w:pPr>
    </w:p>
    <w:p w:rsidR="000F3D77" w:rsidRPr="000F3D77" w:rsidRDefault="000F3D77" w:rsidP="00AB6474">
      <w:pPr>
        <w:tabs>
          <w:tab w:val="left" w:pos="0"/>
        </w:tabs>
        <w:spacing w:line="276" w:lineRule="auto"/>
        <w:ind w:firstLine="709"/>
        <w:contextualSpacing/>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7</w:t>
      </w:r>
      <w:r w:rsidRPr="00AF776F">
        <w:fldChar w:fldCharType="end"/>
      </w:r>
      <w:r w:rsidRPr="00AF776F">
        <w:rPr>
          <w:lang w:val="kk-KZ"/>
        </w:rPr>
        <w:t>-кесте. 2018 ж. ата-ана құқықтарынан айыру, шектеу және қалпына келтіру бойынша көрсеткіштер</w:t>
      </w:r>
    </w:p>
    <w:tbl>
      <w:tblPr>
        <w:tblStyle w:val="1-10"/>
        <w:tblW w:w="7631" w:type="dxa"/>
        <w:tblInd w:w="675" w:type="dxa"/>
        <w:tblLook w:val="04A0" w:firstRow="1" w:lastRow="0" w:firstColumn="1" w:lastColumn="0" w:noHBand="0" w:noVBand="1"/>
      </w:tblPr>
      <w:tblGrid>
        <w:gridCol w:w="2751"/>
        <w:gridCol w:w="2486"/>
        <w:gridCol w:w="2530"/>
      </w:tblGrid>
      <w:tr w:rsidR="00270543" w:rsidRPr="00916B8B" w:rsidTr="003F729B">
        <w:trPr>
          <w:cnfStyle w:val="100000000000" w:firstRow="1" w:lastRow="0" w:firstColumn="0" w:lastColumn="0" w:oddVBand="0" w:evenVBand="0" w:oddHBand="0"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vMerge w:val="restart"/>
            <w:noWrap/>
            <w:hideMark/>
          </w:tcPr>
          <w:p w:rsidR="00270543" w:rsidRPr="00916B8B" w:rsidRDefault="00270543" w:rsidP="00545B47">
            <w:pPr>
              <w:jc w:val="center"/>
              <w:rPr>
                <w:rFonts w:ascii="Times New Roman" w:hAnsi="Times New Roman" w:cs="Times New Roman"/>
                <w:b w:val="0"/>
                <w:color w:val="000000"/>
                <w:sz w:val="24"/>
                <w:szCs w:val="24"/>
                <w:lang w:val="kk-KZ"/>
              </w:rPr>
            </w:pPr>
            <w:r w:rsidRPr="00916B8B">
              <w:rPr>
                <w:rFonts w:ascii="Times New Roman" w:hAnsi="Times New Roman" w:cs="Times New Roman"/>
                <w:b w:val="0"/>
                <w:color w:val="000000"/>
                <w:sz w:val="24"/>
                <w:szCs w:val="24"/>
                <w:lang w:val="kk-KZ"/>
              </w:rPr>
              <w:t>Өңірлер</w:t>
            </w:r>
          </w:p>
        </w:tc>
        <w:tc>
          <w:tcPr>
            <w:tcW w:w="4880" w:type="dxa"/>
            <w:gridSpan w:val="2"/>
            <w:noWrap/>
            <w:hideMark/>
          </w:tcPr>
          <w:p w:rsidR="00270543" w:rsidRPr="00916B8B"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201</w:t>
            </w:r>
            <w:r w:rsidRPr="00916B8B">
              <w:rPr>
                <w:rFonts w:ascii="Times New Roman" w:hAnsi="Times New Roman" w:cs="Times New Roman"/>
                <w:color w:val="000000"/>
                <w:sz w:val="24"/>
                <w:szCs w:val="24"/>
                <w:lang w:val="en-US"/>
              </w:rPr>
              <w:t>8</w:t>
            </w:r>
          </w:p>
        </w:tc>
      </w:tr>
      <w:tr w:rsidR="00270543" w:rsidRPr="00916B8B" w:rsidTr="003F729B">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vMerge/>
            <w:hideMark/>
          </w:tcPr>
          <w:p w:rsidR="00270543" w:rsidRPr="00916B8B" w:rsidRDefault="00270543" w:rsidP="00545B47">
            <w:pPr>
              <w:jc w:val="both"/>
              <w:rPr>
                <w:rFonts w:ascii="Times New Roman" w:hAnsi="Times New Roman" w:cs="Times New Roman"/>
                <w:b w:val="0"/>
                <w:color w:val="000000"/>
                <w:sz w:val="24"/>
                <w:szCs w:val="24"/>
              </w:rPr>
            </w:pPr>
          </w:p>
        </w:tc>
        <w:tc>
          <w:tcPr>
            <w:tcW w:w="2350" w:type="dxa"/>
            <w:noWrap/>
            <w:hideMark/>
          </w:tcPr>
          <w:p w:rsidR="00270543" w:rsidRPr="00916B8B"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kk-KZ"/>
              </w:rPr>
            </w:pPr>
            <w:r w:rsidRPr="00916B8B">
              <w:rPr>
                <w:rFonts w:ascii="Times New Roman" w:hAnsi="Times New Roman" w:cs="Times New Roman"/>
                <w:color w:val="000000"/>
                <w:sz w:val="24"/>
                <w:szCs w:val="24"/>
                <w:lang w:val="kk-KZ"/>
              </w:rPr>
              <w:t>айырылған/шектелген</w:t>
            </w:r>
          </w:p>
        </w:tc>
        <w:tc>
          <w:tcPr>
            <w:tcW w:w="253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kk-KZ"/>
              </w:rPr>
            </w:pPr>
            <w:r w:rsidRPr="00916B8B">
              <w:rPr>
                <w:rFonts w:ascii="Times New Roman" w:hAnsi="Times New Roman" w:cs="Times New Roman"/>
                <w:color w:val="000000"/>
                <w:sz w:val="24"/>
                <w:szCs w:val="24"/>
                <w:lang w:val="kk-KZ"/>
              </w:rPr>
              <w:t>қалпына келтірілген</w:t>
            </w:r>
          </w:p>
        </w:tc>
      </w:tr>
      <w:tr w:rsidR="00270543" w:rsidRPr="00916B8B" w:rsidTr="003F729B">
        <w:trPr>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lang w:val="kk-KZ"/>
              </w:rPr>
            </w:pPr>
            <w:r w:rsidRPr="00916B8B">
              <w:rPr>
                <w:rFonts w:ascii="Times New Roman" w:hAnsi="Times New Roman" w:cs="Times New Roman"/>
                <w:b w:val="0"/>
                <w:color w:val="000000"/>
                <w:sz w:val="24"/>
                <w:szCs w:val="24"/>
                <w:lang w:val="kk-KZ"/>
              </w:rPr>
              <w:t>Ақмола</w:t>
            </w:r>
          </w:p>
        </w:tc>
        <w:tc>
          <w:tcPr>
            <w:tcW w:w="2350" w:type="dxa"/>
            <w:noWrap/>
            <w:hideMark/>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123</w:t>
            </w:r>
          </w:p>
        </w:tc>
        <w:tc>
          <w:tcPr>
            <w:tcW w:w="2530" w:type="dxa"/>
            <w:noWrap/>
            <w:hideMark/>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12</w:t>
            </w:r>
          </w:p>
        </w:tc>
      </w:tr>
      <w:tr w:rsidR="00270543" w:rsidRPr="00916B8B" w:rsidTr="003F729B">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lang w:val="kk-KZ"/>
              </w:rPr>
            </w:pPr>
            <w:r w:rsidRPr="00916B8B">
              <w:rPr>
                <w:rFonts w:ascii="Times New Roman" w:hAnsi="Times New Roman" w:cs="Times New Roman"/>
                <w:b w:val="0"/>
                <w:color w:val="000000"/>
                <w:sz w:val="24"/>
                <w:szCs w:val="24"/>
              </w:rPr>
              <w:t>Ақтөбе</w:t>
            </w:r>
          </w:p>
        </w:tc>
        <w:tc>
          <w:tcPr>
            <w:tcW w:w="235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54</w:t>
            </w:r>
          </w:p>
        </w:tc>
        <w:tc>
          <w:tcPr>
            <w:tcW w:w="25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3</w:t>
            </w:r>
          </w:p>
        </w:tc>
      </w:tr>
      <w:tr w:rsidR="00270543" w:rsidRPr="00916B8B" w:rsidTr="003F729B">
        <w:trPr>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Алматы</w:t>
            </w:r>
          </w:p>
        </w:tc>
        <w:tc>
          <w:tcPr>
            <w:tcW w:w="235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162</w:t>
            </w:r>
          </w:p>
        </w:tc>
        <w:tc>
          <w:tcPr>
            <w:tcW w:w="253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5</w:t>
            </w:r>
          </w:p>
        </w:tc>
      </w:tr>
      <w:tr w:rsidR="00270543" w:rsidRPr="00916B8B" w:rsidTr="003F729B">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Атырау</w:t>
            </w:r>
          </w:p>
        </w:tc>
        <w:tc>
          <w:tcPr>
            <w:tcW w:w="235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68</w:t>
            </w:r>
          </w:p>
        </w:tc>
        <w:tc>
          <w:tcPr>
            <w:tcW w:w="25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3</w:t>
            </w:r>
          </w:p>
        </w:tc>
      </w:tr>
      <w:tr w:rsidR="00270543" w:rsidRPr="00916B8B" w:rsidTr="003F729B">
        <w:trPr>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ШҚО</w:t>
            </w:r>
          </w:p>
        </w:tc>
        <w:tc>
          <w:tcPr>
            <w:tcW w:w="235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276</w:t>
            </w:r>
          </w:p>
        </w:tc>
        <w:tc>
          <w:tcPr>
            <w:tcW w:w="253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13</w:t>
            </w:r>
          </w:p>
        </w:tc>
      </w:tr>
      <w:tr w:rsidR="00270543" w:rsidRPr="00916B8B" w:rsidTr="003F729B">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lang w:val="kk-KZ"/>
              </w:rPr>
            </w:pPr>
            <w:r w:rsidRPr="00916B8B">
              <w:rPr>
                <w:rFonts w:ascii="Times New Roman" w:hAnsi="Times New Roman" w:cs="Times New Roman"/>
                <w:b w:val="0"/>
                <w:color w:val="000000"/>
                <w:sz w:val="24"/>
                <w:szCs w:val="24"/>
              </w:rPr>
              <w:t>Жамбыл</w:t>
            </w:r>
          </w:p>
        </w:tc>
        <w:tc>
          <w:tcPr>
            <w:tcW w:w="235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41</w:t>
            </w:r>
          </w:p>
        </w:tc>
        <w:tc>
          <w:tcPr>
            <w:tcW w:w="25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5</w:t>
            </w:r>
          </w:p>
        </w:tc>
      </w:tr>
      <w:tr w:rsidR="00270543" w:rsidRPr="00916B8B" w:rsidTr="003F729B">
        <w:trPr>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lang w:val="kk-KZ"/>
              </w:rPr>
            </w:pPr>
            <w:r w:rsidRPr="00916B8B">
              <w:rPr>
                <w:rFonts w:ascii="Times New Roman" w:hAnsi="Times New Roman" w:cs="Times New Roman"/>
                <w:b w:val="0"/>
                <w:color w:val="000000"/>
                <w:sz w:val="24"/>
                <w:szCs w:val="24"/>
                <w:lang w:val="kk-KZ"/>
              </w:rPr>
              <w:t>БҚО</w:t>
            </w:r>
          </w:p>
        </w:tc>
        <w:tc>
          <w:tcPr>
            <w:tcW w:w="235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52</w:t>
            </w:r>
          </w:p>
        </w:tc>
        <w:tc>
          <w:tcPr>
            <w:tcW w:w="253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6</w:t>
            </w:r>
          </w:p>
        </w:tc>
      </w:tr>
      <w:tr w:rsidR="00270543" w:rsidRPr="00916B8B" w:rsidTr="003F729B">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lang w:val="kk-KZ"/>
              </w:rPr>
            </w:pPr>
            <w:r w:rsidRPr="00916B8B">
              <w:rPr>
                <w:rFonts w:ascii="Times New Roman" w:hAnsi="Times New Roman" w:cs="Times New Roman"/>
                <w:b w:val="0"/>
                <w:color w:val="000000"/>
                <w:sz w:val="24"/>
                <w:szCs w:val="24"/>
                <w:lang w:val="kk-KZ"/>
              </w:rPr>
              <w:t>Қарағанды</w:t>
            </w:r>
          </w:p>
        </w:tc>
        <w:tc>
          <w:tcPr>
            <w:tcW w:w="235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230</w:t>
            </w:r>
          </w:p>
        </w:tc>
        <w:tc>
          <w:tcPr>
            <w:tcW w:w="25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8</w:t>
            </w:r>
          </w:p>
        </w:tc>
      </w:tr>
      <w:tr w:rsidR="00270543" w:rsidRPr="00916B8B" w:rsidTr="003F729B">
        <w:trPr>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Қостанай</w:t>
            </w:r>
          </w:p>
        </w:tc>
        <w:tc>
          <w:tcPr>
            <w:tcW w:w="235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192</w:t>
            </w:r>
          </w:p>
        </w:tc>
        <w:tc>
          <w:tcPr>
            <w:tcW w:w="253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6</w:t>
            </w:r>
          </w:p>
        </w:tc>
      </w:tr>
      <w:tr w:rsidR="00270543" w:rsidRPr="00916B8B" w:rsidTr="003F729B">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Қызылорда</w:t>
            </w:r>
          </w:p>
        </w:tc>
        <w:tc>
          <w:tcPr>
            <w:tcW w:w="235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66</w:t>
            </w:r>
          </w:p>
        </w:tc>
        <w:tc>
          <w:tcPr>
            <w:tcW w:w="25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2</w:t>
            </w:r>
          </w:p>
        </w:tc>
      </w:tr>
      <w:tr w:rsidR="00270543" w:rsidRPr="00916B8B" w:rsidTr="003F729B">
        <w:trPr>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Маңғыстау</w:t>
            </w:r>
          </w:p>
        </w:tc>
        <w:tc>
          <w:tcPr>
            <w:tcW w:w="235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37</w:t>
            </w:r>
          </w:p>
        </w:tc>
        <w:tc>
          <w:tcPr>
            <w:tcW w:w="253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w:t>
            </w:r>
          </w:p>
        </w:tc>
      </w:tr>
      <w:tr w:rsidR="00270543" w:rsidRPr="00916B8B" w:rsidTr="003F729B">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lang w:val="kk-KZ"/>
              </w:rPr>
            </w:pPr>
            <w:r w:rsidRPr="00916B8B">
              <w:rPr>
                <w:rFonts w:ascii="Times New Roman" w:hAnsi="Times New Roman" w:cs="Times New Roman"/>
                <w:b w:val="0"/>
                <w:color w:val="000000"/>
                <w:sz w:val="24"/>
                <w:szCs w:val="24"/>
              </w:rPr>
              <w:t>Павлодар</w:t>
            </w:r>
          </w:p>
        </w:tc>
        <w:tc>
          <w:tcPr>
            <w:tcW w:w="235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318</w:t>
            </w:r>
          </w:p>
        </w:tc>
        <w:tc>
          <w:tcPr>
            <w:tcW w:w="25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20</w:t>
            </w:r>
          </w:p>
        </w:tc>
      </w:tr>
      <w:tr w:rsidR="00270543" w:rsidRPr="00916B8B" w:rsidTr="003F729B">
        <w:trPr>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СҚО</w:t>
            </w:r>
          </w:p>
        </w:tc>
        <w:tc>
          <w:tcPr>
            <w:tcW w:w="235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53</w:t>
            </w:r>
          </w:p>
        </w:tc>
        <w:tc>
          <w:tcPr>
            <w:tcW w:w="253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3</w:t>
            </w:r>
          </w:p>
        </w:tc>
      </w:tr>
      <w:tr w:rsidR="00270543" w:rsidRPr="00916B8B" w:rsidTr="003F729B">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Түркістан</w:t>
            </w:r>
          </w:p>
        </w:tc>
        <w:tc>
          <w:tcPr>
            <w:tcW w:w="235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91</w:t>
            </w:r>
          </w:p>
        </w:tc>
        <w:tc>
          <w:tcPr>
            <w:tcW w:w="25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w:t>
            </w:r>
          </w:p>
        </w:tc>
      </w:tr>
      <w:tr w:rsidR="00270543" w:rsidRPr="00916B8B" w:rsidTr="003F729B">
        <w:trPr>
          <w:trHeight w:val="282"/>
        </w:trPr>
        <w:tc>
          <w:tcPr>
            <w:cnfStyle w:val="001000000000" w:firstRow="0" w:lastRow="0" w:firstColumn="1" w:lastColumn="0" w:oddVBand="0" w:evenVBand="0" w:oddHBand="0" w:evenHBand="0" w:firstRowFirstColumn="0" w:firstRowLastColumn="0" w:lastRowFirstColumn="0" w:lastRowLastColumn="0"/>
            <w:tcW w:w="2751" w:type="dxa"/>
            <w:noWrap/>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Шымкент қ.</w:t>
            </w:r>
          </w:p>
        </w:tc>
        <w:tc>
          <w:tcPr>
            <w:tcW w:w="235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5</w:t>
            </w:r>
          </w:p>
        </w:tc>
        <w:tc>
          <w:tcPr>
            <w:tcW w:w="253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0</w:t>
            </w:r>
          </w:p>
        </w:tc>
      </w:tr>
      <w:tr w:rsidR="00270543" w:rsidRPr="00916B8B" w:rsidTr="003F729B">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rPr>
            </w:pPr>
            <w:r w:rsidRPr="00916B8B">
              <w:rPr>
                <w:rFonts w:ascii="Times New Roman" w:hAnsi="Times New Roman" w:cs="Times New Roman"/>
                <w:b w:val="0"/>
                <w:color w:val="000000"/>
                <w:sz w:val="24"/>
                <w:szCs w:val="24"/>
              </w:rPr>
              <w:t>Алматы</w:t>
            </w:r>
            <w:r w:rsidRPr="00916B8B">
              <w:rPr>
                <w:rFonts w:ascii="Times New Roman" w:hAnsi="Times New Roman" w:cs="Times New Roman"/>
                <w:b w:val="0"/>
                <w:color w:val="000000"/>
                <w:sz w:val="24"/>
                <w:szCs w:val="24"/>
                <w:lang w:val="kk-KZ"/>
              </w:rPr>
              <w:t xml:space="preserve"> қ.</w:t>
            </w:r>
            <w:r w:rsidRPr="00916B8B">
              <w:rPr>
                <w:rFonts w:ascii="Times New Roman" w:hAnsi="Times New Roman" w:cs="Times New Roman"/>
                <w:b w:val="0"/>
                <w:color w:val="000000"/>
                <w:sz w:val="24"/>
                <w:szCs w:val="24"/>
              </w:rPr>
              <w:t xml:space="preserve"> </w:t>
            </w:r>
          </w:p>
        </w:tc>
        <w:tc>
          <w:tcPr>
            <w:tcW w:w="235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213</w:t>
            </w:r>
          </w:p>
        </w:tc>
        <w:tc>
          <w:tcPr>
            <w:tcW w:w="2530" w:type="dxa"/>
            <w:noWrap/>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w:t>
            </w:r>
          </w:p>
        </w:tc>
      </w:tr>
      <w:tr w:rsidR="00270543" w:rsidRPr="00916B8B" w:rsidTr="003F729B">
        <w:trPr>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 w:val="0"/>
                <w:color w:val="000000"/>
                <w:sz w:val="24"/>
                <w:szCs w:val="24"/>
                <w:lang w:val="kk-KZ"/>
              </w:rPr>
            </w:pPr>
            <w:r w:rsidRPr="00916B8B">
              <w:rPr>
                <w:rFonts w:ascii="Times New Roman" w:hAnsi="Times New Roman" w:cs="Times New Roman"/>
                <w:b w:val="0"/>
                <w:color w:val="000000"/>
                <w:sz w:val="24"/>
                <w:szCs w:val="24"/>
              </w:rPr>
              <w:t>Астана</w:t>
            </w:r>
            <w:r w:rsidRPr="00916B8B">
              <w:rPr>
                <w:rFonts w:ascii="Times New Roman" w:hAnsi="Times New Roman" w:cs="Times New Roman"/>
                <w:b w:val="0"/>
                <w:color w:val="000000"/>
                <w:sz w:val="24"/>
                <w:szCs w:val="24"/>
                <w:lang w:val="kk-KZ"/>
              </w:rPr>
              <w:t xml:space="preserve"> қ.</w:t>
            </w:r>
          </w:p>
        </w:tc>
        <w:tc>
          <w:tcPr>
            <w:tcW w:w="235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140</w:t>
            </w:r>
          </w:p>
        </w:tc>
        <w:tc>
          <w:tcPr>
            <w:tcW w:w="2530" w:type="dxa"/>
            <w:noWrap/>
          </w:tcPr>
          <w:p w:rsidR="00270543" w:rsidRPr="00916B8B" w:rsidRDefault="00270543" w:rsidP="00545B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916B8B">
              <w:rPr>
                <w:rFonts w:ascii="Times New Roman" w:hAnsi="Times New Roman" w:cs="Times New Roman"/>
                <w:color w:val="000000"/>
                <w:sz w:val="24"/>
                <w:szCs w:val="24"/>
              </w:rPr>
              <w:t>7</w:t>
            </w:r>
          </w:p>
        </w:tc>
      </w:tr>
      <w:tr w:rsidR="00270543" w:rsidRPr="00916B8B" w:rsidTr="003F729B">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51" w:type="dxa"/>
            <w:noWrap/>
            <w:hideMark/>
          </w:tcPr>
          <w:p w:rsidR="00270543" w:rsidRPr="00916B8B" w:rsidRDefault="00270543" w:rsidP="00545B47">
            <w:pPr>
              <w:jc w:val="both"/>
              <w:rPr>
                <w:rFonts w:ascii="Times New Roman" w:hAnsi="Times New Roman" w:cs="Times New Roman"/>
                <w:bCs w:val="0"/>
                <w:color w:val="000000"/>
                <w:sz w:val="24"/>
                <w:szCs w:val="24"/>
                <w:lang w:val="kk-KZ"/>
              </w:rPr>
            </w:pPr>
            <w:r w:rsidRPr="00916B8B">
              <w:rPr>
                <w:rFonts w:ascii="Times New Roman" w:hAnsi="Times New Roman" w:cs="Times New Roman"/>
                <w:bCs w:val="0"/>
                <w:color w:val="000000"/>
                <w:sz w:val="24"/>
                <w:szCs w:val="24"/>
                <w:lang w:val="kk-KZ"/>
              </w:rPr>
              <w:t>Қазақстан</w:t>
            </w:r>
          </w:p>
        </w:tc>
        <w:tc>
          <w:tcPr>
            <w:tcW w:w="235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916B8B">
              <w:rPr>
                <w:rFonts w:ascii="Times New Roman" w:hAnsi="Times New Roman" w:cs="Times New Roman"/>
                <w:b/>
                <w:bCs/>
                <w:color w:val="000000"/>
                <w:sz w:val="24"/>
                <w:szCs w:val="24"/>
              </w:rPr>
              <w:t>2</w:t>
            </w:r>
            <w:r w:rsidR="00EA0619" w:rsidRPr="00916B8B">
              <w:rPr>
                <w:rFonts w:ascii="Times New Roman" w:hAnsi="Times New Roman" w:cs="Times New Roman"/>
                <w:b/>
                <w:bCs/>
                <w:color w:val="000000"/>
                <w:sz w:val="24"/>
                <w:szCs w:val="24"/>
              </w:rPr>
              <w:t> </w:t>
            </w:r>
            <w:r w:rsidRPr="00916B8B">
              <w:rPr>
                <w:rFonts w:ascii="Times New Roman" w:hAnsi="Times New Roman" w:cs="Times New Roman"/>
                <w:b/>
                <w:bCs/>
                <w:color w:val="000000"/>
                <w:sz w:val="24"/>
                <w:szCs w:val="24"/>
              </w:rPr>
              <w:t>121</w:t>
            </w:r>
          </w:p>
        </w:tc>
        <w:tc>
          <w:tcPr>
            <w:tcW w:w="2530" w:type="dxa"/>
            <w:noWrap/>
            <w:hideMark/>
          </w:tcPr>
          <w:p w:rsidR="00270543" w:rsidRPr="00916B8B"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4"/>
                <w:szCs w:val="24"/>
              </w:rPr>
            </w:pPr>
            <w:r w:rsidRPr="00916B8B">
              <w:rPr>
                <w:rFonts w:ascii="Times New Roman" w:hAnsi="Times New Roman" w:cs="Times New Roman"/>
                <w:b/>
                <w:bCs/>
                <w:color w:val="000000"/>
                <w:sz w:val="24"/>
                <w:szCs w:val="24"/>
              </w:rPr>
              <w:t>96</w:t>
            </w:r>
          </w:p>
        </w:tc>
      </w:tr>
    </w:tbl>
    <w:p w:rsidR="00270543" w:rsidRPr="00AF776F" w:rsidRDefault="00270543" w:rsidP="0012605A">
      <w:pPr>
        <w:pStyle w:val="1fd"/>
      </w:pPr>
      <w:r w:rsidRPr="00AF776F">
        <w:t xml:space="preserve">Дереккөз: </w:t>
      </w:r>
      <w:r w:rsidRPr="00AF776F">
        <w:rPr>
          <w:lang w:val="kk-KZ"/>
        </w:rPr>
        <w:t>ЖС</w:t>
      </w:r>
      <w:r w:rsidRPr="00AF776F">
        <w:t xml:space="preserve"> және өңірлер бойынша соттардың сайты, </w:t>
      </w:r>
      <w:hyperlink r:id="rId24" w:history="1">
        <w:r w:rsidRPr="00AF776F">
          <w:rPr>
            <w:color w:val="0000FF"/>
            <w:sz w:val="20"/>
            <w:u w:val="single"/>
          </w:rPr>
          <w:t>http://sud.gov.kz/rus</w:t>
        </w:r>
      </w:hyperlink>
    </w:p>
    <w:p w:rsidR="00270543" w:rsidRDefault="00270543" w:rsidP="000F3D77">
      <w:pPr>
        <w:pBdr>
          <w:bottom w:val="single" w:sz="4" w:space="1" w:color="FFFFFF"/>
        </w:pBdr>
        <w:tabs>
          <w:tab w:val="left" w:pos="0"/>
        </w:tabs>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bCs/>
          <w:color w:val="000000"/>
          <w:sz w:val="28"/>
          <w:szCs w:val="28"/>
          <w:lang w:val="kk-KZ"/>
        </w:rPr>
        <w:t>Ата-аналардың балаларға өз құқықтарын қалпына келтіру жағдайлары бойынша статистикаға назар аудару қажет. 2018 жылы 96 ата-ана өзінің ата-аналық құқығын қайтарып алып, өз баласын тәрбиелеуге заңнамалық құқық алды. Орташа есеппен, қалпына келтіру құқықтарынан айыру арақатынасы: 22/1, басқаша</w:t>
      </w:r>
      <w:r w:rsidRPr="00AF776F">
        <w:rPr>
          <w:rFonts w:ascii="Times New Roman" w:hAnsi="Times New Roman" w:cs="Times New Roman"/>
          <w:sz w:val="28"/>
          <w:szCs w:val="28"/>
          <w:lang w:val="kk-KZ"/>
        </w:rPr>
        <w:t xml:space="preserve"> айтатын болсақ, ата-аналық құқықтан айыратын 22 оқиғаға </w:t>
      </w:r>
      <w:r w:rsidR="00CD0C0B">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1 қалпына келтіру жағдайы тиесілі.</w:t>
      </w:r>
    </w:p>
    <w:p w:rsidR="00270543" w:rsidRPr="00AF776F" w:rsidRDefault="00270543" w:rsidP="000F3D77">
      <w:pPr>
        <w:pBdr>
          <w:bottom w:val="single" w:sz="4" w:space="1" w:color="FFFFFF"/>
        </w:pBdr>
        <w:tabs>
          <w:tab w:val="left" w:pos="0"/>
        </w:tabs>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проблемаларымен айналысатын сарапшылармен сұхбатты талдау барлық сәтсіздіктердің негізінде ата-аналардың өздері жағдайды өзгерткісі келмейтіндігін көрсетті:</w:t>
      </w:r>
    </w:p>
    <w:p w:rsidR="00270543" w:rsidRPr="00AF776F" w:rsidRDefault="00270543" w:rsidP="000F3D77">
      <w:pPr>
        <w:pStyle w:val="a6"/>
        <w:numPr>
          <w:ilvl w:val="0"/>
          <w:numId w:val="1"/>
        </w:numPr>
        <w:pBdr>
          <w:bottom w:val="single" w:sz="4" w:space="9" w:color="FFFFFF"/>
        </w:pBdr>
        <w:tabs>
          <w:tab w:val="left" w:pos="0"/>
        </w:tabs>
        <w:spacing w:after="0" w:line="276" w:lineRule="auto"/>
        <w:jc w:val="both"/>
        <w:rPr>
          <w:rFonts w:ascii="Times New Roman" w:hAnsi="Times New Roman" w:cs="Times New Roman"/>
          <w:i/>
          <w:sz w:val="28"/>
          <w:szCs w:val="28"/>
          <w:lang w:val="kk-KZ"/>
        </w:rPr>
      </w:pPr>
      <w:r w:rsidRPr="00AF776F">
        <w:rPr>
          <w:rFonts w:ascii="Times New Roman" w:hAnsi="Times New Roman" w:cs="Times New Roman"/>
          <w:i/>
          <w:sz w:val="28"/>
          <w:szCs w:val="28"/>
          <w:lang w:val="kk-KZ"/>
        </w:rPr>
        <w:t>ата-аналардың өз балалары үшін жауапкершілікті қайтадан алуға қызығушылық танытпауы – жауапкершілікті мемлекет иығына аудару;</w:t>
      </w:r>
    </w:p>
    <w:p w:rsidR="00270543" w:rsidRPr="00AF776F" w:rsidRDefault="00270543" w:rsidP="000F3D77">
      <w:pPr>
        <w:pStyle w:val="a6"/>
        <w:numPr>
          <w:ilvl w:val="0"/>
          <w:numId w:val="1"/>
        </w:numPr>
        <w:pBdr>
          <w:bottom w:val="single" w:sz="4" w:space="9" w:color="FFFFFF"/>
        </w:pBdr>
        <w:tabs>
          <w:tab w:val="left" w:pos="0"/>
        </w:tabs>
        <w:spacing w:after="0" w:line="276" w:lineRule="auto"/>
        <w:jc w:val="both"/>
        <w:rPr>
          <w:rFonts w:ascii="Times New Roman" w:hAnsi="Times New Roman" w:cs="Times New Roman"/>
          <w:i/>
          <w:sz w:val="28"/>
          <w:szCs w:val="28"/>
          <w:lang w:val="kk-KZ"/>
        </w:rPr>
      </w:pPr>
      <w:r w:rsidRPr="00AF776F">
        <w:rPr>
          <w:rFonts w:ascii="Times New Roman" w:hAnsi="Times New Roman" w:cs="Times New Roman"/>
          <w:i/>
          <w:sz w:val="28"/>
          <w:szCs w:val="28"/>
          <w:lang w:val="kk-KZ"/>
        </w:rPr>
        <w:t>ата-ана құқығынан айырылған ата-аналардың мінез-құлқында және өмір салтында өзгерістер байқалмайды;</w:t>
      </w:r>
    </w:p>
    <w:p w:rsidR="00270543" w:rsidRPr="00AF776F" w:rsidRDefault="00270543" w:rsidP="000F3D77">
      <w:pPr>
        <w:pStyle w:val="a6"/>
        <w:numPr>
          <w:ilvl w:val="0"/>
          <w:numId w:val="1"/>
        </w:numPr>
        <w:pBdr>
          <w:bottom w:val="single" w:sz="4" w:space="9" w:color="FFFFFF"/>
        </w:pBdr>
        <w:tabs>
          <w:tab w:val="left" w:pos="0"/>
        </w:tabs>
        <w:spacing w:after="0" w:line="276" w:lineRule="auto"/>
        <w:jc w:val="both"/>
        <w:rPr>
          <w:rFonts w:ascii="Times New Roman" w:hAnsi="Times New Roman" w:cs="Times New Roman"/>
          <w:i/>
          <w:sz w:val="28"/>
          <w:szCs w:val="28"/>
          <w:lang w:val="kk-KZ"/>
        </w:rPr>
      </w:pPr>
      <w:r w:rsidRPr="00AF776F">
        <w:rPr>
          <w:rFonts w:ascii="Times New Roman" w:hAnsi="Times New Roman" w:cs="Times New Roman"/>
          <w:i/>
          <w:sz w:val="28"/>
          <w:szCs w:val="28"/>
          <w:lang w:val="kk-KZ"/>
        </w:rPr>
        <w:t>өз балаларына қатынасының өзгеруі байқалмайды.</w:t>
      </w:r>
    </w:p>
    <w:p w:rsidR="00270543" w:rsidRPr="00AF776F" w:rsidRDefault="00270543" w:rsidP="000F3D77">
      <w:pPr>
        <w:tabs>
          <w:tab w:val="left" w:pos="0"/>
        </w:tabs>
        <w:spacing w:after="0" w:line="276" w:lineRule="auto"/>
        <w:ind w:firstLine="709"/>
        <w:contextualSpacing/>
        <w:jc w:val="both"/>
        <w:rPr>
          <w:rFonts w:ascii="Times New Roman" w:hAnsi="Times New Roman" w:cs="Times New Roman"/>
          <w:bCs/>
          <w:color w:val="000000"/>
          <w:sz w:val="28"/>
          <w:szCs w:val="28"/>
          <w:lang w:val="kk-KZ"/>
        </w:rPr>
      </w:pPr>
      <w:r w:rsidRPr="00AF776F">
        <w:rPr>
          <w:rFonts w:ascii="Times New Roman" w:hAnsi="Times New Roman" w:cs="Times New Roman"/>
          <w:bCs/>
          <w:color w:val="000000"/>
          <w:sz w:val="28"/>
          <w:szCs w:val="28"/>
          <w:lang w:val="kk-KZ"/>
        </w:rPr>
        <w:t xml:space="preserve">Әртүрлі өмірлік қиын жағдайларға байланысты өз балаларына тиісті </w:t>
      </w:r>
      <w:r w:rsidR="00AB6474" w:rsidRPr="00AF776F">
        <w:rPr>
          <w:rFonts w:ascii="Times New Roman" w:hAnsi="Times New Roman" w:cs="Times New Roman"/>
          <w:bCs/>
          <w:color w:val="000000"/>
          <w:sz w:val="28"/>
          <w:szCs w:val="28"/>
          <w:lang w:val="kk-KZ"/>
        </w:rPr>
        <w:br/>
      </w:r>
      <w:r w:rsidRPr="00AF776F">
        <w:rPr>
          <w:rFonts w:ascii="Times New Roman" w:hAnsi="Times New Roman" w:cs="Times New Roman"/>
          <w:bCs/>
          <w:color w:val="000000"/>
          <w:sz w:val="28"/>
          <w:szCs w:val="28"/>
          <w:lang w:val="kk-KZ"/>
        </w:rPr>
        <w:t>ата-ана қамқорлығын қамтамасыз ете алмаған ата-аналарды қолдау және түзету жұмысы жөніндегі саясаттың жеткіліксіз тиімділігі де жоққа шығарылмайды.</w:t>
      </w:r>
    </w:p>
    <w:p w:rsidR="00813F8A" w:rsidRDefault="00270543" w:rsidP="000F3D77">
      <w:pPr>
        <w:tabs>
          <w:tab w:val="left" w:pos="0"/>
        </w:tabs>
        <w:spacing w:after="0" w:line="276" w:lineRule="auto"/>
        <w:ind w:firstLine="709"/>
        <w:contextualSpacing/>
        <w:jc w:val="both"/>
        <w:rPr>
          <w:rFonts w:ascii="Times New Roman" w:hAnsi="Times New Roman" w:cs="Times New Roman"/>
          <w:bCs/>
          <w:color w:val="000000"/>
          <w:sz w:val="28"/>
          <w:szCs w:val="28"/>
          <w:lang w:val="kk-KZ"/>
        </w:rPr>
      </w:pPr>
      <w:r w:rsidRPr="00AF776F">
        <w:rPr>
          <w:rFonts w:ascii="Times New Roman" w:hAnsi="Times New Roman" w:cs="Times New Roman"/>
          <w:bCs/>
          <w:color w:val="000000"/>
          <w:sz w:val="28"/>
          <w:szCs w:val="28"/>
          <w:lang w:val="kk-KZ"/>
        </w:rPr>
        <w:t xml:space="preserve">Отбасылық қолайсыздықтың алдын алуда ІІМ мен БҒМ-нің рөлін атап өткен жөн. Осы құрылымдар </w:t>
      </w:r>
      <w:r w:rsidRPr="00AF776F">
        <w:rPr>
          <w:rFonts w:ascii="Times New Roman" w:hAnsi="Times New Roman" w:cs="Times New Roman"/>
          <w:sz w:val="28"/>
          <w:szCs w:val="28"/>
          <w:lang w:val="kk-KZ"/>
        </w:rPr>
        <w:t>қолайсыз</w:t>
      </w:r>
      <w:r w:rsidRPr="00AF776F">
        <w:rPr>
          <w:rFonts w:ascii="Times New Roman" w:hAnsi="Times New Roman" w:cs="Times New Roman"/>
          <w:bCs/>
          <w:color w:val="000000"/>
          <w:sz w:val="28"/>
          <w:szCs w:val="28"/>
          <w:lang w:val="kk-KZ"/>
        </w:rPr>
        <w:t xml:space="preserve"> отбасыларда тұратын балалардың құқықтарын қорғауды арттыруға бағытталған іс-шаралар кешенін жүзеге асырады. </w:t>
      </w:r>
      <w:r w:rsidRPr="00AF776F">
        <w:rPr>
          <w:rFonts w:ascii="Times New Roman" w:hAnsi="Times New Roman" w:cs="Times New Roman"/>
          <w:sz w:val="28"/>
          <w:szCs w:val="28"/>
          <w:lang w:val="kk-KZ"/>
        </w:rPr>
        <w:t xml:space="preserve">Қолайсыз </w:t>
      </w:r>
      <w:r w:rsidRPr="00AF776F">
        <w:rPr>
          <w:rFonts w:ascii="Times New Roman" w:hAnsi="Times New Roman" w:cs="Times New Roman"/>
          <w:bCs/>
          <w:color w:val="000000"/>
          <w:sz w:val="28"/>
          <w:szCs w:val="28"/>
          <w:lang w:val="kk-KZ"/>
        </w:rPr>
        <w:t>отбасылармен профилактикалық жұмыстар, жағдайды сауықтыруға және балаларды тұрмыстық зорлық-зомбылықтан және отбасындағы қатыгез қарым-қатынастан қорғауға бағытталған әңгімелер жүргізіледі.</w:t>
      </w:r>
    </w:p>
    <w:p w:rsidR="00270543" w:rsidRDefault="00270543" w:rsidP="000F3D77">
      <w:pPr>
        <w:tabs>
          <w:tab w:val="left" w:pos="0"/>
        </w:tabs>
        <w:spacing w:after="0" w:line="276" w:lineRule="auto"/>
        <w:ind w:firstLine="709"/>
        <w:contextualSpacing/>
        <w:jc w:val="both"/>
        <w:rPr>
          <w:rFonts w:ascii="Times New Roman" w:hAnsi="Times New Roman" w:cs="Times New Roman"/>
          <w:bCs/>
          <w:color w:val="000000"/>
          <w:sz w:val="28"/>
          <w:szCs w:val="28"/>
          <w:lang w:val="kk-KZ"/>
        </w:rPr>
      </w:pPr>
      <w:r w:rsidRPr="00AF776F">
        <w:rPr>
          <w:rFonts w:ascii="Times New Roman" w:hAnsi="Times New Roman" w:cs="Times New Roman"/>
          <w:bCs/>
          <w:color w:val="000000"/>
          <w:sz w:val="28"/>
          <w:szCs w:val="28"/>
          <w:lang w:val="kk-KZ"/>
        </w:rPr>
        <w:t>Барлық жүргізілген іс-шараларға қарамастан, балалы отбасыларға әлеуметтік қолдау көрсетуге көбірек көңіл бөлу қажет. Жұмысқа орналастыру, тұрмыстық проблемаларды шешу, сондай-ақ медициналық-психологиялық қызметтерді алу бойынша кешенді көмекті уақ</w:t>
      </w:r>
      <w:r w:rsidR="007028C3" w:rsidRPr="00AF776F">
        <w:rPr>
          <w:rFonts w:ascii="Times New Roman" w:hAnsi="Times New Roman" w:cs="Times New Roman"/>
          <w:bCs/>
          <w:color w:val="000000"/>
          <w:sz w:val="28"/>
          <w:szCs w:val="28"/>
          <w:lang w:val="kk-KZ"/>
        </w:rPr>
        <w:t>ы</w:t>
      </w:r>
      <w:r w:rsidRPr="00AF776F">
        <w:rPr>
          <w:rFonts w:ascii="Times New Roman" w:hAnsi="Times New Roman" w:cs="Times New Roman"/>
          <w:bCs/>
          <w:color w:val="000000"/>
          <w:sz w:val="28"/>
          <w:szCs w:val="28"/>
          <w:lang w:val="kk-KZ"/>
        </w:rPr>
        <w:t>тылы көрсету кәмелетке толмағандар мен «тәуекел тобы» отбасыларын тиімді оңалтуға ықпал ететін болады.</w:t>
      </w:r>
    </w:p>
    <w:p w:rsidR="00270543" w:rsidRPr="00AF776F" w:rsidRDefault="00270543" w:rsidP="000F3D77">
      <w:pPr>
        <w:tabs>
          <w:tab w:val="left" w:pos="0"/>
        </w:tabs>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Осыған байланысты, «Қазақстан Республикасының кейбір заңнамалық актілеріне бала құқықтарын қорғау жөніндегі функцияларды жүзеге асыратын ұйымдардың қызметі мәселелері бойынша өзгерістер мен толықтырулар енгізу туралы» Заң жобасы шеңберінде кәмелетке толмағандар арасындағы құқық бұзушылықтардың, қадағал</w:t>
      </w:r>
      <w:r w:rsidR="00CD0C0B">
        <w:rPr>
          <w:rFonts w:ascii="Times New Roman" w:hAnsi="Times New Roman" w:cs="Times New Roman"/>
          <w:sz w:val="28"/>
          <w:szCs w:val="28"/>
          <w:lang w:val="kk-KZ"/>
        </w:rPr>
        <w:t xml:space="preserve">аусыз және панасыз қалудың жеке </w:t>
      </w:r>
      <w:r w:rsidRPr="00AF776F">
        <w:rPr>
          <w:rFonts w:ascii="Times New Roman" w:hAnsi="Times New Roman" w:cs="Times New Roman"/>
          <w:sz w:val="28"/>
          <w:szCs w:val="28"/>
          <w:lang w:val="kk-KZ"/>
        </w:rPr>
        <w:t>профилактикасы шаралары – медициналық-әлеуметтік есепке алу көзделген.</w:t>
      </w:r>
    </w:p>
    <w:p w:rsidR="00EA0619" w:rsidRDefault="00270543" w:rsidP="000F3D77">
      <w:pPr>
        <w:tabs>
          <w:tab w:val="left" w:pos="0"/>
        </w:tabs>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Осы норманы енгізу ЖАО-ға ішкі істер органдарының есебінде тұрған кәмелетке толмағандар мен қолайсыз отбасыларға одан әрі медициналық, психологиялық және әлеуметтік көмек көрсету, оларды әлеуметтік оңалту мен бейімдеуге жәрдемдесу үшін есепке алуды жүргізуге мүмкіндік береді.</w:t>
      </w:r>
    </w:p>
    <w:p w:rsidR="00270543" w:rsidRPr="000E5E23" w:rsidRDefault="00335ECB" w:rsidP="000F3D77">
      <w:pPr>
        <w:pStyle w:val="3"/>
        <w:tabs>
          <w:tab w:val="clear" w:pos="2410"/>
        </w:tabs>
        <w:spacing w:line="276" w:lineRule="auto"/>
        <w:ind w:left="720" w:hanging="720"/>
      </w:pPr>
      <w:r w:rsidRPr="000E5E23">
        <w:t xml:space="preserve">2.3.3. </w:t>
      </w:r>
      <w:r w:rsidR="00270543" w:rsidRPr="000E5E23">
        <w:t>Отбасылық құндылықтар және салттар</w:t>
      </w:r>
    </w:p>
    <w:p w:rsidR="00270543" w:rsidRPr="00AF776F" w:rsidRDefault="00270543" w:rsidP="000F3D77">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Қазіргі қоғамда, әрине, отбасы институты өзгерістерге ұшырап, отбасылық ұстанымдарды бұзатын үрдістер байқалуда. Алайда, зерттеулер біздің қоғамда отбасы бұрынғысынша қазақстандықтардың көпшілігі үшін құндылық болып табылатындығын және атап айтқанда, еліміздің болашақ әл-ауқатының жасампазы болып табылатын 29 жасқа дейінгі жас санатындағы жастар үшін өте маңызды екендігін көрсетті.</w:t>
      </w:r>
    </w:p>
    <w:p w:rsidR="00270543" w:rsidRPr="00AF776F" w:rsidRDefault="00270543" w:rsidP="000F3D77">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«Қазақстан, Орталық Азия жастары»</w:t>
      </w:r>
      <w:r w:rsidRPr="00AF776F">
        <w:rPr>
          <w:rStyle w:val="af2"/>
          <w:rFonts w:ascii="Times New Roman" w:hAnsi="Times New Roman" w:cs="Times New Roman"/>
          <w:color w:val="000000"/>
          <w:sz w:val="28"/>
          <w:szCs w:val="28"/>
        </w:rPr>
        <w:footnoteReference w:id="13"/>
      </w:r>
      <w:r w:rsidRPr="00AF776F">
        <w:rPr>
          <w:rFonts w:ascii="Times New Roman" w:hAnsi="Times New Roman" w:cs="Times New Roman"/>
          <w:color w:val="000000"/>
          <w:sz w:val="28"/>
          <w:szCs w:val="28"/>
          <w:lang w:val="kk-KZ"/>
        </w:rPr>
        <w:t xml:space="preserve"> зерттеу нәтижелері бойынша жас қазақстандықтардың 83%-ы болашақта өздерін некеде және отбасымен көреді. Жастардың 53%-ы неке серіктестердің бір-біріне жауапкершілігін арттырады деп санайды, 24%-ы неке ата-аналардың балаларға қатысты жауапкершілігін арттырады деп санайды.</w:t>
      </w:r>
    </w:p>
    <w:p w:rsidR="00270543" w:rsidRPr="00AF776F" w:rsidRDefault="00270543" w:rsidP="000F3D77">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Жастардың пікірінше, бақытты отбасы – бұл махаббат пен қолдау (46%) салтанат құрған отбасы, әртүрлі ұрпақ буындарындағы отбасы мүшелерінің берік байланыстары (24%), сондай-ақ балалары бар немесе ертеңгі күнге деген сенімд</w:t>
      </w:r>
      <w:r w:rsidR="00BF26DD" w:rsidRPr="00AF776F">
        <w:rPr>
          <w:rFonts w:ascii="Times New Roman" w:hAnsi="Times New Roman" w:cs="Times New Roman"/>
          <w:color w:val="000000"/>
          <w:sz w:val="28"/>
          <w:szCs w:val="28"/>
          <w:lang w:val="kk-KZ"/>
        </w:rPr>
        <w:t xml:space="preserve">ілік пен ауқаттылық бар отбасы. Осылайша, </w:t>
      </w:r>
      <w:r w:rsidRPr="00AF776F">
        <w:rPr>
          <w:rFonts w:ascii="Times New Roman" w:hAnsi="Times New Roman" w:cs="Times New Roman"/>
          <w:color w:val="000000"/>
          <w:sz w:val="28"/>
          <w:szCs w:val="28"/>
          <w:lang w:val="kk-KZ"/>
        </w:rPr>
        <w:t>29 жасқа дейінгі жастардың көпшілігі махаббат, қолдау және өзара түсіністікке негізделген некеде өздерін көреді.</w:t>
      </w:r>
    </w:p>
    <w:p w:rsidR="00A11A23" w:rsidRDefault="00D0678E" w:rsidP="000F3D77">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Осы Б</w:t>
      </w:r>
      <w:r w:rsidR="00270543" w:rsidRPr="00AF776F">
        <w:rPr>
          <w:rFonts w:ascii="Times New Roman" w:hAnsi="Times New Roman" w:cs="Times New Roman"/>
          <w:color w:val="000000"/>
          <w:sz w:val="28"/>
          <w:szCs w:val="28"/>
          <w:lang w:val="kk-KZ"/>
        </w:rPr>
        <w:t>аяндаманы дайындау бойынша жүргізілген зерттеу шеңберінде балаларға сауалнама жүргізілген сауалнамаға қатысқан қазақстандық отбасылардың 96% өз салттары бар екенін, ең көп таралған – отбасылық ортақ тамақтанулар (28,7% оң жауап), атаулы күндерді, туған күндерді отбасылық атап өту (26%), ата-аналарымен бірге мәдени орындарға бару (12,3%). Өкінішке орай, белсенді демалысқа, спортпен, кітап оқуға байланысты отбасылық әуестіктер мен салттар өте аз, отбасылық хобби кең таралмаған.</w:t>
      </w:r>
    </w:p>
    <w:p w:rsidR="000F3D77" w:rsidRDefault="000F3D77" w:rsidP="000F3D77">
      <w:pPr>
        <w:tabs>
          <w:tab w:val="left" w:pos="0"/>
        </w:tabs>
        <w:spacing w:after="0" w:line="276" w:lineRule="auto"/>
        <w:ind w:firstLine="709"/>
        <w:contextualSpacing/>
        <w:jc w:val="both"/>
        <w:rPr>
          <w:rFonts w:ascii="Times New Roman" w:hAnsi="Times New Roman" w:cs="Times New Roman"/>
          <w:color w:val="000000"/>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8</w:t>
      </w:r>
      <w:r w:rsidRPr="00AF776F">
        <w:fldChar w:fldCharType="end"/>
      </w:r>
      <w:r w:rsidRPr="00AF776F">
        <w:rPr>
          <w:lang w:val="kk-KZ"/>
        </w:rPr>
        <w:t>-диаграмма. Ата-аналарға сауалнама жүргізу нәтижелері бойынша отбасылық салттарды сақтау, %</w:t>
      </w:r>
    </w:p>
    <w:p w:rsidR="00270543" w:rsidRPr="00AF776F" w:rsidRDefault="00270543" w:rsidP="0012605A">
      <w:pPr>
        <w:pStyle w:val="Default"/>
        <w:jc w:val="left"/>
        <w:rPr>
          <w:rFonts w:ascii="Times New Roman" w:hAnsi="Times New Roman" w:cs="Times New Roman"/>
          <w:lang w:val="kk-KZ"/>
        </w:rPr>
      </w:pPr>
      <w:r w:rsidRPr="00AF776F">
        <w:rPr>
          <w:rFonts w:ascii="Times New Roman" w:hAnsi="Times New Roman" w:cs="Times New Roman"/>
          <w:noProof/>
          <w:lang w:eastAsia="ru-RU"/>
        </w:rPr>
        <w:drawing>
          <wp:inline distT="0" distB="0" distL="0" distR="0" wp14:anchorId="10BEBA9D" wp14:editId="0009E5C4">
            <wp:extent cx="7086600" cy="3952875"/>
            <wp:effectExtent l="0" t="0" r="0"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270543" w:rsidRPr="00AF776F" w:rsidRDefault="00DB1C9D" w:rsidP="005A23C1">
      <w:pPr>
        <w:pStyle w:val="1fd"/>
        <w:spacing w:before="0" w:after="0"/>
        <w:jc w:val="center"/>
        <w:rPr>
          <w:lang w:val="kk-KZ"/>
        </w:rPr>
      </w:pPr>
      <w:r w:rsidRPr="00AF776F">
        <w:rPr>
          <w:lang w:val="kk-KZ"/>
        </w:rPr>
        <w:t>Дереккөз: Әлеуметтік сауалнама</w:t>
      </w:r>
    </w:p>
    <w:p w:rsidR="00CD0C0B" w:rsidRDefault="00CD0C0B" w:rsidP="00CD0C0B">
      <w:pPr>
        <w:tabs>
          <w:tab w:val="left" w:pos="0"/>
        </w:tabs>
        <w:spacing w:after="0" w:line="276" w:lineRule="auto"/>
        <w:ind w:firstLine="709"/>
        <w:contextualSpacing/>
        <w:jc w:val="both"/>
        <w:rPr>
          <w:rFonts w:ascii="Times New Roman" w:hAnsi="Times New Roman" w:cs="Times New Roman"/>
          <w:color w:val="000000"/>
          <w:sz w:val="28"/>
          <w:szCs w:val="28"/>
          <w:lang w:val="kk-KZ"/>
        </w:rPr>
      </w:pPr>
    </w:p>
    <w:p w:rsidR="00CD0C0B" w:rsidRDefault="00CD0C0B" w:rsidP="00CD0C0B">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 xml:space="preserve">Бала үшін ата-аналармен қарым-қатынас, баланы толғандыратын мәселелер бойынша әңгімелесулер үлкен маңызға ие. Ата-аналардың 62%-ы өз балаларына жеткілікті уақыт бөлмейді, қалғандары қарама-қайшы пікір білдірді. </w:t>
      </w:r>
    </w:p>
    <w:p w:rsidR="00CD0C0B" w:rsidRDefault="00CD0C0B" w:rsidP="00CD0C0B">
      <w:pPr>
        <w:tabs>
          <w:tab w:val="left" w:pos="0"/>
        </w:tabs>
        <w:spacing w:after="0" w:line="276" w:lineRule="auto"/>
        <w:ind w:firstLine="709"/>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Ата-аналардың балаларымен </w:t>
      </w:r>
      <w:r w:rsidRPr="00AF776F">
        <w:rPr>
          <w:rFonts w:ascii="Times New Roman" w:hAnsi="Times New Roman" w:cs="Times New Roman"/>
          <w:color w:val="000000"/>
          <w:sz w:val="28"/>
          <w:szCs w:val="28"/>
          <w:lang w:val="kk-KZ"/>
        </w:rPr>
        <w:t>қарым-қатынас жасау тақырыбын талдау ата-аналар балаларынан негізінен денсаулық, мектеп және тамақтану туралы сұрайтынын көрсетті (70%-60% арасындағы оң жауаптар диапазоны).</w:t>
      </w:r>
    </w:p>
    <w:p w:rsidR="000F3D77" w:rsidRDefault="000F3D77" w:rsidP="00CD0C0B">
      <w:pPr>
        <w:tabs>
          <w:tab w:val="left" w:pos="0"/>
        </w:tabs>
        <w:spacing w:after="0" w:line="276" w:lineRule="auto"/>
        <w:ind w:firstLine="709"/>
        <w:contextualSpacing/>
        <w:jc w:val="both"/>
        <w:rPr>
          <w:rFonts w:ascii="Times New Roman" w:hAnsi="Times New Roman" w:cs="Times New Roman"/>
          <w:color w:val="000000"/>
          <w:sz w:val="28"/>
          <w:szCs w:val="28"/>
          <w:lang w:val="kk-KZ"/>
        </w:rPr>
      </w:pPr>
    </w:p>
    <w:p w:rsidR="00593AAD" w:rsidRPr="00AF776F" w:rsidRDefault="00593AAD" w:rsidP="004E6A11">
      <w:pPr>
        <w:pStyle w:val="affff6"/>
      </w:pPr>
      <w:r w:rsidRPr="00AF776F">
        <w:fldChar w:fldCharType="begin"/>
      </w:r>
      <w:r w:rsidRPr="00AF776F">
        <w:instrText xml:space="preserve"> SEQ Таблица \* ARABIC </w:instrText>
      </w:r>
      <w:r w:rsidRPr="00AF776F">
        <w:fldChar w:fldCharType="separate"/>
      </w:r>
      <w:r w:rsidR="00D65358">
        <w:t>8</w:t>
      </w:r>
      <w:r w:rsidRPr="00AF776F">
        <w:fldChar w:fldCharType="end"/>
      </w:r>
      <w:r w:rsidRPr="00AF776F">
        <w:t xml:space="preserve">-кесте. Ата-аналардың балалармен қарым-қатынас тақырыбы, % </w:t>
      </w:r>
    </w:p>
    <w:tbl>
      <w:tblPr>
        <w:tblW w:w="893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7"/>
        <w:gridCol w:w="1134"/>
      </w:tblGrid>
      <w:tr w:rsidR="00593AAD" w:rsidRPr="00AF776F" w:rsidTr="00CD0C0B">
        <w:trPr>
          <w:trHeight w:val="340"/>
          <w:tblHeader/>
        </w:trPr>
        <w:tc>
          <w:tcPr>
            <w:tcW w:w="7797" w:type="dxa"/>
            <w:shd w:val="clear" w:color="auto" w:fill="auto"/>
            <w:noWrap/>
            <w:vAlign w:val="bottom"/>
            <w:hideMark/>
          </w:tcPr>
          <w:p w:rsidR="00593AAD" w:rsidRPr="00AF776F" w:rsidRDefault="00593AAD" w:rsidP="001B1ACF">
            <w:pPr>
              <w:spacing w:after="0" w:line="240" w:lineRule="auto"/>
              <w:jc w:val="right"/>
              <w:rPr>
                <w:rFonts w:ascii="Times New Roman" w:hAnsi="Times New Roman" w:cs="Times New Roman"/>
                <w:b/>
                <w:color w:val="000000"/>
                <w:sz w:val="24"/>
                <w:szCs w:val="24"/>
              </w:rPr>
            </w:pPr>
            <w:r w:rsidRPr="00AF776F">
              <w:rPr>
                <w:rFonts w:ascii="Times New Roman" w:hAnsi="Times New Roman" w:cs="Times New Roman"/>
                <w:b/>
                <w:color w:val="000000"/>
                <w:sz w:val="24"/>
                <w:szCs w:val="24"/>
                <w:lang w:val="kk-KZ"/>
              </w:rPr>
              <w:t xml:space="preserve">Ата-аналардың қызығушылық </w:t>
            </w:r>
            <w:r w:rsidRPr="00AF776F">
              <w:rPr>
                <w:rFonts w:ascii="Times New Roman" w:hAnsi="Times New Roman" w:cs="Times New Roman"/>
                <w:bCs/>
                <w:sz w:val="24"/>
                <w:szCs w:val="24"/>
                <w:lang w:val="kk-KZ"/>
              </w:rPr>
              <w:t>т</w:t>
            </w:r>
            <w:r w:rsidRPr="00AF776F">
              <w:rPr>
                <w:rFonts w:ascii="Times New Roman" w:hAnsi="Times New Roman" w:cs="Times New Roman"/>
                <w:b/>
                <w:color w:val="000000"/>
                <w:sz w:val="24"/>
                <w:szCs w:val="24"/>
                <w:lang w:val="kk-KZ"/>
              </w:rPr>
              <w:t>анытатындығы</w:t>
            </w:r>
            <w:r w:rsidRPr="00AF776F">
              <w:rPr>
                <w:rFonts w:ascii="Times New Roman" w:hAnsi="Times New Roman" w:cs="Times New Roman"/>
                <w:b/>
                <w:color w:val="000000"/>
                <w:sz w:val="24"/>
                <w:szCs w:val="24"/>
              </w:rPr>
              <w:t xml:space="preserve"> </w:t>
            </w:r>
          </w:p>
        </w:tc>
        <w:tc>
          <w:tcPr>
            <w:tcW w:w="1134" w:type="dxa"/>
            <w:shd w:val="clear" w:color="auto" w:fill="auto"/>
            <w:vAlign w:val="bottom"/>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sz w:val="24"/>
                <w:szCs w:val="24"/>
                <w:lang w:val="kk-KZ"/>
              </w:rPr>
              <w:t>Сенің көңіл-күйің мен денсаулығыңа</w:t>
            </w:r>
          </w:p>
        </w:tc>
        <w:tc>
          <w:tcPr>
            <w:tcW w:w="1134" w:type="dxa"/>
            <w:shd w:val="clear" w:color="000000" w:fill="63BE7B"/>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69,6</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sz w:val="24"/>
                <w:szCs w:val="24"/>
                <w:lang w:val="kk-KZ"/>
              </w:rPr>
              <w:t>Сенің мектептегі жағдайыңа</w:t>
            </w:r>
          </w:p>
        </w:tc>
        <w:tc>
          <w:tcPr>
            <w:tcW w:w="1134" w:type="dxa"/>
            <w:shd w:val="clear" w:color="000000" w:fill="71C27C"/>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67,3</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sz w:val="24"/>
                <w:szCs w:val="24"/>
                <w:lang w:val="kk-KZ"/>
              </w:rPr>
              <w:t>Қандай да бір жағдайларда қандай шешім қабылдау керектігіне кеңес береді</w:t>
            </w:r>
          </w:p>
        </w:tc>
        <w:tc>
          <w:tcPr>
            <w:tcW w:w="1134" w:type="dxa"/>
            <w:shd w:val="clear" w:color="000000" w:fill="91CC7E"/>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62</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sz w:val="24"/>
                <w:szCs w:val="24"/>
                <w:lang w:val="kk-KZ"/>
              </w:rPr>
              <w:t>Мектепте күні бойы немен тамақтанғаныңа</w:t>
            </w:r>
          </w:p>
        </w:tc>
        <w:tc>
          <w:tcPr>
            <w:tcW w:w="1134" w:type="dxa"/>
            <w:shd w:val="clear" w:color="000000" w:fill="9DCF7F"/>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60</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sz w:val="24"/>
                <w:szCs w:val="24"/>
                <w:lang w:val="kk-KZ"/>
              </w:rPr>
              <w:t>Кіммен достасып жүргеніңе</w:t>
            </w:r>
          </w:p>
        </w:tc>
        <w:tc>
          <w:tcPr>
            <w:tcW w:w="1134" w:type="dxa"/>
            <w:shd w:val="clear" w:color="000000" w:fill="C2DA81"/>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53,8</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sz w:val="24"/>
                <w:szCs w:val="24"/>
                <w:lang w:val="kk-KZ"/>
              </w:rPr>
              <w:t>Сені мазалайтын проблемалар</w:t>
            </w:r>
          </w:p>
        </w:tc>
        <w:tc>
          <w:tcPr>
            <w:tcW w:w="1134" w:type="dxa"/>
            <w:shd w:val="clear" w:color="000000" w:fill="FFEB84"/>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43,4</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sz w:val="24"/>
                <w:szCs w:val="24"/>
                <w:lang w:val="kk-KZ"/>
              </w:rPr>
              <w:t>Әлеуметтік желілерде кіммен байланысқа түсетіндігіңе</w:t>
            </w:r>
          </w:p>
        </w:tc>
        <w:tc>
          <w:tcPr>
            <w:tcW w:w="1134" w:type="dxa"/>
            <w:shd w:val="clear" w:color="000000" w:fill="FA9A74"/>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32,8</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sz w:val="24"/>
                <w:szCs w:val="24"/>
                <w:lang w:val="kk-KZ"/>
              </w:rPr>
              <w:t>Қандай видео көретіндігіңе</w:t>
            </w:r>
          </w:p>
        </w:tc>
        <w:tc>
          <w:tcPr>
            <w:tcW w:w="1134" w:type="dxa"/>
            <w:shd w:val="clear" w:color="000000" w:fill="F98570"/>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30</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sz w:val="24"/>
                <w:szCs w:val="24"/>
                <w:lang w:val="kk-KZ"/>
              </w:rPr>
              <w:t>Интернетте қандай сайттарға кіретіндігіңе</w:t>
            </w:r>
          </w:p>
        </w:tc>
        <w:tc>
          <w:tcPr>
            <w:tcW w:w="1134" w:type="dxa"/>
            <w:shd w:val="clear" w:color="000000" w:fill="F9826F"/>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29,6</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rPr>
              <w:t xml:space="preserve"> </w:t>
            </w:r>
            <w:r w:rsidRPr="00AF776F">
              <w:rPr>
                <w:rFonts w:ascii="Times New Roman" w:hAnsi="Times New Roman" w:cs="Times New Roman"/>
                <w:sz w:val="24"/>
                <w:szCs w:val="24"/>
                <w:lang w:val="kk-KZ"/>
              </w:rPr>
              <w:t>Қандай музыка тыңдайтындығыңа</w:t>
            </w:r>
          </w:p>
        </w:tc>
        <w:tc>
          <w:tcPr>
            <w:tcW w:w="1134" w:type="dxa"/>
            <w:shd w:val="clear" w:color="000000" w:fill="F97C6E"/>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28,8</w:t>
            </w:r>
          </w:p>
        </w:tc>
      </w:tr>
      <w:tr w:rsidR="00593AAD" w:rsidRPr="00AF776F" w:rsidTr="00CD0C0B">
        <w:trPr>
          <w:trHeight w:val="340"/>
        </w:trPr>
        <w:tc>
          <w:tcPr>
            <w:tcW w:w="7797" w:type="dxa"/>
            <w:shd w:val="clear" w:color="auto" w:fill="auto"/>
            <w:noWrap/>
            <w:vAlign w:val="center"/>
            <w:hideMark/>
          </w:tcPr>
          <w:p w:rsidR="00593AAD" w:rsidRPr="00AF776F" w:rsidRDefault="00593AAD" w:rsidP="001B1ACF">
            <w:pPr>
              <w:spacing w:after="0" w:line="240" w:lineRule="auto"/>
              <w:jc w:val="right"/>
              <w:rPr>
                <w:rFonts w:ascii="Times New Roman" w:hAnsi="Times New Roman" w:cs="Times New Roman"/>
                <w:color w:val="000000"/>
                <w:sz w:val="24"/>
                <w:szCs w:val="24"/>
                <w:lang w:val="kk-KZ"/>
              </w:rPr>
            </w:pPr>
            <w:r w:rsidRPr="00AF776F">
              <w:rPr>
                <w:rFonts w:ascii="Times New Roman" w:hAnsi="Times New Roman" w:cs="Times New Roman"/>
                <w:sz w:val="24"/>
                <w:szCs w:val="24"/>
                <w:lang w:val="kk-KZ"/>
              </w:rPr>
              <w:t>Қандай компьютерлік, онлайн ойындар ойтайтындығыңа</w:t>
            </w:r>
          </w:p>
        </w:tc>
        <w:tc>
          <w:tcPr>
            <w:tcW w:w="1134" w:type="dxa"/>
            <w:shd w:val="clear" w:color="000000" w:fill="F8696B"/>
            <w:noWrap/>
            <w:vAlign w:val="center"/>
            <w:hideMark/>
          </w:tcPr>
          <w:p w:rsidR="00593AAD" w:rsidRPr="00AF776F" w:rsidRDefault="00593AAD" w:rsidP="001B1ACF">
            <w:pPr>
              <w:spacing w:after="0" w:line="240" w:lineRule="auto"/>
              <w:jc w:val="center"/>
              <w:rPr>
                <w:rFonts w:ascii="Times New Roman" w:hAnsi="Times New Roman" w:cs="Times New Roman"/>
                <w:color w:val="000000"/>
                <w:sz w:val="24"/>
                <w:szCs w:val="24"/>
              </w:rPr>
            </w:pPr>
            <w:r w:rsidRPr="00AF776F">
              <w:rPr>
                <w:rFonts w:ascii="Times New Roman" w:hAnsi="Times New Roman" w:cs="Times New Roman"/>
                <w:color w:val="000000"/>
                <w:sz w:val="24"/>
                <w:szCs w:val="24"/>
              </w:rPr>
              <w:t>26,2</w:t>
            </w:r>
          </w:p>
        </w:tc>
      </w:tr>
    </w:tbl>
    <w:p w:rsidR="00593AAD" w:rsidRPr="00AF776F" w:rsidRDefault="00593AAD" w:rsidP="00593AAD">
      <w:pPr>
        <w:pStyle w:val="1fd"/>
        <w:rPr>
          <w:lang w:val="kk-KZ"/>
        </w:rPr>
      </w:pPr>
      <w:r w:rsidRPr="00AF776F">
        <w:t>Дереккөз:</w:t>
      </w:r>
      <w:r w:rsidRPr="00AF776F">
        <w:rPr>
          <w:lang w:val="kk-KZ"/>
        </w:rPr>
        <w:t xml:space="preserve"> Әлеуметтік сауалнама</w:t>
      </w:r>
    </w:p>
    <w:p w:rsidR="00CD0C0B" w:rsidRDefault="00CD0C0B" w:rsidP="00CD0C0B">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Ата-аналарына сенімділік, қорғаныштық жағдайында бала өзін бақытты сезінеді және толыққанды дами алады. Балалардың 94%-ының пікірінше олардың ата-аналары әрқашан көмекке келуге дайын. Балалардың 4%-ы ата-аналары оларға көмектесетініне сенбейді, балалардың 2%-ы ата-аналарынан көмек күтпейді.</w:t>
      </w:r>
    </w:p>
    <w:p w:rsidR="00CD0C0B" w:rsidRPr="00AF776F" w:rsidRDefault="00CD0C0B" w:rsidP="00CD0C0B">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Сауалнамаға жауап берген балалардың 46</w:t>
      </w:r>
      <w:r>
        <w:rPr>
          <w:rFonts w:ascii="Times New Roman" w:hAnsi="Times New Roman" w:cs="Times New Roman"/>
          <w:color w:val="000000"/>
          <w:sz w:val="28"/>
          <w:szCs w:val="28"/>
          <w:lang w:val="kk-KZ"/>
        </w:rPr>
        <w:t xml:space="preserve">%-ының ата-аналары балаларының </w:t>
      </w:r>
      <w:r w:rsidRPr="00AF776F">
        <w:rPr>
          <w:rFonts w:ascii="Times New Roman" w:hAnsi="Times New Roman" w:cs="Times New Roman"/>
          <w:color w:val="000000"/>
          <w:sz w:val="28"/>
          <w:szCs w:val="28"/>
          <w:lang w:val="kk-KZ"/>
        </w:rPr>
        <w:t>іс-әрекеттеріне қатысты баға береді және кеңе</w:t>
      </w:r>
      <w:r>
        <w:rPr>
          <w:rFonts w:ascii="Times New Roman" w:hAnsi="Times New Roman" w:cs="Times New Roman"/>
          <w:color w:val="000000"/>
          <w:sz w:val="28"/>
          <w:szCs w:val="28"/>
          <w:lang w:val="kk-KZ"/>
        </w:rPr>
        <w:t xml:space="preserve">стер ұсынады. Балалардың 52%-ы </w:t>
      </w:r>
      <w:r w:rsidRPr="00AF776F">
        <w:rPr>
          <w:rFonts w:ascii="Times New Roman" w:hAnsi="Times New Roman" w:cs="Times New Roman"/>
          <w:color w:val="000000"/>
          <w:sz w:val="28"/>
          <w:szCs w:val="28"/>
          <w:lang w:val="kk-KZ"/>
        </w:rPr>
        <w:t>ата-аналарымен, 15%-ы басқа жақын туыстарымен құпияларын бөлісуге дайын, қалған 23%-ы достарына, 2%-ы психологқа және басқаларына құпияларын айтуға сенеді.</w:t>
      </w:r>
    </w:p>
    <w:p w:rsidR="003F729B" w:rsidRDefault="003F729B" w:rsidP="003F729B">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Республикада ата-аналар мен мектептің өзара іс-қимылын күшейту тәжірибесі енгізілуде. 2018-2019 оқу жылының басында БҒМ бастамасымен Қазақстанның барлық өңірлерінде Отбасылық тәрбие институты әзірлеген бағдарламалар бойынша «21 ғасырдың қазақстандық ата-аналары: өз балаңның үлгісі бол» атты республикалық ата-аналар конференциясы өткізілді.</w:t>
      </w:r>
    </w:p>
    <w:p w:rsidR="00813F8A" w:rsidRDefault="00270543" w:rsidP="008F0C36">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17 өңірде 32</w:t>
      </w:r>
      <w:r w:rsidR="00F74483" w:rsidRPr="00AF776F">
        <w:rPr>
          <w:rFonts w:ascii="Times New Roman" w:hAnsi="Times New Roman" w:cs="Times New Roman"/>
          <w:color w:val="000000"/>
          <w:sz w:val="28"/>
          <w:szCs w:val="28"/>
          <w:lang w:val="kk-KZ"/>
        </w:rPr>
        <w:t xml:space="preserve"> </w:t>
      </w:r>
      <w:r w:rsidRPr="00AF776F">
        <w:rPr>
          <w:rFonts w:ascii="Times New Roman" w:hAnsi="Times New Roman" w:cs="Times New Roman"/>
          <w:color w:val="000000"/>
          <w:sz w:val="28"/>
          <w:szCs w:val="28"/>
          <w:lang w:val="kk-KZ"/>
        </w:rPr>
        <w:t>742 а</w:t>
      </w:r>
      <w:r w:rsidR="00F74483" w:rsidRPr="00AF776F">
        <w:rPr>
          <w:rFonts w:ascii="Times New Roman" w:hAnsi="Times New Roman" w:cs="Times New Roman"/>
          <w:color w:val="000000"/>
          <w:sz w:val="28"/>
          <w:szCs w:val="28"/>
          <w:lang w:val="kk-KZ"/>
        </w:rPr>
        <w:t>лаң құрылды. 7</w:t>
      </w:r>
      <w:r w:rsidRPr="00AF776F">
        <w:rPr>
          <w:rFonts w:ascii="Times New Roman" w:hAnsi="Times New Roman" w:cs="Times New Roman"/>
          <w:color w:val="000000"/>
          <w:sz w:val="28"/>
          <w:szCs w:val="28"/>
          <w:lang w:val="kk-KZ"/>
        </w:rPr>
        <w:t>000-ға жуық психолог жергілікті жерлерде конференция өткізуге қатысты. Конференцияларды өткізу кезінде 14 000-нан астам педагог волонтер болды. Ата-аналардың қатысуы жалпы еліміз бойынша 2 637 709 адамды, жоспар бойынша – 2 407 000 адамды құрады.</w:t>
      </w:r>
    </w:p>
    <w:p w:rsidR="00813F8A" w:rsidRDefault="00270543" w:rsidP="008F0C36">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Ата-аналар конференциялары отбасылық құндылықтарды дәріптеу, ілгерілету және нығайтуға; өскелең ұрпақты тәрбиелеу мәселелері бойынша білім беру мекемелерінің отбасымен өзара іс-қимылын жетілдіруге; тәрбиелеу процесінде ата-аналардың ең қиын мәселелерін ашуға; балалардың ақпараттық қауіпсіздігін қамтамасыз етуге; кәмелетке толмағандардың суицидтік мінез-құлқының алдын алуға бағытталған.</w:t>
      </w:r>
    </w:p>
    <w:p w:rsidR="00270543" w:rsidRPr="00AF776F" w:rsidRDefault="00270543" w:rsidP="008F0C36">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Ата-аналар өз баласына мектепте оқуға бейімделу барысында қалай көмек көрсететінін, жасөспірімдік жастағы психологиялық-физиологиялық ерекшеліктері және олардың бала мінез-құлқындағы көріністері туралы ақпарат алып, жасөспіріммен жақсы қарым-қатынас орнату, баланың осы даму кезеңінде сауатты тәрбиені қамтамасыз ету, ҰБТ-ға дайындау және тапсыру кезінде өз баласына психологиялық көмек көрсету туралы сұрақтарға жауап алды. Конференцияда әртүрлі мәселелердің алдын алу және түзету бойынша әлем психологтарынан ұсыныстар берілді.</w:t>
      </w:r>
    </w:p>
    <w:p w:rsidR="00813F8A" w:rsidRDefault="00270543" w:rsidP="008F0C36">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Конференцияға қатысқан әрбір ата-ана қарапайым және көрнекі әдістемелердің көмегімен тәрбиеші ретінде өз қасиеттерін өзін-өзі бағалай алды және осы өзін-өзі бағалау нәтижесі бойынша өз алдына даму бойынша нақты мақсаттарды қоя алды.</w:t>
      </w:r>
    </w:p>
    <w:p w:rsidR="00270543" w:rsidRPr="00AF776F" w:rsidRDefault="00270543" w:rsidP="008F0C36">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Конференция аясында ата-аналардың мектеппен ынтымақтастықта болу деңгейін анықтау, отбасылық тәрбие мәселелері бойынша психологиялық көмекке деген ата-аналардың қажеттілігінің деңгейін анықтау мақсатында сауалнама жүргізілді.</w:t>
      </w:r>
    </w:p>
    <w:p w:rsidR="00813F8A" w:rsidRDefault="00270543" w:rsidP="008F0C36">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Іс жүзінде барлық ата-аналар (орта есеппен 90%) өз отбасында отбасылық құндылықтарды ілгерілету мен насихаттауға жеткілікті көңіл бөледі. Ата-аналардың көпшілігі (шамамен 90%) өз баласын тәрбиелеу үшін жауапкершілікті және балалардың жас ерекшеліктері олардың тарапынан ерекше назар аударуды талап ететінін түсінеді.</w:t>
      </w:r>
    </w:p>
    <w:p w:rsidR="00813F8A" w:rsidRDefault="00270543" w:rsidP="00AB6474">
      <w:pPr>
        <w:spacing w:after="0" w:line="276" w:lineRule="auto"/>
        <w:ind w:firstLine="708"/>
        <w:jc w:val="both"/>
        <w:rPr>
          <w:rFonts w:ascii="Times New Roman" w:eastAsia="Calibri" w:hAnsi="Times New Roman" w:cs="Times New Roman"/>
          <w:noProof/>
          <w:sz w:val="28"/>
          <w:szCs w:val="28"/>
        </w:rPr>
      </w:pPr>
      <w:r w:rsidRPr="00AF776F">
        <w:rPr>
          <w:rFonts w:ascii="Times New Roman" w:eastAsia="Calibri" w:hAnsi="Times New Roman" w:cs="Times New Roman"/>
          <w:noProof/>
          <w:sz w:val="28"/>
          <w:szCs w:val="28"/>
        </w:rPr>
        <w:t>Ата-аналардың 40-50%-ы психологтың кеңес беру көмегін алу пайдалы деп санайды. Еліміздегі түрлі діни ағымдардың таралуы ата-аналар тарапынан алаңдаушылық тудыруда. Ата-аналардың 50%-ы мектеп ортасына деструктивті діни ағымдарды енгізудің алдын алу мәселелері бойынша педагог-психологтың консультацияларын қажет етеді. Ата-аналардың тағы да үлкен үлесі (60-70%) балалардың ақпараттық қауіпсіздігін қамтамасыз ету тұрғысында қосымша көмекті қажет етеді.</w:t>
      </w:r>
    </w:p>
    <w:p w:rsidR="00813F8A" w:rsidRDefault="00270543" w:rsidP="00AB6474">
      <w:pPr>
        <w:spacing w:after="0" w:line="276" w:lineRule="auto"/>
        <w:ind w:firstLine="708"/>
        <w:jc w:val="both"/>
        <w:rPr>
          <w:rFonts w:ascii="Times New Roman" w:eastAsia="Calibri" w:hAnsi="Times New Roman" w:cs="Times New Roman"/>
          <w:noProof/>
          <w:sz w:val="28"/>
          <w:szCs w:val="28"/>
        </w:rPr>
      </w:pPr>
      <w:r w:rsidRPr="00AF776F">
        <w:rPr>
          <w:rFonts w:ascii="Times New Roman" w:eastAsia="Calibri" w:hAnsi="Times New Roman" w:cs="Times New Roman"/>
          <w:noProof/>
          <w:sz w:val="28"/>
          <w:szCs w:val="28"/>
        </w:rPr>
        <w:t>Ата-аналардың 70-80% «Қалай табысты ата-ана болуға болады?» бағдарламасы бойынша онлайн-оқудан өтуге дайын екендіктерін білдірді.</w:t>
      </w:r>
    </w:p>
    <w:p w:rsidR="00813F8A" w:rsidRDefault="00270543" w:rsidP="00AB6474">
      <w:pPr>
        <w:spacing w:after="0" w:line="276" w:lineRule="auto"/>
        <w:ind w:firstLine="708"/>
        <w:jc w:val="both"/>
        <w:rPr>
          <w:rFonts w:ascii="Times New Roman" w:eastAsia="Calibri" w:hAnsi="Times New Roman" w:cs="Times New Roman"/>
          <w:noProof/>
          <w:sz w:val="28"/>
          <w:szCs w:val="28"/>
        </w:rPr>
      </w:pPr>
      <w:r w:rsidRPr="00AF776F">
        <w:rPr>
          <w:rFonts w:ascii="Times New Roman" w:eastAsia="Calibri" w:hAnsi="Times New Roman" w:cs="Times New Roman"/>
          <w:noProof/>
          <w:sz w:val="28"/>
          <w:szCs w:val="28"/>
        </w:rPr>
        <w:t>Осылайша, ата-аналар конференцияларында балалардың әл-ауқатын қамтамасыз ету үшін ата-аналар қауымдастығымен бірге жұмыстың басым бағыттары анықталды: балалардың ақпараттық қауіпсіздігін қамтамасыз ету мәселелері бойынша консультациялар, деструктивті діни ағымдарды енгізудің алдын алу мәселелері, балаларды тәрбиелеу және бала-ата-ана қатынастарындағы проблемаларды шешу бойынша консультациялар.</w:t>
      </w:r>
    </w:p>
    <w:p w:rsidR="00270543" w:rsidRPr="00AF776F" w:rsidRDefault="00270543" w:rsidP="00AB6474">
      <w:pPr>
        <w:spacing w:after="0" w:line="276" w:lineRule="auto"/>
        <w:ind w:firstLine="708"/>
        <w:jc w:val="both"/>
        <w:rPr>
          <w:rFonts w:ascii="Times New Roman" w:eastAsia="Calibri" w:hAnsi="Times New Roman" w:cs="Times New Roman"/>
          <w:noProof/>
          <w:sz w:val="28"/>
          <w:szCs w:val="28"/>
        </w:rPr>
      </w:pPr>
      <w:r w:rsidRPr="00AF776F">
        <w:rPr>
          <w:rFonts w:ascii="Times New Roman" w:eastAsia="Calibri" w:hAnsi="Times New Roman" w:cs="Times New Roman"/>
          <w:noProof/>
          <w:sz w:val="28"/>
          <w:szCs w:val="28"/>
        </w:rPr>
        <w:t>Республикалық ата-аналар конференцияларын өткізудің маңызды нәтижесі мектеп оқушылардың отбасыларымен тығыз қарым-қатынас жасауға дайын екенін ата-аналардың түсінуі</w:t>
      </w:r>
      <w:r w:rsidR="00732275" w:rsidRPr="00AF776F">
        <w:rPr>
          <w:rFonts w:ascii="Times New Roman" w:eastAsia="Calibri" w:hAnsi="Times New Roman" w:cs="Times New Roman"/>
          <w:noProof/>
          <w:sz w:val="28"/>
          <w:szCs w:val="28"/>
        </w:rPr>
        <w:t xml:space="preserve"> </w:t>
      </w:r>
      <w:r w:rsidRPr="00AF776F">
        <w:rPr>
          <w:rFonts w:ascii="Times New Roman" w:eastAsia="Calibri" w:hAnsi="Times New Roman" w:cs="Times New Roman"/>
          <w:noProof/>
          <w:sz w:val="28"/>
          <w:szCs w:val="28"/>
        </w:rPr>
        <w:t>болып болды.</w:t>
      </w:r>
    </w:p>
    <w:p w:rsidR="00270543" w:rsidRDefault="00270543" w:rsidP="00AB6474">
      <w:pPr>
        <w:spacing w:after="0" w:line="276" w:lineRule="auto"/>
        <w:ind w:firstLine="708"/>
        <w:jc w:val="both"/>
        <w:rPr>
          <w:rFonts w:ascii="Times New Roman" w:eastAsia="Calibri" w:hAnsi="Times New Roman" w:cs="Times New Roman"/>
          <w:noProof/>
          <w:sz w:val="28"/>
          <w:szCs w:val="28"/>
        </w:rPr>
      </w:pPr>
      <w:r w:rsidRPr="00AF776F">
        <w:rPr>
          <w:rFonts w:ascii="Times New Roman" w:eastAsia="Calibri" w:hAnsi="Times New Roman" w:cs="Times New Roman"/>
          <w:noProof/>
          <w:sz w:val="28"/>
          <w:szCs w:val="28"/>
        </w:rPr>
        <w:t>Ата-аналар конференцияларын өткізу, егер мектеп ата-аналармен тығыз ынтымақтастыққа дайын болса, оқыту және тәрбиелеу процесінде туындайтын проблемалық жағдайларды шешу үшін қажетті барлық ақпаратты ұсынуға дайын болса, ата-аналар да тәрбиелеу процесінде туындайтын ең қиын мәселелермен бөлісуге дайын екенін көрсетті</w:t>
      </w:r>
      <w:r w:rsidRPr="003F729B">
        <w:rPr>
          <w:rFonts w:ascii="Times New Roman" w:eastAsia="Calibri" w:hAnsi="Times New Roman" w:cs="Times New Roman"/>
          <w:noProof/>
          <w:sz w:val="28"/>
          <w:szCs w:val="28"/>
          <w:vertAlign w:val="superscript"/>
        </w:rPr>
        <w:footnoteReference w:id="14"/>
      </w:r>
      <w:r w:rsidRPr="00AF776F">
        <w:rPr>
          <w:rFonts w:ascii="Times New Roman" w:eastAsia="Calibri" w:hAnsi="Times New Roman" w:cs="Times New Roman"/>
          <w:noProof/>
          <w:sz w:val="28"/>
          <w:szCs w:val="28"/>
        </w:rPr>
        <w:t>.</w:t>
      </w:r>
    </w:p>
    <w:p w:rsidR="00270543" w:rsidRPr="00335ECB" w:rsidRDefault="00335ECB" w:rsidP="00335ECB">
      <w:pPr>
        <w:pStyle w:val="2"/>
        <w:rPr>
          <w:rFonts w:eastAsiaTheme="majorEastAsia"/>
        </w:rPr>
      </w:pPr>
      <w:bookmarkStart w:id="21" w:name="_Toc6785381"/>
      <w:r>
        <w:rPr>
          <w:rFonts w:eastAsiaTheme="majorEastAsia"/>
          <w:lang w:val="ru-RU"/>
        </w:rPr>
        <w:t xml:space="preserve">2.4. </w:t>
      </w:r>
      <w:r w:rsidR="00270543" w:rsidRPr="00335ECB">
        <w:rPr>
          <w:rFonts w:eastAsiaTheme="majorEastAsia"/>
        </w:rPr>
        <w:t>Дін және балалар</w:t>
      </w:r>
      <w:bookmarkEnd w:id="21"/>
    </w:p>
    <w:p w:rsidR="00813F8A" w:rsidRDefault="00270543" w:rsidP="00F63361">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Өзін демократиялық және зайырлы мемлекет ретінде орнықтыратын Қазақстан үшін осы мемлекеттік ұстанымдарды сақтау мәселелері саяси және қоғамдық қауіпсіздік үшін маңызды. Осы мақсатта 2017 жылы Қазақстан Республикасы Президентінің Жарлығымен 201</w:t>
      </w:r>
      <w:r w:rsidR="005E5AD5" w:rsidRPr="00AF776F">
        <w:rPr>
          <w:rFonts w:ascii="Times New Roman" w:hAnsi="Times New Roman" w:cs="Times New Roman"/>
          <w:color w:val="000000"/>
          <w:sz w:val="28"/>
          <w:szCs w:val="28"/>
          <w:lang w:val="kk-KZ"/>
        </w:rPr>
        <w:t>7-2020 жылдарға арналған ҚР Дін</w:t>
      </w:r>
      <w:r w:rsidRPr="00AF776F">
        <w:rPr>
          <w:rFonts w:ascii="Times New Roman" w:hAnsi="Times New Roman" w:cs="Times New Roman"/>
          <w:color w:val="000000"/>
          <w:sz w:val="28"/>
          <w:szCs w:val="28"/>
          <w:lang w:val="kk-KZ"/>
        </w:rPr>
        <w:t xml:space="preserve"> саласындағы мемлекеттік саясат тұжырымдамасы қабылданды.</w:t>
      </w:r>
    </w:p>
    <w:p w:rsidR="00813F8A" w:rsidRDefault="00270543" w:rsidP="00F63361">
      <w:pPr>
        <w:tabs>
          <w:tab w:val="left" w:pos="0"/>
        </w:tabs>
        <w:spacing w:after="0" w:line="276" w:lineRule="auto"/>
        <w:ind w:firstLine="709"/>
        <w:contextualSpacing/>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Балалар діни радикалдардың әсеріне ұшыраған осал топтардың бірі болып табылады. Сондықтан да оқушылардың діни ілімдердің ерекшеліктері мен тарихы туралы ғылыми білімді қалыптастыру, жастарды бейбітшілік, мәдени және діни алуан түрлілік рухында тәрбиелеу жөніндегі жұмысты күшейту қажет.</w:t>
      </w:r>
    </w:p>
    <w:p w:rsidR="00270543" w:rsidRDefault="00270543" w:rsidP="00F63361">
      <w:pPr>
        <w:suppressAutoHyphens/>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жүйесі жеке тұлға мен қоғамның қазақстандық патриотизмді, халықтың ұлттық және рухани дәстүрлерін құрметтеуді қалыптастыруда іргелі рөл атқарады.</w:t>
      </w:r>
    </w:p>
    <w:p w:rsidR="003F729B" w:rsidRPr="00AF776F" w:rsidRDefault="003F729B" w:rsidP="00F63361">
      <w:pPr>
        <w:suppressAutoHyphens/>
        <w:spacing w:after="0" w:line="276" w:lineRule="auto"/>
        <w:ind w:firstLine="708"/>
        <w:jc w:val="both"/>
        <w:rPr>
          <w:rFonts w:ascii="Times New Roman" w:hAnsi="Times New Roman" w:cs="Times New Roman"/>
          <w:sz w:val="28"/>
          <w:szCs w:val="28"/>
          <w:lang w:val="kk-KZ"/>
        </w:rPr>
      </w:pPr>
    </w:p>
    <w:p w:rsidR="00270543" w:rsidRPr="00AF776F" w:rsidRDefault="00270543" w:rsidP="00F63361">
      <w:pPr>
        <w:suppressAutoHyphens/>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Діни саладағы мемлекеттік саясат тұжырымдамасына сәйкес білім беру ұйымдарында білім беру жүйесінің негізгі принциптері:</w:t>
      </w:r>
    </w:p>
    <w:p w:rsidR="00270543" w:rsidRPr="00AF776F" w:rsidRDefault="00270543" w:rsidP="00F63361">
      <w:pPr>
        <w:pStyle w:val="a6"/>
        <w:numPr>
          <w:ilvl w:val="0"/>
          <w:numId w:val="7"/>
        </w:numPr>
        <w:spacing w:after="0" w:line="276" w:lineRule="auto"/>
        <w:ind w:left="1276" w:hanging="567"/>
        <w:jc w:val="both"/>
        <w:textAlignment w:val="baseline"/>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жүйесінің зайырлы сипатын қамтамасыз ету;</w:t>
      </w:r>
    </w:p>
    <w:p w:rsidR="00270543" w:rsidRPr="00AF776F" w:rsidRDefault="00270543" w:rsidP="00F63361">
      <w:pPr>
        <w:pStyle w:val="a6"/>
        <w:numPr>
          <w:ilvl w:val="0"/>
          <w:numId w:val="7"/>
        </w:numPr>
        <w:spacing w:after="0" w:line="276" w:lineRule="auto"/>
        <w:ind w:left="1276" w:hanging="567"/>
        <w:jc w:val="both"/>
        <w:textAlignment w:val="baseline"/>
        <w:rPr>
          <w:rFonts w:ascii="Times New Roman" w:hAnsi="Times New Roman" w:cs="Times New Roman"/>
          <w:sz w:val="28"/>
          <w:szCs w:val="28"/>
          <w:lang w:val="kk-KZ"/>
        </w:rPr>
      </w:pPr>
      <w:r w:rsidRPr="00AF776F">
        <w:rPr>
          <w:rFonts w:ascii="Times New Roman" w:hAnsi="Times New Roman" w:cs="Times New Roman"/>
          <w:sz w:val="28"/>
          <w:szCs w:val="28"/>
          <w:lang w:val="kk-KZ"/>
        </w:rPr>
        <w:t>діни дүниетанымды таныту және насихаттау үшін оқытушылардың жауапкершілігін белгілеу;</w:t>
      </w:r>
    </w:p>
    <w:p w:rsidR="00270543" w:rsidRPr="00AF776F" w:rsidRDefault="00270543" w:rsidP="00335529">
      <w:pPr>
        <w:pStyle w:val="a6"/>
        <w:numPr>
          <w:ilvl w:val="0"/>
          <w:numId w:val="7"/>
        </w:numPr>
        <w:spacing w:after="0" w:line="240" w:lineRule="auto"/>
        <w:ind w:left="1276" w:hanging="567"/>
        <w:jc w:val="both"/>
        <w:textAlignment w:val="baseline"/>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мен тәрбиелеу үдерісінде оқушыларға тек қана әлем мен дін туралы ғылыми білім беру;</w:t>
      </w:r>
    </w:p>
    <w:p w:rsidR="00270543" w:rsidRPr="00AF776F" w:rsidRDefault="00270543" w:rsidP="00335529">
      <w:pPr>
        <w:pStyle w:val="a6"/>
        <w:numPr>
          <w:ilvl w:val="0"/>
          <w:numId w:val="7"/>
        </w:numPr>
        <w:spacing w:after="0" w:line="240" w:lineRule="auto"/>
        <w:ind w:left="1276" w:hanging="567"/>
        <w:jc w:val="both"/>
        <w:textAlignment w:val="baseline"/>
        <w:rPr>
          <w:rFonts w:ascii="Times New Roman" w:hAnsi="Times New Roman" w:cs="Times New Roman"/>
          <w:sz w:val="28"/>
          <w:szCs w:val="28"/>
          <w:lang w:val="kk-KZ"/>
        </w:rPr>
      </w:pPr>
      <w:r w:rsidRPr="00AF776F">
        <w:rPr>
          <w:rFonts w:ascii="Times New Roman" w:hAnsi="Times New Roman" w:cs="Times New Roman"/>
          <w:sz w:val="28"/>
          <w:szCs w:val="28"/>
          <w:lang w:val="kk-KZ"/>
        </w:rPr>
        <w:t>оқыту кезінде қандай да бір діни бірлестікке кіруге мәжбүрлеуге немесе онда болуға жол бермеу;</w:t>
      </w:r>
    </w:p>
    <w:p w:rsidR="00270543" w:rsidRPr="00AF776F" w:rsidRDefault="00270543" w:rsidP="00335529">
      <w:pPr>
        <w:pStyle w:val="a6"/>
        <w:numPr>
          <w:ilvl w:val="0"/>
          <w:numId w:val="7"/>
        </w:numPr>
        <w:suppressAutoHyphens/>
        <w:spacing w:after="0" w:line="240" w:lineRule="auto"/>
        <w:ind w:left="1276" w:hanging="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діни себептер бойынша оқушылардың оқу сабақтарына қатысудан бас тартуына жол бермеу;</w:t>
      </w:r>
    </w:p>
    <w:p w:rsidR="00270543" w:rsidRPr="00AF776F" w:rsidRDefault="00270543" w:rsidP="00335529">
      <w:pPr>
        <w:pStyle w:val="a6"/>
        <w:numPr>
          <w:ilvl w:val="0"/>
          <w:numId w:val="7"/>
        </w:numPr>
        <w:suppressAutoHyphens/>
        <w:spacing w:after="0" w:line="240" w:lineRule="auto"/>
        <w:ind w:left="1276" w:hanging="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ұйымдарында діни іс-шараларды және миссионерлік қызметті жүргізуге жол бермеу;</w:t>
      </w:r>
    </w:p>
    <w:p w:rsidR="00270543" w:rsidRPr="00AF776F" w:rsidRDefault="00270543" w:rsidP="00335529">
      <w:pPr>
        <w:pStyle w:val="a6"/>
        <w:numPr>
          <w:ilvl w:val="0"/>
          <w:numId w:val="7"/>
        </w:numPr>
        <w:suppressAutoHyphens/>
        <w:spacing w:after="0" w:line="240" w:lineRule="auto"/>
        <w:ind w:left="1276" w:hanging="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ұйымдарында белгіленген киім нысанына қойылатын талаптарды сақтау.</w:t>
      </w:r>
    </w:p>
    <w:p w:rsidR="00270543" w:rsidRPr="000E5E23" w:rsidRDefault="00335ECB" w:rsidP="00335ECB">
      <w:pPr>
        <w:pStyle w:val="3"/>
        <w:tabs>
          <w:tab w:val="clear" w:pos="2410"/>
        </w:tabs>
        <w:ind w:left="720" w:hanging="720"/>
      </w:pPr>
      <w:r w:rsidRPr="000E5E23">
        <w:t xml:space="preserve">2.4.1. </w:t>
      </w:r>
      <w:r w:rsidR="00270543" w:rsidRPr="000E5E23">
        <w:t>Діни оқыту</w:t>
      </w:r>
    </w:p>
    <w:p w:rsidR="00270543" w:rsidRPr="00AF776F" w:rsidRDefault="00270543" w:rsidP="000F3D77">
      <w:pPr>
        <w:pStyle w:val="Default"/>
        <w:spacing w:after="0" w:line="276" w:lineRule="auto"/>
        <w:ind w:firstLine="709"/>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ҚМДБ ақпараты бойынша, Қазақстанда 9 оқу орны: 5 медресе-колледж, 4 медресе оқу қызметін ресми түрде </w:t>
      </w:r>
      <w:r w:rsidR="00AB6474" w:rsidRPr="00AF776F">
        <w:rPr>
          <w:rFonts w:ascii="Times New Roman" w:hAnsi="Times New Roman" w:cs="Times New Roman"/>
          <w:sz w:val="28"/>
          <w:szCs w:val="28"/>
          <w:lang w:val="kk-KZ"/>
        </w:rPr>
        <w:t>жүзеге асырады. Оқушылар саны 2</w:t>
      </w:r>
      <w:r w:rsidRPr="00AF776F">
        <w:rPr>
          <w:rFonts w:ascii="Times New Roman" w:hAnsi="Times New Roman" w:cs="Times New Roman"/>
          <w:sz w:val="28"/>
          <w:szCs w:val="28"/>
          <w:lang w:val="kk-KZ"/>
        </w:rPr>
        <w:t>189 адамды құрайды. Пансионаттар саны – 61, оларда 1154 бала оқиды, негізінен аз қамтылған және көп балалы отбасылардың балалары оқиды. Осылайша, ресми білім беру мекемелерінде 3 мыңнан астам жас діни білім алады.</w:t>
      </w:r>
    </w:p>
    <w:p w:rsidR="00270543" w:rsidRPr="00AF776F" w:rsidRDefault="00270543" w:rsidP="000F3D77">
      <w:pPr>
        <w:pStyle w:val="Default"/>
        <w:spacing w:after="0" w:line="276" w:lineRule="auto"/>
        <w:ind w:firstLine="709"/>
        <w:rPr>
          <w:rFonts w:ascii="Times New Roman" w:hAnsi="Times New Roman" w:cs="Times New Roman"/>
          <w:sz w:val="28"/>
          <w:szCs w:val="28"/>
          <w:lang w:val="kk-KZ"/>
        </w:rPr>
      </w:pPr>
      <w:r w:rsidRPr="00AF776F">
        <w:rPr>
          <w:rFonts w:ascii="Times New Roman" w:hAnsi="Times New Roman" w:cs="Times New Roman"/>
          <w:sz w:val="28"/>
          <w:szCs w:val="28"/>
          <w:lang w:val="kk-KZ"/>
        </w:rPr>
        <w:t>Ресми мәліметтер бойынша, 6 медресе-колледжде 11 жылдық оқытудан кейінгі мектеп түлектері, 3 медреседе 9-сыныпты бітірген оқушылар оқиды. 2018 жылы аталған оқу орындарына 9 сыныптың 248 түлегі оқуға түсті.</w:t>
      </w:r>
    </w:p>
    <w:p w:rsidR="00270543" w:rsidRPr="00AF776F" w:rsidRDefault="00270543" w:rsidP="000F3D77">
      <w:pPr>
        <w:pStyle w:val="Default"/>
        <w:spacing w:line="276" w:lineRule="auto"/>
        <w:ind w:firstLine="709"/>
        <w:rPr>
          <w:rFonts w:ascii="Times New Roman" w:hAnsi="Times New Roman" w:cs="Times New Roman"/>
          <w:sz w:val="28"/>
          <w:szCs w:val="28"/>
          <w:lang w:val="kk-KZ"/>
        </w:rPr>
      </w:pPr>
      <w:r w:rsidRPr="00AF776F">
        <w:rPr>
          <w:rFonts w:ascii="Times New Roman" w:hAnsi="Times New Roman" w:cs="Times New Roman"/>
          <w:sz w:val="28"/>
          <w:szCs w:val="28"/>
          <w:lang w:val="kk-KZ"/>
        </w:rPr>
        <w:t>Ресми діни оқу орындарынан басқа, қоғамымызда балаларды дінге қатыстыру орын алған бейресми сипаттағы қауіптер пайда болды, әсіресе егер бұл деструктивті бағыт болса аса қауіпті. Осыған байланысты, АҚДМ балаларды күмәнді діни оқыту үшін жазалауды қатаңдатуды көздейді. Заң жобасында діни білім беру мен оқыту діни мекемелерде және ресми тіркелген діни мекемелерде, жексенбілік мектептер немесе «Сауат ашу курстары» сияқты кедергісіз жүргізілуі мүмкін. Егер олар тысқары жерлерде жүргізілсе, онда жергілікті атқарушы органдармен келісілуі тиіс.</w:t>
      </w:r>
    </w:p>
    <w:p w:rsidR="00270543" w:rsidRPr="00AF776F" w:rsidRDefault="00335ECB" w:rsidP="00335ECB">
      <w:pPr>
        <w:pStyle w:val="3"/>
        <w:tabs>
          <w:tab w:val="clear" w:pos="2410"/>
        </w:tabs>
        <w:ind w:left="720" w:hanging="720"/>
        <w:rPr>
          <w:rFonts w:eastAsiaTheme="minorEastAsia"/>
          <w:bCs/>
          <w:i/>
        </w:rPr>
      </w:pPr>
      <w:bookmarkStart w:id="22" w:name="_Toc535935372"/>
      <w:bookmarkStart w:id="23" w:name="_Toc536273041"/>
      <w:r w:rsidRPr="000E5E23">
        <w:t xml:space="preserve">2.4.2. </w:t>
      </w:r>
      <w:r w:rsidR="00270543" w:rsidRPr="000E5E23">
        <w:t>Кәмелетке толмағандарды радикалсыздандыру және оңалту</w:t>
      </w:r>
      <w:bookmarkEnd w:id="22"/>
      <w:bookmarkEnd w:id="23"/>
    </w:p>
    <w:p w:rsidR="00813F8A" w:rsidRDefault="00270543" w:rsidP="000F3D77">
      <w:pPr>
        <w:pStyle w:val="Default"/>
        <w:spacing w:after="0" w:line="276" w:lineRule="auto"/>
        <w:ind w:firstLine="709"/>
        <w:rPr>
          <w:rFonts w:ascii="Times New Roman" w:hAnsi="Times New Roman" w:cs="Times New Roman"/>
          <w:sz w:val="28"/>
          <w:szCs w:val="28"/>
          <w:lang w:val="kk-KZ"/>
        </w:rPr>
      </w:pPr>
      <w:r w:rsidRPr="00AF776F">
        <w:rPr>
          <w:rFonts w:ascii="Times New Roman" w:hAnsi="Times New Roman" w:cs="Times New Roman"/>
          <w:sz w:val="28"/>
          <w:szCs w:val="28"/>
          <w:lang w:val="kk-KZ"/>
        </w:rPr>
        <w:t>Террористік белсенді аймақтардан келген кәмелетке толмағандарды радикалсыздандыру және оңалту мәселесі ерекше бақылауда тұр. 2018 жылғы жағдай бойынша 125 бала жауынгерлік іс-қимыл аймағынан оралды.</w:t>
      </w:r>
    </w:p>
    <w:p w:rsidR="00270543" w:rsidRPr="00AF776F" w:rsidRDefault="00270543" w:rsidP="000F3D77">
      <w:pPr>
        <w:pStyle w:val="Default"/>
        <w:spacing w:after="0" w:line="276" w:lineRule="auto"/>
        <w:ind w:firstLine="709"/>
        <w:rPr>
          <w:rFonts w:ascii="Times New Roman" w:hAnsi="Times New Roman" w:cs="Times New Roman"/>
          <w:sz w:val="28"/>
          <w:szCs w:val="28"/>
          <w:lang w:val="kk-KZ"/>
        </w:rPr>
      </w:pPr>
      <w:r w:rsidRPr="00AF776F">
        <w:rPr>
          <w:rFonts w:ascii="Times New Roman" w:hAnsi="Times New Roman" w:cs="Times New Roman"/>
          <w:sz w:val="28"/>
          <w:szCs w:val="28"/>
          <w:lang w:val="kk-KZ"/>
        </w:rPr>
        <w:t>БҒМ ақпараты бойынша, мемлекеттік әлеуметтік тапсырыс аясында 2018 жылдан бастап террористік белсенді аймақтардан келген кәмелетке толмағандарды, сондай-ақ заңмен қайшылықтағы балаларды оңалту және радикалсыздандыру бойынша әлеуметтік маңызы бар жоба жүзеге асырылуда. ІІМ мәліметі бойынша профилактикалық есепте 1555 бала тұр. Жоба шеңберінде республиканың 9 өңірінде (Ақмола, Ақтөбе, Алматы, Атырау, БҚО, Қарағанды, Маңғыстау, ОҚО облыстары, Астана қаласы) Оңалту орталықтары жұмыс істейді, олардың қызметі көрсетілетін арнаулы әлеуметтік қызметтердің сапасын арттыруға бағытталған. 2019 жылы кадрлық құрамын заңгерлер, психологтар, әлеуметтік қызметкерлер, дінтанушылар, теологтар құрайтын қосымша үш орталық құру жоспарлануда. Орталықтың қызметімен балалар мен ата-аналар, сондай-ақ заңмен қайшылықта болу салдарынан қауіп-қатер тобына жататын балалар қамтылатын болады. Орталықтарда ТТЖ анықтағанға дейін уақытша тұрғын үй болып табылатын отбасыларға арналған қонақ үйлер бар.</w:t>
      </w:r>
    </w:p>
    <w:p w:rsidR="00270543" w:rsidRPr="00AF776F" w:rsidRDefault="00270543" w:rsidP="000F3D77">
      <w:pPr>
        <w:pStyle w:val="Default"/>
        <w:spacing w:after="0" w:line="276" w:lineRule="auto"/>
        <w:ind w:firstLine="709"/>
        <w:rPr>
          <w:rFonts w:ascii="Times New Roman" w:hAnsi="Times New Roman" w:cs="Times New Roman"/>
          <w:sz w:val="28"/>
          <w:szCs w:val="28"/>
          <w:lang w:val="kk-KZ"/>
        </w:rPr>
      </w:pPr>
      <w:r w:rsidRPr="00AF776F">
        <w:rPr>
          <w:rFonts w:ascii="Times New Roman" w:hAnsi="Times New Roman" w:cs="Times New Roman"/>
          <w:sz w:val="28"/>
          <w:szCs w:val="28"/>
          <w:lang w:val="kk-KZ"/>
        </w:rPr>
        <w:t>Діни материалдарды тарату каналдарына тұрақты түрде мониторинг жүргізіледі. Интернетте құқыққа қайшы контенті бар сайттар анықталады және бұғатталады. 2017 жылы 1500-ге жуық заңсыз діни контентті таратқан 3000-ға жуық сайт зерттелді.</w:t>
      </w:r>
    </w:p>
    <w:p w:rsidR="00270543" w:rsidRPr="000E5E23" w:rsidRDefault="00335ECB" w:rsidP="00335ECB">
      <w:pPr>
        <w:pStyle w:val="3"/>
        <w:tabs>
          <w:tab w:val="clear" w:pos="2410"/>
        </w:tabs>
        <w:ind w:left="720" w:hanging="720"/>
      </w:pPr>
      <w:r w:rsidRPr="000E5E23">
        <w:t xml:space="preserve">2.4.3. </w:t>
      </w:r>
      <w:r w:rsidR="00270543" w:rsidRPr="000E5E23">
        <w:t>Балалардың дінге көзқарасы</w:t>
      </w:r>
    </w:p>
    <w:p w:rsidR="00270543" w:rsidRPr="00AF776F" w:rsidRDefault="00D0678E" w:rsidP="00AB6474">
      <w:pPr>
        <w:pStyle w:val="Default"/>
        <w:spacing w:after="0" w:line="276" w:lineRule="auto"/>
        <w:ind w:firstLine="709"/>
        <w:rPr>
          <w:rFonts w:ascii="Times New Roman" w:eastAsiaTheme="minorHAnsi" w:hAnsi="Times New Roman" w:cs="Times New Roman"/>
          <w:color w:val="auto"/>
          <w:sz w:val="28"/>
          <w:szCs w:val="28"/>
          <w:lang w:val="kk-KZ"/>
        </w:rPr>
      </w:pPr>
      <w:r w:rsidRPr="00AF776F">
        <w:rPr>
          <w:rFonts w:ascii="Times New Roman" w:eastAsiaTheme="minorHAnsi" w:hAnsi="Times New Roman" w:cs="Times New Roman"/>
          <w:color w:val="auto"/>
          <w:sz w:val="28"/>
          <w:szCs w:val="28"/>
          <w:lang w:val="kk-KZ"/>
        </w:rPr>
        <w:t>Осы Б</w:t>
      </w:r>
      <w:r w:rsidR="00270543" w:rsidRPr="00AF776F">
        <w:rPr>
          <w:rFonts w:ascii="Times New Roman" w:eastAsiaTheme="minorHAnsi" w:hAnsi="Times New Roman" w:cs="Times New Roman"/>
          <w:color w:val="auto"/>
          <w:sz w:val="28"/>
          <w:szCs w:val="28"/>
          <w:lang w:val="kk-KZ"/>
        </w:rPr>
        <w:t>аяндаманы дайындау шеңберінде жүргізілген әлеуметтік зерттеу нәтижелері бойынша балалардың көпшілігі (74%) өздерін діндар деп санайды: балалардың 60%-ы өздерін мұсылман дініне жатқызса, 11,5%-ы православ дініне, 0,2%-ы басқа христиандық діндерге жатқызса, 21%-ы білмейді немесе діни тиесілігін анықтамаған, 5,1%-ы өзін атеистерге жатқызады.</w:t>
      </w:r>
    </w:p>
    <w:p w:rsidR="00813F8A" w:rsidRDefault="00270543" w:rsidP="00AB6474">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19% үшін дін маңызды емес. Қалған балалар үшін діннің белгілі бір маңызы бар. Балалар үшін көбінесе (51,7%) дін – бұл мәдениеттің, дәстүрдің бір бөлігі, маңызды оқиғалар кезінде (үйлену, жерлеу, бала туу және т.б.) жалпы қабылданған салттарды сақтау. Алайда, балалардың оныншы үлесі үшін дін өте маңызды (10% – рухани қолдау, 8% – күнделікті өмірдің міндетті бөлігі).</w:t>
      </w:r>
    </w:p>
    <w:p w:rsidR="00270543" w:rsidRDefault="00270543" w:rsidP="00AB6474">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6,2%-ы дінді рухани жағынан жақын адамдармен қарым-қатынас жасау мүмкіндігі ретінде атап өтеді. Бұл діни адамдар тарапынан көп түсінік тапқан балалар. Сонымен қатар, бұл жауап мұсылман дініне жататындығын (8,6%) атап өткен балаларға тән. Дінді рухани жағынан жақын адамдармен қарым-қатынас жасау мүмкіндігі ретінде атап өткен балалардың 19%-ының ата-анасы қажет болған жағдайда оларға көмектесуге дайын еместігін байқауға болады. Егер бала отбасында қолдау таппаса, онда ол сондай-ақ тәуекел тобына жатады және діни радикализм мен экстремизмге неғұрлым бейім.</w:t>
      </w:r>
    </w:p>
    <w:p w:rsidR="000F3D77" w:rsidRDefault="000F3D77" w:rsidP="004E6A11">
      <w:pPr>
        <w:pStyle w:val="affff6"/>
        <w:rPr>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9</w:t>
      </w:r>
      <w:r w:rsidRPr="00AF776F">
        <w:fldChar w:fldCharType="end"/>
      </w:r>
      <w:r w:rsidRPr="00AF776F">
        <w:rPr>
          <w:lang w:val="kk-KZ"/>
        </w:rPr>
        <w:t>-диаграмма. Балалар өміріндегі діннің маңызы, %</w:t>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noProof/>
        </w:rPr>
        <w:drawing>
          <wp:inline distT="0" distB="0" distL="0" distR="0" wp14:anchorId="16C043AF" wp14:editId="68F13BE2">
            <wp:extent cx="5660390" cy="2638425"/>
            <wp:effectExtent l="0" t="0" r="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DB1C9D" w:rsidRPr="00AF776F" w:rsidRDefault="00DB1C9D" w:rsidP="0012605A">
      <w:pPr>
        <w:pStyle w:val="1fd"/>
        <w:rPr>
          <w:lang w:val="kk-KZ"/>
        </w:rPr>
      </w:pPr>
      <w:r w:rsidRPr="00AF776F">
        <w:rPr>
          <w:lang w:val="kk-KZ"/>
        </w:rPr>
        <w:t>Дереккөз: Әлеуметтік сауалнама</w:t>
      </w:r>
    </w:p>
    <w:p w:rsidR="00270543" w:rsidRPr="00AF776F" w:rsidRDefault="00270543" w:rsidP="00AB6474">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Негативті зардаптардың алдын алу үшін дін мәселелеріндегі сауаттылықты арттыру, балалардың сыни ойлауын қалыптастыру, ақпараттық кампанияларды өткізу, зайырлы қоғамның дәстүрлері мен мәдени нормаларына сәйкес сананы қалыптастыру маңызды. Бірақ, ең алдымен, бала үшін отбасындағы амандық, ата-аналар тарапынан көбірек араласу маңызды.</w:t>
      </w:r>
    </w:p>
    <w:p w:rsidR="00270543" w:rsidRPr="00AF776F" w:rsidRDefault="00270543" w:rsidP="00AB6474">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Еліміздің мектептерінде хиджаб тағатын оқушы қыздардың проблемасы байқалады. Мектеп формасына қойылатын міндетті талаптарды бекіту туралы БҒМ бұйрығына қарамастан, бұл мәселе бұрынғысынша өзекті болып қала береді.</w:t>
      </w:r>
      <w:r w:rsidR="00732275"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Өңірлердің ақпараты бойынша, мектептерде ата-аналармен, оқушылармен балалардың артық діншілдігі оларды қоғамнан оқшаулауға әкеп соқтыратыны туралы әңгімелесулер жүргізіледі.</w:t>
      </w:r>
    </w:p>
    <w:p w:rsidR="00270543" w:rsidRPr="00AF776F" w:rsidRDefault="00270543" w:rsidP="00AB6474">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Зерттеу нәтижелері бойынша, қазіргі уақытта кейбір балалар мектепке діни атрибутика заттарын, киімдерді, бас киімдерді (мысалы, хиджаб) киюге рұқсат бермегендіктен бара алмайды. Мектеп зайырлы ұйым болып табылады, сондықтан педагогтардың басым көпшілігінің (81%), мамандардың (85%), ұйым басшыларының (93,8%) пікірінше, ата-аналар балаға діни атрибутика, киім-кешек заттарын кимеуге рұқсат етуі тиіс.</w:t>
      </w:r>
    </w:p>
    <w:p w:rsidR="00270543" w:rsidRPr="00AF776F" w:rsidRDefault="00270543" w:rsidP="00AB6474">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республикалық ата-аналар конференциясы барысында Отбасылық тәрбиелеу институты ата-аналарға жүргізген сауалнама нәтижелері бойынша ата-аналардың 10%-ға жуығы мектепте діни атрибутиканы алып жүруге тыйым салу туралы мемлекеттік органдардың шешімін қолдамайды, мұндай жауаптар Түркістан облысының ата-аналары арасында жиі кездеседі (15%).</w:t>
      </w:r>
    </w:p>
    <w:p w:rsidR="002F1A98" w:rsidRPr="00AF776F" w:rsidRDefault="00270543" w:rsidP="00593BC5">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Қорытындылай келе, балаларға жоғары күшке сену, жауапкершілікті Құдайға ауыстыру, ғылымды діни ұстанымдармен алмастыру, ойлау еркіндігін, дербестік пен шығармашылықты дамыту, демократиялық құндылықтарды қабылдау, әлемді ғылыми танымға деген қызығушылықты дамыту үшін шектеу болып табылатынын түсіндірудің маңыздылығын атап өткен жөн.</w:t>
      </w:r>
    </w:p>
    <w:p w:rsidR="00270543" w:rsidRPr="00813F8A" w:rsidRDefault="00270543" w:rsidP="00C437D2">
      <w:pPr>
        <w:pStyle w:val="1"/>
      </w:pPr>
      <w:bookmarkStart w:id="24" w:name="_Toc6785382"/>
      <w:r w:rsidRPr="00813F8A">
        <w:t>Тарау. Балалардың білім алуы</w:t>
      </w:r>
      <w:bookmarkEnd w:id="24"/>
    </w:p>
    <w:p w:rsidR="00270543" w:rsidRPr="00335ECB" w:rsidRDefault="00270543" w:rsidP="00335ECB">
      <w:pPr>
        <w:pStyle w:val="2"/>
        <w:numPr>
          <w:ilvl w:val="1"/>
          <w:numId w:val="1"/>
        </w:numPr>
        <w:rPr>
          <w:rFonts w:eastAsiaTheme="majorEastAsia"/>
        </w:rPr>
      </w:pPr>
      <w:bookmarkStart w:id="25" w:name="_Toc6785383"/>
      <w:r w:rsidRPr="00335ECB">
        <w:rPr>
          <w:rFonts w:eastAsiaTheme="majorEastAsia"/>
        </w:rPr>
        <w:t>Мектепке дейінгі тәрбие</w:t>
      </w:r>
      <w:bookmarkEnd w:id="25"/>
    </w:p>
    <w:p w:rsidR="005E5AD5" w:rsidRPr="00AF776F" w:rsidRDefault="005E5AD5" w:rsidP="003D38EC">
      <w:pPr>
        <w:pStyle w:val="Textbody"/>
        <w:tabs>
          <w:tab w:val="left" w:pos="567"/>
          <w:tab w:val="left" w:pos="885"/>
        </w:tabs>
        <w:spacing w:after="0"/>
        <w:ind w:firstLine="709"/>
        <w:jc w:val="both"/>
        <w:rPr>
          <w:sz w:val="28"/>
          <w:lang w:val="kk-KZ"/>
        </w:rPr>
      </w:pPr>
      <w:r w:rsidRPr="00AF776F">
        <w:rPr>
          <w:sz w:val="28"/>
          <w:lang w:val="kk-KZ"/>
        </w:rPr>
        <w:t xml:space="preserve">Мектепке дейінгі жастағы баланы </w:t>
      </w:r>
      <w:r w:rsidRPr="00AF776F">
        <w:rPr>
          <w:sz w:val="28"/>
          <w:szCs w:val="28"/>
          <w:lang w:val="kk-KZ"/>
        </w:rPr>
        <w:t xml:space="preserve">тәрбиелеу мен оқыту </w:t>
      </w:r>
      <w:r w:rsidRPr="00AF776F">
        <w:rPr>
          <w:sz w:val="28"/>
          <w:lang w:val="kk-KZ"/>
        </w:rPr>
        <w:t xml:space="preserve">оның болашақ әлеуметтік-экономикалық жағдайы үшін үлкен маңызға ие, өйткені осы жаста баланың </w:t>
      </w:r>
      <w:r w:rsidRPr="00AF776F">
        <w:rPr>
          <w:sz w:val="28"/>
          <w:szCs w:val="28"/>
          <w:lang w:val="kk-KZ"/>
        </w:rPr>
        <w:t>зияткерлік, жеке және физикалық дамуы қалыптасады.</w:t>
      </w:r>
    </w:p>
    <w:p w:rsidR="00270543" w:rsidRPr="00AF776F" w:rsidRDefault="00270543" w:rsidP="003D38EC">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Нобель лауреаты Дж. Хекманнің өндірістік функция және білім беруге инвестиция тарту туралы зерттеулері ең ерте жаста (0-6 жас) қаржы жұмсау адам дамуы тұрғысынан ең тиімді екенін көрсетті. Бұл ретте қиын әлеуметтік-экономикалық жағдайдағы отбасының балаларымен жұмыс істеу кезінде ең үлкен нәтижеге қол жеткізіледі екен</w:t>
      </w:r>
      <w:r w:rsidRPr="00AF776F">
        <w:rPr>
          <w:rFonts w:ascii="Times New Roman" w:hAnsi="Times New Roman" w:cs="Times New Roman"/>
          <w:sz w:val="28"/>
          <w:szCs w:val="28"/>
          <w:vertAlign w:val="superscript"/>
        </w:rPr>
        <w:footnoteReference w:id="15"/>
      </w:r>
      <w:r w:rsidRPr="00AF776F">
        <w:rPr>
          <w:rFonts w:ascii="Times New Roman" w:hAnsi="Times New Roman" w:cs="Times New Roman"/>
          <w:sz w:val="28"/>
          <w:szCs w:val="28"/>
          <w:lang w:val="kk-KZ"/>
        </w:rPr>
        <w:t>. Келесі көптеген зерттеулер барысында «толыққанды тамақтанбайтын, өспей қалған, ата-ана назары жеткіліксіз және дамуға ынталандырылмаған 5 жасқа дейінгі балалар, ең алдымен, мектепте нашар оқиды және ержеткен соң аз табыс табатыны» дәлелденді</w:t>
      </w:r>
      <w:r w:rsidRPr="00AF776F">
        <w:rPr>
          <w:rFonts w:ascii="Times New Roman" w:hAnsi="Times New Roman" w:cs="Times New Roman"/>
          <w:sz w:val="28"/>
          <w:szCs w:val="28"/>
          <w:vertAlign w:val="superscript"/>
        </w:rPr>
        <w:footnoteReference w:id="16"/>
      </w:r>
      <w:r w:rsidRPr="00AF776F">
        <w:rPr>
          <w:rFonts w:ascii="Times New Roman" w:hAnsi="Times New Roman" w:cs="Times New Roman"/>
          <w:sz w:val="28"/>
          <w:szCs w:val="28"/>
          <w:lang w:val="kk-KZ"/>
        </w:rPr>
        <w:t>. Бұл дегеніміз, кедей отбасылардан шыққан балалардың өсуі және кедейліктің шектеулі шеңберінен шығу ықтималдығы айтарлықтай төмен. Көп балалы отбасылардың төрттен бірі кедейлік шегінен тыс өмір сүретінін ескере отырып, қолжетімді сапалы мектепке дейінгі білім беруді дамыту мәселесінің өзектілігі артып отыр.</w:t>
      </w:r>
    </w:p>
    <w:p w:rsidR="00813F8A" w:rsidRDefault="00270543" w:rsidP="003D38EC">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Мектепке дейінгі білім берудің маңыздылығын бағалаудағы маңызды аргумент «мектепке дейінгі білім берудің сапасы мен деңгейін арттыруға жұмсалған әрбір қосымша доллар болашақта ұлттық экономикаға 6-дан 17 долларға дейін әкеледі. Сондықтан бала өмірінің алғашқы жылдарында жұмсалған инвестициялар – бұл мемлекет тарапынан ең тиімді капитал»</w:t>
      </w:r>
      <w:r w:rsidRPr="00AF776F">
        <w:rPr>
          <w:rFonts w:ascii="Times New Roman" w:hAnsi="Times New Roman" w:cs="Times New Roman"/>
          <w:sz w:val="28"/>
          <w:szCs w:val="28"/>
          <w:vertAlign w:val="superscript"/>
        </w:rPr>
        <w:footnoteReference w:id="17"/>
      </w:r>
      <w:r w:rsidRPr="00AF776F">
        <w:rPr>
          <w:rFonts w:ascii="Times New Roman" w:hAnsi="Times New Roman" w:cs="Times New Roman"/>
          <w:sz w:val="28"/>
          <w:szCs w:val="28"/>
          <w:lang w:val="kk-KZ"/>
        </w:rPr>
        <w:t>. Зерттеулер мектепке дейінгі ұйымдарға баратын балалар білім берудің келесі деңгейлерінде жақсы білім алады және жалпы өмірде табысты болып табылатындығын көрсетті.</w:t>
      </w:r>
    </w:p>
    <w:p w:rsidR="00270543" w:rsidRDefault="00270543" w:rsidP="003D38EC">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Қазақстанда 2018 жылы жалпы балалар саны 880,8 мың адам болатын </w:t>
      </w:r>
      <w:r w:rsidR="005773A8">
        <w:rPr>
          <w:rFonts w:ascii="Times New Roman" w:hAnsi="Times New Roman" w:cs="Times New Roman"/>
          <w:sz w:val="28"/>
          <w:szCs w:val="28"/>
          <w:lang w:val="kk-KZ"/>
        </w:rPr>
        <w:br/>
      </w:r>
      <w:r w:rsidRPr="00AF776F">
        <w:rPr>
          <w:rFonts w:ascii="Times New Roman" w:hAnsi="Times New Roman" w:cs="Times New Roman"/>
          <w:sz w:val="28"/>
          <w:szCs w:val="28"/>
          <w:lang w:val="kk-KZ"/>
        </w:rPr>
        <w:t>10 314 мектепке дейінгі мекеме болды</w:t>
      </w:r>
      <w:r w:rsidRPr="00AF776F">
        <w:rPr>
          <w:rFonts w:ascii="Times New Roman" w:hAnsi="Times New Roman" w:cs="Times New Roman"/>
          <w:sz w:val="28"/>
          <w:szCs w:val="28"/>
          <w:vertAlign w:val="superscript"/>
        </w:rPr>
        <w:footnoteReference w:id="18"/>
      </w:r>
      <w:r w:rsidRPr="00AF776F">
        <w:rPr>
          <w:rFonts w:ascii="Times New Roman" w:hAnsi="Times New Roman" w:cs="Times New Roman"/>
          <w:sz w:val="28"/>
          <w:szCs w:val="28"/>
          <w:lang w:val="kk-KZ"/>
        </w:rPr>
        <w:t xml:space="preserve">. Жалпы мектепке дейінгі ұйымдар желісі 59,7%-ға балабақшалардан </w:t>
      </w:r>
      <w:r w:rsidR="0001398D" w:rsidRPr="00AF776F">
        <w:rPr>
          <w:rFonts w:ascii="Times New Roman" w:hAnsi="Times New Roman" w:cs="Times New Roman"/>
          <w:sz w:val="28"/>
          <w:szCs w:val="28"/>
          <w:lang w:val="kk-KZ"/>
        </w:rPr>
        <w:t>(6</w:t>
      </w:r>
      <w:r w:rsidRPr="00AF776F">
        <w:rPr>
          <w:rFonts w:ascii="Times New Roman" w:hAnsi="Times New Roman" w:cs="Times New Roman"/>
          <w:sz w:val="28"/>
          <w:szCs w:val="28"/>
          <w:lang w:val="kk-KZ"/>
        </w:rPr>
        <w:t xml:space="preserve">159 бірлік) және </w:t>
      </w:r>
      <w:r w:rsidR="0001398D" w:rsidRPr="00AF776F">
        <w:rPr>
          <w:rFonts w:ascii="Times New Roman" w:hAnsi="Times New Roman" w:cs="Times New Roman"/>
          <w:sz w:val="28"/>
          <w:szCs w:val="28"/>
          <w:lang w:val="kk-KZ"/>
        </w:rPr>
        <w:t>40,3%-ға шағын орталықтардан (4</w:t>
      </w:r>
      <w:r w:rsidRPr="00AF776F">
        <w:rPr>
          <w:rFonts w:ascii="Times New Roman" w:hAnsi="Times New Roman" w:cs="Times New Roman"/>
          <w:sz w:val="28"/>
          <w:szCs w:val="28"/>
          <w:lang w:val="kk-KZ"/>
        </w:rPr>
        <w:t>155 бірлік) тұрады. Бұл ретте мектепке дейінгі білім беру ұйымдарына баратын балалардың 84,0%-ы балабақшаларға және 16,0%-ы ғана шағын орталықтарға барады.</w:t>
      </w:r>
    </w:p>
    <w:p w:rsidR="00CB1998" w:rsidRPr="00AF776F" w:rsidRDefault="00CB1998"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10</w:t>
      </w:r>
      <w:r w:rsidRPr="00AF776F">
        <w:fldChar w:fldCharType="end"/>
      </w:r>
      <w:r w:rsidRPr="00AF776F">
        <w:rPr>
          <w:lang w:val="kk-KZ"/>
        </w:rPr>
        <w:t>-диаграмма. Мектепке дейінгі ұйымдардың құрылымы және оларға баратын балаларды бөлу, %, 2018 ж.</w:t>
      </w:r>
    </w:p>
    <w:p w:rsidR="00270543" w:rsidRPr="00AF776F" w:rsidRDefault="00CB1998" w:rsidP="00A22F99">
      <w:pPr>
        <w:pStyle w:val="affff6"/>
        <w:ind w:left="0"/>
        <w:rPr>
          <w:lang w:val="kk-KZ"/>
        </w:rPr>
      </w:pPr>
      <w:r>
        <w:drawing>
          <wp:inline distT="0" distB="0" distL="0" distR="0" wp14:anchorId="09933426" wp14:editId="6F445E68">
            <wp:extent cx="3000375" cy="27432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r>
        <w:drawing>
          <wp:inline distT="0" distB="0" distL="0" distR="0" wp14:anchorId="2CE6BC5C" wp14:editId="2AD4E393">
            <wp:extent cx="2933700" cy="2743200"/>
            <wp:effectExtent l="0" t="0" r="0" b="0"/>
            <wp:docPr id="74" name="Диаграмма 7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270543" w:rsidRPr="00AF776F" w:rsidRDefault="00270543" w:rsidP="00CD0C0B">
      <w:pPr>
        <w:spacing w:after="0" w:line="276" w:lineRule="auto"/>
        <w:ind w:firstLine="709"/>
        <w:jc w:val="both"/>
        <w:rPr>
          <w:rFonts w:ascii="Times New Roman" w:hAnsi="Times New Roman" w:cs="Times New Roman"/>
          <w:sz w:val="28"/>
          <w:szCs w:val="28"/>
          <w:lang w:val="kk-KZ"/>
        </w:rPr>
      </w:pPr>
      <w:bookmarkStart w:id="26" w:name="_Toc466299664"/>
      <w:r w:rsidRPr="00AF776F">
        <w:rPr>
          <w:rFonts w:ascii="Times New Roman" w:hAnsi="Times New Roman" w:cs="Times New Roman"/>
          <w:sz w:val="28"/>
          <w:szCs w:val="28"/>
          <w:lang w:val="kk-KZ"/>
        </w:rPr>
        <w:t xml:space="preserve">Мектепке дейінгі ұйымдардың басым бөлігі Түркістан және Алматы облыстарында орналасқан. </w:t>
      </w:r>
      <w:r w:rsidR="005E5AD5" w:rsidRPr="00AF776F">
        <w:rPr>
          <w:rFonts w:ascii="Times New Roman" w:hAnsi="Times New Roman" w:cs="Times New Roman"/>
          <w:sz w:val="28"/>
          <w:szCs w:val="28"/>
          <w:lang w:val="kk-KZ"/>
        </w:rPr>
        <w:t xml:space="preserve">Мектепке дейінгі ұйымдардың </w:t>
      </w:r>
      <w:r w:rsidRPr="00AF776F">
        <w:rPr>
          <w:rFonts w:ascii="Times New Roman" w:hAnsi="Times New Roman" w:cs="Times New Roman"/>
          <w:sz w:val="28"/>
          <w:szCs w:val="28"/>
          <w:lang w:val="kk-KZ"/>
        </w:rPr>
        <w:t>құрылымында балабақшалардың үлесі Түркістан (79,7%), Алматы (77,0%), Қызылорда (85,5%) облыстарында және Шымкент қаласында (82,1%) басым. Солтүстік Қазақстан, Қостанай және Павлодар облыстарында керісінше шағын орталықтар басым (тиісінше 85,7%, 57,9% және 58,2%).</w:t>
      </w:r>
    </w:p>
    <w:p w:rsidR="00270543" w:rsidRPr="00AF776F" w:rsidRDefault="00270543" w:rsidP="00CD0C0B">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Ауылдағы мектепке дейінгі білім беру ерекшелігіне байланысты ауылдық жерлерде шағын орталықтар жұмыс істейді: халықтың тығыздығының төмендігі және бақшалардың ашылуы экономикалық тұрғыдан мақсатқа сай емес, сондықтан қолжетімділік мәселесі шағын орталықтар ашу есебінен шешіледі, нәтижесінде қалалық жерлерге қарағанда 3,5 есе көп (2018 жылы шағын орталықтар саны – 919 бірлік, ауылда 3 236 бірлік).</w:t>
      </w:r>
    </w:p>
    <w:p w:rsidR="00270543" w:rsidRDefault="00270543" w:rsidP="00CD0C0B">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Мектепке дейінгі тәрбие мен білім беру жүйесі жеке сектордың желіні дамытуға қатысу деңгейі бойынша ең табысты болып табылады: 2018 жылы мектепке дейінгі ұйымдардың 36,3%-ы жеке меншік болып табылады (3749 бірлік). </w:t>
      </w:r>
      <w:r w:rsidR="005E5AD5" w:rsidRPr="00AF776F">
        <w:rPr>
          <w:rFonts w:ascii="Times New Roman" w:hAnsi="Times New Roman" w:cs="Times New Roman"/>
          <w:sz w:val="28"/>
          <w:szCs w:val="28"/>
          <w:lang w:val="kk-KZ"/>
        </w:rPr>
        <w:t xml:space="preserve">Бұған МЖӘ-нің белсенді дамуы және мемлекеттік білім беру тапсырысын орналастыру ықпал етті. </w:t>
      </w:r>
      <w:r w:rsidRPr="00AF776F">
        <w:rPr>
          <w:rFonts w:ascii="Times New Roman" w:hAnsi="Times New Roman" w:cs="Times New Roman"/>
          <w:sz w:val="28"/>
          <w:szCs w:val="28"/>
          <w:lang w:val="kk-KZ"/>
        </w:rPr>
        <w:t>МЖӘ аясында 2018 жылы 2572 орынға арналған 20 балабақша ашылды, сонымен қатар жалпы орын саны 42463 және 7993 балаға арналған 181 шағын орталық ашылды. 2018 жылы мектепке дейінгі ұйымдар құрылымында жеке сектор Шымкент қаласында (78,7%), Алматы қаласында (76,6%) және Қызылорда облысында (60,4%) басым.</w:t>
      </w:r>
    </w:p>
    <w:p w:rsidR="003D38EC" w:rsidRDefault="003D38EC" w:rsidP="00CD0C0B">
      <w:pPr>
        <w:spacing w:after="0" w:line="276" w:lineRule="auto"/>
        <w:ind w:firstLine="709"/>
        <w:jc w:val="both"/>
        <w:rPr>
          <w:rFonts w:ascii="Times New Roman" w:hAnsi="Times New Roman" w:cs="Times New Roman"/>
          <w:sz w:val="28"/>
          <w:szCs w:val="28"/>
          <w:lang w:val="kk-KZ"/>
        </w:rPr>
      </w:pPr>
    </w:p>
    <w:p w:rsidR="003D38EC" w:rsidRDefault="003D38EC" w:rsidP="00CD0C0B">
      <w:pPr>
        <w:spacing w:after="0" w:line="276" w:lineRule="auto"/>
        <w:ind w:firstLine="709"/>
        <w:jc w:val="both"/>
        <w:rPr>
          <w:rFonts w:ascii="Times New Roman" w:hAnsi="Times New Roman" w:cs="Times New Roman"/>
          <w:sz w:val="28"/>
          <w:szCs w:val="28"/>
          <w:lang w:val="kk-KZ"/>
        </w:rPr>
      </w:pPr>
    </w:p>
    <w:p w:rsidR="00CD0C0B" w:rsidRPr="00AF776F" w:rsidRDefault="00CD0C0B" w:rsidP="00CD0C0B">
      <w:pPr>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11</w:t>
      </w:r>
      <w:r w:rsidRPr="00AF776F">
        <w:fldChar w:fldCharType="end"/>
      </w:r>
      <w:r w:rsidRPr="00AF776F">
        <w:rPr>
          <w:lang w:val="kk-KZ"/>
        </w:rPr>
        <w:t>-диаграмма.</w:t>
      </w:r>
      <w:r w:rsidR="00000363">
        <w:rPr>
          <w:lang w:val="kk-KZ"/>
        </w:rPr>
        <w:t xml:space="preserve"> </w:t>
      </w:r>
      <w:r w:rsidRPr="00AF776F">
        <w:rPr>
          <w:lang w:val="kk-KZ"/>
        </w:rPr>
        <w:t>Мектепке дейінгі ұйымдардың құрылымы, саны, 2018</w:t>
      </w:r>
    </w:p>
    <w:p w:rsidR="00270543" w:rsidRPr="00000363" w:rsidRDefault="00270543" w:rsidP="00270543">
      <w:pPr>
        <w:spacing w:after="0" w:line="240" w:lineRule="auto"/>
        <w:ind w:firstLine="142"/>
        <w:jc w:val="both"/>
        <w:rPr>
          <w:rFonts w:ascii="Times New Roman" w:hAnsi="Times New Roman" w:cs="Times New Roman"/>
          <w:color w:val="000000"/>
          <w:sz w:val="28"/>
          <w:szCs w:val="28"/>
          <w:shd w:val="clear" w:color="auto" w:fill="FFFFFF"/>
          <w:lang w:val="kk-KZ"/>
        </w:rPr>
      </w:pPr>
      <w:r w:rsidRPr="00AF776F">
        <w:rPr>
          <w:rFonts w:ascii="Times New Roman" w:hAnsi="Times New Roman" w:cs="Times New Roman"/>
          <w:noProof/>
          <w:color w:val="000000"/>
          <w:shd w:val="clear" w:color="auto" w:fill="FFFFFF"/>
          <w:lang w:eastAsia="ru-RU"/>
        </w:rPr>
        <w:drawing>
          <wp:inline distT="0" distB="0" distL="0" distR="0" wp14:anchorId="442B4330" wp14:editId="4ABD5889">
            <wp:extent cx="5876925" cy="3667125"/>
            <wp:effectExtent l="0" t="0" r="0" b="0"/>
            <wp:docPr id="3" name="Диаграмма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8F0C36" w:rsidRDefault="008F0C36" w:rsidP="0012605A">
      <w:pPr>
        <w:spacing w:after="0" w:line="276" w:lineRule="auto"/>
        <w:ind w:firstLine="567"/>
        <w:jc w:val="both"/>
        <w:rPr>
          <w:rFonts w:ascii="Times New Roman" w:hAnsi="Times New Roman" w:cs="Times New Roman"/>
          <w:sz w:val="28"/>
          <w:szCs w:val="28"/>
          <w:lang w:val="kk-KZ"/>
        </w:rPr>
      </w:pPr>
    </w:p>
    <w:p w:rsidR="00270543" w:rsidRPr="00AF776F" w:rsidRDefault="00270543" w:rsidP="00CD0C0B">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Баланың ана тілінде білім алу құқығы мектепке дейінгі білім беруде қамтамасыз етіледі: 2018 жылы мектепке дейінгі ұйымдардың 64,5%-ы балаларды қазақ тілінде, 16,1%-ы орыс тілінде</w:t>
      </w:r>
      <w:r w:rsidR="0001398D" w:rsidRPr="00AF776F">
        <w:rPr>
          <w:rFonts w:ascii="Times New Roman" w:hAnsi="Times New Roman" w:cs="Times New Roman"/>
          <w:sz w:val="28"/>
          <w:szCs w:val="28"/>
          <w:lang w:val="kk-KZ"/>
        </w:rPr>
        <w:t xml:space="preserve">, 19,2%-ы аралас тілде оқытты. </w:t>
      </w:r>
      <w:r w:rsidRPr="00AF776F">
        <w:rPr>
          <w:rFonts w:ascii="Times New Roman" w:hAnsi="Times New Roman" w:cs="Times New Roman"/>
          <w:sz w:val="28"/>
          <w:szCs w:val="28"/>
          <w:lang w:val="kk-KZ"/>
        </w:rPr>
        <w:t>Бұдан басқа, республикада 18 балабақша жұмыс істейді, онда балалар өзбек, ұйғыр және ағылшын тілдерінде оқиды.</w:t>
      </w:r>
    </w:p>
    <w:p w:rsidR="00813F8A" w:rsidRPr="00335ECB" w:rsidRDefault="00CB1998" w:rsidP="00335ECB">
      <w:pPr>
        <w:pStyle w:val="3"/>
        <w:numPr>
          <w:ilvl w:val="2"/>
          <w:numId w:val="1"/>
        </w:numPr>
        <w:rPr>
          <w:lang w:val="ru-RU"/>
        </w:rPr>
      </w:pPr>
      <w:r w:rsidRPr="00335ECB">
        <w:rPr>
          <w:lang w:val="ru-RU"/>
        </w:rPr>
        <w:t>Мектепке дейінгі біліммен қамту</w:t>
      </w:r>
    </w:p>
    <w:p w:rsidR="00813F8A" w:rsidRDefault="005E5AD5" w:rsidP="00CD0C0B">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Мектепке дейінгі білім берудің баланың болашақ жетістігінде маңыздылығы PISA 2015 нәтижелері негізінде дәлелденген, онда мектепке дейінгі ұйымдарына бару және мектептегі математика бойынша үлгерім арасындағы корреляциялық байланыстар орнатылды. Нәтижесінде, 2-3 жыл бойы мектепке дейінгі ұйымдарына барған балалар математикадан 50 балға артық жинаған. </w:t>
      </w:r>
      <w:r w:rsidR="00270543" w:rsidRPr="00AF776F">
        <w:rPr>
          <w:rFonts w:ascii="Times New Roman" w:hAnsi="Times New Roman" w:cs="Times New Roman"/>
          <w:sz w:val="28"/>
          <w:szCs w:val="28"/>
          <w:lang w:val="kk-KZ"/>
        </w:rPr>
        <w:t>Жалпы, PISA 2015 рейтингісінде көшбасшы елдерде (500 балдан жоғары) мектепке дейінгі білімі бар балалардың үлесі жоғары.</w:t>
      </w:r>
    </w:p>
    <w:p w:rsidR="005E5AD5" w:rsidRPr="00AF776F" w:rsidRDefault="005E5AD5" w:rsidP="00CD0C0B">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Мектепке дейінгі біліммен қамту еліміздегі білім деңгейін бағалаудың маңызды өлшемі болып табылады. 2018 жылы 3-6 жастағы балаларды қамту 95,2% құрады (2017 жылы 90,5%), бұл ретте Шығыс Қазақстан, Қызылорда және Батыс Қазақстан облыстарында бұл көрсеткіш 100%-ға жетті. Ең аз қамту көрсеткіші Алматы қаласында (82,7%) және Астана қаласында (83,7%).</w:t>
      </w:r>
    </w:p>
    <w:p w:rsidR="00270543" w:rsidRPr="00AF776F" w:rsidRDefault="00270543" w:rsidP="00CD0C0B">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ҚР бойынша </w:t>
      </w:r>
      <w:r w:rsidRPr="00AF776F">
        <w:rPr>
          <w:rFonts w:ascii="Times New Roman" w:hAnsi="Times New Roman" w:cs="Times New Roman"/>
          <w:i/>
          <w:sz w:val="28"/>
          <w:szCs w:val="28"/>
          <w:lang w:val="kk-KZ"/>
        </w:rPr>
        <w:t>1-6 жастағы</w:t>
      </w:r>
      <w:r w:rsidRPr="00AF776F">
        <w:rPr>
          <w:rFonts w:ascii="Times New Roman" w:hAnsi="Times New Roman" w:cs="Times New Roman"/>
          <w:sz w:val="28"/>
          <w:szCs w:val="28"/>
          <w:lang w:val="kk-KZ"/>
        </w:rPr>
        <w:t xml:space="preserve"> балаларды мектепке дейінгі тәрбиемен және оқытумен қамту 2018 жылы – 77,1%. Бұл ретте Түркістан және Қарағанды облыстарында ең көп қамту байқалады (тиісінше 88,7% және 88,3%), Алматы және Шымкент қалаларында ең аз қамту байқалады (60,6% және 69,2%). Мектепке дейінгі білім беруді дамыту бағдарламасы 2020 жылға қарай үш жастан алты жасқа дейінгі балаларды және бір жастан алты жасқа дейінгі балалардың 50% толық қамтуды қамтамасыз етуге бағытталған.</w:t>
      </w:r>
    </w:p>
    <w:p w:rsidR="00813F8A" w:rsidRDefault="005E5AD5" w:rsidP="00CD0C0B">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Мектепке дейінгі жастағы балалардың неліктен балабақшаға бармайтынының себебін сауалнама кезінде респонденттердің 21,8%-ы «мемлекеттік балабақшаға кезек келмеді», ата-аналардың 15,8%-ы орынның жоқтығымен байланысты проблеманы атап өтті; </w:t>
      </w:r>
      <w:r w:rsidR="00466F0A"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ата-аналардың 9,8%-ы олардың тұрғылықты жерінде мектепке дейінгі мекемелер жоқ, ал білім беру ұйымдары жанындағы шағын орталықтар ұнамайтындығын айтты. Балабақшалардың жетіспеушілігін көрсеткендердің 80%-ы қалалық жерлерде тұрады. Респонденттер арасында «Қажеті жоқ, балаға туыстар қарайды»</w:t>
      </w:r>
      <w:r w:rsidR="00813F8A">
        <w:rPr>
          <w:rFonts w:ascii="Times New Roman" w:hAnsi="Times New Roman" w:cs="Times New Roman"/>
          <w:sz w:val="28"/>
          <w:szCs w:val="28"/>
          <w:lang w:val="kk-KZ"/>
        </w:rPr>
        <w:t xml:space="preserve"> – </w:t>
      </w:r>
      <w:r w:rsidRPr="00AF776F">
        <w:rPr>
          <w:rFonts w:ascii="Times New Roman" w:hAnsi="Times New Roman" w:cs="Times New Roman"/>
          <w:sz w:val="28"/>
          <w:szCs w:val="28"/>
          <w:lang w:val="kk-KZ"/>
        </w:rPr>
        <w:t>16,3% және «қажет емес деп санаймын, үйде бала күтушімен отырғаны дұрыс»</w:t>
      </w:r>
      <w:r w:rsidR="00813F8A">
        <w:rPr>
          <w:rFonts w:ascii="Times New Roman" w:hAnsi="Times New Roman" w:cs="Times New Roman"/>
          <w:sz w:val="28"/>
          <w:szCs w:val="28"/>
          <w:lang w:val="kk-KZ"/>
        </w:rPr>
        <w:t xml:space="preserve"> – </w:t>
      </w:r>
      <w:r w:rsidRPr="00AF776F">
        <w:rPr>
          <w:rFonts w:ascii="Times New Roman" w:hAnsi="Times New Roman" w:cs="Times New Roman"/>
          <w:sz w:val="28"/>
          <w:szCs w:val="28"/>
          <w:lang w:val="kk-KZ"/>
        </w:rPr>
        <w:t>16,8%, сондай-ақ қала тұрғындарының үлесі басым.</w:t>
      </w:r>
    </w:p>
    <w:p w:rsidR="003D38EC" w:rsidRDefault="003D38EC" w:rsidP="00CD0C0B">
      <w:pPr>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12</w:t>
      </w:r>
      <w:r w:rsidRPr="00AF776F">
        <w:fldChar w:fldCharType="end"/>
      </w:r>
      <w:r w:rsidRPr="00AF776F">
        <w:rPr>
          <w:lang w:val="kk-KZ"/>
        </w:rPr>
        <w:t>-диаграмма.Балалардың балабақшаға бармауының себептері, %</w:t>
      </w:r>
    </w:p>
    <w:p w:rsidR="00270543" w:rsidRPr="00AF776F" w:rsidRDefault="00270543" w:rsidP="00270543">
      <w:pPr>
        <w:pStyle w:val="Default"/>
        <w:rPr>
          <w:rFonts w:ascii="Times New Roman" w:hAnsi="Times New Roman" w:cs="Times New Roman"/>
          <w:shd w:val="clear" w:color="auto" w:fill="FFFFFF"/>
        </w:rPr>
      </w:pPr>
      <w:r w:rsidRPr="00AF776F">
        <w:rPr>
          <w:rFonts w:ascii="Times New Roman" w:hAnsi="Times New Roman" w:cs="Times New Roman"/>
          <w:noProof/>
          <w:shd w:val="clear" w:color="auto" w:fill="FFFFFF"/>
          <w:lang w:eastAsia="ru-RU"/>
        </w:rPr>
        <w:drawing>
          <wp:inline distT="0" distB="0" distL="0" distR="0" wp14:anchorId="5CFA6047" wp14:editId="0C4C5BD6">
            <wp:extent cx="5902325" cy="3733800"/>
            <wp:effectExtent l="0" t="0" r="3175" b="0"/>
            <wp:docPr id="4" name="Диаграмма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270543" w:rsidRPr="00AF776F" w:rsidRDefault="00270543" w:rsidP="00CD0C0B">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Баласы </w:t>
      </w:r>
      <w:r w:rsidR="00F81E79">
        <w:rPr>
          <w:rFonts w:ascii="Times New Roman" w:hAnsi="Times New Roman" w:cs="Times New Roman"/>
          <w:sz w:val="28"/>
          <w:szCs w:val="28"/>
          <w:lang w:val="kk-KZ"/>
        </w:rPr>
        <w:t>бала</w:t>
      </w:r>
      <w:r w:rsidRPr="00AF776F">
        <w:rPr>
          <w:rFonts w:ascii="Times New Roman" w:hAnsi="Times New Roman" w:cs="Times New Roman"/>
          <w:sz w:val="28"/>
          <w:szCs w:val="28"/>
          <w:lang w:val="kk-KZ"/>
        </w:rPr>
        <w:t xml:space="preserve">бақшаға бармайтын әрбір төртінші ата-ана балабақша үшін қаражат жеткіліксіз деп түсіндірді. 6,7%-ы мектепке дейінгі тәрбие орнын балалардың ерекшеліктеріне бейімделген деп санамайды. Сондай-ақ «басқа» жауап нұсқасында </w:t>
      </w:r>
      <w:r w:rsidR="007028C3" w:rsidRPr="00AF776F">
        <w:rPr>
          <w:rFonts w:ascii="Times New Roman" w:hAnsi="Times New Roman" w:cs="Times New Roman"/>
          <w:sz w:val="28"/>
          <w:szCs w:val="28"/>
          <w:lang w:val="kk-KZ"/>
        </w:rPr>
        <w:t>«</w:t>
      </w:r>
      <w:r w:rsidR="007028C3" w:rsidRPr="00AF776F">
        <w:rPr>
          <w:rFonts w:ascii="Times New Roman" w:hAnsi="Times New Roman" w:cs="Times New Roman"/>
          <w:i/>
          <w:sz w:val="28"/>
          <w:szCs w:val="28"/>
          <w:lang w:val="kk-KZ"/>
        </w:rPr>
        <w:t>Менің мүгедек балам қалыпты балабақшаға түсіп, оның құқығына нұқсан келтірілді</w:t>
      </w:r>
      <w:r w:rsidR="007028C3"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(Теміртау қ,); «</w:t>
      </w:r>
      <w:r w:rsidRPr="00AF776F">
        <w:rPr>
          <w:rFonts w:ascii="Times New Roman" w:hAnsi="Times New Roman" w:cs="Times New Roman"/>
          <w:i/>
          <w:sz w:val="28"/>
          <w:szCs w:val="28"/>
          <w:lang w:val="kk-KZ"/>
        </w:rPr>
        <w:t>Ол 1-типтегі қант диабетімен ауырады</w:t>
      </w:r>
      <w:r w:rsidRPr="00AF776F">
        <w:rPr>
          <w:rFonts w:ascii="Times New Roman" w:hAnsi="Times New Roman" w:cs="Times New Roman"/>
          <w:sz w:val="28"/>
          <w:szCs w:val="28"/>
          <w:lang w:val="kk-KZ"/>
        </w:rPr>
        <w:t>» (Тараз қ,) секілді жағдайлар кездесті, бұл мектепке дейінгі ортаны жеткіліксіз инклюзивтік деп санауға себеп болатындығына негіз болады.</w:t>
      </w:r>
    </w:p>
    <w:p w:rsidR="001F46BD" w:rsidRPr="00335ECB" w:rsidRDefault="00270543" w:rsidP="00335ECB">
      <w:pPr>
        <w:pStyle w:val="3"/>
        <w:numPr>
          <w:ilvl w:val="2"/>
          <w:numId w:val="1"/>
        </w:numPr>
        <w:rPr>
          <w:lang w:val="ru-RU"/>
        </w:rPr>
      </w:pPr>
      <w:r w:rsidRPr="00335ECB">
        <w:rPr>
          <w:lang w:val="ru-RU"/>
        </w:rPr>
        <w:t>Балабақшаға ке</w:t>
      </w:r>
      <w:r w:rsidR="001F46BD" w:rsidRPr="00335ECB">
        <w:rPr>
          <w:lang w:val="ru-RU"/>
        </w:rPr>
        <w:t>зектілік</w:t>
      </w:r>
    </w:p>
    <w:p w:rsidR="00215F78" w:rsidRPr="00AF776F" w:rsidRDefault="00F81E79" w:rsidP="00CD0C0B">
      <w:pPr>
        <w:spacing w:after="0" w:line="240" w:lineRule="auto"/>
        <w:ind w:firstLine="709"/>
        <w:jc w:val="both"/>
        <w:rPr>
          <w:rFonts w:ascii="Times New Roman" w:hAnsi="Times New Roman" w:cs="Times New Roman"/>
          <w:sz w:val="28"/>
          <w:szCs w:val="28"/>
          <w:shd w:val="clear" w:color="auto" w:fill="9999FF"/>
          <w:lang w:val="kk-KZ"/>
        </w:rPr>
      </w:pPr>
      <w:r w:rsidRPr="00F81E79">
        <w:rPr>
          <w:rFonts w:ascii="Times New Roman" w:hAnsi="Times New Roman"/>
          <w:sz w:val="28"/>
          <w:szCs w:val="28"/>
          <w:lang w:val="kk-KZ"/>
        </w:rPr>
        <w:t>Елімізде жеке сектордың белсенді дамуына және жаңа мемлекеттік балабақшалардың ашылуына қарамастан, ол жоғары туумен, көші-қонмен және урбанизациямен байланысты мектепке дейінгі білім беру ұйымдарындағы кезектілік мәселесі өткір күйінде қалып отыр.</w:t>
      </w:r>
      <w:r w:rsidRPr="00215F78">
        <w:rPr>
          <w:rFonts w:ascii="Times New Roman" w:hAnsi="Times New Roman"/>
          <w:sz w:val="28"/>
          <w:szCs w:val="28"/>
          <w:lang w:val="kk-KZ"/>
        </w:rPr>
        <w:t xml:space="preserve"> </w:t>
      </w:r>
      <w:r w:rsidR="00215F78" w:rsidRPr="00AF776F">
        <w:rPr>
          <w:rFonts w:ascii="Times New Roman" w:hAnsi="Times New Roman" w:cs="Times New Roman"/>
          <w:sz w:val="28"/>
          <w:szCs w:val="28"/>
          <w:lang w:val="kk-KZ"/>
        </w:rPr>
        <w:t>2018</w:t>
      </w:r>
      <w:r>
        <w:rPr>
          <w:rFonts w:ascii="Times New Roman" w:hAnsi="Times New Roman" w:cs="Times New Roman"/>
          <w:sz w:val="28"/>
          <w:szCs w:val="28"/>
          <w:lang w:val="kk-KZ"/>
        </w:rPr>
        <w:t xml:space="preserve"> </w:t>
      </w:r>
      <w:r w:rsidR="00215F78" w:rsidRPr="00AF776F">
        <w:rPr>
          <w:rFonts w:ascii="Times New Roman" w:hAnsi="Times New Roman" w:cs="Times New Roman"/>
          <w:sz w:val="28"/>
          <w:szCs w:val="28"/>
          <w:lang w:val="kk-KZ"/>
        </w:rPr>
        <w:t>жылы БТҰ-да кезекте тұрған 0 жастан 6 жасқа дейінгі балалар саны 556 154 адамды құрады, оның ішінде 118 384 – 3-тен 6 жасқа дейінгі балалар. Бұл ретте 91 625 бала жеке балабақшаларға барады және мемлекеттік орынға кезек күтуде.</w:t>
      </w:r>
    </w:p>
    <w:p w:rsidR="00813F8A" w:rsidRDefault="00270543" w:rsidP="00CD0C0B">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Алматы қаласында мәселе ең өткір тұр (елдің барлық қажеттілігінің 17,2%-ы), бұл ретте 3-6 жастағы балалар арасындағы барлық кезектің 41,3%-ы Алматы қаласына тиесілі. ШҚО мен СҚО бұл жас санатындағы балалар үшін балабақшаға кезек жоқ екендігін байқауға болады.</w:t>
      </w:r>
    </w:p>
    <w:p w:rsidR="00B56A2B" w:rsidRDefault="00215F78" w:rsidP="00CD0C0B">
      <w:pPr>
        <w:widowControl w:val="0"/>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2018 жылдан бастап еліміздің </w:t>
      </w:r>
      <w:r w:rsidRPr="00F81E79">
        <w:rPr>
          <w:rFonts w:ascii="Times New Roman" w:hAnsi="Times New Roman" w:cs="Times New Roman"/>
          <w:sz w:val="28"/>
          <w:szCs w:val="28"/>
          <w:lang w:val="kk-KZ"/>
        </w:rPr>
        <w:t xml:space="preserve">көптеген </w:t>
      </w:r>
      <w:r w:rsidR="00F81E79" w:rsidRPr="00F81E79">
        <w:rPr>
          <w:rFonts w:ascii="Times New Roman" w:hAnsi="Times New Roman"/>
          <w:sz w:val="28"/>
          <w:szCs w:val="28"/>
          <w:lang w:val="kk-KZ"/>
        </w:rPr>
        <w:t xml:space="preserve">өңірлерінде балабақшаға кезекке тұру </w:t>
      </w:r>
      <w:r w:rsidRPr="00F81E79">
        <w:rPr>
          <w:rFonts w:ascii="Times New Roman" w:hAnsi="Times New Roman" w:cs="Times New Roman"/>
          <w:sz w:val="28"/>
          <w:szCs w:val="28"/>
          <w:lang w:val="kk-KZ"/>
        </w:rPr>
        <w:t>және</w:t>
      </w:r>
      <w:r w:rsidRPr="00AF776F">
        <w:rPr>
          <w:rFonts w:ascii="Times New Roman" w:hAnsi="Times New Roman" w:cs="Times New Roman"/>
          <w:sz w:val="28"/>
          <w:szCs w:val="28"/>
          <w:lang w:val="kk-KZ"/>
        </w:rPr>
        <w:t xml:space="preserve"> бос орынға жолдама алу тіркелу орнына тіркеусіз электрондық кезек арқылы жүргізіледі. Мектепке дейінгі ұйымдарға кезектілікті қалыптастыру, жолдама беру толығымен автоматтандырылған. Жүргізілген сауалнаманың нәтижесі бойынша бұл жаңалық кезекте тұрғандардың алаңдаушылығын туғызады, өйткені олар балабақшадағы орынды бөлу кезінде территориялық тұрғылықты жер ескерілмейді деп қорқады. Сонымен қатар кезекке қоюдың және оның жылжуын қадағалаудың (e-gov арқылы) жеңілдетілген рәсімі халықтың оң пікірлерін тудырды. Бүгін әрбір ата-ана балабақшаны таңдай алады, бұл мемлекеттік және жеке меншік балабақшалар арасында бәсекелестік ортаны қалыптастырады. </w:t>
      </w:r>
    </w:p>
    <w:p w:rsidR="00813F8A" w:rsidRDefault="00215F78" w:rsidP="00CD0C0B">
      <w:pPr>
        <w:widowControl w:val="0"/>
        <w:spacing w:after="0" w:line="240" w:lineRule="auto"/>
        <w:ind w:firstLine="709"/>
        <w:jc w:val="both"/>
        <w:rPr>
          <w:rFonts w:ascii="Times New Roman" w:hAnsi="Times New Roman" w:cs="Times New Roman"/>
          <w:sz w:val="28"/>
          <w:szCs w:val="28"/>
          <w:shd w:val="clear" w:color="auto" w:fill="9999FF"/>
          <w:lang w:val="kk-KZ"/>
        </w:rPr>
      </w:pPr>
      <w:r w:rsidRPr="00AF776F">
        <w:rPr>
          <w:rFonts w:ascii="Times New Roman" w:hAnsi="Times New Roman" w:cs="Times New Roman"/>
          <w:sz w:val="28"/>
          <w:szCs w:val="28"/>
          <w:lang w:val="kk-KZ"/>
        </w:rPr>
        <w:t>2018 жылдан бастап мектепке дейінгі білім беру ұйымдарын жан басына қаржыландыруды енгізу басталды, оның қолданыстағы тетігі балаларды мектепке дейінгі тәрбиемен және оқытумен қамтуды ұлғайтуға алып келеді.</w:t>
      </w:r>
    </w:p>
    <w:p w:rsidR="00813F8A" w:rsidRPr="00CD0C0B" w:rsidRDefault="00270543" w:rsidP="00335ECB">
      <w:pPr>
        <w:pStyle w:val="3"/>
        <w:numPr>
          <w:ilvl w:val="2"/>
          <w:numId w:val="1"/>
        </w:numPr>
      </w:pPr>
      <w:r w:rsidRPr="00CD0C0B">
        <w:t>Мектепке дейінгі білім берудің сапасы</w:t>
      </w:r>
    </w:p>
    <w:p w:rsidR="00270543" w:rsidRPr="00AF776F" w:rsidRDefault="00270543" w:rsidP="00B56A2B">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Мектепке дейінгі білім беру бүкіл білім беру жүйесінің іргетасын құрайды. Қоғамның маңызды міндеті – мектепке дейінгі білім беру сапасын қазіргі қоғам ұсынатын жоғары стандарттарға сәйкес келтіру. «Сандж» зерттеу орталығы жүргізген әлеуметтік сауалнама барысында ата-аналардың басым көпшілігі (94,4%) мектепке дейінгі білім беру мен тәрбиелеудің сапасын «жақсы» және «өте жақсы» деп бағалайтыны анықталды. Өткен жылдың үрдісі өзгерген жоқ, мемлекеттік балабақшалардың </w:t>
      </w:r>
      <w:r w:rsidR="00215F78" w:rsidRPr="00AF776F">
        <w:rPr>
          <w:rFonts w:ascii="Times New Roman" w:hAnsi="Times New Roman" w:cs="Times New Roman"/>
          <w:sz w:val="28"/>
          <w:szCs w:val="28"/>
          <w:lang w:val="kk-KZ"/>
        </w:rPr>
        <w:t>білім беру және тәрбиелеу сапасы</w:t>
      </w:r>
      <w:r w:rsidRPr="00AF776F">
        <w:rPr>
          <w:rFonts w:ascii="Times New Roman" w:hAnsi="Times New Roman" w:cs="Times New Roman"/>
          <w:sz w:val="28"/>
          <w:szCs w:val="28"/>
          <w:lang w:val="kk-KZ"/>
        </w:rPr>
        <w:t xml:space="preserve"> жеке меншік балабақшаларға қарағанда респонденттермен жоғары бағаланды.</w:t>
      </w:r>
    </w:p>
    <w:p w:rsidR="00215F78" w:rsidRPr="00AF776F" w:rsidRDefault="00215F78" w:rsidP="00B56A2B">
      <w:pPr>
        <w:spacing w:after="0" w:line="240" w:lineRule="auto"/>
        <w:ind w:firstLine="709"/>
        <w:jc w:val="both"/>
        <w:rPr>
          <w:rFonts w:ascii="Times New Roman" w:hAnsi="Times New Roman" w:cs="Times New Roman"/>
          <w:sz w:val="28"/>
          <w:szCs w:val="28"/>
          <w:lang w:val="kk-KZ"/>
        </w:rPr>
      </w:pPr>
      <w:r w:rsidRPr="004B57DA">
        <w:rPr>
          <w:rFonts w:ascii="Times New Roman" w:hAnsi="Times New Roman" w:cs="Times New Roman"/>
          <w:b/>
          <w:sz w:val="28"/>
          <w:szCs w:val="28"/>
          <w:lang w:val="kk-KZ"/>
        </w:rPr>
        <w:t>Мектепалды дайындық</w:t>
      </w:r>
      <w:r w:rsidR="004B57DA" w:rsidRPr="004B57DA">
        <w:rPr>
          <w:rFonts w:ascii="Times New Roman" w:hAnsi="Times New Roman" w:cs="Times New Roman"/>
          <w:b/>
          <w:sz w:val="28"/>
          <w:szCs w:val="28"/>
          <w:lang w:val="kk-KZ"/>
        </w:rPr>
        <w:t>.</w:t>
      </w:r>
      <w:r w:rsidR="004B57DA" w:rsidRPr="004B57DA">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Елімізде 5-6 жастағы балалар үшін балабақшаларда (дайындық топтары), сондай-ақ мектептерде (мектепалды сыныбы) ұйымдастырылған мектепалды дайындық қарастырылған. Жүргізілген сауалнама нәтижелері бойынша ата-аналардың 86,8% мектепалды даярлық сапасына толық қанағаттанады.</w:t>
      </w:r>
    </w:p>
    <w:p w:rsidR="00813F8A" w:rsidRDefault="00215F78" w:rsidP="00B56A2B">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Ата-аналардың 3,2% мектепке дейінгі ұйымды қауіпті орын деп санайды. Оның себебі ретінде: </w:t>
      </w:r>
      <w:r w:rsidRPr="00AF776F">
        <w:rPr>
          <w:rFonts w:ascii="Times New Roman" w:hAnsi="Times New Roman" w:cs="Times New Roman"/>
          <w:i/>
          <w:sz w:val="28"/>
          <w:szCs w:val="28"/>
          <w:lang w:val="kk-KZ"/>
        </w:rPr>
        <w:t>«балалар арасындағы өзара қарым-қатынас»</w:t>
      </w:r>
      <w:r w:rsidRPr="00AF776F">
        <w:rPr>
          <w:rFonts w:ascii="Times New Roman" w:hAnsi="Times New Roman" w:cs="Times New Roman"/>
          <w:sz w:val="28"/>
          <w:szCs w:val="28"/>
          <w:lang w:val="kk-KZ"/>
        </w:rPr>
        <w:t xml:space="preserve"> (қауіпсіздігі үшін елеңдейтіндердің 13,9%-ы), </w:t>
      </w:r>
      <w:r w:rsidRPr="00AF776F">
        <w:rPr>
          <w:rFonts w:ascii="Times New Roman" w:hAnsi="Times New Roman" w:cs="Times New Roman"/>
          <w:i/>
          <w:sz w:val="28"/>
          <w:szCs w:val="28"/>
          <w:lang w:val="kk-KZ"/>
        </w:rPr>
        <w:t>«әкімшілік пен тәрбиешілердің балаларға қатынасы»</w:t>
      </w:r>
      <w:r w:rsidRPr="00AF776F">
        <w:rPr>
          <w:rFonts w:ascii="Times New Roman" w:hAnsi="Times New Roman" w:cs="Times New Roman"/>
          <w:sz w:val="28"/>
          <w:szCs w:val="28"/>
          <w:lang w:val="kk-KZ"/>
        </w:rPr>
        <w:t xml:space="preserve"> (4,3%), </w:t>
      </w:r>
      <w:r w:rsidRPr="00AF776F">
        <w:rPr>
          <w:rFonts w:ascii="Times New Roman" w:hAnsi="Times New Roman" w:cs="Times New Roman"/>
          <w:i/>
          <w:sz w:val="28"/>
          <w:szCs w:val="28"/>
          <w:lang w:val="kk-KZ"/>
        </w:rPr>
        <w:t>«балабақшаға іргелес аумақтар көлік жолы, көлік тұрағы»</w:t>
      </w:r>
      <w:r w:rsidRPr="00AF776F">
        <w:rPr>
          <w:rFonts w:ascii="Times New Roman" w:hAnsi="Times New Roman" w:cs="Times New Roman"/>
          <w:sz w:val="28"/>
          <w:szCs w:val="28"/>
          <w:lang w:val="kk-KZ"/>
        </w:rPr>
        <w:t xml:space="preserve"> (6,1%), </w:t>
      </w:r>
      <w:r w:rsidRPr="00AF776F">
        <w:rPr>
          <w:rFonts w:ascii="Times New Roman" w:hAnsi="Times New Roman" w:cs="Times New Roman"/>
          <w:i/>
          <w:sz w:val="28"/>
          <w:szCs w:val="28"/>
          <w:lang w:val="kk-KZ"/>
        </w:rPr>
        <w:t>«пандустар мен сүйеніштер жоқ»</w:t>
      </w:r>
      <w:r w:rsidRPr="00AF776F">
        <w:rPr>
          <w:rFonts w:ascii="Times New Roman" w:hAnsi="Times New Roman" w:cs="Times New Roman"/>
          <w:sz w:val="28"/>
          <w:szCs w:val="28"/>
          <w:lang w:val="kk-KZ"/>
        </w:rPr>
        <w:t xml:space="preserve"> (1,8%) көрсетілді.</w:t>
      </w:r>
    </w:p>
    <w:p w:rsidR="003D38EC" w:rsidRDefault="003D38EC" w:rsidP="00B56A2B">
      <w:pPr>
        <w:spacing w:after="0" w:line="240" w:lineRule="auto"/>
        <w:ind w:firstLine="709"/>
        <w:jc w:val="both"/>
        <w:rPr>
          <w:rFonts w:ascii="Times New Roman" w:hAnsi="Times New Roman" w:cs="Times New Roman"/>
          <w:sz w:val="28"/>
          <w:szCs w:val="28"/>
          <w:shd w:val="clear" w:color="auto" w:fill="9999FF"/>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Диаграмма \* ARABIC </w:instrText>
      </w:r>
      <w:r w:rsidRPr="00AF776F">
        <w:rPr>
          <w:lang w:val="kk-KZ"/>
        </w:rPr>
        <w:fldChar w:fldCharType="separate"/>
      </w:r>
      <w:r w:rsidR="00D65358">
        <w:rPr>
          <w:lang w:val="kk-KZ"/>
        </w:rPr>
        <w:t>13</w:t>
      </w:r>
      <w:r w:rsidRPr="00AF776F">
        <w:rPr>
          <w:lang w:val="kk-KZ"/>
        </w:rPr>
        <w:fldChar w:fldCharType="end"/>
      </w:r>
      <w:r w:rsidRPr="00AF776F">
        <w:rPr>
          <w:lang w:val="kk-KZ"/>
        </w:rPr>
        <w:t>-диаграмма. Ата-аналардың мемлекеттік және жеке меншік балабақшаларда мектепке дейінгі білім беру сапасын бағалауы, %</w:t>
      </w:r>
    </w:p>
    <w:p w:rsidR="00270543" w:rsidRPr="00AF776F" w:rsidRDefault="00270543" w:rsidP="0012605A">
      <w:pPr>
        <w:spacing w:after="0" w:line="276" w:lineRule="auto"/>
        <w:ind w:firstLine="567"/>
        <w:jc w:val="both"/>
        <w:rPr>
          <w:rFonts w:ascii="Times New Roman" w:hAnsi="Times New Roman" w:cs="Times New Roman"/>
          <w:sz w:val="28"/>
          <w:szCs w:val="28"/>
        </w:rPr>
      </w:pPr>
      <w:r w:rsidRPr="00AF776F">
        <w:rPr>
          <w:rFonts w:ascii="Times New Roman" w:hAnsi="Times New Roman" w:cs="Times New Roman"/>
          <w:noProof/>
          <w:sz w:val="28"/>
          <w:szCs w:val="28"/>
          <w:lang w:eastAsia="ru-RU"/>
        </w:rPr>
        <w:drawing>
          <wp:inline distT="0" distB="0" distL="0" distR="0" wp14:anchorId="686BE4A0" wp14:editId="0E2EBDB2">
            <wp:extent cx="5643880" cy="1495425"/>
            <wp:effectExtent l="0" t="0" r="0" b="0"/>
            <wp:docPr id="7" name="Диаграмма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270543" w:rsidRPr="00AF776F" w:rsidRDefault="00270543" w:rsidP="0012605A">
      <w:pPr>
        <w:spacing w:after="0" w:line="276" w:lineRule="auto"/>
        <w:ind w:firstLine="567"/>
        <w:jc w:val="both"/>
        <w:rPr>
          <w:rFonts w:ascii="Times New Roman" w:hAnsi="Times New Roman" w:cs="Times New Roman"/>
          <w:sz w:val="28"/>
          <w:szCs w:val="28"/>
          <w:lang w:val="kk-KZ"/>
        </w:rPr>
      </w:pPr>
    </w:p>
    <w:p w:rsidR="00270543" w:rsidRPr="00AF776F" w:rsidRDefault="00270543" w:rsidP="00B56A2B">
      <w:pPr>
        <w:spacing w:after="0" w:line="240"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Мектепке дейінгі білім сапасына материалдық-техникалық база, жабдықтармен, оқу және әдістемелік құралдармен жабдықталуы айтарлықтай үлес қосып келеді. Сауалнама барысында ата-аналардың 81,2%-ы балабақшалардың жабдықталуын «жақсы» және «өте жақсы» деп бағалады және тек 2,4% «нашар және өте нашар» деп бағалады.</w:t>
      </w:r>
    </w:p>
    <w:p w:rsidR="00813F8A" w:rsidRPr="000E5E23" w:rsidRDefault="00AA340F" w:rsidP="00335ECB">
      <w:pPr>
        <w:pStyle w:val="3"/>
        <w:numPr>
          <w:ilvl w:val="2"/>
          <w:numId w:val="1"/>
        </w:numPr>
      </w:pPr>
      <w:r w:rsidRPr="000E5E23">
        <w:t>Ерекше білім беру қажеттіліктері бар балалардың мектепке дейінгі білімге қолжетімділігі</w:t>
      </w:r>
    </w:p>
    <w:bookmarkEnd w:id="26"/>
    <w:p w:rsidR="00215F78" w:rsidRPr="00AF776F" w:rsidRDefault="00215F78"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елімізде мектеп жасына дейінгі ерекше білім беру қажеттіліктері бар 54 311 бала болды. Олардың мектепке дейінгі білім беруге қолжетімділігі арнайы ұйымдарда және жалпы үлгідегі ұйымдарда жағдай жасау жолымен жүзеге асырылады.</w:t>
      </w:r>
    </w:p>
    <w:p w:rsidR="00215F78" w:rsidRPr="00AF776F" w:rsidRDefault="00215F78"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2018 жылы балабақшалардың 20%-ы инклюзивті білім беруді енгізді </w:t>
      </w:r>
      <w:r w:rsidR="00466F0A"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(6 115-тің ішінде 1 232). Ерекше білім беру қажеттіліктері бар балаларды білім беру ортасына енгізу үшін жағдайлар жасалады (оқу-әдістемелік қамтамасыз ету, арнайы жабдықтармен және жиһазбен жабдықтау, арнайы педагогтарды білім беру ұйымының штаттық кестесіне енгізу және т.б.). Балалар үшін жағдай жасаған БТҰ-ның ең көп үлесі Павлодар (73,4%), Қарағанды (31,4%) облыстарында, Алматы қаласында (41,2%), ең аз үлесі – Түркістан облысында (9,1%) және Шымкент қаласында (9,6%) байқалады.</w:t>
      </w:r>
    </w:p>
    <w:p w:rsidR="00215F78" w:rsidRPr="00AF776F" w:rsidRDefault="00215F78"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Сондай-ақ, 2018 жылы елімізде:</w:t>
      </w:r>
    </w:p>
    <w:p w:rsidR="00813F8A" w:rsidRDefault="00215F78" w:rsidP="00F63714">
      <w:pPr>
        <w:pStyle w:val="a6"/>
        <w:numPr>
          <w:ilvl w:val="0"/>
          <w:numId w:val="19"/>
        </w:numPr>
        <w:spacing w:after="0" w:line="240"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325 топ ерек</w:t>
      </w:r>
      <w:r w:rsidR="00E95D17" w:rsidRPr="00AF776F">
        <w:rPr>
          <w:rFonts w:ascii="Times New Roman" w:hAnsi="Times New Roman" w:cs="Times New Roman"/>
          <w:sz w:val="28"/>
          <w:szCs w:val="28"/>
          <w:lang w:val="kk-KZ"/>
        </w:rPr>
        <w:t>ше білім беру қажеттілігі бар 5</w:t>
      </w:r>
      <w:r w:rsidRPr="00AF776F">
        <w:rPr>
          <w:rFonts w:ascii="Times New Roman" w:hAnsi="Times New Roman" w:cs="Times New Roman"/>
          <w:sz w:val="28"/>
          <w:szCs w:val="28"/>
          <w:lang w:val="kk-KZ"/>
        </w:rPr>
        <w:t>016 баланы қамтитын арнайы мақсаттағы 44 мектепке дейінгі ұйым,</w:t>
      </w:r>
    </w:p>
    <w:p w:rsidR="00215F78" w:rsidRPr="00AF776F" w:rsidRDefault="00215F78" w:rsidP="00F63714">
      <w:pPr>
        <w:pStyle w:val="a6"/>
        <w:numPr>
          <w:ilvl w:val="0"/>
          <w:numId w:val="19"/>
        </w:numPr>
        <w:spacing w:after="0" w:line="240"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Жалпы үлгідегі 206 мектепке дейінгі ұйым (9444 бала тәрбиеленетін 486 арнайы топ) жұмыс істейді.</w:t>
      </w:r>
    </w:p>
    <w:p w:rsidR="00215F78" w:rsidRPr="00AF776F" w:rsidRDefault="00215F78"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ұйымдарында ерекше білім беру қажеттіліктері бар балаларды қамту жөніндегі жұмыс жалғастырылатын болады.</w:t>
      </w:r>
    </w:p>
    <w:p w:rsidR="00270543" w:rsidRPr="00335ECB" w:rsidRDefault="00270543" w:rsidP="00335ECB">
      <w:pPr>
        <w:pStyle w:val="2"/>
        <w:numPr>
          <w:ilvl w:val="1"/>
          <w:numId w:val="1"/>
        </w:numPr>
        <w:rPr>
          <w:rFonts w:eastAsiaTheme="majorEastAsia"/>
        </w:rPr>
      </w:pPr>
      <w:bookmarkStart w:id="27" w:name="_Toc6785384"/>
      <w:r w:rsidRPr="00335ECB">
        <w:rPr>
          <w:rFonts w:eastAsiaTheme="majorEastAsia"/>
        </w:rPr>
        <w:t>Бастауыш және орта білім</w:t>
      </w:r>
      <w:bookmarkEnd w:id="27"/>
    </w:p>
    <w:p w:rsidR="00270543" w:rsidRPr="00AF776F" w:rsidRDefault="00270543"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Көптеген макроэкономикалық зерттеулер білім берудің ұзақ мерзімді экономикалық өсуге тікелей әсер ететінін дәлелдеді, өйткені ол адами капиталдың көлемін ұлғайтады, экономиканың инновациялық әлеуетін арттырады, жаңа ақпаратты түсіну және өңдеу үшін, сондай-ақ жаңа технологияларды табысты іске асыру үшін қажетті білімнің таратылуына және берілуіне ықпал етеді, бұл өз кезегінде экономикалық өсуді жеделдетеді.</w:t>
      </w:r>
    </w:p>
    <w:p w:rsidR="00215F78" w:rsidRPr="00AF776F" w:rsidRDefault="00734904" w:rsidP="00215F78">
      <w:pPr>
        <w:pStyle w:val="FirstParagraph"/>
        <w:widowControl w:val="0"/>
        <w:spacing w:before="0" w:after="0"/>
        <w:ind w:firstLine="709"/>
        <w:jc w:val="both"/>
        <w:rPr>
          <w:rFonts w:ascii="Times New Roman" w:eastAsia="Times New Roman" w:hAnsi="Times New Roman"/>
          <w:sz w:val="28"/>
          <w:szCs w:val="28"/>
          <w:lang w:val="kk-KZ" w:eastAsia="ru-RU"/>
        </w:rPr>
      </w:pPr>
      <w:r w:rsidRPr="00AF776F">
        <w:rPr>
          <w:rFonts w:ascii="Times New Roman" w:eastAsia="Times New Roman" w:hAnsi="Times New Roman"/>
          <w:sz w:val="28"/>
          <w:szCs w:val="28"/>
          <w:lang w:val="kk-KZ" w:eastAsia="ru-RU"/>
        </w:rPr>
        <w:t>2018 жылы Қазақстан Ж</w:t>
      </w:r>
      <w:r w:rsidR="00215F78" w:rsidRPr="00AF776F">
        <w:rPr>
          <w:rFonts w:ascii="Times New Roman" w:eastAsia="Times New Roman" w:hAnsi="Times New Roman"/>
          <w:sz w:val="28"/>
          <w:szCs w:val="28"/>
          <w:lang w:val="kk-KZ" w:eastAsia="ru-RU"/>
        </w:rPr>
        <w:t>аһандық бәсекеге қабілеттілік индексінде 52-ші орынды сақтап қалды, бұл ретте есептеу әдістемесінің өзгеруіне байланысты білімге қатысты фактор бойынша 6 позицияға төмендеді. Енді білім келесі көрсеткіштер бойынша бағаланады: «білім берудің орташа ұзақтығы» (40 орын</w:t>
      </w:r>
      <w:r w:rsidR="00D2556F" w:rsidRPr="00AF776F">
        <w:rPr>
          <w:rFonts w:ascii="Times New Roman" w:eastAsia="Times New Roman" w:hAnsi="Times New Roman"/>
          <w:sz w:val="28"/>
          <w:szCs w:val="28"/>
          <w:lang w:val="kk-KZ" w:eastAsia="ru-RU"/>
        </w:rPr>
        <w:t>,</w:t>
      </w:r>
      <w:r w:rsidR="00215F78" w:rsidRPr="00AF776F">
        <w:rPr>
          <w:rFonts w:ascii="Times New Roman" w:eastAsia="Times New Roman" w:hAnsi="Times New Roman"/>
          <w:sz w:val="28"/>
          <w:szCs w:val="28"/>
          <w:lang w:val="kk-KZ" w:eastAsia="ru-RU"/>
        </w:rPr>
        <w:t xml:space="preserve"> – 1), «білім берудің күтілетін ұзақтығы» (53 орын</w:t>
      </w:r>
      <w:r w:rsidR="00D2556F" w:rsidRPr="00AF776F">
        <w:rPr>
          <w:rFonts w:ascii="Times New Roman" w:eastAsia="Times New Roman" w:hAnsi="Times New Roman"/>
          <w:sz w:val="28"/>
          <w:szCs w:val="28"/>
          <w:lang w:val="kk-KZ" w:eastAsia="ru-RU"/>
        </w:rPr>
        <w:t>,</w:t>
      </w:r>
      <w:r w:rsidR="00215F78" w:rsidRPr="00AF776F">
        <w:rPr>
          <w:rFonts w:ascii="Times New Roman" w:eastAsia="Times New Roman" w:hAnsi="Times New Roman"/>
          <w:sz w:val="28"/>
          <w:szCs w:val="28"/>
          <w:lang w:val="kk-KZ" w:eastAsia="ru-RU"/>
        </w:rPr>
        <w:t xml:space="preserve"> – 0), «бастауыш білім беруде оқушылар мен мұғалімдердің арақатынасы» (73 орын</w:t>
      </w:r>
      <w:r w:rsidR="00D2556F" w:rsidRPr="00AF776F">
        <w:rPr>
          <w:rFonts w:ascii="Times New Roman" w:eastAsia="Times New Roman" w:hAnsi="Times New Roman"/>
          <w:sz w:val="28"/>
          <w:szCs w:val="28"/>
          <w:lang w:val="kk-KZ" w:eastAsia="ru-RU"/>
        </w:rPr>
        <w:t>,</w:t>
      </w:r>
      <w:r w:rsidR="00215F78" w:rsidRPr="00AF776F">
        <w:rPr>
          <w:rFonts w:ascii="Times New Roman" w:eastAsia="Times New Roman" w:hAnsi="Times New Roman"/>
          <w:sz w:val="28"/>
          <w:szCs w:val="28"/>
          <w:lang w:val="kk-KZ" w:eastAsia="ru-RU"/>
        </w:rPr>
        <w:t xml:space="preserve"> – 23), «кәсіптік-техникалық білім беру сапасы» (92 орын, +11); «сабақ берудегі сыни ойлау» (45 орын, +1), «түлектер дағдылары» (93 орын, -7).</w:t>
      </w:r>
    </w:p>
    <w:p w:rsidR="00215F78" w:rsidRPr="00AF776F" w:rsidRDefault="00215F78" w:rsidP="00864040">
      <w:pPr>
        <w:spacing w:after="0" w:line="276" w:lineRule="auto"/>
        <w:ind w:firstLine="709"/>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eastAsia="x-none"/>
        </w:rPr>
        <w:t xml:space="preserve">Білім беру бойынша рейтингтің төмендеуі ҚР кәсіпорындары басшыларына жүргізілген сауалнама негізінде есептелген көрсеткіштердің төмендеуімен байланысты. Атап айтқанда, персонал біліктілігінің төмен деңгейі, бизнеске қажетті дағдылардың төмендігі </w:t>
      </w:r>
      <w:r w:rsidR="00734904" w:rsidRPr="00AF776F">
        <w:rPr>
          <w:rFonts w:ascii="Times New Roman" w:hAnsi="Times New Roman" w:cs="Times New Roman"/>
          <w:sz w:val="28"/>
          <w:szCs w:val="28"/>
          <w:lang w:val="kk-KZ" w:eastAsia="x-none"/>
        </w:rPr>
        <w:t>байқалады. 2017 жылы Қазақстан Ж</w:t>
      </w:r>
      <w:r w:rsidRPr="00AF776F">
        <w:rPr>
          <w:rFonts w:ascii="Times New Roman" w:hAnsi="Times New Roman" w:cs="Times New Roman"/>
          <w:sz w:val="28"/>
          <w:szCs w:val="28"/>
          <w:lang w:val="kk-KZ" w:eastAsia="x-none"/>
        </w:rPr>
        <w:t>аһандық бәсекеге қабілеттілік рейтингінде орта біліммен қамту деңгейі бойынша әлемнің 20 жетекші елінің қатарына енді.</w:t>
      </w:r>
    </w:p>
    <w:p w:rsidR="00270543" w:rsidRPr="00AF776F" w:rsidRDefault="00270543" w:rsidP="00270543">
      <w:pPr>
        <w:spacing w:after="0" w:line="240"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ҚР «Білім туралы» Заңымен</w:t>
      </w:r>
      <w:r w:rsidRPr="00AF776F">
        <w:rPr>
          <w:rFonts w:ascii="Times New Roman" w:hAnsi="Times New Roman" w:cs="Times New Roman"/>
          <w:sz w:val="20"/>
          <w:szCs w:val="20"/>
          <w:vertAlign w:val="superscript"/>
        </w:rPr>
        <w:footnoteReference w:id="19"/>
      </w:r>
      <w:r w:rsidR="00732275"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 xml:space="preserve">елдің барлық азаматтары үшін тегін негізгі орта, жалпы орта білім алу құқығы бекітілген. Бұл құқықты 2018 жылы </w:t>
      </w:r>
      <w:r w:rsidR="00E95D17" w:rsidRPr="00AF776F">
        <w:rPr>
          <w:rFonts w:ascii="Times New Roman" w:hAnsi="Times New Roman" w:cs="Times New Roman"/>
          <w:sz w:val="28"/>
          <w:szCs w:val="28"/>
          <w:lang w:val="kk-KZ"/>
        </w:rPr>
        <w:t>7</w:t>
      </w:r>
      <w:r w:rsidRPr="00AF776F">
        <w:rPr>
          <w:rFonts w:ascii="Times New Roman" w:hAnsi="Times New Roman" w:cs="Times New Roman"/>
          <w:sz w:val="28"/>
          <w:szCs w:val="28"/>
          <w:lang w:val="kk-KZ"/>
        </w:rPr>
        <w:t>393 жалпы білім беретін мектеп қамтамасыз</w:t>
      </w:r>
      <w:r w:rsidR="00E95D17" w:rsidRPr="00AF776F">
        <w:rPr>
          <w:rFonts w:ascii="Times New Roman" w:hAnsi="Times New Roman" w:cs="Times New Roman"/>
          <w:sz w:val="28"/>
          <w:szCs w:val="28"/>
          <w:lang w:val="kk-KZ"/>
        </w:rPr>
        <w:t xml:space="preserve"> етті, онда 3</w:t>
      </w:r>
      <w:r w:rsidRPr="00AF776F">
        <w:rPr>
          <w:rFonts w:ascii="Times New Roman" w:hAnsi="Times New Roman" w:cs="Times New Roman"/>
          <w:sz w:val="28"/>
          <w:szCs w:val="28"/>
          <w:lang w:val="kk-KZ"/>
        </w:rPr>
        <w:t>186 мың бала оқыды.</w:t>
      </w:r>
    </w:p>
    <w:p w:rsidR="00813F8A" w:rsidRDefault="00270543" w:rsidP="00B56A2B">
      <w:pPr>
        <w:spacing w:after="0" w:line="240"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Еліміздегі жалпы білім беретін мектептер желісін 7 047 күндізгі мемлекеттік (95,3%), 125 жеке меншік (1,7%), 75 кешкі, 100 арнайы білім беру ұйымдары, девиантты мінез-құлықты балаларға арналған 7 мектеп, ерекше режимде ұстайтын балаларға арналған 1 мектеп, 8 халықаралық мектеп, 4 республикалық, басқа мемлекеттік органдарға қарасты 34 мектеп, 20 Назарбаев зияткерлік мектептері және 1 «НЗМ» АББҰ Халықаралық </w:t>
      </w:r>
      <w:r w:rsidR="005773A8">
        <w:rPr>
          <w:rFonts w:ascii="Times New Roman" w:hAnsi="Times New Roman" w:cs="Times New Roman"/>
          <w:sz w:val="28"/>
          <w:szCs w:val="28"/>
          <w:lang w:val="kk-KZ"/>
        </w:rPr>
        <w:br/>
      </w:r>
      <w:r w:rsidRPr="00AF776F">
        <w:rPr>
          <w:rFonts w:ascii="Times New Roman" w:hAnsi="Times New Roman" w:cs="Times New Roman"/>
          <w:sz w:val="28"/>
          <w:szCs w:val="28"/>
          <w:lang w:val="kk-KZ"/>
        </w:rPr>
        <w:t>мектеп-филиалы құрайды.</w:t>
      </w:r>
    </w:p>
    <w:p w:rsidR="00270543" w:rsidRPr="004B57DA" w:rsidRDefault="00270543" w:rsidP="004B57DA">
      <w:pPr>
        <w:pStyle w:val="3"/>
        <w:numPr>
          <w:ilvl w:val="2"/>
          <w:numId w:val="1"/>
        </w:numPr>
        <w:tabs>
          <w:tab w:val="clear" w:pos="2410"/>
        </w:tabs>
        <w:spacing w:line="240" w:lineRule="auto"/>
      </w:pPr>
      <w:r w:rsidRPr="004B57DA">
        <w:t>Бастауыш және орта білімге қолжетімділік</w:t>
      </w:r>
    </w:p>
    <w:p w:rsidR="00813F8A" w:rsidRDefault="00270543"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Елде білімге қол жеткізудің жоғары деңгейі сақталуда. Соңғы жылдары оқушылар контингентінің өсуі байқалады (мысалы, 2018 жылы – өткен жылға қарағанда 3,5%). Оқушылардың ең көп саны Түркістан (469 мың адам) және Алматы (395 мың адам) облыстарында, ал Солтүстік Қазақстан облысындағы оқушы саны (72 мың адам) ең аз.</w:t>
      </w:r>
    </w:p>
    <w:p w:rsidR="00CB1998" w:rsidRDefault="00CB1998" w:rsidP="00CB1998">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Контингенттің өсуі оқу процесін оңтайландыру салдарынан және негізінен шағын жинақты мектептерді қысқарту есебінен мектептер санының төмендеуімен сүйемелденеді. Орта білім алатын балалардың басым бөлігі Түркістан және Алматы облыстарында тұрады.</w:t>
      </w:r>
    </w:p>
    <w:p w:rsidR="00CB1998" w:rsidRDefault="00CB1998" w:rsidP="00CB1998">
      <w:pPr>
        <w:spacing w:after="0" w:line="276" w:lineRule="auto"/>
        <w:ind w:firstLine="708"/>
        <w:jc w:val="both"/>
        <w:rPr>
          <w:rFonts w:ascii="Times New Roman" w:hAnsi="Times New Roman" w:cs="Times New Roman"/>
          <w:sz w:val="28"/>
          <w:szCs w:val="28"/>
          <w:lang w:val="kk-KZ"/>
        </w:rPr>
      </w:pPr>
      <w:r w:rsidRPr="00AF776F">
        <w:rPr>
          <w:rFonts w:ascii="Times New Roman" w:eastAsia="Calibri" w:hAnsi="Times New Roman" w:cs="Times New Roman"/>
          <w:sz w:val="28"/>
          <w:szCs w:val="28"/>
          <w:lang w:val="kk-KZ"/>
        </w:rPr>
        <w:t xml:space="preserve">Мемлекеттік </w:t>
      </w:r>
      <w:r w:rsidRPr="00AF776F">
        <w:rPr>
          <w:rFonts w:ascii="Times New Roman" w:hAnsi="Times New Roman" w:cs="Times New Roman"/>
          <w:sz w:val="28"/>
          <w:szCs w:val="28"/>
          <w:lang w:val="kk-KZ"/>
        </w:rPr>
        <w:t xml:space="preserve">мектептердің 75,3%-ы ауылдық жерлерде орналасқан. </w:t>
      </w:r>
      <w:r w:rsidR="005773A8">
        <w:rPr>
          <w:rFonts w:ascii="Times New Roman" w:hAnsi="Times New Roman" w:cs="Times New Roman"/>
          <w:sz w:val="28"/>
          <w:szCs w:val="28"/>
          <w:lang w:val="kk-KZ"/>
        </w:rPr>
        <w:br/>
      </w:r>
      <w:r w:rsidRPr="00AF776F">
        <w:rPr>
          <w:rFonts w:ascii="Times New Roman" w:eastAsia="Calibri" w:hAnsi="Times New Roman" w:cs="Times New Roman"/>
          <w:sz w:val="28"/>
          <w:szCs w:val="28"/>
          <w:lang w:val="kk-KZ"/>
        </w:rPr>
        <w:t xml:space="preserve">Бұл ретте – күндізгі жалпы білім беретін мектептердің 41,1%-ы – шағын жинақты мектептер (ШЖМ). 7014 күндізгі мемлекеттік мектептің 9,5%-ы – бастауыш мектептер </w:t>
      </w:r>
      <w:r w:rsidR="005773A8">
        <w:rPr>
          <w:rFonts w:ascii="Times New Roman" w:eastAsia="Calibri" w:hAnsi="Times New Roman" w:cs="Times New Roman"/>
          <w:sz w:val="28"/>
          <w:szCs w:val="28"/>
          <w:lang w:val="kk-KZ"/>
        </w:rPr>
        <w:t xml:space="preserve">(1-4 сыныптар), </w:t>
      </w:r>
      <w:r w:rsidRPr="00AF776F">
        <w:rPr>
          <w:rFonts w:ascii="Times New Roman" w:eastAsia="Calibri" w:hAnsi="Times New Roman" w:cs="Times New Roman"/>
          <w:sz w:val="28"/>
          <w:szCs w:val="28"/>
          <w:lang w:val="kk-KZ"/>
        </w:rPr>
        <w:t>14,3</w:t>
      </w:r>
      <w:r w:rsidR="00B56A2B">
        <w:rPr>
          <w:rFonts w:ascii="Times New Roman" w:eastAsia="Calibri" w:hAnsi="Times New Roman" w:cs="Times New Roman"/>
          <w:sz w:val="28"/>
          <w:szCs w:val="28"/>
          <w:lang w:val="kk-KZ"/>
        </w:rPr>
        <w:t xml:space="preserve">%-ы – негізгі орта мектептер             (9 </w:t>
      </w:r>
      <w:r w:rsidRPr="00AF776F">
        <w:rPr>
          <w:rFonts w:ascii="Times New Roman" w:eastAsia="Calibri" w:hAnsi="Times New Roman" w:cs="Times New Roman"/>
          <w:sz w:val="28"/>
          <w:szCs w:val="28"/>
          <w:lang w:val="kk-KZ"/>
        </w:rPr>
        <w:t>сыныптар) және 76,2%-ы – жалпы білім беретін мектептер.</w:t>
      </w:r>
      <w:r w:rsidRPr="00AF776F">
        <w:rPr>
          <w:rFonts w:ascii="Times New Roman" w:hAnsi="Times New Roman" w:cs="Times New Roman"/>
          <w:sz w:val="28"/>
          <w:szCs w:val="28"/>
          <w:lang w:val="kk-KZ"/>
        </w:rPr>
        <w:t xml:space="preserve"> ШЖМ үлесі Ақмола облысына (13</w:t>
      </w:r>
      <w:r w:rsidR="00B56A2B">
        <w:rPr>
          <w:rFonts w:ascii="Times New Roman" w:hAnsi="Times New Roman" w:cs="Times New Roman"/>
          <w:sz w:val="28"/>
          <w:szCs w:val="28"/>
          <w:lang w:val="kk-KZ"/>
        </w:rPr>
        <w:t xml:space="preserve">,1%), СҚО (13,2%), ШҚО (12,2%) </w:t>
      </w:r>
      <w:r w:rsidRPr="00AF776F">
        <w:rPr>
          <w:rFonts w:ascii="Times New Roman" w:hAnsi="Times New Roman" w:cs="Times New Roman"/>
          <w:sz w:val="28"/>
          <w:szCs w:val="28"/>
          <w:lang w:val="kk-KZ"/>
        </w:rPr>
        <w:t>және Қостанай облысына (11,8%) тиесілі. Шағын жинақты мектептер шалғайдағы аудандардың балалары үшін орта білім алу құқығын қамтамасыз етеді, бірақ дәл осы мектептерде білім беру сапасын қамтамасыз ету мәселесі ашық күйінде қалып отыр. ШЖМ 41,1%-да жалпы білім беретін мектептердің барлық оқушыларының 6,4%-ы ғана оқиды. Мұндай жағдайда осы мектептердегі 1 оқушыға жұмсалатын шығындар айтарлықтай дәрежеде жоғары, ал қашықтығына байланысты педагогикалық персоналдың жетіспеуі және біліктіліктің жеткіліксізсіздігі қатты байқалады.</w:t>
      </w:r>
    </w:p>
    <w:p w:rsidR="00B56A2B" w:rsidRDefault="00B56A2B" w:rsidP="00CB1998">
      <w:pPr>
        <w:spacing w:after="0" w:line="276" w:lineRule="auto"/>
        <w:ind w:firstLine="708"/>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14</w:t>
      </w:r>
      <w:r w:rsidRPr="00AF776F">
        <w:fldChar w:fldCharType="end"/>
      </w:r>
      <w:r w:rsidRPr="00AF776F">
        <w:rPr>
          <w:lang w:val="kk-KZ"/>
        </w:rPr>
        <w:t>-диаграмма.</w:t>
      </w:r>
      <w:r w:rsidR="00CB1998">
        <w:rPr>
          <w:lang w:val="kk-KZ"/>
        </w:rPr>
        <w:t xml:space="preserve"> </w:t>
      </w:r>
      <w:r w:rsidRPr="00AF776F">
        <w:rPr>
          <w:lang w:val="kk-KZ"/>
        </w:rPr>
        <w:t>2018 жылғы өңірлер бөлінісінде орта білім беру ұйымдарындағы оқушылар саны</w:t>
      </w:r>
    </w:p>
    <w:p w:rsidR="00270543" w:rsidRPr="00AF776F" w:rsidRDefault="00270543" w:rsidP="00270543">
      <w:pPr>
        <w:spacing w:after="0" w:line="240" w:lineRule="auto"/>
        <w:ind w:firstLine="284"/>
        <w:jc w:val="both"/>
        <w:rPr>
          <w:rFonts w:ascii="Times New Roman" w:hAnsi="Times New Roman" w:cs="Times New Roman"/>
          <w:sz w:val="28"/>
          <w:szCs w:val="28"/>
        </w:rPr>
      </w:pPr>
      <w:r w:rsidRPr="00AF776F">
        <w:rPr>
          <w:rFonts w:ascii="Times New Roman" w:hAnsi="Times New Roman" w:cs="Times New Roman"/>
          <w:noProof/>
          <w:sz w:val="28"/>
          <w:szCs w:val="28"/>
          <w:lang w:eastAsia="ru-RU"/>
        </w:rPr>
        <w:drawing>
          <wp:inline distT="0" distB="0" distL="0" distR="0" wp14:anchorId="32301AE6" wp14:editId="7A84BD19">
            <wp:extent cx="5796280" cy="3578225"/>
            <wp:effectExtent l="0" t="0" r="0" b="3175"/>
            <wp:docPr id="8" name="Диаграмма 5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5773A8" w:rsidRDefault="005773A8" w:rsidP="00ED7F62">
      <w:pPr>
        <w:spacing w:after="0" w:line="240" w:lineRule="auto"/>
        <w:ind w:firstLine="709"/>
        <w:jc w:val="both"/>
        <w:rPr>
          <w:rFonts w:ascii="Times New Roman" w:hAnsi="Times New Roman" w:cs="Times New Roman"/>
          <w:sz w:val="28"/>
          <w:szCs w:val="28"/>
          <w:lang w:val="kk-KZ" w:eastAsia="x-none"/>
        </w:rPr>
      </w:pPr>
    </w:p>
    <w:p w:rsidR="00B56A2B" w:rsidRDefault="00ED7F62"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eastAsia="x-none"/>
        </w:rPr>
        <w:t>2018-2019 оқу жылында республикалық бюджеттен 109 мектептің құрылысына қаржы бөлінді, оның 74-і 2018 жылдың соңына дейін пайдалануға берілді, бұл апатты және үш ауысымды мектептердің санын азайтуға мүмкіндік берді.</w:t>
      </w:r>
      <w:r w:rsidRPr="00AF776F">
        <w:rPr>
          <w:rFonts w:ascii="Times New Roman" w:hAnsi="Times New Roman" w:cs="Times New Roman"/>
          <w:sz w:val="28"/>
          <w:szCs w:val="28"/>
          <w:lang w:val="kk-KZ"/>
        </w:rPr>
        <w:t xml:space="preserve"> </w:t>
      </w:r>
      <w:r w:rsidR="00270543" w:rsidRPr="00AF776F">
        <w:rPr>
          <w:rFonts w:ascii="Times New Roman" w:hAnsi="Times New Roman" w:cs="Times New Roman"/>
          <w:sz w:val="28"/>
          <w:szCs w:val="28"/>
          <w:lang w:val="kk-KZ"/>
        </w:rPr>
        <w:t xml:space="preserve">Осыған қарамастан, елде оқушы орындарының тапшылығы байқалады (2018 жылы 196 882 орын). Түркістан </w:t>
      </w:r>
      <w:r w:rsidR="00466F0A" w:rsidRPr="00AF776F">
        <w:rPr>
          <w:rFonts w:ascii="Times New Roman" w:hAnsi="Times New Roman" w:cs="Times New Roman"/>
          <w:sz w:val="28"/>
          <w:szCs w:val="28"/>
          <w:lang w:val="kk-KZ"/>
        </w:rPr>
        <w:br/>
      </w:r>
      <w:r w:rsidR="00270543" w:rsidRPr="00AF776F">
        <w:rPr>
          <w:rFonts w:ascii="Times New Roman" w:hAnsi="Times New Roman" w:cs="Times New Roman"/>
          <w:sz w:val="28"/>
          <w:szCs w:val="28"/>
          <w:lang w:val="kk-KZ"/>
        </w:rPr>
        <w:t>(35 466 орын) және Алматы (22 721 орын) облыстарында тапшылық айтарлықтай өткір байқалады</w:t>
      </w:r>
      <w:r w:rsidR="00270543" w:rsidRPr="00AF776F">
        <w:rPr>
          <w:rStyle w:val="af2"/>
          <w:rFonts w:ascii="Times New Roman" w:eastAsia="Calibri" w:hAnsi="Times New Roman" w:cs="Times New Roman"/>
        </w:rPr>
        <w:footnoteReference w:id="20"/>
      </w:r>
      <w:r w:rsidR="00270543" w:rsidRPr="00AF776F">
        <w:rPr>
          <w:rFonts w:ascii="Times New Roman" w:hAnsi="Times New Roman" w:cs="Times New Roman"/>
          <w:sz w:val="28"/>
          <w:szCs w:val="28"/>
          <w:lang w:val="kk-KZ"/>
        </w:rPr>
        <w:t>.</w:t>
      </w:r>
      <w:r w:rsidR="00F10CA8">
        <w:rPr>
          <w:rFonts w:ascii="Times New Roman" w:hAnsi="Times New Roman" w:cs="Times New Roman"/>
          <w:sz w:val="28"/>
          <w:szCs w:val="28"/>
          <w:lang w:val="kk-KZ"/>
        </w:rPr>
        <w:t xml:space="preserve"> </w:t>
      </w:r>
    </w:p>
    <w:p w:rsidR="00ED7F62" w:rsidRPr="00AF776F" w:rsidRDefault="00ED7F62" w:rsidP="000F3D77">
      <w:pPr>
        <w:spacing w:after="0" w:line="276" w:lineRule="auto"/>
        <w:ind w:firstLine="709"/>
        <w:jc w:val="both"/>
        <w:rPr>
          <w:rFonts w:ascii="Times New Roman" w:hAnsi="Times New Roman" w:cs="Times New Roman"/>
          <w:sz w:val="28"/>
          <w:szCs w:val="28"/>
          <w:lang w:val="kk-KZ" w:eastAsia="x-none"/>
        </w:rPr>
      </w:pPr>
      <w:r w:rsidRPr="00AF776F">
        <w:rPr>
          <w:rFonts w:ascii="Times New Roman" w:hAnsi="Times New Roman" w:cs="Times New Roman"/>
          <w:sz w:val="28"/>
          <w:szCs w:val="28"/>
          <w:shd w:val="clear" w:color="auto" w:fill="FFFFFF"/>
          <w:lang w:val="kk-KZ"/>
        </w:rPr>
        <w:t xml:space="preserve">Мектепке дейінгі білім беру </w:t>
      </w:r>
      <w:r w:rsidRPr="00AF776F">
        <w:rPr>
          <w:rFonts w:ascii="Times New Roman" w:hAnsi="Times New Roman" w:cs="Times New Roman"/>
          <w:color w:val="000000"/>
          <w:sz w:val="28"/>
          <w:szCs w:val="28"/>
          <w:shd w:val="clear" w:color="auto" w:fill="FFFFFF"/>
          <w:lang w:val="kk-KZ"/>
        </w:rPr>
        <w:t>аясында тәжірибесі табысты қолданылатын жан басына қаржыландыру қағидасы бойынша мемлекеттік тапсырысты іске асыру шеңберінде мектептер санын арттыру және мемлекеттен бұл жүктемені алып тастау қажет.</w:t>
      </w:r>
      <w:r w:rsidR="00F10CA8">
        <w:rPr>
          <w:rFonts w:ascii="Times New Roman" w:hAnsi="Times New Roman" w:cs="Times New Roman"/>
          <w:color w:val="000000"/>
          <w:sz w:val="23"/>
          <w:szCs w:val="23"/>
          <w:shd w:val="clear" w:color="auto" w:fill="FFFFFF"/>
          <w:lang w:val="kk-KZ"/>
        </w:rPr>
        <w:t xml:space="preserve"> </w:t>
      </w:r>
      <w:r w:rsidR="00F81E79" w:rsidRPr="00F81E79">
        <w:rPr>
          <w:rFonts w:ascii="Times New Roman" w:hAnsi="Times New Roman" w:cs="Times New Roman"/>
          <w:sz w:val="28"/>
          <w:szCs w:val="28"/>
          <w:lang w:val="kk-KZ" w:eastAsia="x-none"/>
        </w:rPr>
        <w:t>2017 жылы ҚР Парламенті «Білім туралы» </w:t>
      </w:r>
      <w:r w:rsidR="00F81E79" w:rsidRPr="00F81E79">
        <w:rPr>
          <w:rFonts w:ascii="Times New Roman" w:hAnsi="Times New Roman" w:cs="Times New Roman"/>
          <w:bCs/>
          <w:sz w:val="28"/>
          <w:szCs w:val="28"/>
          <w:lang w:val="kk-KZ" w:eastAsia="x-none"/>
        </w:rPr>
        <w:t>Заңға жеке меншік мектептерде мемлекеттік білім беру тапсырысын орналастыруға құқық беретін норма қабылдады.</w:t>
      </w:r>
      <w:r w:rsidR="00F81E79" w:rsidRPr="00F81E79">
        <w:rPr>
          <w:rFonts w:ascii="Times New Roman" w:hAnsi="Times New Roman" w:cs="Times New Roman"/>
          <w:sz w:val="28"/>
          <w:szCs w:val="28"/>
          <w:lang w:val="kk-KZ" w:eastAsia="x-none"/>
        </w:rPr>
        <w:t> Осыған байланысты 2018 жылы Астана қ. (3721 орынға), Шымкент қ. (3310 орынға) және Ақтөбе қ. (600 орынға) мектептерінде мемлекеттік тапсырысты орналастыру жоспарланған.</w:t>
      </w:r>
    </w:p>
    <w:p w:rsidR="00813F8A"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Апатты жағдайдағы мектептер санын қысқарту бойынша белсенді жұмыс жүргізілуде. 2018 жылы елде 31 мектеп (0,4%) апатты жағдайда болды деп есептелуде. Бұл өте жылдам араласуды талап ететін мәселе, өйткені осы мектептерде оқитын балалардың өмірі</w:t>
      </w:r>
      <w:r w:rsidR="00ED7F62" w:rsidRPr="00AF776F">
        <w:rPr>
          <w:rFonts w:ascii="Times New Roman" w:hAnsi="Times New Roman" w:cs="Times New Roman"/>
          <w:sz w:val="28"/>
          <w:szCs w:val="28"/>
          <w:lang w:val="kk-KZ"/>
        </w:rPr>
        <w:t xml:space="preserve"> мен денсаулығы күн сайын </w:t>
      </w:r>
      <w:r w:rsidRPr="00AF776F">
        <w:rPr>
          <w:rFonts w:ascii="Times New Roman" w:hAnsi="Times New Roman" w:cs="Times New Roman"/>
          <w:sz w:val="28"/>
          <w:szCs w:val="28"/>
          <w:lang w:val="kk-KZ"/>
        </w:rPr>
        <w:t>қауіп-қатерге ұшырайды. Апатты жағдайдағы мект</w:t>
      </w:r>
      <w:r w:rsidR="00B56A2B">
        <w:rPr>
          <w:rFonts w:ascii="Times New Roman" w:hAnsi="Times New Roman" w:cs="Times New Roman"/>
          <w:sz w:val="28"/>
          <w:szCs w:val="28"/>
          <w:lang w:val="kk-KZ"/>
        </w:rPr>
        <w:t xml:space="preserve">ептердің басым бөлігі Түркістан </w:t>
      </w:r>
      <w:r w:rsidRPr="00AF776F">
        <w:rPr>
          <w:rFonts w:ascii="Times New Roman" w:hAnsi="Times New Roman" w:cs="Times New Roman"/>
          <w:sz w:val="28"/>
          <w:szCs w:val="28"/>
          <w:lang w:val="kk-KZ"/>
        </w:rPr>
        <w:t>(7 мектеп), Атырау (5 мектеп), Батыс Қазақстан (5 мектеп) облыстарына тиесілі. Сонымен қатар, апатты жағдайдағы мектептердің саны жыл ішінде 38,7%-ға азайғанын атап өткен жөн.</w:t>
      </w:r>
    </w:p>
    <w:p w:rsidR="00270543" w:rsidRPr="00AF776F" w:rsidRDefault="00270543"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Қазақстанда үш ауысымда оқытатын мектептер бар (128 мектеп). Үш ауысымды оқытуды жою мақсатында мектептер санын ұлғайту қажеттілігі Алматы (34 мектеп), Ақтөбе (14 мектеп), Атырау (14 мектеп) және Ақмола (11 мектеп) облыстарында, сондай-ақ Шымкент қаласында (19 мектеп) байқалады</w:t>
      </w:r>
      <w:r w:rsidRPr="00AF776F">
        <w:rPr>
          <w:rStyle w:val="af2"/>
          <w:rFonts w:ascii="Times New Roman" w:eastAsia="Calibri" w:hAnsi="Times New Roman" w:cs="Times New Roman"/>
        </w:rPr>
        <w:footnoteReference w:id="21"/>
      </w:r>
      <w:r w:rsidRPr="00AF776F">
        <w:rPr>
          <w:rFonts w:ascii="Times New Roman" w:hAnsi="Times New Roman" w:cs="Times New Roman"/>
          <w:sz w:val="28"/>
          <w:szCs w:val="28"/>
          <w:lang w:val="kk-KZ"/>
        </w:rPr>
        <w:t>.</w:t>
      </w:r>
    </w:p>
    <w:p w:rsidR="00ED7F62" w:rsidRPr="00AF776F" w:rsidRDefault="00ED7F62" w:rsidP="000F3D77">
      <w:pPr>
        <w:pBdr>
          <w:bottom w:val="single" w:sz="4" w:space="13" w:color="FFFFFF"/>
        </w:pBdr>
        <w:spacing w:after="0" w:line="276" w:lineRule="auto"/>
        <w:ind w:firstLine="709"/>
        <w:contextualSpacing/>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eastAsia="x-none"/>
        </w:rPr>
        <w:t>Білім беру сапасын арттыру, мектеп басшылығын ынталандыру, сондай-ақ МЖӘ дамыту мақсатында 2013 жылдан бастап елімізде орта білім беруде жан басына шаққандағы қаржыландыруды сынақтан өткізу басталды. Пилоттық жобаға ҚР</w:t>
      </w:r>
      <w:r w:rsidR="00466F0A" w:rsidRPr="00AF776F">
        <w:rPr>
          <w:rFonts w:ascii="Times New Roman" w:hAnsi="Times New Roman" w:cs="Times New Roman"/>
          <w:sz w:val="28"/>
          <w:szCs w:val="28"/>
          <w:lang w:val="kk-KZ" w:eastAsia="x-none"/>
        </w:rPr>
        <w:t xml:space="preserve"> </w:t>
      </w:r>
      <w:r w:rsidRPr="00AF776F">
        <w:rPr>
          <w:rFonts w:ascii="Times New Roman" w:hAnsi="Times New Roman" w:cs="Times New Roman"/>
          <w:sz w:val="28"/>
          <w:szCs w:val="28"/>
          <w:lang w:val="kk-KZ" w:eastAsia="x-none"/>
        </w:rPr>
        <w:t>7 аймағындағы (Алматы, Ақтөбе, Шығыс Қазақстан, Оңтүстік Қазақстан, Ақмола облыстары, Астана және Алматы қалалары) 73 мектеп қатысты. 2018 жылдың қорытындысы бойынша жан басына қаржыландыру елдің 14 өңірінің 190 мектебінде енгізілді.</w:t>
      </w:r>
    </w:p>
    <w:p w:rsidR="00264BCA" w:rsidRDefault="00ED7F62" w:rsidP="000F3D77">
      <w:pPr>
        <w:pBdr>
          <w:bottom w:val="single" w:sz="4" w:space="13" w:color="FFFFFF"/>
        </w:pBdr>
        <w:spacing w:before="240" w:after="0" w:line="276" w:lineRule="auto"/>
        <w:ind w:firstLine="709"/>
        <w:contextualSpacing/>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eastAsia="x-none"/>
        </w:rPr>
        <w:t>Мемлекет мектептерге балаларды оқытуға олардың санына байланысты қаражат бөледі. Ата-аналардың өз балалары үшін ең жақсы мектепті таңдауға тырысуына байланысты, оған ақша әрбір оқушы үшін беріледі, сондықтан мектептің өзі жақсы болуға мүдделі болады. Жан басына қаржыландыру жүйесі жеке секторды жаңа мектептер ашуға ынталандыратын болады</w:t>
      </w:r>
      <w:r w:rsidRPr="00AF776F">
        <w:rPr>
          <w:rStyle w:val="af2"/>
          <w:rFonts w:ascii="Times New Roman" w:hAnsi="Times New Roman" w:cs="Times New Roman"/>
          <w:lang w:eastAsia="x-none"/>
        </w:rPr>
        <w:footnoteReference w:id="22"/>
      </w:r>
      <w:r w:rsidRPr="00AF776F">
        <w:rPr>
          <w:rFonts w:ascii="Times New Roman" w:hAnsi="Times New Roman" w:cs="Times New Roman"/>
          <w:sz w:val="28"/>
          <w:szCs w:val="28"/>
          <w:lang w:val="kk-KZ" w:eastAsia="x-none"/>
        </w:rPr>
        <w:t xml:space="preserve">. </w:t>
      </w:r>
    </w:p>
    <w:p w:rsidR="00813F8A" w:rsidRDefault="00ED7F62" w:rsidP="000F3D77">
      <w:pPr>
        <w:pBdr>
          <w:bottom w:val="single" w:sz="4" w:space="13" w:color="FFFFFF"/>
        </w:pBdr>
        <w:spacing w:after="0" w:line="276" w:lineRule="auto"/>
        <w:ind w:firstLine="709"/>
        <w:contextualSpacing/>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eastAsia="x-none"/>
        </w:rPr>
        <w:t>Жан басына қаржыландыруды сынақтан өткізу кезеңінде алынған нәтижелер қорытындысы бойынша келесі жетістіктер белгіленді: оқушылардың үлгерімін жыл сайынғы бақылау нәтижелерін 54 балдан 61,9 балға дейін жақсарту, ҰБТ-ның орташа көрсеткіші 71 балдан 77,1 балға дейін өсті.</w:t>
      </w:r>
    </w:p>
    <w:p w:rsidR="00813F8A" w:rsidRPr="000E5E23" w:rsidRDefault="00270543" w:rsidP="004B57DA">
      <w:pPr>
        <w:pStyle w:val="3"/>
        <w:numPr>
          <w:ilvl w:val="2"/>
          <w:numId w:val="1"/>
        </w:numPr>
        <w:tabs>
          <w:tab w:val="clear" w:pos="2410"/>
        </w:tabs>
        <w:spacing w:line="240" w:lineRule="auto"/>
      </w:pPr>
      <w:r w:rsidRPr="000E5E23">
        <w:t>Түрлі ұлт өкілдерінің балалары үшін білім алуға тең құқықтарды қамтамасыз ету</w:t>
      </w:r>
    </w:p>
    <w:p w:rsidR="00813F8A"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Қазақстанда қарым-қатынас үшін ғана емес, білім алу үшін де тілді еркін таңдау құқығы қамтамасыз етіледі.</w:t>
      </w:r>
    </w:p>
    <w:p w:rsidR="00466F0A" w:rsidRPr="00AF776F" w:rsidRDefault="00466F0A"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елде 3 749 мектеп (53,5%) қазақ тілінде, 1195 мектеп (17,0%) орыс тілінде, 2046 мектеп (29,2%) аралас (орыс және қазақ) тілде және 24 мектеп жұмыс істеді, онда балалар ұйғыр (11 мектеп), өзбек (12 мектеп) және тәжік (1 мектеп) тілдерінде оқиды.</w:t>
      </w:r>
    </w:p>
    <w:p w:rsidR="00F81E79" w:rsidRDefault="00F81E79"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Республиканың жалпы білім беретін мект</w:t>
      </w:r>
      <w:r w:rsidR="00B56A2B">
        <w:rPr>
          <w:rFonts w:ascii="Times New Roman" w:hAnsi="Times New Roman" w:cs="Times New Roman"/>
          <w:sz w:val="28"/>
          <w:szCs w:val="28"/>
          <w:lang w:val="kk-KZ"/>
        </w:rPr>
        <w:t xml:space="preserve">ептерінде 0-11(12) сыныптардың </w:t>
      </w:r>
      <w:r w:rsidRPr="00AF776F">
        <w:rPr>
          <w:rFonts w:ascii="Times New Roman" w:hAnsi="Times New Roman" w:cs="Times New Roman"/>
          <w:sz w:val="28"/>
          <w:szCs w:val="28"/>
          <w:lang w:val="kk-KZ"/>
        </w:rPr>
        <w:t xml:space="preserve">3 422 507 </w:t>
      </w:r>
      <w:r w:rsidRPr="00F81E79">
        <w:rPr>
          <w:rFonts w:ascii="Times New Roman" w:hAnsi="Times New Roman" w:cs="Times New Roman"/>
          <w:sz w:val="28"/>
          <w:szCs w:val="28"/>
          <w:lang w:val="kk-KZ"/>
        </w:rPr>
        <w:t>оқушысы білім ала</w:t>
      </w:r>
      <w:r w:rsidR="00B56A2B">
        <w:rPr>
          <w:rFonts w:ascii="Times New Roman" w:hAnsi="Times New Roman" w:cs="Times New Roman"/>
          <w:sz w:val="28"/>
          <w:szCs w:val="28"/>
          <w:lang w:val="kk-KZ"/>
        </w:rPr>
        <w:t xml:space="preserve">ды, оның 75%-ын ұлты қазақ, 12% ын – орыс, 4%-ын – өзбек, </w:t>
      </w:r>
      <w:r w:rsidRPr="00F81E79">
        <w:rPr>
          <w:rFonts w:ascii="Times New Roman" w:hAnsi="Times New Roman" w:cs="Times New Roman"/>
          <w:sz w:val="28"/>
          <w:szCs w:val="28"/>
          <w:lang w:val="kk-KZ"/>
        </w:rPr>
        <w:t>2%-ын – ұйғыр және 7%-ын басқа ұлт өкілдері құрайды.</w:t>
      </w:r>
    </w:p>
    <w:p w:rsidR="00F81E79" w:rsidRDefault="00F81E79" w:rsidP="000F3D77">
      <w:pPr>
        <w:spacing w:after="0" w:line="276" w:lineRule="auto"/>
        <w:ind w:firstLine="709"/>
        <w:jc w:val="both"/>
        <w:rPr>
          <w:rFonts w:ascii="Times New Roman" w:hAnsi="Times New Roman" w:cs="Times New Roman"/>
          <w:sz w:val="28"/>
          <w:szCs w:val="28"/>
          <w:lang w:val="kk-KZ"/>
        </w:rPr>
      </w:pPr>
      <w:r w:rsidRPr="00F81E79">
        <w:rPr>
          <w:rFonts w:ascii="Times New Roman" w:hAnsi="Times New Roman" w:cs="Times New Roman"/>
          <w:sz w:val="28"/>
          <w:szCs w:val="28"/>
          <w:lang w:val="kk-KZ"/>
        </w:rPr>
        <w:t>Ұлты қазақ оқушылар ең көп Қызылорда (97%), Атырау (94%) және Маңғыстау (95%) облыстарында; орыс – СҚО (43%), Қостанай (32%), Павлодар (27%) облыстарында; өзбек – Шымкент қаласында және Түркістан облы</w:t>
      </w:r>
      <w:r w:rsidR="00B56A2B">
        <w:rPr>
          <w:rFonts w:ascii="Times New Roman" w:hAnsi="Times New Roman" w:cs="Times New Roman"/>
          <w:sz w:val="28"/>
          <w:szCs w:val="28"/>
          <w:lang w:val="kk-KZ"/>
        </w:rPr>
        <w:t xml:space="preserve">сында (тиісінше 18% және 17%); </w:t>
      </w:r>
      <w:r w:rsidRPr="00F81E79">
        <w:rPr>
          <w:rFonts w:ascii="Times New Roman" w:hAnsi="Times New Roman" w:cs="Times New Roman"/>
          <w:sz w:val="28"/>
          <w:szCs w:val="28"/>
          <w:lang w:val="kk-KZ"/>
        </w:rPr>
        <w:t>ұйғыр – Алматы облысында (8%) және Алматы қаласында (7%); украин – Қостанай облысында (7%) тұрады.</w:t>
      </w:r>
    </w:p>
    <w:p w:rsidR="003D38EC" w:rsidRPr="00AF776F" w:rsidRDefault="003D38EC" w:rsidP="00B56A2B">
      <w:pPr>
        <w:spacing w:after="0" w:line="240"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9</w:t>
      </w:r>
      <w:r w:rsidRPr="00AF776F">
        <w:fldChar w:fldCharType="end"/>
      </w:r>
      <w:r w:rsidRPr="00AF776F">
        <w:rPr>
          <w:lang w:val="kk-KZ"/>
        </w:rPr>
        <w:t>-кесте. Жалпы білім беретін мектептердің 0-11(12) сынып оқушыларының ұлттық құрамы туралы мәліметтер, адам, %</w:t>
      </w:r>
    </w:p>
    <w:tbl>
      <w:tblPr>
        <w:tblW w:w="5151" w:type="pct"/>
        <w:tblCellMar>
          <w:left w:w="57" w:type="dxa"/>
          <w:right w:w="28" w:type="dxa"/>
        </w:tblCellMar>
        <w:tblLook w:val="04A0" w:firstRow="1" w:lastRow="0" w:firstColumn="1" w:lastColumn="0" w:noHBand="0" w:noVBand="1"/>
      </w:tblPr>
      <w:tblGrid>
        <w:gridCol w:w="1148"/>
        <w:gridCol w:w="712"/>
        <w:gridCol w:w="285"/>
        <w:gridCol w:w="726"/>
        <w:gridCol w:w="285"/>
        <w:gridCol w:w="735"/>
        <w:gridCol w:w="285"/>
        <w:gridCol w:w="636"/>
        <w:gridCol w:w="311"/>
        <w:gridCol w:w="652"/>
        <w:gridCol w:w="324"/>
        <w:gridCol w:w="635"/>
        <w:gridCol w:w="252"/>
        <w:gridCol w:w="636"/>
        <w:gridCol w:w="349"/>
        <w:gridCol w:w="735"/>
        <w:gridCol w:w="253"/>
        <w:gridCol w:w="912"/>
      </w:tblGrid>
      <w:tr w:rsidR="00935618" w:rsidRPr="005A23C1" w:rsidTr="00B56A2B">
        <w:trPr>
          <w:trHeight w:val="309"/>
        </w:trPr>
        <w:tc>
          <w:tcPr>
            <w:tcW w:w="582"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35618" w:rsidRPr="005A23C1" w:rsidRDefault="00935618"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Өңір</w:t>
            </w:r>
          </w:p>
        </w:tc>
        <w:tc>
          <w:tcPr>
            <w:tcW w:w="505" w:type="pct"/>
            <w:gridSpan w:val="2"/>
            <w:tcBorders>
              <w:top w:val="single" w:sz="4" w:space="0" w:color="auto"/>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қазақтар</w:t>
            </w:r>
          </w:p>
        </w:tc>
        <w:tc>
          <w:tcPr>
            <w:tcW w:w="512" w:type="pct"/>
            <w:gridSpan w:val="2"/>
            <w:tcBorders>
              <w:top w:val="single" w:sz="4" w:space="0" w:color="auto"/>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орыстар</w:t>
            </w:r>
          </w:p>
        </w:tc>
        <w:tc>
          <w:tcPr>
            <w:tcW w:w="517" w:type="pct"/>
            <w:gridSpan w:val="2"/>
            <w:tcBorders>
              <w:top w:val="single" w:sz="4" w:space="0" w:color="auto"/>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өзбектер</w:t>
            </w:r>
          </w:p>
        </w:tc>
        <w:tc>
          <w:tcPr>
            <w:tcW w:w="480" w:type="pct"/>
            <w:gridSpan w:val="2"/>
            <w:tcBorders>
              <w:top w:val="single" w:sz="4" w:space="0" w:color="auto"/>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ұйғырлар</w:t>
            </w:r>
          </w:p>
        </w:tc>
        <w:tc>
          <w:tcPr>
            <w:tcW w:w="494" w:type="pct"/>
            <w:gridSpan w:val="2"/>
            <w:tcBorders>
              <w:top w:val="single" w:sz="4" w:space="0" w:color="auto"/>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украиндар</w:t>
            </w:r>
          </w:p>
        </w:tc>
        <w:tc>
          <w:tcPr>
            <w:tcW w:w="449" w:type="pct"/>
            <w:gridSpan w:val="2"/>
            <w:tcBorders>
              <w:top w:val="single" w:sz="4" w:space="0" w:color="auto"/>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немістер</w:t>
            </w:r>
          </w:p>
        </w:tc>
        <w:tc>
          <w:tcPr>
            <w:tcW w:w="499" w:type="pct"/>
            <w:gridSpan w:val="2"/>
            <w:tcBorders>
              <w:top w:val="single" w:sz="4" w:space="0" w:color="auto"/>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дүнгендер</w:t>
            </w:r>
          </w:p>
        </w:tc>
        <w:tc>
          <w:tcPr>
            <w:tcW w:w="500" w:type="pct"/>
            <w:gridSpan w:val="2"/>
            <w:tcBorders>
              <w:top w:val="single" w:sz="4" w:space="0" w:color="auto"/>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басқа ұлттар</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барлығы</w:t>
            </w:r>
          </w:p>
        </w:tc>
      </w:tr>
      <w:tr w:rsidR="00B56A2B" w:rsidRPr="005A23C1" w:rsidTr="00B56A2B">
        <w:trPr>
          <w:trHeight w:val="309"/>
        </w:trPr>
        <w:tc>
          <w:tcPr>
            <w:tcW w:w="582" w:type="pct"/>
            <w:vMerge/>
            <w:tcBorders>
              <w:top w:val="single" w:sz="4" w:space="0" w:color="auto"/>
              <w:left w:val="single" w:sz="4" w:space="0" w:color="auto"/>
              <w:bottom w:val="single" w:sz="4" w:space="0" w:color="000000"/>
              <w:right w:val="single" w:sz="4" w:space="0" w:color="auto"/>
            </w:tcBorders>
            <w:vAlign w:val="center"/>
            <w:hideMark/>
          </w:tcPr>
          <w:p w:rsidR="00935618" w:rsidRPr="005A23C1" w:rsidRDefault="00935618" w:rsidP="00360EFD">
            <w:pPr>
              <w:spacing w:after="0" w:line="240" w:lineRule="auto"/>
              <w:rPr>
                <w:rFonts w:ascii="Times New Roman" w:eastAsia="Times New Roman" w:hAnsi="Times New Roman" w:cs="Times New Roman"/>
                <w:b/>
                <w:bCs/>
                <w:color w:val="000000"/>
                <w:sz w:val="20"/>
                <w:szCs w:val="20"/>
                <w:lang w:eastAsia="ru-RU"/>
              </w:rPr>
            </w:pPr>
          </w:p>
        </w:tc>
        <w:tc>
          <w:tcPr>
            <w:tcW w:w="361"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адам</w:t>
            </w:r>
          </w:p>
        </w:tc>
        <w:tc>
          <w:tcPr>
            <w:tcW w:w="144"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w:t>
            </w:r>
          </w:p>
        </w:tc>
        <w:tc>
          <w:tcPr>
            <w:tcW w:w="368"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адам</w:t>
            </w:r>
          </w:p>
        </w:tc>
        <w:tc>
          <w:tcPr>
            <w:tcW w:w="144"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w:t>
            </w:r>
          </w:p>
        </w:tc>
        <w:tc>
          <w:tcPr>
            <w:tcW w:w="372"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адам</w:t>
            </w:r>
          </w:p>
        </w:tc>
        <w:tc>
          <w:tcPr>
            <w:tcW w:w="144"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w:t>
            </w:r>
          </w:p>
        </w:tc>
        <w:tc>
          <w:tcPr>
            <w:tcW w:w="322"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адам</w:t>
            </w:r>
          </w:p>
        </w:tc>
        <w:tc>
          <w:tcPr>
            <w:tcW w:w="158"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w:t>
            </w:r>
          </w:p>
        </w:tc>
        <w:tc>
          <w:tcPr>
            <w:tcW w:w="330"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адам</w:t>
            </w:r>
          </w:p>
        </w:tc>
        <w:tc>
          <w:tcPr>
            <w:tcW w:w="164"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w:t>
            </w:r>
          </w:p>
        </w:tc>
        <w:tc>
          <w:tcPr>
            <w:tcW w:w="322"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адам</w:t>
            </w:r>
          </w:p>
        </w:tc>
        <w:tc>
          <w:tcPr>
            <w:tcW w:w="128"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w:t>
            </w:r>
          </w:p>
        </w:tc>
        <w:tc>
          <w:tcPr>
            <w:tcW w:w="322"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адам</w:t>
            </w:r>
          </w:p>
        </w:tc>
        <w:tc>
          <w:tcPr>
            <w:tcW w:w="177"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w:t>
            </w:r>
          </w:p>
        </w:tc>
        <w:tc>
          <w:tcPr>
            <w:tcW w:w="372"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адам</w:t>
            </w:r>
          </w:p>
        </w:tc>
        <w:tc>
          <w:tcPr>
            <w:tcW w:w="128"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color w:val="000000"/>
                <w:sz w:val="20"/>
                <w:szCs w:val="20"/>
                <w:lang w:eastAsia="ru-RU"/>
              </w:rPr>
            </w:pPr>
            <w:r w:rsidRPr="005A23C1">
              <w:rPr>
                <w:rFonts w:ascii="Times New Roman" w:eastAsia="Times New Roman" w:hAnsi="Times New Roman" w:cs="Times New Roman"/>
                <w:color w:val="000000"/>
                <w:sz w:val="20"/>
                <w:szCs w:val="20"/>
                <w:lang w:eastAsia="ru-RU"/>
              </w:rPr>
              <w:t>%</w:t>
            </w:r>
          </w:p>
        </w:tc>
        <w:tc>
          <w:tcPr>
            <w:tcW w:w="462" w:type="pct"/>
            <w:tcBorders>
              <w:top w:val="nil"/>
              <w:left w:val="nil"/>
              <w:bottom w:val="single" w:sz="4" w:space="0" w:color="auto"/>
              <w:right w:val="single" w:sz="4" w:space="0" w:color="auto"/>
            </w:tcBorders>
            <w:shd w:val="clear" w:color="auto" w:fill="auto"/>
            <w:vAlign w:val="center"/>
            <w:hideMark/>
          </w:tcPr>
          <w:p w:rsidR="00935618" w:rsidRPr="005A23C1" w:rsidRDefault="00935618" w:rsidP="00360EFD">
            <w:pPr>
              <w:spacing w:after="0" w:line="240" w:lineRule="auto"/>
              <w:jc w:val="center"/>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адам</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Ақмола</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ind w:left="-161"/>
              <w:jc w:val="center"/>
              <w:rPr>
                <w:color w:val="000000"/>
                <w:sz w:val="20"/>
                <w:szCs w:val="20"/>
              </w:rPr>
            </w:pPr>
            <w:r w:rsidRPr="005A23C1">
              <w:rPr>
                <w:color w:val="000000"/>
                <w:sz w:val="20"/>
                <w:szCs w:val="20"/>
              </w:rPr>
              <w:t>75 831</w:t>
            </w:r>
          </w:p>
        </w:tc>
        <w:tc>
          <w:tcPr>
            <w:tcW w:w="144" w:type="pct"/>
            <w:tcBorders>
              <w:top w:val="single" w:sz="4" w:space="0" w:color="auto"/>
              <w:left w:val="single" w:sz="4" w:space="0" w:color="auto"/>
              <w:bottom w:val="single" w:sz="4" w:space="0" w:color="auto"/>
              <w:right w:val="single" w:sz="4" w:space="0" w:color="auto"/>
            </w:tcBorders>
            <w:shd w:val="clear" w:color="000000" w:fill="C5E6D0"/>
            <w:vAlign w:val="center"/>
            <w:hideMark/>
          </w:tcPr>
          <w:p w:rsidR="00120FCA" w:rsidRPr="005A23C1" w:rsidRDefault="00120FCA" w:rsidP="00360EFD">
            <w:pPr>
              <w:jc w:val="center"/>
              <w:rPr>
                <w:color w:val="000000"/>
                <w:sz w:val="20"/>
                <w:szCs w:val="20"/>
              </w:rPr>
            </w:pPr>
            <w:r w:rsidRPr="005A23C1">
              <w:rPr>
                <w:color w:val="000000"/>
                <w:sz w:val="20"/>
                <w:szCs w:val="20"/>
              </w:rPr>
              <w:t>62</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29 224</w:t>
            </w:r>
          </w:p>
        </w:tc>
        <w:tc>
          <w:tcPr>
            <w:tcW w:w="144" w:type="pct"/>
            <w:tcBorders>
              <w:top w:val="single" w:sz="4" w:space="0" w:color="auto"/>
              <w:left w:val="single" w:sz="4" w:space="0" w:color="auto"/>
              <w:bottom w:val="single" w:sz="4" w:space="0" w:color="auto"/>
              <w:right w:val="single" w:sz="4" w:space="0" w:color="auto"/>
            </w:tcBorders>
            <w:shd w:val="clear" w:color="000000" w:fill="A9DBB7"/>
            <w:vAlign w:val="center"/>
            <w:hideMark/>
          </w:tcPr>
          <w:p w:rsidR="00120FCA" w:rsidRPr="005A23C1" w:rsidRDefault="00120FCA" w:rsidP="00360EFD">
            <w:pPr>
              <w:jc w:val="center"/>
              <w:rPr>
                <w:color w:val="000000"/>
                <w:sz w:val="20"/>
                <w:szCs w:val="20"/>
              </w:rPr>
            </w:pPr>
            <w:r w:rsidRPr="005A23C1">
              <w:rPr>
                <w:color w:val="000000"/>
                <w:sz w:val="20"/>
                <w:szCs w:val="20"/>
              </w:rPr>
              <w:t>24</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271</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50</w:t>
            </w:r>
          </w:p>
        </w:tc>
        <w:tc>
          <w:tcPr>
            <w:tcW w:w="15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3 961</w:t>
            </w:r>
          </w:p>
        </w:tc>
        <w:tc>
          <w:tcPr>
            <w:tcW w:w="164" w:type="pct"/>
            <w:tcBorders>
              <w:top w:val="single" w:sz="4" w:space="0" w:color="auto"/>
              <w:left w:val="single" w:sz="4" w:space="0" w:color="auto"/>
              <w:bottom w:val="single" w:sz="4" w:space="0" w:color="auto"/>
              <w:right w:val="single" w:sz="4" w:space="0" w:color="auto"/>
            </w:tcBorders>
            <w:shd w:val="clear" w:color="000000" w:fill="B8E1C5"/>
            <w:vAlign w:val="center"/>
            <w:hideMark/>
          </w:tcPr>
          <w:p w:rsidR="00120FCA" w:rsidRPr="005A23C1" w:rsidRDefault="00120FCA" w:rsidP="00360EFD">
            <w:pPr>
              <w:jc w:val="center"/>
              <w:rPr>
                <w:color w:val="000000"/>
                <w:sz w:val="20"/>
                <w:szCs w:val="20"/>
              </w:rPr>
            </w:pPr>
            <w:r w:rsidRPr="005A23C1">
              <w:rPr>
                <w:color w:val="000000"/>
                <w:sz w:val="20"/>
                <w:szCs w:val="20"/>
              </w:rPr>
              <w:t>3</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4 020</w:t>
            </w:r>
          </w:p>
        </w:tc>
        <w:tc>
          <w:tcPr>
            <w:tcW w:w="128" w:type="pct"/>
            <w:tcBorders>
              <w:top w:val="single" w:sz="4" w:space="0" w:color="auto"/>
              <w:left w:val="single" w:sz="4" w:space="0" w:color="auto"/>
              <w:bottom w:val="single" w:sz="4" w:space="0" w:color="auto"/>
              <w:right w:val="single" w:sz="4" w:space="0" w:color="auto"/>
            </w:tcBorders>
            <w:shd w:val="clear" w:color="000000" w:fill="7CC891"/>
            <w:vAlign w:val="center"/>
            <w:hideMark/>
          </w:tcPr>
          <w:p w:rsidR="00120FCA" w:rsidRPr="005A23C1" w:rsidRDefault="00120FCA" w:rsidP="00360EFD">
            <w:pPr>
              <w:jc w:val="center"/>
              <w:rPr>
                <w:color w:val="000000"/>
                <w:sz w:val="20"/>
                <w:szCs w:val="20"/>
              </w:rPr>
            </w:pPr>
            <w:r w:rsidRPr="005A23C1">
              <w:rPr>
                <w:color w:val="000000"/>
                <w:sz w:val="20"/>
                <w:szCs w:val="20"/>
              </w:rPr>
              <w:t>3</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87</w:t>
            </w:r>
          </w:p>
        </w:tc>
        <w:tc>
          <w:tcPr>
            <w:tcW w:w="177" w:type="pct"/>
            <w:tcBorders>
              <w:top w:val="single" w:sz="4" w:space="0" w:color="auto"/>
              <w:left w:val="single" w:sz="4" w:space="0" w:color="auto"/>
              <w:bottom w:val="single" w:sz="4" w:space="0" w:color="auto"/>
              <w:right w:val="single" w:sz="4" w:space="0" w:color="auto"/>
            </w:tcBorders>
            <w:shd w:val="clear" w:color="000000" w:fill="FAFCFE"/>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8 076</w:t>
            </w:r>
          </w:p>
        </w:tc>
        <w:tc>
          <w:tcPr>
            <w:tcW w:w="128" w:type="pct"/>
            <w:tcBorders>
              <w:top w:val="single" w:sz="4" w:space="0" w:color="auto"/>
              <w:left w:val="single" w:sz="4" w:space="0" w:color="auto"/>
              <w:bottom w:val="single" w:sz="4" w:space="0" w:color="auto"/>
              <w:right w:val="single" w:sz="4" w:space="0" w:color="auto"/>
            </w:tcBorders>
            <w:shd w:val="clear" w:color="000000" w:fill="7BC890"/>
            <w:vAlign w:val="center"/>
            <w:hideMark/>
          </w:tcPr>
          <w:p w:rsidR="00120FCA" w:rsidRPr="005A23C1" w:rsidRDefault="00120FCA" w:rsidP="00360EFD">
            <w:pPr>
              <w:jc w:val="center"/>
              <w:rPr>
                <w:color w:val="000000"/>
                <w:sz w:val="20"/>
                <w:szCs w:val="20"/>
              </w:rPr>
            </w:pPr>
            <w:r w:rsidRPr="005A23C1">
              <w:rPr>
                <w:color w:val="000000"/>
                <w:sz w:val="20"/>
                <w:szCs w:val="20"/>
              </w:rPr>
              <w:t>7</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121 520</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Ақтөбе</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125 322</w:t>
            </w:r>
          </w:p>
        </w:tc>
        <w:tc>
          <w:tcPr>
            <w:tcW w:w="144" w:type="pct"/>
            <w:tcBorders>
              <w:top w:val="single" w:sz="4" w:space="0" w:color="auto"/>
              <w:left w:val="single" w:sz="4" w:space="0" w:color="auto"/>
              <w:bottom w:val="single" w:sz="4" w:space="0" w:color="auto"/>
              <w:right w:val="single" w:sz="4" w:space="0" w:color="auto"/>
            </w:tcBorders>
            <w:shd w:val="clear" w:color="000000" w:fill="7DC992"/>
            <w:vAlign w:val="center"/>
            <w:hideMark/>
          </w:tcPr>
          <w:p w:rsidR="00120FCA" w:rsidRPr="005A23C1" w:rsidRDefault="00120FCA" w:rsidP="00360EFD">
            <w:pPr>
              <w:jc w:val="center"/>
              <w:rPr>
                <w:color w:val="000000"/>
                <w:sz w:val="20"/>
                <w:szCs w:val="20"/>
              </w:rPr>
            </w:pPr>
            <w:r w:rsidRPr="005A23C1">
              <w:rPr>
                <w:color w:val="000000"/>
                <w:sz w:val="20"/>
                <w:szCs w:val="20"/>
              </w:rPr>
              <w:t>88</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9 288</w:t>
            </w:r>
          </w:p>
        </w:tc>
        <w:tc>
          <w:tcPr>
            <w:tcW w:w="144" w:type="pct"/>
            <w:tcBorders>
              <w:top w:val="single" w:sz="4" w:space="0" w:color="auto"/>
              <w:left w:val="single" w:sz="4" w:space="0" w:color="auto"/>
              <w:bottom w:val="single" w:sz="4" w:space="0" w:color="auto"/>
              <w:right w:val="single" w:sz="4" w:space="0" w:color="auto"/>
            </w:tcBorders>
            <w:shd w:val="clear" w:color="000000" w:fill="E8F4EE"/>
            <w:vAlign w:val="center"/>
            <w:hideMark/>
          </w:tcPr>
          <w:p w:rsidR="00120FCA" w:rsidRPr="005A23C1" w:rsidRDefault="00120FCA" w:rsidP="00360EFD">
            <w:pPr>
              <w:jc w:val="center"/>
              <w:rPr>
                <w:color w:val="000000"/>
                <w:sz w:val="20"/>
                <w:szCs w:val="20"/>
              </w:rPr>
            </w:pPr>
            <w:r w:rsidRPr="005A23C1">
              <w:rPr>
                <w:color w:val="000000"/>
                <w:sz w:val="20"/>
                <w:szCs w:val="20"/>
              </w:rPr>
              <w:t>7</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186</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27</w:t>
            </w:r>
          </w:p>
        </w:tc>
        <w:tc>
          <w:tcPr>
            <w:tcW w:w="15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3 284</w:t>
            </w:r>
          </w:p>
        </w:tc>
        <w:tc>
          <w:tcPr>
            <w:tcW w:w="164" w:type="pct"/>
            <w:tcBorders>
              <w:top w:val="single" w:sz="4" w:space="0" w:color="auto"/>
              <w:left w:val="single" w:sz="4" w:space="0" w:color="auto"/>
              <w:bottom w:val="single" w:sz="4" w:space="0" w:color="auto"/>
              <w:right w:val="single" w:sz="4" w:space="0" w:color="auto"/>
            </w:tcBorders>
            <w:shd w:val="clear" w:color="000000" w:fill="CCE9D6"/>
            <w:vAlign w:val="center"/>
            <w:hideMark/>
          </w:tcPr>
          <w:p w:rsidR="00120FCA" w:rsidRPr="005A23C1" w:rsidRDefault="00120FCA" w:rsidP="00360EFD">
            <w:pPr>
              <w:jc w:val="center"/>
              <w:rPr>
                <w:color w:val="000000"/>
                <w:sz w:val="20"/>
                <w:szCs w:val="20"/>
              </w:rPr>
            </w:pPr>
            <w:r w:rsidRPr="005A23C1">
              <w:rPr>
                <w:color w:val="000000"/>
                <w:sz w:val="20"/>
                <w:szCs w:val="20"/>
              </w:rPr>
              <w:t>2</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955</w:t>
            </w:r>
          </w:p>
        </w:tc>
        <w:tc>
          <w:tcPr>
            <w:tcW w:w="128" w:type="pct"/>
            <w:tcBorders>
              <w:top w:val="single" w:sz="4" w:space="0" w:color="auto"/>
              <w:left w:val="single" w:sz="4" w:space="0" w:color="auto"/>
              <w:bottom w:val="single" w:sz="4" w:space="0" w:color="auto"/>
              <w:right w:val="single" w:sz="4" w:space="0" w:color="auto"/>
            </w:tcBorders>
            <w:shd w:val="clear" w:color="000000" w:fill="E3F2EA"/>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w:t>
            </w:r>
          </w:p>
        </w:tc>
        <w:tc>
          <w:tcPr>
            <w:tcW w:w="177"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3 181</w:t>
            </w:r>
          </w:p>
        </w:tc>
        <w:tc>
          <w:tcPr>
            <w:tcW w:w="128" w:type="pct"/>
            <w:tcBorders>
              <w:top w:val="single" w:sz="4" w:space="0" w:color="auto"/>
              <w:left w:val="single" w:sz="4" w:space="0" w:color="auto"/>
              <w:bottom w:val="single" w:sz="4" w:space="0" w:color="auto"/>
              <w:right w:val="single" w:sz="4" w:space="0" w:color="auto"/>
            </w:tcBorders>
            <w:shd w:val="clear" w:color="000000" w:fill="E9F4EE"/>
            <w:vAlign w:val="center"/>
            <w:hideMark/>
          </w:tcPr>
          <w:p w:rsidR="00120FCA" w:rsidRPr="005A23C1" w:rsidRDefault="00120FCA" w:rsidP="00360EFD">
            <w:pPr>
              <w:jc w:val="center"/>
              <w:rPr>
                <w:color w:val="000000"/>
                <w:sz w:val="20"/>
                <w:szCs w:val="20"/>
              </w:rPr>
            </w:pPr>
            <w:r w:rsidRPr="005A23C1">
              <w:rPr>
                <w:color w:val="000000"/>
                <w:sz w:val="20"/>
                <w:szCs w:val="20"/>
              </w:rPr>
              <w:t>2</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142 247</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Алматы</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298 789</w:t>
            </w:r>
          </w:p>
        </w:tc>
        <w:tc>
          <w:tcPr>
            <w:tcW w:w="144" w:type="pct"/>
            <w:tcBorders>
              <w:top w:val="single" w:sz="4" w:space="0" w:color="auto"/>
              <w:left w:val="single" w:sz="4" w:space="0" w:color="auto"/>
              <w:bottom w:val="single" w:sz="4" w:space="0" w:color="auto"/>
              <w:right w:val="single" w:sz="4" w:space="0" w:color="auto"/>
            </w:tcBorders>
            <w:shd w:val="clear" w:color="000000" w:fill="9DD6AD"/>
            <w:vAlign w:val="center"/>
            <w:hideMark/>
          </w:tcPr>
          <w:p w:rsidR="00120FCA" w:rsidRPr="005A23C1" w:rsidRDefault="00120FCA" w:rsidP="00360EFD">
            <w:pPr>
              <w:jc w:val="center"/>
              <w:rPr>
                <w:color w:val="000000"/>
                <w:sz w:val="20"/>
                <w:szCs w:val="20"/>
              </w:rPr>
            </w:pPr>
            <w:r w:rsidRPr="005A23C1">
              <w:rPr>
                <w:color w:val="000000"/>
                <w:sz w:val="20"/>
                <w:szCs w:val="20"/>
              </w:rPr>
              <w:t>77</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33 271</w:t>
            </w:r>
          </w:p>
        </w:tc>
        <w:tc>
          <w:tcPr>
            <w:tcW w:w="144" w:type="pct"/>
            <w:tcBorders>
              <w:top w:val="single" w:sz="4" w:space="0" w:color="auto"/>
              <w:left w:val="single" w:sz="4" w:space="0" w:color="auto"/>
              <w:bottom w:val="single" w:sz="4" w:space="0" w:color="auto"/>
              <w:right w:val="single" w:sz="4" w:space="0" w:color="auto"/>
            </w:tcBorders>
            <w:shd w:val="clear" w:color="000000" w:fill="E1F1E8"/>
            <w:vAlign w:val="center"/>
            <w:hideMark/>
          </w:tcPr>
          <w:p w:rsidR="00120FCA" w:rsidRPr="005A23C1" w:rsidRDefault="00120FCA" w:rsidP="00360EFD">
            <w:pPr>
              <w:jc w:val="center"/>
              <w:rPr>
                <w:color w:val="000000"/>
                <w:sz w:val="20"/>
                <w:szCs w:val="20"/>
              </w:rPr>
            </w:pPr>
            <w:r w:rsidRPr="005A23C1">
              <w:rPr>
                <w:color w:val="000000"/>
                <w:sz w:val="20"/>
                <w:szCs w:val="20"/>
              </w:rPr>
              <w:t>9</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1 142</w:t>
            </w:r>
          </w:p>
        </w:tc>
        <w:tc>
          <w:tcPr>
            <w:tcW w:w="144" w:type="pct"/>
            <w:tcBorders>
              <w:top w:val="single" w:sz="4" w:space="0" w:color="auto"/>
              <w:left w:val="single" w:sz="4" w:space="0" w:color="auto"/>
              <w:bottom w:val="single" w:sz="4" w:space="0" w:color="auto"/>
              <w:right w:val="single" w:sz="4" w:space="0" w:color="auto"/>
            </w:tcBorders>
            <w:shd w:val="clear" w:color="000000" w:fill="FBFCFE"/>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32 127</w:t>
            </w:r>
          </w:p>
        </w:tc>
        <w:tc>
          <w:tcPr>
            <w:tcW w:w="158" w:type="pct"/>
            <w:tcBorders>
              <w:top w:val="single" w:sz="4" w:space="0" w:color="auto"/>
              <w:left w:val="single" w:sz="4" w:space="0" w:color="auto"/>
              <w:bottom w:val="single" w:sz="4" w:space="0" w:color="auto"/>
              <w:right w:val="single" w:sz="4" w:space="0" w:color="auto"/>
            </w:tcBorders>
            <w:shd w:val="clear" w:color="000000" w:fill="63BE7B"/>
            <w:vAlign w:val="center"/>
            <w:hideMark/>
          </w:tcPr>
          <w:p w:rsidR="00120FCA" w:rsidRPr="005A23C1" w:rsidRDefault="00120FCA" w:rsidP="00360EFD">
            <w:pPr>
              <w:jc w:val="center"/>
              <w:rPr>
                <w:color w:val="000000"/>
                <w:sz w:val="20"/>
                <w:szCs w:val="20"/>
              </w:rPr>
            </w:pPr>
            <w:r w:rsidRPr="005A23C1">
              <w:rPr>
                <w:color w:val="000000"/>
                <w:sz w:val="20"/>
                <w:szCs w:val="20"/>
              </w:rPr>
              <w:t>8</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808</w:t>
            </w:r>
          </w:p>
        </w:tc>
        <w:tc>
          <w:tcPr>
            <w:tcW w:w="164" w:type="pct"/>
            <w:tcBorders>
              <w:top w:val="single" w:sz="4" w:space="0" w:color="auto"/>
              <w:left w:val="single" w:sz="4" w:space="0" w:color="auto"/>
              <w:bottom w:val="single" w:sz="4" w:space="0" w:color="auto"/>
              <w:right w:val="single" w:sz="4" w:space="0" w:color="auto"/>
            </w:tcBorders>
            <w:shd w:val="clear" w:color="000000" w:fill="F9FBFD"/>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1 557</w:t>
            </w:r>
          </w:p>
        </w:tc>
        <w:tc>
          <w:tcPr>
            <w:tcW w:w="128" w:type="pct"/>
            <w:tcBorders>
              <w:top w:val="single" w:sz="4" w:space="0" w:color="auto"/>
              <w:left w:val="single" w:sz="4" w:space="0" w:color="auto"/>
              <w:bottom w:val="single" w:sz="4" w:space="0" w:color="auto"/>
              <w:right w:val="single" w:sz="4" w:space="0" w:color="auto"/>
            </w:tcBorders>
            <w:shd w:val="clear" w:color="000000" w:fill="EEF7F3"/>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399</w:t>
            </w:r>
          </w:p>
        </w:tc>
        <w:tc>
          <w:tcPr>
            <w:tcW w:w="177" w:type="pct"/>
            <w:tcBorders>
              <w:top w:val="single" w:sz="4" w:space="0" w:color="auto"/>
              <w:left w:val="single" w:sz="4" w:space="0" w:color="auto"/>
              <w:bottom w:val="single" w:sz="4" w:space="0" w:color="auto"/>
              <w:right w:val="single" w:sz="4" w:space="0" w:color="auto"/>
            </w:tcBorders>
            <w:shd w:val="clear" w:color="000000" w:fill="FAFBFD"/>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21 997</w:t>
            </w:r>
          </w:p>
        </w:tc>
        <w:tc>
          <w:tcPr>
            <w:tcW w:w="128" w:type="pct"/>
            <w:tcBorders>
              <w:top w:val="single" w:sz="4" w:space="0" w:color="auto"/>
              <w:left w:val="single" w:sz="4" w:space="0" w:color="auto"/>
              <w:bottom w:val="single" w:sz="4" w:space="0" w:color="auto"/>
              <w:right w:val="single" w:sz="4" w:space="0" w:color="auto"/>
            </w:tcBorders>
            <w:shd w:val="clear" w:color="000000" w:fill="94D2A6"/>
            <w:vAlign w:val="center"/>
            <w:hideMark/>
          </w:tcPr>
          <w:p w:rsidR="00120FCA" w:rsidRPr="005A23C1" w:rsidRDefault="00120FCA" w:rsidP="00360EFD">
            <w:pPr>
              <w:jc w:val="center"/>
              <w:rPr>
                <w:color w:val="000000"/>
                <w:sz w:val="20"/>
                <w:szCs w:val="20"/>
              </w:rPr>
            </w:pPr>
            <w:r w:rsidRPr="005A23C1">
              <w:rPr>
                <w:color w:val="000000"/>
                <w:sz w:val="20"/>
                <w:szCs w:val="20"/>
              </w:rPr>
              <w:t>6</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390 090</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Атырау</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115 869</w:t>
            </w:r>
          </w:p>
        </w:tc>
        <w:tc>
          <w:tcPr>
            <w:tcW w:w="144" w:type="pct"/>
            <w:tcBorders>
              <w:top w:val="single" w:sz="4" w:space="0" w:color="auto"/>
              <w:left w:val="single" w:sz="4" w:space="0" w:color="auto"/>
              <w:bottom w:val="single" w:sz="4" w:space="0" w:color="auto"/>
              <w:right w:val="single" w:sz="4" w:space="0" w:color="auto"/>
            </w:tcBorders>
            <w:shd w:val="clear" w:color="000000" w:fill="6CC283"/>
            <w:vAlign w:val="center"/>
            <w:hideMark/>
          </w:tcPr>
          <w:p w:rsidR="00120FCA" w:rsidRPr="005A23C1" w:rsidRDefault="00120FCA" w:rsidP="00360EFD">
            <w:pPr>
              <w:jc w:val="center"/>
              <w:rPr>
                <w:color w:val="000000"/>
                <w:sz w:val="20"/>
                <w:szCs w:val="20"/>
              </w:rPr>
            </w:pPr>
            <w:r w:rsidRPr="005A23C1">
              <w:rPr>
                <w:color w:val="000000"/>
                <w:sz w:val="20"/>
                <w:szCs w:val="20"/>
              </w:rPr>
              <w:t>94</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4 747</w:t>
            </w:r>
          </w:p>
        </w:tc>
        <w:tc>
          <w:tcPr>
            <w:tcW w:w="144" w:type="pct"/>
            <w:tcBorders>
              <w:top w:val="single" w:sz="4" w:space="0" w:color="auto"/>
              <w:left w:val="single" w:sz="4" w:space="0" w:color="auto"/>
              <w:bottom w:val="single" w:sz="4" w:space="0" w:color="auto"/>
              <w:right w:val="single" w:sz="4" w:space="0" w:color="auto"/>
            </w:tcBorders>
            <w:shd w:val="clear" w:color="000000" w:fill="F2F8F6"/>
            <w:vAlign w:val="center"/>
            <w:hideMark/>
          </w:tcPr>
          <w:p w:rsidR="00120FCA" w:rsidRPr="005A23C1" w:rsidRDefault="00120FCA" w:rsidP="00360EFD">
            <w:pPr>
              <w:jc w:val="center"/>
              <w:rPr>
                <w:color w:val="000000"/>
                <w:sz w:val="20"/>
                <w:szCs w:val="20"/>
              </w:rPr>
            </w:pPr>
            <w:r w:rsidRPr="005A23C1">
              <w:rPr>
                <w:color w:val="000000"/>
                <w:sz w:val="20"/>
                <w:szCs w:val="20"/>
              </w:rPr>
              <w:t>4</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228</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19</w:t>
            </w:r>
          </w:p>
        </w:tc>
        <w:tc>
          <w:tcPr>
            <w:tcW w:w="15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139</w:t>
            </w:r>
          </w:p>
        </w:tc>
        <w:tc>
          <w:tcPr>
            <w:tcW w:w="164" w:type="pct"/>
            <w:tcBorders>
              <w:top w:val="single" w:sz="4" w:space="0" w:color="auto"/>
              <w:left w:val="single" w:sz="4" w:space="0" w:color="auto"/>
              <w:bottom w:val="single" w:sz="4" w:space="0" w:color="auto"/>
              <w:right w:val="single" w:sz="4" w:space="0" w:color="auto"/>
            </w:tcBorders>
            <w:shd w:val="clear" w:color="000000" w:fill="FBFCFE"/>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71</w:t>
            </w:r>
          </w:p>
        </w:tc>
        <w:tc>
          <w:tcPr>
            <w:tcW w:w="128" w:type="pct"/>
            <w:tcBorders>
              <w:top w:val="single" w:sz="4" w:space="0" w:color="auto"/>
              <w:left w:val="single" w:sz="4" w:space="0" w:color="auto"/>
              <w:bottom w:val="single" w:sz="4" w:space="0" w:color="auto"/>
              <w:right w:val="single" w:sz="4" w:space="0" w:color="auto"/>
            </w:tcBorders>
            <w:shd w:val="clear" w:color="000000" w:fill="FBFCFE"/>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6</w:t>
            </w:r>
          </w:p>
        </w:tc>
        <w:tc>
          <w:tcPr>
            <w:tcW w:w="177"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1 789</w:t>
            </w:r>
          </w:p>
        </w:tc>
        <w:tc>
          <w:tcPr>
            <w:tcW w:w="12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122 868</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БҚО</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83 819</w:t>
            </w:r>
          </w:p>
        </w:tc>
        <w:tc>
          <w:tcPr>
            <w:tcW w:w="144" w:type="pct"/>
            <w:tcBorders>
              <w:top w:val="single" w:sz="4" w:space="0" w:color="auto"/>
              <w:left w:val="single" w:sz="4" w:space="0" w:color="auto"/>
              <w:bottom w:val="single" w:sz="4" w:space="0" w:color="auto"/>
              <w:right w:val="single" w:sz="4" w:space="0" w:color="auto"/>
            </w:tcBorders>
            <w:shd w:val="clear" w:color="000000" w:fill="8FD0A1"/>
            <w:vAlign w:val="center"/>
            <w:hideMark/>
          </w:tcPr>
          <w:p w:rsidR="00120FCA" w:rsidRPr="005A23C1" w:rsidRDefault="00120FCA" w:rsidP="00360EFD">
            <w:pPr>
              <w:jc w:val="center"/>
              <w:rPr>
                <w:color w:val="000000"/>
                <w:sz w:val="20"/>
                <w:szCs w:val="20"/>
              </w:rPr>
            </w:pPr>
            <w:r w:rsidRPr="005A23C1">
              <w:rPr>
                <w:color w:val="000000"/>
                <w:sz w:val="20"/>
                <w:szCs w:val="20"/>
              </w:rPr>
              <w:t>82</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14 654</w:t>
            </w:r>
          </w:p>
        </w:tc>
        <w:tc>
          <w:tcPr>
            <w:tcW w:w="144" w:type="pct"/>
            <w:tcBorders>
              <w:top w:val="single" w:sz="4" w:space="0" w:color="auto"/>
              <w:left w:val="single" w:sz="4" w:space="0" w:color="auto"/>
              <w:bottom w:val="single" w:sz="4" w:space="0" w:color="auto"/>
              <w:right w:val="single" w:sz="4" w:space="0" w:color="auto"/>
            </w:tcBorders>
            <w:shd w:val="clear" w:color="000000" w:fill="CCE9D6"/>
            <w:vAlign w:val="center"/>
            <w:hideMark/>
          </w:tcPr>
          <w:p w:rsidR="00120FCA" w:rsidRPr="005A23C1" w:rsidRDefault="00120FCA" w:rsidP="00360EFD">
            <w:pPr>
              <w:jc w:val="center"/>
              <w:rPr>
                <w:color w:val="000000"/>
                <w:sz w:val="20"/>
                <w:szCs w:val="20"/>
              </w:rPr>
            </w:pPr>
            <w:r w:rsidRPr="005A23C1">
              <w:rPr>
                <w:color w:val="000000"/>
                <w:sz w:val="20"/>
                <w:szCs w:val="20"/>
              </w:rPr>
              <w:t>14</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134</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21</w:t>
            </w:r>
          </w:p>
        </w:tc>
        <w:tc>
          <w:tcPr>
            <w:tcW w:w="15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1 082</w:t>
            </w:r>
          </w:p>
        </w:tc>
        <w:tc>
          <w:tcPr>
            <w:tcW w:w="164" w:type="pct"/>
            <w:tcBorders>
              <w:top w:val="single" w:sz="4" w:space="0" w:color="auto"/>
              <w:left w:val="single" w:sz="4" w:space="0" w:color="auto"/>
              <w:bottom w:val="single" w:sz="4" w:space="0" w:color="auto"/>
              <w:right w:val="single" w:sz="4" w:space="0" w:color="auto"/>
            </w:tcBorders>
            <w:shd w:val="clear" w:color="000000" w:fill="E7F4ED"/>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215</w:t>
            </w:r>
          </w:p>
        </w:tc>
        <w:tc>
          <w:tcPr>
            <w:tcW w:w="128" w:type="pct"/>
            <w:tcBorders>
              <w:top w:val="single" w:sz="4" w:space="0" w:color="auto"/>
              <w:left w:val="single" w:sz="4" w:space="0" w:color="auto"/>
              <w:bottom w:val="single" w:sz="4" w:space="0" w:color="auto"/>
              <w:right w:val="single" w:sz="4" w:space="0" w:color="auto"/>
            </w:tcBorders>
            <w:shd w:val="clear" w:color="000000" w:fill="F5FAF9"/>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11</w:t>
            </w:r>
          </w:p>
        </w:tc>
        <w:tc>
          <w:tcPr>
            <w:tcW w:w="177"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2 615</w:t>
            </w:r>
          </w:p>
        </w:tc>
        <w:tc>
          <w:tcPr>
            <w:tcW w:w="128" w:type="pct"/>
            <w:tcBorders>
              <w:top w:val="single" w:sz="4" w:space="0" w:color="auto"/>
              <w:left w:val="single" w:sz="4" w:space="0" w:color="auto"/>
              <w:bottom w:val="single" w:sz="4" w:space="0" w:color="auto"/>
              <w:right w:val="single" w:sz="4" w:space="0" w:color="auto"/>
            </w:tcBorders>
            <w:shd w:val="clear" w:color="000000" w:fill="E1F1E8"/>
            <w:vAlign w:val="center"/>
            <w:hideMark/>
          </w:tcPr>
          <w:p w:rsidR="00120FCA" w:rsidRPr="005A23C1" w:rsidRDefault="00120FCA" w:rsidP="00360EFD">
            <w:pPr>
              <w:jc w:val="center"/>
              <w:rPr>
                <w:color w:val="000000"/>
                <w:sz w:val="20"/>
                <w:szCs w:val="20"/>
              </w:rPr>
            </w:pPr>
            <w:r w:rsidRPr="005A23C1">
              <w:rPr>
                <w:color w:val="000000"/>
                <w:sz w:val="20"/>
                <w:szCs w:val="20"/>
              </w:rPr>
              <w:t>3</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102 551</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Жамбыл</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174 577</w:t>
            </w:r>
          </w:p>
        </w:tc>
        <w:tc>
          <w:tcPr>
            <w:tcW w:w="144" w:type="pct"/>
            <w:tcBorders>
              <w:top w:val="single" w:sz="4" w:space="0" w:color="auto"/>
              <w:left w:val="single" w:sz="4" w:space="0" w:color="auto"/>
              <w:bottom w:val="single" w:sz="4" w:space="0" w:color="auto"/>
              <w:right w:val="single" w:sz="4" w:space="0" w:color="auto"/>
            </w:tcBorders>
            <w:shd w:val="clear" w:color="000000" w:fill="98D4A9"/>
            <w:vAlign w:val="center"/>
            <w:hideMark/>
          </w:tcPr>
          <w:p w:rsidR="00120FCA" w:rsidRPr="005A23C1" w:rsidRDefault="00120FCA" w:rsidP="00360EFD">
            <w:pPr>
              <w:jc w:val="center"/>
              <w:rPr>
                <w:color w:val="000000"/>
                <w:sz w:val="20"/>
                <w:szCs w:val="20"/>
              </w:rPr>
            </w:pPr>
            <w:r w:rsidRPr="005A23C1">
              <w:rPr>
                <w:color w:val="000000"/>
                <w:sz w:val="20"/>
                <w:szCs w:val="20"/>
              </w:rPr>
              <w:t>78</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12 706</w:t>
            </w:r>
          </w:p>
        </w:tc>
        <w:tc>
          <w:tcPr>
            <w:tcW w:w="144" w:type="pct"/>
            <w:tcBorders>
              <w:top w:val="single" w:sz="4" w:space="0" w:color="auto"/>
              <w:left w:val="single" w:sz="4" w:space="0" w:color="auto"/>
              <w:bottom w:val="single" w:sz="4" w:space="0" w:color="auto"/>
              <w:right w:val="single" w:sz="4" w:space="0" w:color="auto"/>
            </w:tcBorders>
            <w:shd w:val="clear" w:color="000000" w:fill="EBF6F1"/>
            <w:vAlign w:val="center"/>
            <w:hideMark/>
          </w:tcPr>
          <w:p w:rsidR="00120FCA" w:rsidRPr="005A23C1" w:rsidRDefault="00120FCA" w:rsidP="00360EFD">
            <w:pPr>
              <w:jc w:val="center"/>
              <w:rPr>
                <w:color w:val="000000"/>
                <w:sz w:val="20"/>
                <w:szCs w:val="20"/>
              </w:rPr>
            </w:pPr>
            <w:r w:rsidRPr="005A23C1">
              <w:rPr>
                <w:color w:val="000000"/>
                <w:sz w:val="20"/>
                <w:szCs w:val="20"/>
              </w:rPr>
              <w:t>6</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5 108</w:t>
            </w:r>
          </w:p>
        </w:tc>
        <w:tc>
          <w:tcPr>
            <w:tcW w:w="144" w:type="pct"/>
            <w:tcBorders>
              <w:top w:val="single" w:sz="4" w:space="0" w:color="auto"/>
              <w:left w:val="single" w:sz="4" w:space="0" w:color="auto"/>
              <w:bottom w:val="single" w:sz="4" w:space="0" w:color="auto"/>
              <w:right w:val="single" w:sz="4" w:space="0" w:color="auto"/>
            </w:tcBorders>
            <w:shd w:val="clear" w:color="000000" w:fill="EAF5EF"/>
            <w:vAlign w:val="center"/>
            <w:hideMark/>
          </w:tcPr>
          <w:p w:rsidR="00120FCA" w:rsidRPr="005A23C1" w:rsidRDefault="00120FCA" w:rsidP="00360EFD">
            <w:pPr>
              <w:jc w:val="center"/>
              <w:rPr>
                <w:color w:val="000000"/>
                <w:sz w:val="20"/>
                <w:szCs w:val="20"/>
              </w:rPr>
            </w:pPr>
            <w:r w:rsidRPr="005A23C1">
              <w:rPr>
                <w:color w:val="000000"/>
                <w:sz w:val="20"/>
                <w:szCs w:val="20"/>
              </w:rPr>
              <w:t>2</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554</w:t>
            </w:r>
          </w:p>
        </w:tc>
        <w:tc>
          <w:tcPr>
            <w:tcW w:w="158" w:type="pct"/>
            <w:tcBorders>
              <w:top w:val="single" w:sz="4" w:space="0" w:color="auto"/>
              <w:left w:val="single" w:sz="4" w:space="0" w:color="auto"/>
              <w:bottom w:val="single" w:sz="4" w:space="0" w:color="auto"/>
              <w:right w:val="single" w:sz="4" w:space="0" w:color="auto"/>
            </w:tcBorders>
            <w:shd w:val="clear" w:color="000000" w:fill="F8FBFC"/>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732</w:t>
            </w:r>
          </w:p>
        </w:tc>
        <w:tc>
          <w:tcPr>
            <w:tcW w:w="164" w:type="pct"/>
            <w:tcBorders>
              <w:top w:val="single" w:sz="4" w:space="0" w:color="auto"/>
              <w:left w:val="single" w:sz="4" w:space="0" w:color="auto"/>
              <w:bottom w:val="single" w:sz="4" w:space="0" w:color="auto"/>
              <w:right w:val="single" w:sz="4" w:space="0" w:color="auto"/>
            </w:tcBorders>
            <w:shd w:val="clear" w:color="000000" w:fill="F7FAFA"/>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671</w:t>
            </w:r>
          </w:p>
        </w:tc>
        <w:tc>
          <w:tcPr>
            <w:tcW w:w="128" w:type="pct"/>
            <w:tcBorders>
              <w:top w:val="single" w:sz="4" w:space="0" w:color="auto"/>
              <w:left w:val="single" w:sz="4" w:space="0" w:color="auto"/>
              <w:bottom w:val="single" w:sz="4" w:space="0" w:color="auto"/>
              <w:right w:val="single" w:sz="4" w:space="0" w:color="auto"/>
            </w:tcBorders>
            <w:shd w:val="clear" w:color="000000" w:fill="F2F8F6"/>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11 937</w:t>
            </w:r>
          </w:p>
        </w:tc>
        <w:tc>
          <w:tcPr>
            <w:tcW w:w="177" w:type="pct"/>
            <w:tcBorders>
              <w:top w:val="single" w:sz="4" w:space="0" w:color="auto"/>
              <w:left w:val="single" w:sz="4" w:space="0" w:color="auto"/>
              <w:bottom w:val="single" w:sz="4" w:space="0" w:color="auto"/>
              <w:right w:val="single" w:sz="4" w:space="0" w:color="auto"/>
            </w:tcBorders>
            <w:shd w:val="clear" w:color="000000" w:fill="63BE7B"/>
            <w:vAlign w:val="center"/>
            <w:hideMark/>
          </w:tcPr>
          <w:p w:rsidR="00120FCA" w:rsidRPr="005A23C1" w:rsidRDefault="00120FCA" w:rsidP="00360EFD">
            <w:pPr>
              <w:jc w:val="center"/>
              <w:rPr>
                <w:color w:val="000000"/>
                <w:sz w:val="20"/>
                <w:szCs w:val="20"/>
              </w:rPr>
            </w:pPr>
            <w:r w:rsidRPr="005A23C1">
              <w:rPr>
                <w:color w:val="000000"/>
                <w:sz w:val="20"/>
                <w:szCs w:val="20"/>
              </w:rPr>
              <w:t>5</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16 523</w:t>
            </w:r>
          </w:p>
        </w:tc>
        <w:tc>
          <w:tcPr>
            <w:tcW w:w="128" w:type="pct"/>
            <w:tcBorders>
              <w:top w:val="single" w:sz="4" w:space="0" w:color="auto"/>
              <w:left w:val="single" w:sz="4" w:space="0" w:color="auto"/>
              <w:bottom w:val="single" w:sz="4" w:space="0" w:color="auto"/>
              <w:right w:val="single" w:sz="4" w:space="0" w:color="auto"/>
            </w:tcBorders>
            <w:shd w:val="clear" w:color="000000" w:fill="68C080"/>
            <w:vAlign w:val="center"/>
            <w:hideMark/>
          </w:tcPr>
          <w:p w:rsidR="00120FCA" w:rsidRPr="005A23C1" w:rsidRDefault="00120FCA" w:rsidP="00360EFD">
            <w:pPr>
              <w:jc w:val="center"/>
              <w:rPr>
                <w:color w:val="000000"/>
                <w:sz w:val="20"/>
                <w:szCs w:val="20"/>
              </w:rPr>
            </w:pPr>
            <w:r w:rsidRPr="005A23C1">
              <w:rPr>
                <w:color w:val="000000"/>
                <w:sz w:val="20"/>
                <w:szCs w:val="20"/>
              </w:rPr>
              <w:t>7</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222 808</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Қарағанды</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120 208</w:t>
            </w:r>
          </w:p>
        </w:tc>
        <w:tc>
          <w:tcPr>
            <w:tcW w:w="144" w:type="pct"/>
            <w:tcBorders>
              <w:top w:val="single" w:sz="4" w:space="0" w:color="auto"/>
              <w:left w:val="single" w:sz="4" w:space="0" w:color="auto"/>
              <w:bottom w:val="single" w:sz="4" w:space="0" w:color="auto"/>
              <w:right w:val="single" w:sz="4" w:space="0" w:color="auto"/>
            </w:tcBorders>
            <w:shd w:val="clear" w:color="000000" w:fill="C4E6CF"/>
            <w:vAlign w:val="center"/>
            <w:hideMark/>
          </w:tcPr>
          <w:p w:rsidR="00120FCA" w:rsidRPr="005A23C1" w:rsidRDefault="00120FCA" w:rsidP="00360EFD">
            <w:pPr>
              <w:jc w:val="center"/>
              <w:rPr>
                <w:color w:val="000000"/>
                <w:sz w:val="20"/>
                <w:szCs w:val="20"/>
              </w:rPr>
            </w:pPr>
            <w:r w:rsidRPr="005A23C1">
              <w:rPr>
                <w:color w:val="000000"/>
                <w:sz w:val="20"/>
                <w:szCs w:val="20"/>
              </w:rPr>
              <w:t>63</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50 319</w:t>
            </w:r>
          </w:p>
        </w:tc>
        <w:tc>
          <w:tcPr>
            <w:tcW w:w="144" w:type="pct"/>
            <w:tcBorders>
              <w:top w:val="single" w:sz="4" w:space="0" w:color="auto"/>
              <w:left w:val="single" w:sz="4" w:space="0" w:color="auto"/>
              <w:bottom w:val="single" w:sz="4" w:space="0" w:color="auto"/>
              <w:right w:val="single" w:sz="4" w:space="0" w:color="auto"/>
            </w:tcBorders>
            <w:shd w:val="clear" w:color="000000" w:fill="A1D7B1"/>
            <w:vAlign w:val="center"/>
            <w:hideMark/>
          </w:tcPr>
          <w:p w:rsidR="00120FCA" w:rsidRPr="005A23C1" w:rsidRDefault="00120FCA" w:rsidP="00360EFD">
            <w:pPr>
              <w:jc w:val="center"/>
              <w:rPr>
                <w:color w:val="000000"/>
                <w:sz w:val="20"/>
                <w:szCs w:val="20"/>
              </w:rPr>
            </w:pPr>
            <w:r w:rsidRPr="005A23C1">
              <w:rPr>
                <w:color w:val="000000"/>
                <w:sz w:val="20"/>
                <w:szCs w:val="20"/>
              </w:rPr>
              <w:t>26</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636</w:t>
            </w:r>
          </w:p>
        </w:tc>
        <w:tc>
          <w:tcPr>
            <w:tcW w:w="144" w:type="pct"/>
            <w:tcBorders>
              <w:top w:val="single" w:sz="4" w:space="0" w:color="auto"/>
              <w:left w:val="single" w:sz="4" w:space="0" w:color="auto"/>
              <w:bottom w:val="single" w:sz="4" w:space="0" w:color="auto"/>
              <w:right w:val="single" w:sz="4" w:space="0" w:color="auto"/>
            </w:tcBorders>
            <w:shd w:val="clear" w:color="000000" w:fill="FBFCFE"/>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118</w:t>
            </w:r>
          </w:p>
        </w:tc>
        <w:tc>
          <w:tcPr>
            <w:tcW w:w="15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4 059</w:t>
            </w:r>
          </w:p>
        </w:tc>
        <w:tc>
          <w:tcPr>
            <w:tcW w:w="164" w:type="pct"/>
            <w:tcBorders>
              <w:top w:val="single" w:sz="4" w:space="0" w:color="auto"/>
              <w:left w:val="single" w:sz="4" w:space="0" w:color="auto"/>
              <w:bottom w:val="single" w:sz="4" w:space="0" w:color="auto"/>
              <w:right w:val="single" w:sz="4" w:space="0" w:color="auto"/>
            </w:tcBorders>
            <w:shd w:val="clear" w:color="000000" w:fill="D0EBDA"/>
            <w:vAlign w:val="center"/>
            <w:hideMark/>
          </w:tcPr>
          <w:p w:rsidR="00120FCA" w:rsidRPr="005A23C1" w:rsidRDefault="00120FCA" w:rsidP="00360EFD">
            <w:pPr>
              <w:jc w:val="center"/>
              <w:rPr>
                <w:color w:val="000000"/>
                <w:sz w:val="20"/>
                <w:szCs w:val="20"/>
              </w:rPr>
            </w:pPr>
            <w:r w:rsidRPr="005A23C1">
              <w:rPr>
                <w:color w:val="000000"/>
                <w:sz w:val="20"/>
                <w:szCs w:val="20"/>
              </w:rPr>
              <w:t>2</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4 556</w:t>
            </w:r>
          </w:p>
        </w:tc>
        <w:tc>
          <w:tcPr>
            <w:tcW w:w="128" w:type="pct"/>
            <w:tcBorders>
              <w:top w:val="single" w:sz="4" w:space="0" w:color="auto"/>
              <w:left w:val="single" w:sz="4" w:space="0" w:color="auto"/>
              <w:bottom w:val="single" w:sz="4" w:space="0" w:color="auto"/>
              <w:right w:val="single" w:sz="4" w:space="0" w:color="auto"/>
            </w:tcBorders>
            <w:shd w:val="clear" w:color="000000" w:fill="A1D7B0"/>
            <w:vAlign w:val="center"/>
            <w:hideMark/>
          </w:tcPr>
          <w:p w:rsidR="00120FCA" w:rsidRPr="005A23C1" w:rsidRDefault="00120FCA" w:rsidP="00360EFD">
            <w:pPr>
              <w:jc w:val="center"/>
              <w:rPr>
                <w:color w:val="000000"/>
                <w:sz w:val="20"/>
                <w:szCs w:val="20"/>
              </w:rPr>
            </w:pPr>
            <w:r w:rsidRPr="005A23C1">
              <w:rPr>
                <w:color w:val="000000"/>
                <w:sz w:val="20"/>
                <w:szCs w:val="20"/>
              </w:rPr>
              <w:t>2</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109</w:t>
            </w:r>
          </w:p>
        </w:tc>
        <w:tc>
          <w:tcPr>
            <w:tcW w:w="177" w:type="pct"/>
            <w:tcBorders>
              <w:top w:val="single" w:sz="4" w:space="0" w:color="auto"/>
              <w:left w:val="single" w:sz="4" w:space="0" w:color="auto"/>
              <w:bottom w:val="single" w:sz="4" w:space="0" w:color="auto"/>
              <w:right w:val="single" w:sz="4" w:space="0" w:color="auto"/>
            </w:tcBorders>
            <w:shd w:val="clear" w:color="000000" w:fill="FBFCFE"/>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11 666</w:t>
            </w:r>
          </w:p>
        </w:tc>
        <w:tc>
          <w:tcPr>
            <w:tcW w:w="128" w:type="pct"/>
            <w:tcBorders>
              <w:top w:val="single" w:sz="4" w:space="0" w:color="auto"/>
              <w:left w:val="single" w:sz="4" w:space="0" w:color="auto"/>
              <w:bottom w:val="single" w:sz="4" w:space="0" w:color="auto"/>
              <w:right w:val="single" w:sz="4" w:space="0" w:color="auto"/>
            </w:tcBorders>
            <w:shd w:val="clear" w:color="000000" w:fill="89CE9C"/>
            <w:vAlign w:val="center"/>
            <w:hideMark/>
          </w:tcPr>
          <w:p w:rsidR="00120FCA" w:rsidRPr="005A23C1" w:rsidRDefault="00120FCA" w:rsidP="00360EFD">
            <w:pPr>
              <w:jc w:val="center"/>
              <w:rPr>
                <w:color w:val="000000"/>
                <w:sz w:val="20"/>
                <w:szCs w:val="20"/>
              </w:rPr>
            </w:pPr>
            <w:r w:rsidRPr="005A23C1">
              <w:rPr>
                <w:color w:val="000000"/>
                <w:sz w:val="20"/>
                <w:szCs w:val="20"/>
              </w:rPr>
              <w:t>6</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191 671</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Қостанай</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52 669</w:t>
            </w:r>
          </w:p>
        </w:tc>
        <w:tc>
          <w:tcPr>
            <w:tcW w:w="144" w:type="pct"/>
            <w:tcBorders>
              <w:top w:val="single" w:sz="4" w:space="0" w:color="auto"/>
              <w:left w:val="single" w:sz="4" w:space="0" w:color="auto"/>
              <w:bottom w:val="single" w:sz="4" w:space="0" w:color="auto"/>
              <w:right w:val="single" w:sz="4" w:space="0" w:color="auto"/>
            </w:tcBorders>
            <w:shd w:val="clear" w:color="000000" w:fill="E7F4ED"/>
            <w:vAlign w:val="center"/>
            <w:hideMark/>
          </w:tcPr>
          <w:p w:rsidR="00120FCA" w:rsidRPr="005A23C1" w:rsidRDefault="00120FCA" w:rsidP="00360EFD">
            <w:pPr>
              <w:jc w:val="center"/>
              <w:rPr>
                <w:color w:val="000000"/>
                <w:sz w:val="20"/>
                <w:szCs w:val="20"/>
              </w:rPr>
            </w:pPr>
            <w:r w:rsidRPr="005A23C1">
              <w:rPr>
                <w:color w:val="000000"/>
                <w:sz w:val="20"/>
                <w:szCs w:val="20"/>
              </w:rPr>
              <w:t>50</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33 966</w:t>
            </w:r>
          </w:p>
        </w:tc>
        <w:tc>
          <w:tcPr>
            <w:tcW w:w="144" w:type="pct"/>
            <w:tcBorders>
              <w:top w:val="single" w:sz="4" w:space="0" w:color="auto"/>
              <w:left w:val="single" w:sz="4" w:space="0" w:color="auto"/>
              <w:bottom w:val="single" w:sz="4" w:space="0" w:color="auto"/>
              <w:right w:val="single" w:sz="4" w:space="0" w:color="auto"/>
            </w:tcBorders>
            <w:shd w:val="clear" w:color="000000" w:fill="8BCF9E"/>
            <w:vAlign w:val="center"/>
            <w:hideMark/>
          </w:tcPr>
          <w:p w:rsidR="00120FCA" w:rsidRPr="005A23C1" w:rsidRDefault="00120FCA" w:rsidP="00360EFD">
            <w:pPr>
              <w:jc w:val="center"/>
              <w:rPr>
                <w:color w:val="000000"/>
                <w:sz w:val="20"/>
                <w:szCs w:val="20"/>
              </w:rPr>
            </w:pPr>
            <w:r w:rsidRPr="005A23C1">
              <w:rPr>
                <w:color w:val="000000"/>
                <w:sz w:val="20"/>
                <w:szCs w:val="20"/>
              </w:rPr>
              <w:t>32</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160</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32</w:t>
            </w:r>
          </w:p>
        </w:tc>
        <w:tc>
          <w:tcPr>
            <w:tcW w:w="15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7 593</w:t>
            </w:r>
          </w:p>
        </w:tc>
        <w:tc>
          <w:tcPr>
            <w:tcW w:w="164" w:type="pct"/>
            <w:tcBorders>
              <w:top w:val="single" w:sz="4" w:space="0" w:color="auto"/>
              <w:left w:val="single" w:sz="4" w:space="0" w:color="auto"/>
              <w:bottom w:val="single" w:sz="4" w:space="0" w:color="auto"/>
              <w:right w:val="single" w:sz="4" w:space="0" w:color="auto"/>
            </w:tcBorders>
            <w:shd w:val="clear" w:color="000000" w:fill="63BE7B"/>
            <w:vAlign w:val="center"/>
            <w:hideMark/>
          </w:tcPr>
          <w:p w:rsidR="00120FCA" w:rsidRPr="005A23C1" w:rsidRDefault="00120FCA" w:rsidP="00360EFD">
            <w:pPr>
              <w:jc w:val="center"/>
              <w:rPr>
                <w:color w:val="000000"/>
                <w:sz w:val="20"/>
                <w:szCs w:val="20"/>
              </w:rPr>
            </w:pPr>
            <w:r w:rsidRPr="005A23C1">
              <w:rPr>
                <w:color w:val="000000"/>
                <w:sz w:val="20"/>
                <w:szCs w:val="20"/>
              </w:rPr>
              <w:t>7</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3 849</w:t>
            </w:r>
          </w:p>
        </w:tc>
        <w:tc>
          <w:tcPr>
            <w:tcW w:w="128" w:type="pct"/>
            <w:tcBorders>
              <w:top w:val="single" w:sz="4" w:space="0" w:color="auto"/>
              <w:left w:val="single" w:sz="4" w:space="0" w:color="auto"/>
              <w:bottom w:val="single" w:sz="4" w:space="0" w:color="auto"/>
              <w:right w:val="single" w:sz="4" w:space="0" w:color="auto"/>
            </w:tcBorders>
            <w:shd w:val="clear" w:color="000000" w:fill="6EC385"/>
            <w:vAlign w:val="center"/>
            <w:hideMark/>
          </w:tcPr>
          <w:p w:rsidR="00120FCA" w:rsidRPr="005A23C1" w:rsidRDefault="00120FCA" w:rsidP="00360EFD">
            <w:pPr>
              <w:jc w:val="center"/>
              <w:rPr>
                <w:color w:val="000000"/>
                <w:sz w:val="20"/>
                <w:szCs w:val="20"/>
              </w:rPr>
            </w:pPr>
            <w:r w:rsidRPr="005A23C1">
              <w:rPr>
                <w:color w:val="000000"/>
                <w:sz w:val="20"/>
                <w:szCs w:val="20"/>
              </w:rPr>
              <w:t>4</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5</w:t>
            </w:r>
          </w:p>
        </w:tc>
        <w:tc>
          <w:tcPr>
            <w:tcW w:w="177"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6 764</w:t>
            </w:r>
          </w:p>
        </w:tc>
        <w:tc>
          <w:tcPr>
            <w:tcW w:w="128" w:type="pct"/>
            <w:tcBorders>
              <w:top w:val="single" w:sz="4" w:space="0" w:color="auto"/>
              <w:left w:val="single" w:sz="4" w:space="0" w:color="auto"/>
              <w:bottom w:val="single" w:sz="4" w:space="0" w:color="auto"/>
              <w:right w:val="single" w:sz="4" w:space="0" w:color="auto"/>
            </w:tcBorders>
            <w:shd w:val="clear" w:color="000000" w:fill="80CA95"/>
            <w:vAlign w:val="center"/>
            <w:hideMark/>
          </w:tcPr>
          <w:p w:rsidR="00120FCA" w:rsidRPr="005A23C1" w:rsidRDefault="00120FCA" w:rsidP="00360EFD">
            <w:pPr>
              <w:jc w:val="center"/>
              <w:rPr>
                <w:color w:val="000000"/>
                <w:sz w:val="20"/>
                <w:szCs w:val="20"/>
              </w:rPr>
            </w:pPr>
            <w:r w:rsidRPr="005A23C1">
              <w:rPr>
                <w:color w:val="000000"/>
                <w:sz w:val="20"/>
                <w:szCs w:val="20"/>
              </w:rPr>
              <w:t>6</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105 038</w:t>
            </w:r>
          </w:p>
        </w:tc>
      </w:tr>
      <w:tr w:rsidR="00B56A2B" w:rsidRPr="005A23C1" w:rsidTr="00B56A2B">
        <w:trPr>
          <w:trHeight w:val="433"/>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Қызылорда</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149 255</w:t>
            </w:r>
          </w:p>
        </w:tc>
        <w:tc>
          <w:tcPr>
            <w:tcW w:w="144" w:type="pct"/>
            <w:tcBorders>
              <w:top w:val="single" w:sz="4" w:space="0" w:color="auto"/>
              <w:left w:val="single" w:sz="4" w:space="0" w:color="auto"/>
              <w:bottom w:val="single" w:sz="4" w:space="0" w:color="auto"/>
              <w:right w:val="single" w:sz="4" w:space="0" w:color="auto"/>
            </w:tcBorders>
            <w:shd w:val="clear" w:color="000000" w:fill="63BE7B"/>
            <w:vAlign w:val="center"/>
            <w:hideMark/>
          </w:tcPr>
          <w:p w:rsidR="00120FCA" w:rsidRPr="005A23C1" w:rsidRDefault="00120FCA" w:rsidP="00360EFD">
            <w:pPr>
              <w:jc w:val="center"/>
              <w:rPr>
                <w:color w:val="000000"/>
                <w:sz w:val="20"/>
                <w:szCs w:val="20"/>
              </w:rPr>
            </w:pPr>
            <w:r w:rsidRPr="005A23C1">
              <w:rPr>
                <w:color w:val="000000"/>
                <w:sz w:val="20"/>
                <w:szCs w:val="20"/>
              </w:rPr>
              <w:t>97</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1 594</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306</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26</w:t>
            </w:r>
          </w:p>
        </w:tc>
        <w:tc>
          <w:tcPr>
            <w:tcW w:w="15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81</w:t>
            </w:r>
          </w:p>
        </w:tc>
        <w:tc>
          <w:tcPr>
            <w:tcW w:w="16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37</w:t>
            </w:r>
          </w:p>
        </w:tc>
        <w:tc>
          <w:tcPr>
            <w:tcW w:w="12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177"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2 203</w:t>
            </w:r>
          </w:p>
        </w:tc>
        <w:tc>
          <w:tcPr>
            <w:tcW w:w="12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153 502</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Маңғыстау</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131 056</w:t>
            </w:r>
          </w:p>
        </w:tc>
        <w:tc>
          <w:tcPr>
            <w:tcW w:w="144" w:type="pct"/>
            <w:tcBorders>
              <w:top w:val="single" w:sz="4" w:space="0" w:color="auto"/>
              <w:left w:val="single" w:sz="4" w:space="0" w:color="auto"/>
              <w:bottom w:val="single" w:sz="4" w:space="0" w:color="auto"/>
              <w:right w:val="single" w:sz="4" w:space="0" w:color="auto"/>
            </w:tcBorders>
            <w:shd w:val="clear" w:color="000000" w:fill="6BC182"/>
            <w:vAlign w:val="center"/>
            <w:hideMark/>
          </w:tcPr>
          <w:p w:rsidR="00120FCA" w:rsidRPr="005A23C1" w:rsidRDefault="00120FCA" w:rsidP="00360EFD">
            <w:pPr>
              <w:jc w:val="center"/>
              <w:rPr>
                <w:color w:val="000000"/>
                <w:sz w:val="20"/>
                <w:szCs w:val="20"/>
              </w:rPr>
            </w:pPr>
            <w:r w:rsidRPr="005A23C1">
              <w:rPr>
                <w:color w:val="000000"/>
                <w:sz w:val="20"/>
                <w:szCs w:val="20"/>
              </w:rPr>
              <w:t>95</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4 163</w:t>
            </w:r>
          </w:p>
        </w:tc>
        <w:tc>
          <w:tcPr>
            <w:tcW w:w="144" w:type="pct"/>
            <w:tcBorders>
              <w:top w:val="single" w:sz="4" w:space="0" w:color="auto"/>
              <w:left w:val="single" w:sz="4" w:space="0" w:color="auto"/>
              <w:bottom w:val="single" w:sz="4" w:space="0" w:color="auto"/>
              <w:right w:val="single" w:sz="4" w:space="0" w:color="auto"/>
            </w:tcBorders>
            <w:shd w:val="clear" w:color="000000" w:fill="F5F9F9"/>
            <w:vAlign w:val="center"/>
            <w:hideMark/>
          </w:tcPr>
          <w:p w:rsidR="00120FCA" w:rsidRPr="005A23C1" w:rsidRDefault="00120FCA" w:rsidP="00360EFD">
            <w:pPr>
              <w:jc w:val="center"/>
              <w:rPr>
                <w:color w:val="000000"/>
                <w:sz w:val="20"/>
                <w:szCs w:val="20"/>
              </w:rPr>
            </w:pPr>
            <w:r w:rsidRPr="005A23C1">
              <w:rPr>
                <w:color w:val="000000"/>
                <w:sz w:val="20"/>
                <w:szCs w:val="20"/>
              </w:rPr>
              <w:t>3</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268</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40</w:t>
            </w:r>
          </w:p>
        </w:tc>
        <w:tc>
          <w:tcPr>
            <w:tcW w:w="15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241</w:t>
            </w:r>
          </w:p>
        </w:tc>
        <w:tc>
          <w:tcPr>
            <w:tcW w:w="164" w:type="pct"/>
            <w:tcBorders>
              <w:top w:val="single" w:sz="4" w:space="0" w:color="auto"/>
              <w:left w:val="single" w:sz="4" w:space="0" w:color="auto"/>
              <w:bottom w:val="single" w:sz="4" w:space="0" w:color="auto"/>
              <w:right w:val="single" w:sz="4" w:space="0" w:color="auto"/>
            </w:tcBorders>
            <w:shd w:val="clear" w:color="000000" w:fill="FAFBFD"/>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47</w:t>
            </w:r>
          </w:p>
        </w:tc>
        <w:tc>
          <w:tcPr>
            <w:tcW w:w="12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16</w:t>
            </w:r>
          </w:p>
        </w:tc>
        <w:tc>
          <w:tcPr>
            <w:tcW w:w="177"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2 632</w:t>
            </w:r>
          </w:p>
        </w:tc>
        <w:tc>
          <w:tcPr>
            <w:tcW w:w="128" w:type="pct"/>
            <w:tcBorders>
              <w:top w:val="single" w:sz="4" w:space="0" w:color="auto"/>
              <w:left w:val="single" w:sz="4" w:space="0" w:color="auto"/>
              <w:bottom w:val="single" w:sz="4" w:space="0" w:color="auto"/>
              <w:right w:val="single" w:sz="4" w:space="0" w:color="auto"/>
            </w:tcBorders>
            <w:shd w:val="clear" w:color="000000" w:fill="F1F8F6"/>
            <w:vAlign w:val="center"/>
            <w:hideMark/>
          </w:tcPr>
          <w:p w:rsidR="00120FCA" w:rsidRPr="005A23C1" w:rsidRDefault="00120FCA" w:rsidP="00360EFD">
            <w:pPr>
              <w:jc w:val="center"/>
              <w:rPr>
                <w:color w:val="000000"/>
                <w:sz w:val="20"/>
                <w:szCs w:val="20"/>
              </w:rPr>
            </w:pPr>
            <w:r w:rsidRPr="005A23C1">
              <w:rPr>
                <w:color w:val="000000"/>
                <w:sz w:val="20"/>
                <w:szCs w:val="20"/>
              </w:rPr>
              <w:t>2</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138 463</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Түркістан</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360 241</w:t>
            </w:r>
          </w:p>
        </w:tc>
        <w:tc>
          <w:tcPr>
            <w:tcW w:w="144" w:type="pct"/>
            <w:tcBorders>
              <w:top w:val="single" w:sz="4" w:space="0" w:color="auto"/>
              <w:left w:val="single" w:sz="4" w:space="0" w:color="auto"/>
              <w:bottom w:val="single" w:sz="4" w:space="0" w:color="auto"/>
              <w:right w:val="single" w:sz="4" w:space="0" w:color="auto"/>
            </w:tcBorders>
            <w:shd w:val="clear" w:color="000000" w:fill="9BD5AC"/>
            <w:vAlign w:val="center"/>
            <w:hideMark/>
          </w:tcPr>
          <w:p w:rsidR="00120FCA" w:rsidRPr="005A23C1" w:rsidRDefault="00120FCA" w:rsidP="00360EFD">
            <w:pPr>
              <w:jc w:val="center"/>
              <w:rPr>
                <w:color w:val="000000"/>
                <w:sz w:val="20"/>
                <w:szCs w:val="20"/>
              </w:rPr>
            </w:pPr>
            <w:r w:rsidRPr="005A23C1">
              <w:rPr>
                <w:color w:val="000000"/>
                <w:sz w:val="20"/>
                <w:szCs w:val="20"/>
              </w:rPr>
              <w:t>77</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4 407</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80 925</w:t>
            </w:r>
          </w:p>
        </w:tc>
        <w:tc>
          <w:tcPr>
            <w:tcW w:w="144" w:type="pct"/>
            <w:tcBorders>
              <w:top w:val="single" w:sz="4" w:space="0" w:color="auto"/>
              <w:left w:val="single" w:sz="4" w:space="0" w:color="auto"/>
              <w:bottom w:val="single" w:sz="4" w:space="0" w:color="auto"/>
              <w:right w:val="single" w:sz="4" w:space="0" w:color="auto"/>
            </w:tcBorders>
            <w:shd w:val="clear" w:color="000000" w:fill="69C180"/>
            <w:vAlign w:val="center"/>
            <w:hideMark/>
          </w:tcPr>
          <w:p w:rsidR="00120FCA" w:rsidRPr="005A23C1" w:rsidRDefault="00120FCA" w:rsidP="00360EFD">
            <w:pPr>
              <w:jc w:val="center"/>
              <w:rPr>
                <w:color w:val="000000"/>
                <w:sz w:val="20"/>
                <w:szCs w:val="20"/>
              </w:rPr>
            </w:pPr>
            <w:r w:rsidRPr="005A23C1">
              <w:rPr>
                <w:color w:val="000000"/>
                <w:sz w:val="20"/>
                <w:szCs w:val="20"/>
              </w:rPr>
              <w:t>17</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439</w:t>
            </w:r>
          </w:p>
        </w:tc>
        <w:tc>
          <w:tcPr>
            <w:tcW w:w="158" w:type="pct"/>
            <w:tcBorders>
              <w:top w:val="single" w:sz="4" w:space="0" w:color="auto"/>
              <w:left w:val="single" w:sz="4" w:space="0" w:color="auto"/>
              <w:bottom w:val="single" w:sz="4" w:space="0" w:color="auto"/>
              <w:right w:val="single" w:sz="4" w:space="0" w:color="auto"/>
            </w:tcBorders>
            <w:shd w:val="clear" w:color="000000" w:fill="FBFCFE"/>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271</w:t>
            </w:r>
          </w:p>
        </w:tc>
        <w:tc>
          <w:tcPr>
            <w:tcW w:w="16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227</w:t>
            </w:r>
          </w:p>
        </w:tc>
        <w:tc>
          <w:tcPr>
            <w:tcW w:w="12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5</w:t>
            </w:r>
          </w:p>
        </w:tc>
        <w:tc>
          <w:tcPr>
            <w:tcW w:w="177"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19 575</w:t>
            </w:r>
          </w:p>
        </w:tc>
        <w:tc>
          <w:tcPr>
            <w:tcW w:w="128" w:type="pct"/>
            <w:tcBorders>
              <w:top w:val="single" w:sz="4" w:space="0" w:color="auto"/>
              <w:left w:val="single" w:sz="4" w:space="0" w:color="auto"/>
              <w:bottom w:val="single" w:sz="4" w:space="0" w:color="auto"/>
              <w:right w:val="single" w:sz="4" w:space="0" w:color="auto"/>
            </w:tcBorders>
            <w:shd w:val="clear" w:color="000000" w:fill="B8E1C4"/>
            <w:vAlign w:val="center"/>
            <w:hideMark/>
          </w:tcPr>
          <w:p w:rsidR="00120FCA" w:rsidRPr="005A23C1" w:rsidRDefault="00120FCA" w:rsidP="00360EFD">
            <w:pPr>
              <w:jc w:val="center"/>
              <w:rPr>
                <w:color w:val="000000"/>
                <w:sz w:val="20"/>
                <w:szCs w:val="20"/>
              </w:rPr>
            </w:pPr>
            <w:r w:rsidRPr="005A23C1">
              <w:rPr>
                <w:color w:val="000000"/>
                <w:sz w:val="20"/>
                <w:szCs w:val="20"/>
              </w:rPr>
              <w:t>4</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466 090</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Павлодар</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62 461</w:t>
            </w:r>
          </w:p>
        </w:tc>
        <w:tc>
          <w:tcPr>
            <w:tcW w:w="144" w:type="pct"/>
            <w:tcBorders>
              <w:top w:val="single" w:sz="4" w:space="0" w:color="auto"/>
              <w:left w:val="single" w:sz="4" w:space="0" w:color="auto"/>
              <w:bottom w:val="single" w:sz="4" w:space="0" w:color="auto"/>
              <w:right w:val="single" w:sz="4" w:space="0" w:color="auto"/>
            </w:tcBorders>
            <w:shd w:val="clear" w:color="000000" w:fill="C7E7D2"/>
            <w:vAlign w:val="center"/>
            <w:hideMark/>
          </w:tcPr>
          <w:p w:rsidR="00120FCA" w:rsidRPr="005A23C1" w:rsidRDefault="00120FCA" w:rsidP="00360EFD">
            <w:pPr>
              <w:jc w:val="center"/>
              <w:rPr>
                <w:color w:val="000000"/>
                <w:sz w:val="20"/>
                <w:szCs w:val="20"/>
              </w:rPr>
            </w:pPr>
            <w:r w:rsidRPr="005A23C1">
              <w:rPr>
                <w:color w:val="000000"/>
                <w:sz w:val="20"/>
                <w:szCs w:val="20"/>
              </w:rPr>
              <w:t>62</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27 607</w:t>
            </w:r>
          </w:p>
        </w:tc>
        <w:tc>
          <w:tcPr>
            <w:tcW w:w="144" w:type="pct"/>
            <w:tcBorders>
              <w:top w:val="single" w:sz="4" w:space="0" w:color="auto"/>
              <w:left w:val="single" w:sz="4" w:space="0" w:color="auto"/>
              <w:bottom w:val="single" w:sz="4" w:space="0" w:color="auto"/>
              <w:right w:val="single" w:sz="4" w:space="0" w:color="auto"/>
            </w:tcBorders>
            <w:shd w:val="clear" w:color="000000" w:fill="9ED6AE"/>
            <w:vAlign w:val="center"/>
            <w:hideMark/>
          </w:tcPr>
          <w:p w:rsidR="00120FCA" w:rsidRPr="005A23C1" w:rsidRDefault="00120FCA" w:rsidP="00360EFD">
            <w:pPr>
              <w:jc w:val="center"/>
              <w:rPr>
                <w:color w:val="000000"/>
                <w:sz w:val="20"/>
                <w:szCs w:val="20"/>
              </w:rPr>
            </w:pPr>
            <w:r w:rsidRPr="005A23C1">
              <w:rPr>
                <w:color w:val="000000"/>
                <w:sz w:val="20"/>
                <w:szCs w:val="20"/>
              </w:rPr>
              <w:t>27</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224</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42</w:t>
            </w:r>
          </w:p>
        </w:tc>
        <w:tc>
          <w:tcPr>
            <w:tcW w:w="15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3 377</w:t>
            </w:r>
          </w:p>
        </w:tc>
        <w:tc>
          <w:tcPr>
            <w:tcW w:w="164" w:type="pct"/>
            <w:tcBorders>
              <w:top w:val="single" w:sz="4" w:space="0" w:color="auto"/>
              <w:left w:val="single" w:sz="4" w:space="0" w:color="auto"/>
              <w:bottom w:val="single" w:sz="4" w:space="0" w:color="auto"/>
              <w:right w:val="single" w:sz="4" w:space="0" w:color="auto"/>
            </w:tcBorders>
            <w:shd w:val="clear" w:color="000000" w:fill="B7E0C3"/>
            <w:vAlign w:val="center"/>
            <w:hideMark/>
          </w:tcPr>
          <w:p w:rsidR="00120FCA" w:rsidRPr="005A23C1" w:rsidRDefault="00120FCA" w:rsidP="00360EFD">
            <w:pPr>
              <w:jc w:val="center"/>
              <w:rPr>
                <w:color w:val="000000"/>
                <w:sz w:val="20"/>
                <w:szCs w:val="20"/>
              </w:rPr>
            </w:pPr>
            <w:r w:rsidRPr="005A23C1">
              <w:rPr>
                <w:color w:val="000000"/>
                <w:sz w:val="20"/>
                <w:szCs w:val="20"/>
              </w:rPr>
              <w:t>3</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3 142</w:t>
            </w:r>
          </w:p>
        </w:tc>
        <w:tc>
          <w:tcPr>
            <w:tcW w:w="128" w:type="pct"/>
            <w:tcBorders>
              <w:top w:val="single" w:sz="4" w:space="0" w:color="auto"/>
              <w:left w:val="single" w:sz="4" w:space="0" w:color="auto"/>
              <w:bottom w:val="single" w:sz="4" w:space="0" w:color="auto"/>
              <w:right w:val="single" w:sz="4" w:space="0" w:color="auto"/>
            </w:tcBorders>
            <w:shd w:val="clear" w:color="000000" w:fill="84CC98"/>
            <w:vAlign w:val="center"/>
            <w:hideMark/>
          </w:tcPr>
          <w:p w:rsidR="00120FCA" w:rsidRPr="005A23C1" w:rsidRDefault="00120FCA" w:rsidP="00360EFD">
            <w:pPr>
              <w:jc w:val="center"/>
              <w:rPr>
                <w:color w:val="000000"/>
                <w:sz w:val="20"/>
                <w:szCs w:val="20"/>
              </w:rPr>
            </w:pPr>
            <w:r w:rsidRPr="005A23C1">
              <w:rPr>
                <w:color w:val="000000"/>
                <w:sz w:val="20"/>
                <w:szCs w:val="20"/>
              </w:rPr>
              <w:t>3</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5</w:t>
            </w:r>
          </w:p>
        </w:tc>
        <w:tc>
          <w:tcPr>
            <w:tcW w:w="177"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4 601</w:t>
            </w:r>
          </w:p>
        </w:tc>
        <w:tc>
          <w:tcPr>
            <w:tcW w:w="128" w:type="pct"/>
            <w:tcBorders>
              <w:top w:val="single" w:sz="4" w:space="0" w:color="auto"/>
              <w:left w:val="single" w:sz="4" w:space="0" w:color="auto"/>
              <w:bottom w:val="single" w:sz="4" w:space="0" w:color="auto"/>
              <w:right w:val="single" w:sz="4" w:space="0" w:color="auto"/>
            </w:tcBorders>
            <w:shd w:val="clear" w:color="000000" w:fill="B0DDBD"/>
            <w:vAlign w:val="center"/>
            <w:hideMark/>
          </w:tcPr>
          <w:p w:rsidR="00120FCA" w:rsidRPr="005A23C1" w:rsidRDefault="00120FCA" w:rsidP="00360EFD">
            <w:pPr>
              <w:jc w:val="center"/>
              <w:rPr>
                <w:color w:val="000000"/>
                <w:sz w:val="20"/>
                <w:szCs w:val="20"/>
              </w:rPr>
            </w:pPr>
            <w:r w:rsidRPr="005A23C1">
              <w:rPr>
                <w:color w:val="000000"/>
                <w:sz w:val="20"/>
                <w:szCs w:val="20"/>
              </w:rPr>
              <w:t>5</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101 459</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СҚО</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29 890</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43</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30 419</w:t>
            </w:r>
          </w:p>
        </w:tc>
        <w:tc>
          <w:tcPr>
            <w:tcW w:w="144" w:type="pct"/>
            <w:tcBorders>
              <w:top w:val="single" w:sz="4" w:space="0" w:color="auto"/>
              <w:left w:val="single" w:sz="4" w:space="0" w:color="auto"/>
              <w:bottom w:val="single" w:sz="4" w:space="0" w:color="auto"/>
              <w:right w:val="single" w:sz="4" w:space="0" w:color="auto"/>
            </w:tcBorders>
            <w:shd w:val="clear" w:color="000000" w:fill="63BE7B"/>
            <w:vAlign w:val="center"/>
            <w:hideMark/>
          </w:tcPr>
          <w:p w:rsidR="00120FCA" w:rsidRPr="005A23C1" w:rsidRDefault="00120FCA" w:rsidP="00360EFD">
            <w:pPr>
              <w:jc w:val="center"/>
              <w:rPr>
                <w:color w:val="000000"/>
                <w:sz w:val="20"/>
                <w:szCs w:val="20"/>
              </w:rPr>
            </w:pPr>
            <w:r w:rsidRPr="005A23C1">
              <w:rPr>
                <w:color w:val="000000"/>
                <w:sz w:val="20"/>
                <w:szCs w:val="20"/>
              </w:rPr>
              <w:t>43</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103</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20</w:t>
            </w:r>
          </w:p>
        </w:tc>
        <w:tc>
          <w:tcPr>
            <w:tcW w:w="158"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2 178</w:t>
            </w:r>
          </w:p>
        </w:tc>
        <w:tc>
          <w:tcPr>
            <w:tcW w:w="164" w:type="pct"/>
            <w:tcBorders>
              <w:top w:val="single" w:sz="4" w:space="0" w:color="auto"/>
              <w:left w:val="single" w:sz="4" w:space="0" w:color="auto"/>
              <w:bottom w:val="single" w:sz="4" w:space="0" w:color="auto"/>
              <w:right w:val="single" w:sz="4" w:space="0" w:color="auto"/>
            </w:tcBorders>
            <w:shd w:val="clear" w:color="000000" w:fill="BCE2C7"/>
            <w:vAlign w:val="center"/>
            <w:hideMark/>
          </w:tcPr>
          <w:p w:rsidR="00120FCA" w:rsidRPr="005A23C1" w:rsidRDefault="00120FCA" w:rsidP="00360EFD">
            <w:pPr>
              <w:jc w:val="center"/>
              <w:rPr>
                <w:color w:val="000000"/>
                <w:sz w:val="20"/>
                <w:szCs w:val="20"/>
              </w:rPr>
            </w:pPr>
            <w:r w:rsidRPr="005A23C1">
              <w:rPr>
                <w:color w:val="000000"/>
                <w:sz w:val="20"/>
                <w:szCs w:val="20"/>
              </w:rPr>
              <w:t>3</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2 768</w:t>
            </w:r>
          </w:p>
        </w:tc>
        <w:tc>
          <w:tcPr>
            <w:tcW w:w="128" w:type="pct"/>
            <w:tcBorders>
              <w:top w:val="single" w:sz="4" w:space="0" w:color="auto"/>
              <w:left w:val="single" w:sz="4" w:space="0" w:color="auto"/>
              <w:bottom w:val="single" w:sz="4" w:space="0" w:color="auto"/>
              <w:right w:val="single" w:sz="4" w:space="0" w:color="auto"/>
            </w:tcBorders>
            <w:shd w:val="clear" w:color="000000" w:fill="63BE7B"/>
            <w:vAlign w:val="center"/>
            <w:hideMark/>
          </w:tcPr>
          <w:p w:rsidR="00120FCA" w:rsidRPr="005A23C1" w:rsidRDefault="00120FCA" w:rsidP="00360EFD">
            <w:pPr>
              <w:jc w:val="center"/>
              <w:rPr>
                <w:color w:val="000000"/>
                <w:sz w:val="20"/>
                <w:szCs w:val="20"/>
              </w:rPr>
            </w:pPr>
            <w:r w:rsidRPr="005A23C1">
              <w:rPr>
                <w:color w:val="000000"/>
                <w:sz w:val="20"/>
                <w:szCs w:val="20"/>
              </w:rPr>
              <w:t>4</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36</w:t>
            </w:r>
          </w:p>
        </w:tc>
        <w:tc>
          <w:tcPr>
            <w:tcW w:w="177" w:type="pct"/>
            <w:tcBorders>
              <w:top w:val="single" w:sz="4" w:space="0" w:color="auto"/>
              <w:left w:val="single" w:sz="4" w:space="0" w:color="auto"/>
              <w:bottom w:val="single" w:sz="4" w:space="0" w:color="auto"/>
              <w:right w:val="single" w:sz="4" w:space="0" w:color="auto"/>
            </w:tcBorders>
            <w:shd w:val="clear" w:color="000000" w:fill="FBFCFE"/>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4 866</w:t>
            </w:r>
          </w:p>
        </w:tc>
        <w:tc>
          <w:tcPr>
            <w:tcW w:w="128" w:type="pct"/>
            <w:tcBorders>
              <w:top w:val="single" w:sz="4" w:space="0" w:color="auto"/>
              <w:left w:val="single" w:sz="4" w:space="0" w:color="auto"/>
              <w:bottom w:val="single" w:sz="4" w:space="0" w:color="auto"/>
              <w:right w:val="single" w:sz="4" w:space="0" w:color="auto"/>
            </w:tcBorders>
            <w:shd w:val="clear" w:color="000000" w:fill="75C58A"/>
            <w:vAlign w:val="center"/>
            <w:hideMark/>
          </w:tcPr>
          <w:p w:rsidR="00120FCA" w:rsidRPr="005A23C1" w:rsidRDefault="00120FCA" w:rsidP="00360EFD">
            <w:pPr>
              <w:jc w:val="center"/>
              <w:rPr>
                <w:color w:val="000000"/>
                <w:sz w:val="20"/>
                <w:szCs w:val="20"/>
              </w:rPr>
            </w:pPr>
            <w:r w:rsidRPr="005A23C1">
              <w:rPr>
                <w:color w:val="000000"/>
                <w:sz w:val="20"/>
                <w:szCs w:val="20"/>
              </w:rPr>
              <w:t>7</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70 280</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ШҚО</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131 210</w:t>
            </w:r>
          </w:p>
        </w:tc>
        <w:tc>
          <w:tcPr>
            <w:tcW w:w="144" w:type="pct"/>
            <w:tcBorders>
              <w:top w:val="single" w:sz="4" w:space="0" w:color="auto"/>
              <w:left w:val="single" w:sz="4" w:space="0" w:color="auto"/>
              <w:bottom w:val="single" w:sz="4" w:space="0" w:color="auto"/>
              <w:right w:val="single" w:sz="4" w:space="0" w:color="auto"/>
            </w:tcBorders>
            <w:shd w:val="clear" w:color="000000" w:fill="ADDCBB"/>
            <w:vAlign w:val="center"/>
            <w:hideMark/>
          </w:tcPr>
          <w:p w:rsidR="00120FCA" w:rsidRPr="005A23C1" w:rsidRDefault="00120FCA" w:rsidP="00360EFD">
            <w:pPr>
              <w:jc w:val="center"/>
              <w:rPr>
                <w:color w:val="000000"/>
                <w:sz w:val="20"/>
                <w:szCs w:val="20"/>
              </w:rPr>
            </w:pPr>
            <w:r w:rsidRPr="005A23C1">
              <w:rPr>
                <w:color w:val="000000"/>
                <w:sz w:val="20"/>
                <w:szCs w:val="20"/>
              </w:rPr>
              <w:t>71</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47 739</w:t>
            </w:r>
          </w:p>
        </w:tc>
        <w:tc>
          <w:tcPr>
            <w:tcW w:w="144" w:type="pct"/>
            <w:tcBorders>
              <w:top w:val="single" w:sz="4" w:space="0" w:color="auto"/>
              <w:left w:val="single" w:sz="4" w:space="0" w:color="auto"/>
              <w:bottom w:val="single" w:sz="4" w:space="0" w:color="auto"/>
              <w:right w:val="single" w:sz="4" w:space="0" w:color="auto"/>
            </w:tcBorders>
            <w:shd w:val="clear" w:color="000000" w:fill="A2D8B2"/>
            <w:vAlign w:val="center"/>
            <w:hideMark/>
          </w:tcPr>
          <w:p w:rsidR="00120FCA" w:rsidRPr="005A23C1" w:rsidRDefault="00120FCA" w:rsidP="00360EFD">
            <w:pPr>
              <w:jc w:val="center"/>
              <w:rPr>
                <w:color w:val="000000"/>
                <w:sz w:val="20"/>
                <w:szCs w:val="20"/>
              </w:rPr>
            </w:pPr>
            <w:r w:rsidRPr="005A23C1">
              <w:rPr>
                <w:color w:val="000000"/>
                <w:sz w:val="20"/>
                <w:szCs w:val="20"/>
              </w:rPr>
              <w:t>26</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200</w:t>
            </w:r>
          </w:p>
        </w:tc>
        <w:tc>
          <w:tcPr>
            <w:tcW w:w="144"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159</w:t>
            </w:r>
          </w:p>
        </w:tc>
        <w:tc>
          <w:tcPr>
            <w:tcW w:w="158" w:type="pct"/>
            <w:tcBorders>
              <w:top w:val="single" w:sz="4" w:space="0" w:color="auto"/>
              <w:left w:val="single" w:sz="4" w:space="0" w:color="auto"/>
              <w:bottom w:val="single" w:sz="4" w:space="0" w:color="auto"/>
              <w:right w:val="single" w:sz="4" w:space="0" w:color="auto"/>
            </w:tcBorders>
            <w:shd w:val="clear" w:color="000000" w:fill="FBFCFE"/>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334</w:t>
            </w:r>
          </w:p>
        </w:tc>
        <w:tc>
          <w:tcPr>
            <w:tcW w:w="164" w:type="pct"/>
            <w:tcBorders>
              <w:top w:val="single" w:sz="4" w:space="0" w:color="auto"/>
              <w:left w:val="single" w:sz="4" w:space="0" w:color="auto"/>
              <w:bottom w:val="single" w:sz="4" w:space="0" w:color="auto"/>
              <w:right w:val="single" w:sz="4" w:space="0" w:color="auto"/>
            </w:tcBorders>
            <w:shd w:val="clear" w:color="000000" w:fill="FAFBFD"/>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1 693</w:t>
            </w:r>
          </w:p>
        </w:tc>
        <w:tc>
          <w:tcPr>
            <w:tcW w:w="128" w:type="pct"/>
            <w:tcBorders>
              <w:top w:val="single" w:sz="4" w:space="0" w:color="auto"/>
              <w:left w:val="single" w:sz="4" w:space="0" w:color="auto"/>
              <w:bottom w:val="single" w:sz="4" w:space="0" w:color="auto"/>
              <w:right w:val="single" w:sz="4" w:space="0" w:color="auto"/>
            </w:tcBorders>
            <w:shd w:val="clear" w:color="000000" w:fill="DAEEE1"/>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26</w:t>
            </w:r>
          </w:p>
        </w:tc>
        <w:tc>
          <w:tcPr>
            <w:tcW w:w="177"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3 262</w:t>
            </w:r>
          </w:p>
        </w:tc>
        <w:tc>
          <w:tcPr>
            <w:tcW w:w="128" w:type="pct"/>
            <w:tcBorders>
              <w:top w:val="single" w:sz="4" w:space="0" w:color="auto"/>
              <w:left w:val="single" w:sz="4" w:space="0" w:color="auto"/>
              <w:bottom w:val="single" w:sz="4" w:space="0" w:color="auto"/>
              <w:right w:val="single" w:sz="4" w:space="0" w:color="auto"/>
            </w:tcBorders>
            <w:shd w:val="clear" w:color="000000" w:fill="F4F9F8"/>
            <w:vAlign w:val="center"/>
            <w:hideMark/>
          </w:tcPr>
          <w:p w:rsidR="00120FCA" w:rsidRPr="005A23C1" w:rsidRDefault="00120FCA" w:rsidP="00360EFD">
            <w:pPr>
              <w:jc w:val="center"/>
              <w:rPr>
                <w:color w:val="000000"/>
                <w:sz w:val="20"/>
                <w:szCs w:val="20"/>
              </w:rPr>
            </w:pPr>
            <w:r w:rsidRPr="005A23C1">
              <w:rPr>
                <w:color w:val="000000"/>
                <w:sz w:val="20"/>
                <w:szCs w:val="20"/>
              </w:rPr>
              <w:t>2</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184 623</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Астана қ.</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127 640</w:t>
            </w:r>
          </w:p>
        </w:tc>
        <w:tc>
          <w:tcPr>
            <w:tcW w:w="144" w:type="pct"/>
            <w:tcBorders>
              <w:top w:val="single" w:sz="4" w:space="0" w:color="auto"/>
              <w:left w:val="single" w:sz="4" w:space="0" w:color="auto"/>
              <w:bottom w:val="single" w:sz="4" w:space="0" w:color="auto"/>
              <w:right w:val="single" w:sz="4" w:space="0" w:color="auto"/>
            </w:tcBorders>
            <w:shd w:val="clear" w:color="000000" w:fill="8CCF9F"/>
            <w:vAlign w:val="center"/>
            <w:hideMark/>
          </w:tcPr>
          <w:p w:rsidR="00120FCA" w:rsidRPr="005A23C1" w:rsidRDefault="00120FCA" w:rsidP="00360EFD">
            <w:pPr>
              <w:jc w:val="center"/>
              <w:rPr>
                <w:color w:val="000000"/>
                <w:sz w:val="20"/>
                <w:szCs w:val="20"/>
              </w:rPr>
            </w:pPr>
            <w:r w:rsidRPr="005A23C1">
              <w:rPr>
                <w:color w:val="000000"/>
                <w:sz w:val="20"/>
                <w:szCs w:val="20"/>
              </w:rPr>
              <w:t>83</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15 581</w:t>
            </w:r>
          </w:p>
        </w:tc>
        <w:tc>
          <w:tcPr>
            <w:tcW w:w="144" w:type="pct"/>
            <w:tcBorders>
              <w:top w:val="single" w:sz="4" w:space="0" w:color="auto"/>
              <w:left w:val="single" w:sz="4" w:space="0" w:color="auto"/>
              <w:bottom w:val="single" w:sz="4" w:space="0" w:color="auto"/>
              <w:right w:val="single" w:sz="4" w:space="0" w:color="auto"/>
            </w:tcBorders>
            <w:shd w:val="clear" w:color="000000" w:fill="DBEFE3"/>
            <w:vAlign w:val="center"/>
            <w:hideMark/>
          </w:tcPr>
          <w:p w:rsidR="00120FCA" w:rsidRPr="005A23C1" w:rsidRDefault="00120FCA" w:rsidP="00360EFD">
            <w:pPr>
              <w:jc w:val="center"/>
              <w:rPr>
                <w:color w:val="000000"/>
                <w:sz w:val="20"/>
                <w:szCs w:val="20"/>
              </w:rPr>
            </w:pPr>
            <w:r w:rsidRPr="005A23C1">
              <w:rPr>
                <w:color w:val="000000"/>
                <w:sz w:val="20"/>
                <w:szCs w:val="20"/>
              </w:rPr>
              <w:t>10</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996</w:t>
            </w:r>
          </w:p>
        </w:tc>
        <w:tc>
          <w:tcPr>
            <w:tcW w:w="144" w:type="pct"/>
            <w:tcBorders>
              <w:top w:val="single" w:sz="4" w:space="0" w:color="auto"/>
              <w:left w:val="single" w:sz="4" w:space="0" w:color="auto"/>
              <w:bottom w:val="single" w:sz="4" w:space="0" w:color="auto"/>
              <w:right w:val="single" w:sz="4" w:space="0" w:color="auto"/>
            </w:tcBorders>
            <w:shd w:val="clear" w:color="000000" w:fill="F8FBFC"/>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212</w:t>
            </w:r>
          </w:p>
        </w:tc>
        <w:tc>
          <w:tcPr>
            <w:tcW w:w="158" w:type="pct"/>
            <w:tcBorders>
              <w:top w:val="single" w:sz="4" w:space="0" w:color="auto"/>
              <w:left w:val="single" w:sz="4" w:space="0" w:color="auto"/>
              <w:bottom w:val="single" w:sz="4" w:space="0" w:color="auto"/>
              <w:right w:val="single" w:sz="4" w:space="0" w:color="auto"/>
            </w:tcBorders>
            <w:shd w:val="clear" w:color="000000" w:fill="FAFCFE"/>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1 583</w:t>
            </w:r>
          </w:p>
        </w:tc>
        <w:tc>
          <w:tcPr>
            <w:tcW w:w="164" w:type="pct"/>
            <w:tcBorders>
              <w:top w:val="single" w:sz="4" w:space="0" w:color="auto"/>
              <w:left w:val="single" w:sz="4" w:space="0" w:color="auto"/>
              <w:bottom w:val="single" w:sz="4" w:space="0" w:color="auto"/>
              <w:right w:val="single" w:sz="4" w:space="0" w:color="auto"/>
            </w:tcBorders>
            <w:shd w:val="clear" w:color="000000" w:fill="E8F4EE"/>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1 174</w:t>
            </w:r>
          </w:p>
        </w:tc>
        <w:tc>
          <w:tcPr>
            <w:tcW w:w="128" w:type="pct"/>
            <w:tcBorders>
              <w:top w:val="single" w:sz="4" w:space="0" w:color="auto"/>
              <w:left w:val="single" w:sz="4" w:space="0" w:color="auto"/>
              <w:bottom w:val="single" w:sz="4" w:space="0" w:color="auto"/>
              <w:right w:val="single" w:sz="4" w:space="0" w:color="auto"/>
            </w:tcBorders>
            <w:shd w:val="clear" w:color="000000" w:fill="E0F1E7"/>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181</w:t>
            </w:r>
          </w:p>
        </w:tc>
        <w:tc>
          <w:tcPr>
            <w:tcW w:w="177" w:type="pct"/>
            <w:tcBorders>
              <w:top w:val="single" w:sz="4" w:space="0" w:color="auto"/>
              <w:left w:val="single" w:sz="4" w:space="0" w:color="auto"/>
              <w:bottom w:val="single" w:sz="4" w:space="0" w:color="auto"/>
              <w:right w:val="single" w:sz="4" w:space="0" w:color="auto"/>
            </w:tcBorders>
            <w:shd w:val="clear" w:color="000000" w:fill="F9FBFD"/>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7 007</w:t>
            </w:r>
          </w:p>
        </w:tc>
        <w:tc>
          <w:tcPr>
            <w:tcW w:w="128" w:type="pct"/>
            <w:tcBorders>
              <w:top w:val="single" w:sz="4" w:space="0" w:color="auto"/>
              <w:left w:val="single" w:sz="4" w:space="0" w:color="auto"/>
              <w:bottom w:val="single" w:sz="4" w:space="0" w:color="auto"/>
              <w:right w:val="single" w:sz="4" w:space="0" w:color="auto"/>
            </w:tcBorders>
            <w:shd w:val="clear" w:color="000000" w:fill="B0DDBD"/>
            <w:vAlign w:val="center"/>
            <w:hideMark/>
          </w:tcPr>
          <w:p w:rsidR="00120FCA" w:rsidRPr="005A23C1" w:rsidRDefault="00120FCA" w:rsidP="00360EFD">
            <w:pPr>
              <w:jc w:val="center"/>
              <w:rPr>
                <w:color w:val="000000"/>
                <w:sz w:val="20"/>
                <w:szCs w:val="20"/>
              </w:rPr>
            </w:pPr>
            <w:r w:rsidRPr="005A23C1">
              <w:rPr>
                <w:color w:val="000000"/>
                <w:sz w:val="20"/>
                <w:szCs w:val="20"/>
              </w:rPr>
              <w:t>5</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154 374</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Алматы қ.</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154 778</w:t>
            </w:r>
          </w:p>
        </w:tc>
        <w:tc>
          <w:tcPr>
            <w:tcW w:w="144" w:type="pct"/>
            <w:tcBorders>
              <w:top w:val="single" w:sz="4" w:space="0" w:color="auto"/>
              <w:left w:val="single" w:sz="4" w:space="0" w:color="auto"/>
              <w:bottom w:val="single" w:sz="4" w:space="0" w:color="auto"/>
              <w:right w:val="single" w:sz="4" w:space="0" w:color="auto"/>
            </w:tcBorders>
            <w:shd w:val="clear" w:color="000000" w:fill="C2E5CD"/>
            <w:vAlign w:val="center"/>
            <w:hideMark/>
          </w:tcPr>
          <w:p w:rsidR="00120FCA" w:rsidRPr="005A23C1" w:rsidRDefault="00120FCA" w:rsidP="00360EFD">
            <w:pPr>
              <w:jc w:val="center"/>
              <w:rPr>
                <w:color w:val="000000"/>
                <w:sz w:val="20"/>
                <w:szCs w:val="20"/>
              </w:rPr>
            </w:pPr>
            <w:r w:rsidRPr="005A23C1">
              <w:rPr>
                <w:color w:val="000000"/>
                <w:sz w:val="20"/>
                <w:szCs w:val="20"/>
              </w:rPr>
              <w:t>63</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47 284</w:t>
            </w:r>
          </w:p>
        </w:tc>
        <w:tc>
          <w:tcPr>
            <w:tcW w:w="144" w:type="pct"/>
            <w:tcBorders>
              <w:top w:val="single" w:sz="4" w:space="0" w:color="auto"/>
              <w:left w:val="single" w:sz="4" w:space="0" w:color="auto"/>
              <w:bottom w:val="single" w:sz="4" w:space="0" w:color="auto"/>
              <w:right w:val="single" w:sz="4" w:space="0" w:color="auto"/>
            </w:tcBorders>
            <w:shd w:val="clear" w:color="000000" w:fill="BAE2C6"/>
            <w:vAlign w:val="center"/>
            <w:hideMark/>
          </w:tcPr>
          <w:p w:rsidR="00120FCA" w:rsidRPr="005A23C1" w:rsidRDefault="00120FCA" w:rsidP="00360EFD">
            <w:pPr>
              <w:jc w:val="center"/>
              <w:rPr>
                <w:color w:val="000000"/>
                <w:sz w:val="20"/>
                <w:szCs w:val="20"/>
              </w:rPr>
            </w:pPr>
            <w:r w:rsidRPr="005A23C1">
              <w:rPr>
                <w:color w:val="000000"/>
                <w:sz w:val="20"/>
                <w:szCs w:val="20"/>
              </w:rPr>
              <w:t>19</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1 763</w:t>
            </w:r>
          </w:p>
        </w:tc>
        <w:tc>
          <w:tcPr>
            <w:tcW w:w="144" w:type="pct"/>
            <w:tcBorders>
              <w:top w:val="single" w:sz="4" w:space="0" w:color="auto"/>
              <w:left w:val="single" w:sz="4" w:space="0" w:color="auto"/>
              <w:bottom w:val="single" w:sz="4" w:space="0" w:color="auto"/>
              <w:right w:val="single" w:sz="4" w:space="0" w:color="auto"/>
            </w:tcBorders>
            <w:shd w:val="clear" w:color="000000" w:fill="F7FAFB"/>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16 899</w:t>
            </w:r>
          </w:p>
        </w:tc>
        <w:tc>
          <w:tcPr>
            <w:tcW w:w="158" w:type="pct"/>
            <w:tcBorders>
              <w:top w:val="single" w:sz="4" w:space="0" w:color="auto"/>
              <w:left w:val="single" w:sz="4" w:space="0" w:color="auto"/>
              <w:bottom w:val="single" w:sz="4" w:space="0" w:color="auto"/>
              <w:right w:val="single" w:sz="4" w:space="0" w:color="auto"/>
            </w:tcBorders>
            <w:shd w:val="clear" w:color="000000" w:fill="7CC891"/>
            <w:vAlign w:val="center"/>
            <w:hideMark/>
          </w:tcPr>
          <w:p w:rsidR="00120FCA" w:rsidRPr="005A23C1" w:rsidRDefault="00120FCA" w:rsidP="00360EFD">
            <w:pPr>
              <w:jc w:val="center"/>
              <w:rPr>
                <w:color w:val="000000"/>
                <w:sz w:val="20"/>
                <w:szCs w:val="20"/>
              </w:rPr>
            </w:pPr>
            <w:r w:rsidRPr="005A23C1">
              <w:rPr>
                <w:color w:val="000000"/>
                <w:sz w:val="20"/>
                <w:szCs w:val="20"/>
              </w:rPr>
              <w:t>7</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1 391</w:t>
            </w:r>
          </w:p>
        </w:tc>
        <w:tc>
          <w:tcPr>
            <w:tcW w:w="164" w:type="pct"/>
            <w:tcBorders>
              <w:top w:val="single" w:sz="4" w:space="0" w:color="auto"/>
              <w:left w:val="single" w:sz="4" w:space="0" w:color="auto"/>
              <w:bottom w:val="single" w:sz="4" w:space="0" w:color="auto"/>
              <w:right w:val="single" w:sz="4" w:space="0" w:color="auto"/>
            </w:tcBorders>
            <w:shd w:val="clear" w:color="000000" w:fill="F1F8F6"/>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1 132</w:t>
            </w:r>
          </w:p>
        </w:tc>
        <w:tc>
          <w:tcPr>
            <w:tcW w:w="128" w:type="pct"/>
            <w:tcBorders>
              <w:top w:val="single" w:sz="4" w:space="0" w:color="auto"/>
              <w:left w:val="single" w:sz="4" w:space="0" w:color="auto"/>
              <w:bottom w:val="single" w:sz="4" w:space="0" w:color="auto"/>
              <w:right w:val="single" w:sz="4" w:space="0" w:color="auto"/>
            </w:tcBorders>
            <w:shd w:val="clear" w:color="000000" w:fill="EBF6F1"/>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2 171</w:t>
            </w:r>
          </w:p>
        </w:tc>
        <w:tc>
          <w:tcPr>
            <w:tcW w:w="177" w:type="pct"/>
            <w:tcBorders>
              <w:top w:val="single" w:sz="4" w:space="0" w:color="auto"/>
              <w:left w:val="single" w:sz="4" w:space="0" w:color="auto"/>
              <w:bottom w:val="single" w:sz="4" w:space="0" w:color="auto"/>
              <w:right w:val="single" w:sz="4" w:space="0" w:color="auto"/>
            </w:tcBorders>
            <w:shd w:val="clear" w:color="000000" w:fill="E3F2EA"/>
            <w:vAlign w:val="center"/>
            <w:hideMark/>
          </w:tcPr>
          <w:p w:rsidR="00120FCA" w:rsidRPr="005A23C1" w:rsidRDefault="00120FCA" w:rsidP="00360EFD">
            <w:pPr>
              <w:jc w:val="center"/>
              <w:rPr>
                <w:color w:val="000000"/>
                <w:sz w:val="20"/>
                <w:szCs w:val="20"/>
              </w:rPr>
            </w:pPr>
            <w:r w:rsidRPr="005A23C1">
              <w:rPr>
                <w:color w:val="000000"/>
                <w:sz w:val="20"/>
                <w:szCs w:val="20"/>
              </w:rPr>
              <w:t>1</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18 567</w:t>
            </w:r>
          </w:p>
        </w:tc>
        <w:tc>
          <w:tcPr>
            <w:tcW w:w="128" w:type="pct"/>
            <w:tcBorders>
              <w:top w:val="single" w:sz="4" w:space="0" w:color="auto"/>
              <w:left w:val="single" w:sz="4" w:space="0" w:color="auto"/>
              <w:bottom w:val="single" w:sz="4" w:space="0" w:color="auto"/>
              <w:right w:val="single" w:sz="4" w:space="0" w:color="auto"/>
            </w:tcBorders>
            <w:shd w:val="clear" w:color="000000" w:fill="63BE7B"/>
            <w:vAlign w:val="center"/>
            <w:hideMark/>
          </w:tcPr>
          <w:p w:rsidR="00120FCA" w:rsidRPr="005A23C1" w:rsidRDefault="00120FCA" w:rsidP="00360EFD">
            <w:pPr>
              <w:jc w:val="center"/>
              <w:rPr>
                <w:color w:val="000000"/>
                <w:sz w:val="20"/>
                <w:szCs w:val="20"/>
              </w:rPr>
            </w:pPr>
            <w:r w:rsidRPr="005A23C1">
              <w:rPr>
                <w:color w:val="000000"/>
                <w:sz w:val="20"/>
                <w:szCs w:val="20"/>
              </w:rPr>
              <w:t>8</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243 985</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Шымкент қ.</w:t>
            </w:r>
          </w:p>
        </w:tc>
        <w:tc>
          <w:tcPr>
            <w:tcW w:w="361"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B56A2B">
            <w:pPr>
              <w:spacing w:after="0"/>
              <w:ind w:left="-161"/>
              <w:jc w:val="center"/>
              <w:rPr>
                <w:color w:val="000000"/>
                <w:sz w:val="20"/>
                <w:szCs w:val="20"/>
              </w:rPr>
            </w:pPr>
            <w:r w:rsidRPr="005A23C1">
              <w:rPr>
                <w:color w:val="000000"/>
                <w:sz w:val="20"/>
                <w:szCs w:val="20"/>
              </w:rPr>
              <w:t>137 457</w:t>
            </w:r>
          </w:p>
        </w:tc>
        <w:tc>
          <w:tcPr>
            <w:tcW w:w="144" w:type="pct"/>
            <w:tcBorders>
              <w:top w:val="single" w:sz="4" w:space="0" w:color="auto"/>
              <w:left w:val="single" w:sz="4" w:space="0" w:color="auto"/>
              <w:bottom w:val="single" w:sz="4" w:space="0" w:color="auto"/>
              <w:right w:val="single" w:sz="4" w:space="0" w:color="auto"/>
            </w:tcBorders>
            <w:shd w:val="clear" w:color="000000" w:fill="ADDCBB"/>
            <w:vAlign w:val="center"/>
            <w:hideMark/>
          </w:tcPr>
          <w:p w:rsidR="00120FCA" w:rsidRPr="005A23C1" w:rsidRDefault="00120FCA" w:rsidP="00360EFD">
            <w:pPr>
              <w:jc w:val="center"/>
              <w:rPr>
                <w:color w:val="000000"/>
                <w:sz w:val="20"/>
                <w:szCs w:val="20"/>
              </w:rPr>
            </w:pPr>
            <w:r w:rsidRPr="005A23C1">
              <w:rPr>
                <w:color w:val="000000"/>
                <w:sz w:val="20"/>
                <w:szCs w:val="20"/>
              </w:rPr>
              <w:t>71</w:t>
            </w:r>
          </w:p>
        </w:tc>
        <w:tc>
          <w:tcPr>
            <w:tcW w:w="36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11 142</w:t>
            </w:r>
          </w:p>
        </w:tc>
        <w:tc>
          <w:tcPr>
            <w:tcW w:w="144" w:type="pct"/>
            <w:tcBorders>
              <w:top w:val="single" w:sz="4" w:space="0" w:color="auto"/>
              <w:left w:val="single" w:sz="4" w:space="0" w:color="auto"/>
              <w:bottom w:val="single" w:sz="4" w:space="0" w:color="auto"/>
              <w:right w:val="single" w:sz="4" w:space="0" w:color="auto"/>
            </w:tcBorders>
            <w:shd w:val="clear" w:color="000000" w:fill="EBF5F1"/>
            <w:vAlign w:val="center"/>
            <w:hideMark/>
          </w:tcPr>
          <w:p w:rsidR="00120FCA" w:rsidRPr="005A23C1" w:rsidRDefault="00120FCA" w:rsidP="00360EFD">
            <w:pPr>
              <w:jc w:val="center"/>
              <w:rPr>
                <w:color w:val="000000"/>
                <w:sz w:val="20"/>
                <w:szCs w:val="20"/>
              </w:rPr>
            </w:pPr>
            <w:r w:rsidRPr="005A23C1">
              <w:rPr>
                <w:color w:val="000000"/>
                <w:sz w:val="20"/>
                <w:szCs w:val="20"/>
              </w:rPr>
              <w:t>6</w:t>
            </w:r>
          </w:p>
        </w:tc>
        <w:tc>
          <w:tcPr>
            <w:tcW w:w="37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34 843</w:t>
            </w:r>
          </w:p>
        </w:tc>
        <w:tc>
          <w:tcPr>
            <w:tcW w:w="144" w:type="pct"/>
            <w:tcBorders>
              <w:top w:val="single" w:sz="4" w:space="0" w:color="auto"/>
              <w:left w:val="single" w:sz="4" w:space="0" w:color="auto"/>
              <w:bottom w:val="single" w:sz="4" w:space="0" w:color="auto"/>
              <w:right w:val="single" w:sz="4" w:space="0" w:color="auto"/>
            </w:tcBorders>
            <w:shd w:val="clear" w:color="000000" w:fill="63BE7B"/>
            <w:vAlign w:val="center"/>
            <w:hideMark/>
          </w:tcPr>
          <w:p w:rsidR="00120FCA" w:rsidRPr="005A23C1" w:rsidRDefault="00120FCA" w:rsidP="00360EFD">
            <w:pPr>
              <w:jc w:val="center"/>
              <w:rPr>
                <w:color w:val="000000"/>
                <w:sz w:val="20"/>
                <w:szCs w:val="20"/>
              </w:rPr>
            </w:pPr>
            <w:r w:rsidRPr="005A23C1">
              <w:rPr>
                <w:color w:val="000000"/>
                <w:sz w:val="20"/>
                <w:szCs w:val="20"/>
              </w:rPr>
              <w:t>18</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333</w:t>
            </w:r>
          </w:p>
        </w:tc>
        <w:tc>
          <w:tcPr>
            <w:tcW w:w="158" w:type="pct"/>
            <w:tcBorders>
              <w:top w:val="single" w:sz="4" w:space="0" w:color="auto"/>
              <w:left w:val="single" w:sz="4" w:space="0" w:color="auto"/>
              <w:bottom w:val="single" w:sz="4" w:space="0" w:color="auto"/>
              <w:right w:val="single" w:sz="4" w:space="0" w:color="auto"/>
            </w:tcBorders>
            <w:shd w:val="clear" w:color="000000" w:fill="FAFBFD"/>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30"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547</w:t>
            </w:r>
          </w:p>
        </w:tc>
        <w:tc>
          <w:tcPr>
            <w:tcW w:w="164" w:type="pct"/>
            <w:tcBorders>
              <w:top w:val="single" w:sz="4" w:space="0" w:color="auto"/>
              <w:left w:val="single" w:sz="4" w:space="0" w:color="auto"/>
              <w:bottom w:val="single" w:sz="4" w:space="0" w:color="auto"/>
              <w:right w:val="single" w:sz="4" w:space="0" w:color="auto"/>
            </w:tcBorders>
            <w:shd w:val="clear" w:color="000000" w:fill="F8FBFB"/>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167</w:t>
            </w:r>
          </w:p>
        </w:tc>
        <w:tc>
          <w:tcPr>
            <w:tcW w:w="128" w:type="pct"/>
            <w:tcBorders>
              <w:top w:val="single" w:sz="4" w:space="0" w:color="auto"/>
              <w:left w:val="single" w:sz="4" w:space="0" w:color="auto"/>
              <w:bottom w:val="single" w:sz="4" w:space="0" w:color="auto"/>
              <w:right w:val="single" w:sz="4" w:space="0" w:color="auto"/>
            </w:tcBorders>
            <w:shd w:val="clear" w:color="000000" w:fill="FAFCFD"/>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2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color w:val="000000"/>
                <w:sz w:val="20"/>
                <w:szCs w:val="20"/>
              </w:rPr>
            </w:pPr>
            <w:r w:rsidRPr="005A23C1">
              <w:rPr>
                <w:color w:val="000000"/>
                <w:sz w:val="20"/>
                <w:szCs w:val="20"/>
              </w:rPr>
              <w:t>5</w:t>
            </w:r>
          </w:p>
        </w:tc>
        <w:tc>
          <w:tcPr>
            <w:tcW w:w="177" w:type="pct"/>
            <w:tcBorders>
              <w:top w:val="single" w:sz="4" w:space="0" w:color="auto"/>
              <w:left w:val="single" w:sz="4" w:space="0" w:color="auto"/>
              <w:bottom w:val="single" w:sz="4" w:space="0" w:color="auto"/>
              <w:right w:val="single" w:sz="4" w:space="0" w:color="auto"/>
            </w:tcBorders>
            <w:shd w:val="clear" w:color="000000" w:fill="FCFCFF"/>
            <w:vAlign w:val="center"/>
            <w:hideMark/>
          </w:tcPr>
          <w:p w:rsidR="00120FCA" w:rsidRPr="005A23C1" w:rsidRDefault="00120FCA" w:rsidP="00360EFD">
            <w:pPr>
              <w:jc w:val="center"/>
              <w:rPr>
                <w:color w:val="000000"/>
                <w:sz w:val="20"/>
                <w:szCs w:val="20"/>
              </w:rPr>
            </w:pPr>
            <w:r w:rsidRPr="005A23C1">
              <w:rPr>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color w:val="000000"/>
                <w:sz w:val="20"/>
                <w:szCs w:val="20"/>
              </w:rPr>
            </w:pPr>
            <w:r w:rsidRPr="005A23C1">
              <w:rPr>
                <w:color w:val="000000"/>
                <w:sz w:val="20"/>
                <w:szCs w:val="20"/>
              </w:rPr>
              <w:t>9 271</w:t>
            </w:r>
          </w:p>
        </w:tc>
        <w:tc>
          <w:tcPr>
            <w:tcW w:w="128" w:type="pct"/>
            <w:tcBorders>
              <w:top w:val="single" w:sz="4" w:space="0" w:color="auto"/>
              <w:left w:val="single" w:sz="4" w:space="0" w:color="auto"/>
              <w:bottom w:val="single" w:sz="4" w:space="0" w:color="auto"/>
              <w:right w:val="single" w:sz="4" w:space="0" w:color="auto"/>
            </w:tcBorders>
            <w:shd w:val="clear" w:color="000000" w:fill="AADBB8"/>
            <w:vAlign w:val="center"/>
            <w:hideMark/>
          </w:tcPr>
          <w:p w:rsidR="00120FCA" w:rsidRPr="005A23C1" w:rsidRDefault="00120FCA" w:rsidP="00360EFD">
            <w:pPr>
              <w:jc w:val="center"/>
              <w:rPr>
                <w:color w:val="000000"/>
                <w:sz w:val="20"/>
                <w:szCs w:val="20"/>
              </w:rPr>
            </w:pPr>
            <w:r w:rsidRPr="005A23C1">
              <w:rPr>
                <w:color w:val="000000"/>
                <w:sz w:val="20"/>
                <w:szCs w:val="20"/>
              </w:rPr>
              <w:t>5</w:t>
            </w:r>
          </w:p>
        </w:tc>
        <w:tc>
          <w:tcPr>
            <w:tcW w:w="462"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193 765</w:t>
            </w:r>
          </w:p>
        </w:tc>
      </w:tr>
      <w:tr w:rsidR="00B56A2B" w:rsidRPr="005A23C1" w:rsidTr="00B56A2B">
        <w:trPr>
          <w:trHeight w:val="309"/>
        </w:trPr>
        <w:tc>
          <w:tcPr>
            <w:tcW w:w="582" w:type="pct"/>
            <w:tcBorders>
              <w:top w:val="nil"/>
              <w:left w:val="single" w:sz="4" w:space="0" w:color="auto"/>
              <w:bottom w:val="single" w:sz="4" w:space="0" w:color="auto"/>
              <w:right w:val="single" w:sz="4" w:space="0" w:color="auto"/>
            </w:tcBorders>
            <w:shd w:val="clear" w:color="auto" w:fill="auto"/>
            <w:vAlign w:val="center"/>
            <w:hideMark/>
          </w:tcPr>
          <w:p w:rsidR="00120FCA" w:rsidRPr="005A23C1" w:rsidRDefault="00120FCA" w:rsidP="00360EFD">
            <w:pPr>
              <w:spacing w:after="0" w:line="240" w:lineRule="auto"/>
              <w:rPr>
                <w:rFonts w:ascii="Times New Roman" w:eastAsia="Times New Roman" w:hAnsi="Times New Roman" w:cs="Times New Roman"/>
                <w:b/>
                <w:bCs/>
                <w:color w:val="000000"/>
                <w:sz w:val="20"/>
                <w:szCs w:val="20"/>
                <w:lang w:eastAsia="ru-RU"/>
              </w:rPr>
            </w:pPr>
            <w:r w:rsidRPr="005A23C1">
              <w:rPr>
                <w:rFonts w:ascii="Times New Roman" w:eastAsia="Times New Roman" w:hAnsi="Times New Roman" w:cs="Times New Roman"/>
                <w:b/>
                <w:bCs/>
                <w:color w:val="000000"/>
                <w:sz w:val="20"/>
                <w:szCs w:val="20"/>
                <w:lang w:eastAsia="ru-RU"/>
              </w:rPr>
              <w:t>Қазақстан</w:t>
            </w:r>
          </w:p>
        </w:tc>
        <w:tc>
          <w:tcPr>
            <w:tcW w:w="361"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ind w:hanging="173"/>
              <w:jc w:val="center"/>
              <w:rPr>
                <w:b/>
                <w:color w:val="000000"/>
                <w:sz w:val="20"/>
                <w:szCs w:val="20"/>
              </w:rPr>
            </w:pPr>
            <w:r w:rsidRPr="005A23C1">
              <w:rPr>
                <w:b/>
                <w:color w:val="000000"/>
                <w:sz w:val="20"/>
                <w:szCs w:val="20"/>
              </w:rPr>
              <w:t>2 331 072</w:t>
            </w:r>
          </w:p>
        </w:tc>
        <w:tc>
          <w:tcPr>
            <w:tcW w:w="144"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75</w:t>
            </w:r>
          </w:p>
        </w:tc>
        <w:tc>
          <w:tcPr>
            <w:tcW w:w="368"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ind w:hanging="129"/>
              <w:jc w:val="center"/>
              <w:rPr>
                <w:b/>
                <w:color w:val="000000"/>
                <w:sz w:val="20"/>
                <w:szCs w:val="20"/>
              </w:rPr>
            </w:pPr>
            <w:r w:rsidRPr="005A23C1">
              <w:rPr>
                <w:b/>
                <w:color w:val="000000"/>
                <w:sz w:val="20"/>
                <w:szCs w:val="20"/>
              </w:rPr>
              <w:t>378 111</w:t>
            </w:r>
          </w:p>
        </w:tc>
        <w:tc>
          <w:tcPr>
            <w:tcW w:w="144"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12</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b/>
                <w:color w:val="000000"/>
                <w:sz w:val="20"/>
                <w:szCs w:val="20"/>
              </w:rPr>
            </w:pPr>
            <w:r w:rsidRPr="005A23C1">
              <w:rPr>
                <w:b/>
                <w:color w:val="000000"/>
                <w:sz w:val="20"/>
                <w:szCs w:val="20"/>
              </w:rPr>
              <w:t>127 493</w:t>
            </w:r>
          </w:p>
        </w:tc>
        <w:tc>
          <w:tcPr>
            <w:tcW w:w="144"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4</w:t>
            </w:r>
          </w:p>
        </w:tc>
        <w:tc>
          <w:tcPr>
            <w:tcW w:w="32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b/>
                <w:color w:val="000000"/>
                <w:sz w:val="20"/>
                <w:szCs w:val="20"/>
              </w:rPr>
            </w:pPr>
            <w:r w:rsidRPr="005A23C1">
              <w:rPr>
                <w:b/>
                <w:color w:val="000000"/>
                <w:sz w:val="20"/>
                <w:szCs w:val="20"/>
              </w:rPr>
              <w:t>51 118</w:t>
            </w:r>
          </w:p>
        </w:tc>
        <w:tc>
          <w:tcPr>
            <w:tcW w:w="15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2</w:t>
            </w:r>
          </w:p>
        </w:tc>
        <w:tc>
          <w:tcPr>
            <w:tcW w:w="330"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b/>
                <w:color w:val="000000"/>
                <w:sz w:val="20"/>
                <w:szCs w:val="20"/>
              </w:rPr>
            </w:pPr>
            <w:r w:rsidRPr="005A23C1">
              <w:rPr>
                <w:b/>
                <w:color w:val="000000"/>
                <w:sz w:val="20"/>
                <w:szCs w:val="20"/>
              </w:rPr>
              <w:t>31 661</w:t>
            </w:r>
          </w:p>
        </w:tc>
        <w:tc>
          <w:tcPr>
            <w:tcW w:w="164"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w:t>
            </w:r>
          </w:p>
        </w:tc>
        <w:tc>
          <w:tcPr>
            <w:tcW w:w="32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b/>
                <w:color w:val="000000"/>
                <w:sz w:val="20"/>
                <w:szCs w:val="20"/>
              </w:rPr>
            </w:pPr>
            <w:r w:rsidRPr="005A23C1">
              <w:rPr>
                <w:b/>
                <w:color w:val="000000"/>
                <w:sz w:val="20"/>
                <w:szCs w:val="20"/>
              </w:rPr>
              <w:t>26 281</w:t>
            </w:r>
          </w:p>
        </w:tc>
        <w:tc>
          <w:tcPr>
            <w:tcW w:w="128"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1</w:t>
            </w:r>
          </w:p>
        </w:tc>
        <w:tc>
          <w:tcPr>
            <w:tcW w:w="32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b/>
                <w:color w:val="000000"/>
                <w:sz w:val="20"/>
                <w:szCs w:val="20"/>
              </w:rPr>
            </w:pPr>
            <w:r w:rsidRPr="005A23C1">
              <w:rPr>
                <w:b/>
                <w:color w:val="000000"/>
                <w:sz w:val="20"/>
                <w:szCs w:val="20"/>
              </w:rPr>
              <w:t>15 003</w:t>
            </w:r>
          </w:p>
        </w:tc>
        <w:tc>
          <w:tcPr>
            <w:tcW w:w="177" w:type="pct"/>
            <w:tcBorders>
              <w:top w:val="nil"/>
              <w:left w:val="nil"/>
              <w:bottom w:val="single" w:sz="4" w:space="0" w:color="auto"/>
              <w:right w:val="single" w:sz="4" w:space="0" w:color="auto"/>
            </w:tcBorders>
            <w:shd w:val="clear" w:color="auto" w:fill="auto"/>
            <w:vAlign w:val="center"/>
            <w:hideMark/>
          </w:tcPr>
          <w:p w:rsidR="00120FCA" w:rsidRPr="005A23C1" w:rsidRDefault="00120FCA" w:rsidP="00360EFD">
            <w:pPr>
              <w:jc w:val="center"/>
              <w:rPr>
                <w:b/>
                <w:color w:val="000000"/>
                <w:sz w:val="20"/>
                <w:szCs w:val="20"/>
              </w:rPr>
            </w:pPr>
            <w:r w:rsidRPr="005A23C1">
              <w:rPr>
                <w:b/>
                <w:color w:val="000000"/>
                <w:sz w:val="20"/>
                <w:szCs w:val="20"/>
              </w:rPr>
              <w:t>-</w:t>
            </w:r>
          </w:p>
        </w:tc>
        <w:tc>
          <w:tcPr>
            <w:tcW w:w="37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360EFD">
            <w:pPr>
              <w:jc w:val="center"/>
              <w:rPr>
                <w:b/>
                <w:color w:val="000000"/>
                <w:sz w:val="20"/>
                <w:szCs w:val="20"/>
              </w:rPr>
            </w:pPr>
            <w:r w:rsidRPr="005A23C1">
              <w:rPr>
                <w:b/>
                <w:color w:val="000000"/>
                <w:sz w:val="20"/>
                <w:szCs w:val="20"/>
              </w:rPr>
              <w:t>144 595</w:t>
            </w:r>
          </w:p>
        </w:tc>
        <w:tc>
          <w:tcPr>
            <w:tcW w:w="128" w:type="pct"/>
            <w:tcBorders>
              <w:top w:val="single" w:sz="4" w:space="0" w:color="auto"/>
              <w:left w:val="single" w:sz="4" w:space="0" w:color="auto"/>
              <w:bottom w:val="single" w:sz="4" w:space="0" w:color="auto"/>
              <w:right w:val="single" w:sz="4" w:space="0" w:color="auto"/>
            </w:tcBorders>
            <w:shd w:val="clear" w:color="000000" w:fill="ADDCBB"/>
            <w:vAlign w:val="center"/>
            <w:hideMark/>
          </w:tcPr>
          <w:p w:rsidR="00120FCA" w:rsidRPr="005A23C1" w:rsidRDefault="00120FCA" w:rsidP="00360EFD">
            <w:pPr>
              <w:jc w:val="center"/>
              <w:rPr>
                <w:b/>
                <w:color w:val="000000"/>
                <w:sz w:val="20"/>
                <w:szCs w:val="20"/>
              </w:rPr>
            </w:pPr>
            <w:r w:rsidRPr="005A23C1">
              <w:rPr>
                <w:b/>
                <w:color w:val="000000"/>
                <w:sz w:val="20"/>
                <w:szCs w:val="20"/>
              </w:rPr>
              <w:t>5</w:t>
            </w:r>
          </w:p>
        </w:tc>
        <w:tc>
          <w:tcPr>
            <w:tcW w:w="462" w:type="pct"/>
            <w:tcBorders>
              <w:top w:val="nil"/>
              <w:left w:val="nil"/>
              <w:bottom w:val="single" w:sz="4" w:space="0" w:color="auto"/>
              <w:right w:val="single" w:sz="4" w:space="0" w:color="auto"/>
            </w:tcBorders>
            <w:shd w:val="clear" w:color="auto" w:fill="auto"/>
            <w:noWrap/>
            <w:vAlign w:val="center"/>
            <w:hideMark/>
          </w:tcPr>
          <w:p w:rsidR="00120FCA" w:rsidRPr="005A23C1" w:rsidRDefault="00120FCA" w:rsidP="001C0DF8">
            <w:pPr>
              <w:ind w:hanging="185"/>
              <w:jc w:val="center"/>
              <w:rPr>
                <w:b/>
                <w:color w:val="000000"/>
                <w:sz w:val="20"/>
                <w:szCs w:val="20"/>
              </w:rPr>
            </w:pPr>
            <w:r w:rsidRPr="005A23C1">
              <w:rPr>
                <w:b/>
                <w:color w:val="000000"/>
                <w:sz w:val="20"/>
                <w:szCs w:val="20"/>
              </w:rPr>
              <w:t>3105 334</w:t>
            </w:r>
          </w:p>
        </w:tc>
      </w:tr>
    </w:tbl>
    <w:p w:rsidR="00935618" w:rsidRDefault="00D0678E" w:rsidP="00935618">
      <w:pPr>
        <w:rPr>
          <w:rFonts w:ascii="Times New Roman" w:hAnsi="Times New Roman" w:cs="Times New Roman"/>
          <w:lang w:val="kk-KZ" w:eastAsia="ru-RU"/>
        </w:rPr>
      </w:pPr>
      <w:r w:rsidRPr="00AF776F">
        <w:rPr>
          <w:rFonts w:ascii="Times New Roman" w:hAnsi="Times New Roman" w:cs="Times New Roman"/>
          <w:lang w:val="kk-KZ" w:eastAsia="ru-RU"/>
        </w:rPr>
        <w:t>Дереккөзі: Оқушылардың ұлттық құрамы туралы мәліметтер. Есепті кезең 2018-2019 оқу жылы. БҒМ деректері</w:t>
      </w:r>
    </w:p>
    <w:p w:rsidR="00813F8A" w:rsidRPr="001401FA" w:rsidRDefault="00270543" w:rsidP="004B57DA">
      <w:pPr>
        <w:pStyle w:val="3"/>
        <w:numPr>
          <w:ilvl w:val="2"/>
          <w:numId w:val="1"/>
        </w:numPr>
        <w:tabs>
          <w:tab w:val="clear" w:pos="2410"/>
        </w:tabs>
        <w:spacing w:line="240" w:lineRule="auto"/>
      </w:pPr>
      <w:r w:rsidRPr="001401FA">
        <w:t>Шалғайдағы аудандардың балалары үшін білім а</w:t>
      </w:r>
      <w:r w:rsidR="0054696D" w:rsidRPr="001401FA">
        <w:t>луға тең құқықты қамтамасыз ету</w:t>
      </w:r>
    </w:p>
    <w:p w:rsidR="00270543" w:rsidRPr="00AF776F" w:rsidRDefault="00270543" w:rsidP="00270543">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2018-2019 оқу жылында білім беру ұйымдары жоқ ауылдар саны 1497 құрады (бұл өткен жылға қарағанда 93,3%-ға аз). Шалғайдағы аудандардың балалары үшін тегін және қолжетімді орта білім алу құқығын қамтамасыз ету мақсатында жергілікті атқарушы органдар 25 352 оқушыны жақын жердегі мектепке және кері қарай (2017-2018 оқу жылында 26 742 бала) тегін жеткізу ұйымдастырды, 2 860 балаға арналған мектеп жанындағы интернаттарда орындар берілді</w:t>
      </w:r>
      <w:r w:rsidRPr="00AF776F">
        <w:rPr>
          <w:rFonts w:ascii="Times New Roman" w:hAnsi="Times New Roman" w:cs="Times New Roman"/>
          <w:sz w:val="28"/>
          <w:szCs w:val="28"/>
          <w:vertAlign w:val="superscript"/>
          <w:lang w:eastAsia="x-none"/>
        </w:rPr>
        <w:footnoteReference w:id="23"/>
      </w:r>
      <w:r w:rsidRPr="00AF776F">
        <w:rPr>
          <w:rFonts w:ascii="Times New Roman" w:hAnsi="Times New Roman" w:cs="Times New Roman"/>
          <w:sz w:val="28"/>
          <w:szCs w:val="28"/>
          <w:lang w:val="kk-KZ"/>
        </w:rPr>
        <w:t>. 542 (2,2%) білім алушы тасымалдаумен қамтамасыз етілмеген, өйткені өздері қатынайды, туысқандарында тұрады (Жамбыл, Маңғыстау, Қарағанды, Түркістан облыстарында).</w:t>
      </w:r>
    </w:p>
    <w:p w:rsidR="00813F8A"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 күн сайын мектепке дейін және кері жеткізу үшін 974 автобус ұйымдастырылды, оның ішінде 71 автобус 2018 жылы сатып алынды. Тасымалдаумен қамтылған балалардың ең көп саны Алматы, Түркістан және Шығыс Қазақстан облыстарында тұрады.</w:t>
      </w:r>
    </w:p>
    <w:p w:rsidR="00813F8A" w:rsidRDefault="00270543" w:rsidP="00270543">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Сауалнамаға жауап берген балалардың 2,4%-ы «мектепке тасымалдаудың бөгелісімен» бетпе-бет келгенін хабарлады</w:t>
      </w:r>
      <w:r w:rsidRPr="00AF776F">
        <w:rPr>
          <w:rFonts w:ascii="Times New Roman" w:hAnsi="Times New Roman" w:cs="Times New Roman"/>
          <w:sz w:val="28"/>
          <w:szCs w:val="28"/>
          <w:vertAlign w:val="superscript"/>
          <w:lang w:eastAsia="x-none"/>
        </w:rPr>
        <w:footnoteReference w:id="24"/>
      </w:r>
      <w:r w:rsidRPr="00AF776F">
        <w:rPr>
          <w:rFonts w:ascii="Times New Roman" w:hAnsi="Times New Roman" w:cs="Times New Roman"/>
          <w:sz w:val="28"/>
          <w:szCs w:val="28"/>
          <w:lang w:val="kk-KZ"/>
        </w:rPr>
        <w:t>. Балаларды тасымалдауға арналған автокөлікке жалпы қажеттілік 173 бірлікті құрайды, оның ішінде ең үлкен қажеттілік Түркістан (50 автобус), СҚО (30 автобус), Қостанай (30 бірлік) және Ақмола (30 бірлік) облыстарында орын алған.</w:t>
      </w:r>
    </w:p>
    <w:p w:rsidR="003D38EC" w:rsidRDefault="003D38EC" w:rsidP="00270543">
      <w:pPr>
        <w:spacing w:after="0" w:line="240" w:lineRule="auto"/>
        <w:ind w:firstLine="709"/>
        <w:jc w:val="both"/>
        <w:rPr>
          <w:rFonts w:ascii="Times New Roman" w:hAnsi="Times New Roman" w:cs="Times New Roman"/>
          <w:sz w:val="28"/>
          <w:szCs w:val="28"/>
          <w:lang w:val="kk-KZ"/>
        </w:rPr>
      </w:pPr>
    </w:p>
    <w:p w:rsidR="0054696D" w:rsidRPr="001401FA" w:rsidRDefault="00270543" w:rsidP="004B57DA">
      <w:pPr>
        <w:pStyle w:val="3"/>
        <w:numPr>
          <w:ilvl w:val="2"/>
          <w:numId w:val="1"/>
        </w:numPr>
        <w:tabs>
          <w:tab w:val="clear" w:pos="2410"/>
        </w:tabs>
        <w:spacing w:line="240" w:lineRule="auto"/>
      </w:pPr>
      <w:r w:rsidRPr="001401FA">
        <w:t>Оралмандардың балалары мен көшіп келушілердің балалары үшін білім алуғ</w:t>
      </w:r>
      <w:r w:rsidR="0054696D" w:rsidRPr="001401FA">
        <w:t>а тең құқықтарды қамтамасыз ету</w:t>
      </w:r>
    </w:p>
    <w:p w:rsidR="00813F8A" w:rsidRDefault="00270543" w:rsidP="00B56A2B">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0-17 жастағы 282 367 халық елдің аумағында тұрғылықты жерін өзгертті (келді). Балалар халқының ішкі көші-қоны өткен жылмен салыстырғанда 5%-ға қысқарды. Басқа елдерден, бастысы ТМД елдерінен (67,8%) келген мигранттардың балалары 2135 адамды құрады.</w:t>
      </w:r>
    </w:p>
    <w:p w:rsidR="00270543" w:rsidRPr="00AF776F" w:rsidRDefault="00270543" w:rsidP="00B56A2B">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2017-2018 оқу жылында республиканың жалпы білім беретін мектеп</w:t>
      </w:r>
      <w:r w:rsidR="00ED59BD" w:rsidRPr="00AF776F">
        <w:rPr>
          <w:rFonts w:ascii="Times New Roman" w:hAnsi="Times New Roman" w:cs="Times New Roman"/>
          <w:sz w:val="28"/>
          <w:szCs w:val="28"/>
          <w:lang w:val="kk-KZ"/>
        </w:rPr>
        <w:t>терінде басқа елдерден келген 3</w:t>
      </w:r>
      <w:r w:rsidRPr="00AF776F">
        <w:rPr>
          <w:rFonts w:ascii="Times New Roman" w:hAnsi="Times New Roman" w:cs="Times New Roman"/>
          <w:sz w:val="28"/>
          <w:szCs w:val="28"/>
          <w:lang w:val="kk-KZ"/>
        </w:rPr>
        <w:t>402 бала оқыды. Олардың басым бөлігі Алматы (1 423) және Астана (351) қалаларында, ОҚО (418), БҚО (331), Қарағанды (235) және Жамбыл (111) облыстарында тұрады.</w:t>
      </w:r>
    </w:p>
    <w:p w:rsidR="00270543" w:rsidRPr="00AF776F" w:rsidRDefault="00270543" w:rsidP="00B56A2B">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қазақстандық мектептерде «босқын» мәртебесі бар 62 бала және басқа елдердің азаматтығы бар 14 479 б</w:t>
      </w:r>
      <w:r w:rsidR="00462ECC" w:rsidRPr="00AF776F">
        <w:rPr>
          <w:rFonts w:ascii="Times New Roman" w:hAnsi="Times New Roman" w:cs="Times New Roman"/>
          <w:sz w:val="28"/>
          <w:szCs w:val="28"/>
          <w:lang w:val="kk-KZ"/>
        </w:rPr>
        <w:t>ала білім алды.</w:t>
      </w:r>
    </w:p>
    <w:p w:rsidR="0054696D" w:rsidRPr="00AF776F" w:rsidRDefault="0054696D" w:rsidP="00B56A2B">
      <w:pPr>
        <w:spacing w:after="0" w:line="240"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Жалпы білім беру ұйымдарында 1899 оралман бала оқиды. Олардың басым көпшілігі Алматы – 570, Шығыс Қазақстан – 280, Қарағанды – 223 облыстарында тұрады.</w:t>
      </w:r>
    </w:p>
    <w:p w:rsidR="00813F8A" w:rsidRDefault="0054696D" w:rsidP="00B56A2B">
      <w:pPr>
        <w:spacing w:after="0" w:line="240"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13 967 шетелдік баланың басым бөлігі Алматы қаласында – 3773, Алматы облысында – 1413, Қарағанды облысында – 1056, Астана қаласында – 1207, Қостанай облысында – 766 тұрады.</w:t>
      </w:r>
    </w:p>
    <w:p w:rsidR="003D38EC" w:rsidRDefault="003D38EC" w:rsidP="00B56A2B">
      <w:pPr>
        <w:spacing w:after="0" w:line="240" w:lineRule="auto"/>
        <w:ind w:firstLine="708"/>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10</w:t>
      </w:r>
      <w:r w:rsidRPr="00AF776F">
        <w:fldChar w:fldCharType="end"/>
      </w:r>
      <w:r w:rsidRPr="00AF776F">
        <w:rPr>
          <w:lang w:val="kk-KZ"/>
        </w:rPr>
        <w:t>-кесте. 0-17 жастағы халықтың көші-қоны, 2017-2018 жж.</w:t>
      </w:r>
    </w:p>
    <w:tbl>
      <w:tblPr>
        <w:tblStyle w:val="-231"/>
        <w:tblW w:w="6237" w:type="dxa"/>
        <w:tblInd w:w="675" w:type="dxa"/>
        <w:tblLook w:val="04A0" w:firstRow="1" w:lastRow="0" w:firstColumn="1" w:lastColumn="0" w:noHBand="0" w:noVBand="1"/>
      </w:tblPr>
      <w:tblGrid>
        <w:gridCol w:w="3402"/>
        <w:gridCol w:w="1134"/>
        <w:gridCol w:w="1701"/>
      </w:tblGrid>
      <w:tr w:rsidR="00270543" w:rsidRPr="00AF776F" w:rsidTr="00462ECC">
        <w:trPr>
          <w:cnfStyle w:val="100000000000" w:firstRow="1" w:lastRow="0" w:firstColumn="0" w:lastColumn="0" w:oddVBand="0" w:evenVBand="0" w:oddHBand="0" w:evenHBand="0" w:firstRowFirstColumn="0" w:firstRowLastColumn="0" w:lastRowFirstColumn="0" w:lastRowLastColumn="0"/>
          <w:trHeight w:val="468"/>
        </w:trPr>
        <w:tc>
          <w:tcPr>
            <w:cnfStyle w:val="001000000000" w:firstRow="0" w:lastRow="0" w:firstColumn="1" w:lastColumn="0" w:oddVBand="0" w:evenVBand="0" w:oddHBand="0" w:evenHBand="0" w:firstRowFirstColumn="0" w:firstRowLastColumn="0" w:lastRowFirstColumn="0" w:lastRowLastColumn="0"/>
            <w:tcW w:w="3402" w:type="dxa"/>
            <w:hideMark/>
          </w:tcPr>
          <w:p w:rsidR="00270543" w:rsidRPr="00AF776F" w:rsidRDefault="00270543" w:rsidP="00545B47">
            <w:pPr>
              <w:spacing w:after="0" w:line="240" w:lineRule="auto"/>
              <w:jc w:val="both"/>
              <w:rPr>
                <w:rFonts w:ascii="Times New Roman" w:hAnsi="Times New Roman" w:cs="Times New Roman"/>
                <w:sz w:val="24"/>
                <w:szCs w:val="24"/>
                <w:lang w:val="kk-KZ"/>
              </w:rPr>
            </w:pPr>
          </w:p>
        </w:tc>
        <w:tc>
          <w:tcPr>
            <w:tcW w:w="1134" w:type="dxa"/>
            <w:hideMark/>
          </w:tcPr>
          <w:p w:rsidR="00270543" w:rsidRPr="00AF776F" w:rsidRDefault="00270543" w:rsidP="00545B4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2017</w:t>
            </w:r>
            <w:r w:rsidR="005A23C1">
              <w:rPr>
                <w:rFonts w:ascii="Times New Roman" w:hAnsi="Times New Roman" w:cs="Times New Roman"/>
                <w:b w:val="0"/>
                <w:color w:val="000000"/>
                <w:sz w:val="24"/>
                <w:szCs w:val="24"/>
              </w:rPr>
              <w:t xml:space="preserve"> </w:t>
            </w:r>
            <w:r w:rsidRPr="00AF776F">
              <w:rPr>
                <w:rFonts w:ascii="Times New Roman" w:hAnsi="Times New Roman" w:cs="Times New Roman"/>
                <w:b w:val="0"/>
                <w:color w:val="000000"/>
                <w:sz w:val="24"/>
                <w:szCs w:val="24"/>
                <w:lang w:val="kk-KZ"/>
              </w:rPr>
              <w:t>ж</w:t>
            </w:r>
            <w:r w:rsidRPr="00AF776F">
              <w:rPr>
                <w:rFonts w:ascii="Times New Roman" w:hAnsi="Times New Roman" w:cs="Times New Roman"/>
                <w:b w:val="0"/>
                <w:color w:val="000000"/>
                <w:sz w:val="24"/>
                <w:szCs w:val="24"/>
              </w:rPr>
              <w:t>.</w:t>
            </w:r>
          </w:p>
        </w:tc>
        <w:tc>
          <w:tcPr>
            <w:tcW w:w="1701" w:type="dxa"/>
            <w:hideMark/>
          </w:tcPr>
          <w:p w:rsidR="00270543" w:rsidRPr="00AF776F" w:rsidRDefault="00270543" w:rsidP="00545B4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2018</w:t>
            </w:r>
            <w:r w:rsidR="005A23C1">
              <w:rPr>
                <w:rFonts w:ascii="Times New Roman" w:hAnsi="Times New Roman" w:cs="Times New Roman"/>
                <w:b w:val="0"/>
                <w:color w:val="000000"/>
                <w:sz w:val="24"/>
                <w:szCs w:val="24"/>
              </w:rPr>
              <w:t xml:space="preserve"> </w:t>
            </w:r>
            <w:r w:rsidRPr="00AF776F">
              <w:rPr>
                <w:rFonts w:ascii="Times New Roman" w:hAnsi="Times New Roman" w:cs="Times New Roman"/>
                <w:b w:val="0"/>
                <w:color w:val="000000"/>
                <w:sz w:val="24"/>
                <w:szCs w:val="24"/>
                <w:lang w:val="kk-KZ"/>
              </w:rPr>
              <w:t>ж</w:t>
            </w:r>
            <w:r w:rsidRPr="00AF776F">
              <w:rPr>
                <w:rFonts w:ascii="Times New Roman" w:hAnsi="Times New Roman" w:cs="Times New Roman"/>
                <w:b w:val="0"/>
                <w:color w:val="000000"/>
                <w:sz w:val="24"/>
                <w:szCs w:val="24"/>
              </w:rPr>
              <w:t>.</w:t>
            </w:r>
          </w:p>
        </w:tc>
      </w:tr>
      <w:tr w:rsidR="00270543" w:rsidRPr="00AF776F" w:rsidTr="00462ECC">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3402" w:type="dxa"/>
            <w:hideMark/>
          </w:tcPr>
          <w:p w:rsidR="00270543" w:rsidRPr="00AF776F" w:rsidRDefault="00270543" w:rsidP="00545B47">
            <w:pPr>
              <w:spacing w:after="0" w:line="240" w:lineRule="auto"/>
              <w:jc w:val="both"/>
              <w:rPr>
                <w:rFonts w:ascii="Times New Roman" w:hAnsi="Times New Roman" w:cs="Times New Roman"/>
                <w:b w:val="0"/>
                <w:sz w:val="24"/>
                <w:szCs w:val="24"/>
              </w:rPr>
            </w:pPr>
            <w:r w:rsidRPr="00AF776F">
              <w:rPr>
                <w:rFonts w:ascii="Times New Roman" w:hAnsi="Times New Roman" w:cs="Times New Roman"/>
                <w:b w:val="0"/>
                <w:sz w:val="24"/>
                <w:szCs w:val="24"/>
              </w:rPr>
              <w:t>Сыртқы көші-қон (келгендер)</w:t>
            </w:r>
          </w:p>
        </w:tc>
        <w:tc>
          <w:tcPr>
            <w:tcW w:w="1134" w:type="dxa"/>
            <w:hideMark/>
          </w:tcPr>
          <w:p w:rsidR="00270543" w:rsidRPr="00AF776F"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2 451</w:t>
            </w:r>
          </w:p>
        </w:tc>
        <w:tc>
          <w:tcPr>
            <w:tcW w:w="1701" w:type="dxa"/>
            <w:hideMark/>
          </w:tcPr>
          <w:p w:rsidR="00270543" w:rsidRPr="00AF776F"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2 135</w:t>
            </w:r>
          </w:p>
        </w:tc>
      </w:tr>
      <w:tr w:rsidR="00270543" w:rsidRPr="00AF776F" w:rsidTr="00462ECC">
        <w:trPr>
          <w:trHeight w:val="190"/>
        </w:trPr>
        <w:tc>
          <w:tcPr>
            <w:cnfStyle w:val="001000000000" w:firstRow="0" w:lastRow="0" w:firstColumn="1" w:lastColumn="0" w:oddVBand="0" w:evenVBand="0" w:oddHBand="0" w:evenHBand="0" w:firstRowFirstColumn="0" w:firstRowLastColumn="0" w:lastRowFirstColumn="0" w:lastRowLastColumn="0"/>
            <w:tcW w:w="3402" w:type="dxa"/>
            <w:hideMark/>
          </w:tcPr>
          <w:p w:rsidR="00270543" w:rsidRPr="00AF776F" w:rsidRDefault="00270543" w:rsidP="00545B47">
            <w:pPr>
              <w:spacing w:after="0" w:line="240" w:lineRule="auto"/>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Ішкі көші-қон (келгендер)</w:t>
            </w:r>
          </w:p>
        </w:tc>
        <w:tc>
          <w:tcPr>
            <w:tcW w:w="1134" w:type="dxa"/>
            <w:hideMark/>
          </w:tcPr>
          <w:p w:rsidR="00270543" w:rsidRPr="00AF776F"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298 002</w:t>
            </w:r>
          </w:p>
        </w:tc>
        <w:tc>
          <w:tcPr>
            <w:tcW w:w="1701" w:type="dxa"/>
            <w:hideMark/>
          </w:tcPr>
          <w:p w:rsidR="00270543" w:rsidRPr="00AF776F"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sz w:val="24"/>
                <w:szCs w:val="24"/>
              </w:rPr>
              <w:t>282 367</w:t>
            </w:r>
          </w:p>
        </w:tc>
      </w:tr>
      <w:tr w:rsidR="00270543" w:rsidRPr="00AF776F" w:rsidTr="00462ECC">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402" w:type="dxa"/>
            <w:hideMark/>
          </w:tcPr>
          <w:p w:rsidR="00270543" w:rsidRPr="00AF776F" w:rsidRDefault="00270543" w:rsidP="00545B47">
            <w:pPr>
              <w:spacing w:after="0" w:line="240" w:lineRule="auto"/>
              <w:jc w:val="both"/>
              <w:rPr>
                <w:rFonts w:ascii="Times New Roman" w:hAnsi="Times New Roman" w:cs="Times New Roman"/>
                <w:b w:val="0"/>
                <w:sz w:val="24"/>
                <w:szCs w:val="24"/>
                <w:lang w:val="kk-KZ"/>
              </w:rPr>
            </w:pPr>
            <w:r w:rsidRPr="00AF776F">
              <w:rPr>
                <w:rFonts w:ascii="Times New Roman" w:hAnsi="Times New Roman" w:cs="Times New Roman"/>
                <w:b w:val="0"/>
                <w:sz w:val="24"/>
                <w:szCs w:val="24"/>
              </w:rPr>
              <w:t>Барлығы</w:t>
            </w:r>
          </w:p>
        </w:tc>
        <w:tc>
          <w:tcPr>
            <w:tcW w:w="1134" w:type="dxa"/>
            <w:hideMark/>
          </w:tcPr>
          <w:p w:rsidR="00270543" w:rsidRPr="00AF776F"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300 453</w:t>
            </w:r>
          </w:p>
        </w:tc>
        <w:tc>
          <w:tcPr>
            <w:tcW w:w="1701" w:type="dxa"/>
            <w:hideMark/>
          </w:tcPr>
          <w:p w:rsidR="00270543" w:rsidRPr="00AF776F"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284 502</w:t>
            </w:r>
          </w:p>
        </w:tc>
      </w:tr>
    </w:tbl>
    <w:p w:rsidR="00F81E79" w:rsidRPr="00372C14" w:rsidRDefault="00F81E79" w:rsidP="00F81E79">
      <w:pPr>
        <w:pStyle w:val="1fd"/>
        <w:rPr>
          <w:rFonts w:ascii="Times New Roman" w:hAnsi="Times New Roman" w:cs="Times New Roman"/>
          <w:lang w:val="kk-KZ"/>
        </w:rPr>
      </w:pPr>
      <w:r w:rsidRPr="00F81E79">
        <w:rPr>
          <w:rFonts w:ascii="Times New Roman" w:hAnsi="Times New Roman" w:cs="Times New Roman"/>
        </w:rPr>
        <w:t xml:space="preserve">Дереккөз. </w:t>
      </w:r>
      <w:r w:rsidRPr="00F81E79">
        <w:rPr>
          <w:rFonts w:ascii="Times New Roman" w:hAnsi="Times New Roman" w:cs="Times New Roman"/>
          <w:lang w:val="kk-KZ"/>
        </w:rPr>
        <w:t>СК</w:t>
      </w:r>
    </w:p>
    <w:p w:rsidR="00ED7F62" w:rsidRPr="00AF776F" w:rsidRDefault="00ED7F62" w:rsidP="00B56A2B">
      <w:pPr>
        <w:spacing w:after="0" w:line="240"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6 жастан 16 жасқа дейінгі бұл балалар мектепке барады, мектеп бағдарламаларына бейімделу үшін оларға тілдік кедергіні еңсеру бойынша кеңес беріледі.</w:t>
      </w:r>
    </w:p>
    <w:p w:rsidR="00813F8A" w:rsidRDefault="00270543" w:rsidP="00270543">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Орта біліммен қамту бойынша жүргізілген іс-шаралар нәтижесінде 2018-2019 жылдар ішінде мектепке бармауын жалғастыратын балалардың 51%-ы басқа өңірлерге және елден тыс жерлерге қоныс аударған отбасы мүшелері болып табылады (74 бала)</w:t>
      </w:r>
      <w:r w:rsidRPr="00AF776F">
        <w:rPr>
          <w:rStyle w:val="af2"/>
          <w:rFonts w:ascii="Times New Roman" w:hAnsi="Times New Roman" w:cs="Times New Roman"/>
          <w:sz w:val="28"/>
          <w:szCs w:val="28"/>
        </w:rPr>
        <w:footnoteReference w:id="25"/>
      </w:r>
      <w:r w:rsidRPr="00AF776F">
        <w:rPr>
          <w:rFonts w:ascii="Times New Roman" w:hAnsi="Times New Roman" w:cs="Times New Roman"/>
          <w:sz w:val="28"/>
          <w:szCs w:val="28"/>
          <w:lang w:val="kk-KZ"/>
        </w:rPr>
        <w:t>. Мектепке бармауды жалғастырып жүргендердің ішінен аталмыш санаттағы балалар өткен оқу жылымен (2017-2018жж. – 19,6%-ға немесе 64) салыстырғанда көбейгендігін байқауға болады. Осылайша, халықтың көші-қоны мектепке балалардың бармау себептерінің бірі болып табылады.</w:t>
      </w:r>
    </w:p>
    <w:p w:rsidR="00813F8A" w:rsidRDefault="00270543" w:rsidP="00B56A2B">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Оралман-балалар, мигрант-балалар, босқын-балалар тап болатын оқу бағдарламасын меңгерудегі қиындықтарды ескере отырып, мектептерде осы санаттағы балаларды қосымша білім алу сабақтарына және психологиялық сүйемелдеуді ұйымдастыруға тарта отырып, жан-жақты қолдау көрсету үшін жағдайлар жасалады. Ана тілін жақсы меңгеру үшін мектептерде қосымша «Тіл дамыту», «Тіл мәдениеті», «Сөз өнері» арнайы курстары енгізілуде. Оралмандардың тұрмысы төмен отбасыларының балалары тегін оқулықтармен қамтамасыз етілген, сондай-ақ қолданыстағы заңнамаға сәйкес оларды киіммен, аяқ киіммен және мектеп керек-жарақтарымен қамтамасыз ету жөнінде шаралар қабылдануда.</w:t>
      </w:r>
    </w:p>
    <w:p w:rsidR="00353254" w:rsidRDefault="00353254" w:rsidP="00B56A2B">
      <w:pPr>
        <w:spacing w:after="0" w:line="240" w:lineRule="auto"/>
        <w:ind w:firstLine="709"/>
        <w:jc w:val="both"/>
        <w:rPr>
          <w:rFonts w:ascii="Times New Roman" w:hAnsi="Times New Roman" w:cs="Times New Roman"/>
          <w:sz w:val="28"/>
          <w:szCs w:val="28"/>
          <w:lang w:val="kk-KZ"/>
        </w:rPr>
      </w:pPr>
    </w:p>
    <w:p w:rsidR="00462ECC" w:rsidRPr="001401FA" w:rsidRDefault="0054696D" w:rsidP="004B57DA">
      <w:pPr>
        <w:pStyle w:val="3"/>
        <w:numPr>
          <w:ilvl w:val="2"/>
          <w:numId w:val="1"/>
        </w:numPr>
        <w:tabs>
          <w:tab w:val="clear" w:pos="2410"/>
        </w:tabs>
        <w:spacing w:line="240" w:lineRule="auto"/>
      </w:pPr>
      <w:r w:rsidRPr="00F21AFB">
        <w:t xml:space="preserve"> </w:t>
      </w:r>
      <w:r w:rsidR="00270543" w:rsidRPr="001401FA">
        <w:t>Ерекше білім беру қажеттіліктері бар балалардың білім алуғ</w:t>
      </w:r>
      <w:r w:rsidR="00462ECC" w:rsidRPr="001401FA">
        <w:t>а тең құқықтарды қамтамасыз ету</w:t>
      </w:r>
    </w:p>
    <w:p w:rsidR="00270543" w:rsidRPr="00AF776F"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Облыстық психологиялық-медициналық-педагогикалық консультациялардың мәліметтері бойынша 2018 жылы ерекше білім беру қажеттілігі бар 153 230 бала анықталды. Олардың</w:t>
      </w:r>
      <w:r w:rsidR="00732275"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54 311-ы 0-6 жас аралығындағы ерекше білім беру қажеттіліктері бар бала және 98 919-ы 7-18 жас аралығындағы ерекше білім беру қажеттіліктері бар балалар.</w:t>
      </w:r>
      <w:r w:rsidR="00732275"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Білім беру, денсаулық сақтау, әлеуметтік қорғау ұйымдарында, қоғамдық және жеке меншік ұйымдарда білім беру бағдарламалары бойынша оқытумен, тәрбиелеумен және түзету-педагогикалық қолдаумен 146 452 бала қамтылған, бұл 95,6%-ды құрайды. 2017 жылмен салыстырғанда ерекше білім беру қажеттіліктері бар балаларды түзете-дамыта оқытумен қамту 1,5%-ға артты (2017 жылы – 94,1%, 2018ж. – 95,6%).</w:t>
      </w:r>
    </w:p>
    <w:p w:rsidR="00353254" w:rsidRDefault="00ED7F62"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Ерекше білім беру қажеттілігі бар балаларға білім алуға қолжетімділікті қамтамасыз ету үшін 2018-2019 жылы 99 арнайы ұйымдарда, 13 оңалту орталықтарында, 187 психологиялық-педагогикалық түзету кабинеттерінде және 1236 логопедтік пункттерде түзету-п</w:t>
      </w:r>
      <w:r w:rsidR="00353254">
        <w:rPr>
          <w:rFonts w:ascii="Times New Roman" w:hAnsi="Times New Roman" w:cs="Times New Roman"/>
          <w:sz w:val="28"/>
          <w:szCs w:val="28"/>
          <w:lang w:val="kk-KZ"/>
        </w:rPr>
        <w:t>едагогикалық қолдау көрсетілді.</w:t>
      </w:r>
    </w:p>
    <w:p w:rsidR="00ED7F62" w:rsidRPr="00AF776F" w:rsidRDefault="00ED7F62"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Инклюзивті білім беру үшін жағдай жасалған мектептер саны артуда. 2018-2019 оқу жылында ерекше білім беру қажеттілігі бар </w:t>
      </w:r>
      <w:r w:rsidR="0054696D"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46</w:t>
      </w:r>
      <w:r w:rsidR="0054696D"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013 бала жалпы білім беретін мектептердің жаппай сыныптарында оқыды (мектеп жасындағы ерекше білім беру қажеттілігі бар барлық балалардың 46,5%), 12 117 бала (12,0 %) жалпы білім беретін мектептер жанындағы арнайы сыныптарда оқумен қамтылған.</w:t>
      </w:r>
    </w:p>
    <w:p w:rsidR="00813F8A" w:rsidRDefault="00ED7F62"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оқу жылында 4 207 мектеп немесе 60% (2017 ж. – 55%) инклюзивті білім беру үшін жағдай жасады.</w:t>
      </w:r>
      <w:r w:rsidR="005740FC">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Бүгінгі таңда ерекше білім беру қажеттілігі бар балалардың қалыпты мектепте болуы әрдайым бір мағыналы қабылданбайды және инклюзия жағдайында ерекше білім беру қажеттілігі бар балалар бірден бейімделеді.</w:t>
      </w:r>
      <w:r w:rsidR="005740FC">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Инклюзия – бұл мүгедектігі бар балаларға білім алуға қол жеткізу ғана емес, сонымен қатар мейірімділікке тәрбиелеудің ерекше, терең түрі.</w:t>
      </w:r>
    </w:p>
    <w:p w:rsidR="003D38EC" w:rsidRDefault="003D38EC" w:rsidP="000F3D77">
      <w:pPr>
        <w:spacing w:after="0" w:line="276" w:lineRule="auto"/>
        <w:ind w:firstLine="708"/>
        <w:jc w:val="both"/>
        <w:rPr>
          <w:rFonts w:ascii="Times New Roman" w:hAnsi="Times New Roman" w:cs="Times New Roman"/>
          <w:sz w:val="28"/>
          <w:szCs w:val="28"/>
          <w:lang w:val="kk-KZ"/>
        </w:rPr>
      </w:pPr>
    </w:p>
    <w:p w:rsidR="00462ECC" w:rsidRPr="004B57DA" w:rsidRDefault="00462ECC" w:rsidP="004B57DA">
      <w:pPr>
        <w:pStyle w:val="3"/>
        <w:numPr>
          <w:ilvl w:val="2"/>
          <w:numId w:val="1"/>
        </w:numPr>
        <w:tabs>
          <w:tab w:val="clear" w:pos="2410"/>
        </w:tabs>
        <w:spacing w:line="240" w:lineRule="auto"/>
        <w:rPr>
          <w:lang w:val="ru-RU"/>
        </w:rPr>
      </w:pPr>
      <w:r w:rsidRPr="004B57DA">
        <w:t>Дарынды</w:t>
      </w:r>
      <w:r w:rsidRPr="004B57DA">
        <w:rPr>
          <w:lang w:val="ru-RU"/>
        </w:rPr>
        <w:t xml:space="preserve"> балалармен жұмыс</w:t>
      </w:r>
    </w:p>
    <w:p w:rsidR="00813F8A" w:rsidRDefault="00ED7F62"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Қазақстанда дарынды балалармен жұмыс жасаудың біртұтас жүйесі құрылды, жыл сайын мамандандырылған </w:t>
      </w:r>
      <w:r w:rsidR="002406B0">
        <w:rPr>
          <w:rFonts w:ascii="Times New Roman" w:hAnsi="Times New Roman" w:cs="Times New Roman"/>
          <w:sz w:val="28"/>
          <w:szCs w:val="28"/>
          <w:lang w:val="kk-KZ"/>
        </w:rPr>
        <w:t>б</w:t>
      </w:r>
      <w:r w:rsidRPr="00AF776F">
        <w:rPr>
          <w:rFonts w:ascii="Times New Roman" w:hAnsi="Times New Roman" w:cs="Times New Roman"/>
          <w:sz w:val="28"/>
          <w:szCs w:val="28"/>
          <w:lang w:val="kk-KZ"/>
        </w:rPr>
        <w:t>ілім беру ұйымдарының (әрі қарай – ББҰ) желісі кеңейтіледі. Егер 2014-2015 оқу жылында 115 ББҰ-да 51 238 оқушы</w:t>
      </w:r>
      <w:r w:rsidR="00F81E79">
        <w:rPr>
          <w:rFonts w:ascii="Times New Roman" w:hAnsi="Times New Roman" w:cs="Times New Roman"/>
          <w:sz w:val="28"/>
          <w:szCs w:val="28"/>
          <w:lang w:val="kk-KZ"/>
        </w:rPr>
        <w:t xml:space="preserve"> болса</w:t>
      </w:r>
      <w:r w:rsidRPr="00AF776F">
        <w:rPr>
          <w:rFonts w:ascii="Times New Roman" w:hAnsi="Times New Roman" w:cs="Times New Roman"/>
          <w:sz w:val="28"/>
          <w:szCs w:val="28"/>
          <w:lang w:val="kk-KZ"/>
        </w:rPr>
        <w:t>, 2018-2019 оқу жылында 131 ББҰ-да 72 200 оқушы білім алуда. Әсіресе жаратылыстан-математикалық бағыт дамыған – елімізде осы мамандандыру бойынша 94 ББҰ бар. Сондай-ақ қоғамдық-гуманитарлық ББҰ (8), көпбейінді (10), музыкалық-эстетикалық (11), әскери-спорттық</w:t>
      </w:r>
      <w:r w:rsidR="0054696D"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(7) ББҰ желісі дамыған және бір (1) оқу-сауықтыру орталығы бар.</w:t>
      </w:r>
    </w:p>
    <w:p w:rsidR="00270543" w:rsidRPr="00F21AFB" w:rsidRDefault="00270543" w:rsidP="004B57DA">
      <w:pPr>
        <w:pStyle w:val="3"/>
        <w:numPr>
          <w:ilvl w:val="2"/>
          <w:numId w:val="1"/>
        </w:numPr>
        <w:tabs>
          <w:tab w:val="clear" w:pos="2410"/>
        </w:tabs>
        <w:spacing w:line="240" w:lineRule="auto"/>
      </w:pPr>
      <w:r w:rsidRPr="00F21AFB">
        <w:t>Сапалы білім алу құқығын қамтамасыз ету</w:t>
      </w:r>
    </w:p>
    <w:p w:rsidR="00270543" w:rsidRDefault="00270543" w:rsidP="002A3488">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Білім беру сапасы білім беру жүйесіндегі қазіргі заманғы саясат туралы пікірталас барысында аса маңызды болып отыр. Жүргізілген зерттеу барысында білім сапасына тәуелсіз баға берілді. </w:t>
      </w:r>
    </w:p>
    <w:p w:rsidR="00353254" w:rsidRDefault="00353254" w:rsidP="002A3488">
      <w:pPr>
        <w:spacing w:after="0" w:line="276" w:lineRule="auto"/>
        <w:ind w:firstLine="709"/>
        <w:jc w:val="both"/>
        <w:rPr>
          <w:rFonts w:ascii="Times New Roman" w:hAnsi="Times New Roman" w:cs="Times New Roman"/>
          <w:sz w:val="28"/>
          <w:szCs w:val="28"/>
          <w:lang w:val="kk-KZ"/>
        </w:rPr>
      </w:pPr>
    </w:p>
    <w:p w:rsidR="00353254" w:rsidRDefault="00353254" w:rsidP="002A3488">
      <w:pPr>
        <w:spacing w:after="0" w:line="276" w:lineRule="auto"/>
        <w:ind w:firstLine="709"/>
        <w:jc w:val="both"/>
        <w:rPr>
          <w:rFonts w:ascii="Times New Roman" w:hAnsi="Times New Roman" w:cs="Times New Roman"/>
          <w:sz w:val="28"/>
          <w:szCs w:val="28"/>
          <w:lang w:val="kk-KZ"/>
        </w:rPr>
      </w:pPr>
    </w:p>
    <w:p w:rsidR="00353254" w:rsidRDefault="00353254" w:rsidP="002A3488">
      <w:pPr>
        <w:spacing w:after="0" w:line="276" w:lineRule="auto"/>
        <w:ind w:firstLine="709"/>
        <w:jc w:val="both"/>
        <w:rPr>
          <w:rFonts w:ascii="Times New Roman" w:hAnsi="Times New Roman" w:cs="Times New Roman"/>
          <w:sz w:val="28"/>
          <w:szCs w:val="28"/>
          <w:lang w:val="kk-KZ"/>
        </w:rPr>
      </w:pPr>
    </w:p>
    <w:p w:rsidR="00353254" w:rsidRPr="00AF776F" w:rsidRDefault="00353254" w:rsidP="002A3488">
      <w:pPr>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15</w:t>
      </w:r>
      <w:r w:rsidRPr="00AF776F">
        <w:fldChar w:fldCharType="end"/>
      </w:r>
      <w:r w:rsidRPr="00AF776F">
        <w:rPr>
          <w:lang w:val="kk-KZ"/>
        </w:rPr>
        <w:t>-диаграмма. Ата-аналар мен оқушылардың Қазақстандағы орта білім беру сапасын бағалауы, 2018ж., %</w:t>
      </w:r>
    </w:p>
    <w:p w:rsidR="00270543" w:rsidRPr="00AF776F" w:rsidRDefault="00270543" w:rsidP="00353254">
      <w:pPr>
        <w:pStyle w:val="1fd"/>
        <w:ind w:left="142"/>
        <w:rPr>
          <w:rFonts w:ascii="Times New Roman" w:hAnsi="Times New Roman" w:cs="Times New Roman"/>
        </w:rPr>
      </w:pPr>
      <w:r w:rsidRPr="00AF776F">
        <w:rPr>
          <w:rFonts w:ascii="Times New Roman" w:hAnsi="Times New Roman" w:cs="Times New Roman"/>
          <w:noProof/>
        </w:rPr>
        <w:drawing>
          <wp:inline distT="0" distB="0" distL="0" distR="0" wp14:anchorId="5157563A" wp14:editId="1E93C95C">
            <wp:extent cx="2990850" cy="2981325"/>
            <wp:effectExtent l="0" t="0" r="0" b="0"/>
            <wp:docPr id="9"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r w:rsidRPr="00AF776F">
        <w:rPr>
          <w:rFonts w:ascii="Times New Roman" w:hAnsi="Times New Roman" w:cs="Times New Roman"/>
          <w:noProof/>
        </w:rPr>
        <w:drawing>
          <wp:inline distT="0" distB="0" distL="0" distR="0" wp14:anchorId="26A0A38B" wp14:editId="7BAECC28">
            <wp:extent cx="2943225" cy="3181350"/>
            <wp:effectExtent l="0" t="0" r="0" b="0"/>
            <wp:docPr id="1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5740FC" w:rsidRPr="00AF776F" w:rsidRDefault="005740FC"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Сауалнама нәтижелері бойынша орта білім алатын ата-аналардың 80,0%-ы мен балалардың 84,5%-ы оны жақсы деп және ата-аналардың 0,7%-ы мен балалардың 3,5%-ы нашар деп бағалады. Бұл ретте ата-аналардың тек 58,5%-ы ғана оқу бағдарламасы барлық заманауи талаптарға сәйкес келеді деп санайды.</w:t>
      </w:r>
    </w:p>
    <w:p w:rsidR="005740FC" w:rsidRPr="00AF776F" w:rsidRDefault="005740FC"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Ата-аналар мен оқушылардың басым көпшілігі мектептерде білім алуды жақсы деп есептейтініне қарамастан, сауалнамаға жауап берген балалардың 31,6%-ы қосымша репетиторлармен (мектептен тыс 18,2%-ы және 13,4%-ы өзінің мектеп мұғалімімен) айналысады.</w:t>
      </w:r>
    </w:p>
    <w:p w:rsidR="00270543" w:rsidRDefault="00270543"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Өкінішке орай, әрбір 8-ші бала мектептегі сабақтар қызықты емес деп санайды (10,3%), әрбір 12-ші оқушы оған оқу қиын екенін, ол ештеңе түсінбейтінін, 7,2% мұғалімдердің әділетсіз қарым-қатынасына сенетінін, 4,7% балалардың мұғалімдері өздері репетиторлықпен айналысатын оқушыларға жоғары баға қояды деп санайды, әрбір </w:t>
      </w:r>
      <w:r w:rsidR="005773A8">
        <w:rPr>
          <w:rFonts w:ascii="Times New Roman" w:hAnsi="Times New Roman" w:cs="Times New Roman"/>
          <w:sz w:val="28"/>
          <w:szCs w:val="28"/>
          <w:lang w:val="kk-KZ"/>
        </w:rPr>
        <w:br/>
      </w:r>
      <w:r w:rsidRPr="00AF776F">
        <w:rPr>
          <w:rFonts w:ascii="Times New Roman" w:hAnsi="Times New Roman" w:cs="Times New Roman"/>
          <w:sz w:val="28"/>
          <w:szCs w:val="28"/>
          <w:lang w:val="kk-KZ"/>
        </w:rPr>
        <w:t>10-шы оқушы мектепте оған қызықты іс-шаралар жоқ екенін айтады.</w:t>
      </w:r>
    </w:p>
    <w:p w:rsidR="00353254" w:rsidRPr="00AF776F" w:rsidRDefault="00353254" w:rsidP="00353254">
      <w:pPr>
        <w:spacing w:after="0" w:line="240" w:lineRule="auto"/>
        <w:ind w:firstLine="708"/>
        <w:jc w:val="both"/>
        <w:rPr>
          <w:rFonts w:ascii="Times New Roman" w:hAnsi="Times New Roman" w:cs="Times New Roman"/>
          <w:sz w:val="28"/>
          <w:szCs w:val="28"/>
          <w:lang w:val="kk-KZ"/>
        </w:rPr>
      </w:pPr>
    </w:p>
    <w:p w:rsidR="00270543" w:rsidRPr="00AF776F" w:rsidRDefault="00270543" w:rsidP="004E6A11">
      <w:pPr>
        <w:pStyle w:val="affff6"/>
      </w:pPr>
      <w:r w:rsidRPr="00AF776F">
        <w:fldChar w:fldCharType="begin"/>
      </w:r>
      <w:r w:rsidRPr="00AF776F">
        <w:instrText xml:space="preserve"> SEQ Диаграмма \* ARABIC </w:instrText>
      </w:r>
      <w:r w:rsidRPr="00AF776F">
        <w:fldChar w:fldCharType="separate"/>
      </w:r>
      <w:r w:rsidR="00D65358">
        <w:t>16</w:t>
      </w:r>
      <w:r w:rsidRPr="00AF776F">
        <w:fldChar w:fldCharType="end"/>
      </w:r>
      <w:r w:rsidRPr="00AF776F">
        <w:t>-диаграмма.Балалар көрсеткен мектептегі проблемалар, 2018 ж., %</w:t>
      </w:r>
    </w:p>
    <w:p w:rsidR="00270543" w:rsidRPr="00AF776F" w:rsidRDefault="00270543" w:rsidP="0030682C">
      <w:pPr>
        <w:spacing w:after="0" w:line="276" w:lineRule="auto"/>
        <w:ind w:firstLine="709"/>
        <w:jc w:val="both"/>
        <w:rPr>
          <w:rFonts w:ascii="Times New Roman" w:hAnsi="Times New Roman" w:cs="Times New Roman"/>
          <w:sz w:val="28"/>
          <w:szCs w:val="28"/>
        </w:rPr>
      </w:pPr>
      <w:r w:rsidRPr="00AF776F">
        <w:rPr>
          <w:rFonts w:ascii="Times New Roman" w:hAnsi="Times New Roman" w:cs="Times New Roman"/>
          <w:noProof/>
          <w:sz w:val="28"/>
          <w:szCs w:val="28"/>
          <w:lang w:eastAsia="ru-RU"/>
        </w:rPr>
        <w:drawing>
          <wp:inline distT="0" distB="0" distL="0" distR="0" wp14:anchorId="7BDB115D" wp14:editId="1E362023">
            <wp:extent cx="5407660" cy="2164080"/>
            <wp:effectExtent l="0" t="0" r="2540" b="7620"/>
            <wp:docPr id="38" name="Диаграмма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270543" w:rsidRPr="00AF776F" w:rsidRDefault="00270543" w:rsidP="008F0C36">
      <w:pPr>
        <w:spacing w:after="0" w:line="276" w:lineRule="auto"/>
        <w:ind w:firstLine="708"/>
        <w:jc w:val="both"/>
        <w:rPr>
          <w:rFonts w:ascii="Times New Roman" w:hAnsi="Times New Roman" w:cs="Times New Roman"/>
          <w:sz w:val="28"/>
          <w:szCs w:val="28"/>
        </w:rPr>
      </w:pPr>
    </w:p>
    <w:p w:rsidR="00270543" w:rsidRPr="00AF776F" w:rsidRDefault="00270543"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Қазақстанда біртіндеп үш тілде оқыту енгізілуде: қазақ, орыс және ағылшын. Сауалнамаға жауап берген балалардың 4%-ы оларда ағылшын тілінде (физика, химия, биология және т.б.) сабақтар өткізілетінін хабарлады. Бұл ретте осындай балалардың ең көп үлесі Астана қаласында (осы қалада сұралғандардың 16,1%-ы).</w:t>
      </w:r>
    </w:p>
    <w:p w:rsidR="00813F8A" w:rsidRDefault="00270543" w:rsidP="00E154C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Балалар үш тілді білім беруді оңай қабылдай алмайды: </w:t>
      </w:r>
      <w:r w:rsidRPr="00AF776F">
        <w:rPr>
          <w:rFonts w:ascii="Times New Roman" w:hAnsi="Times New Roman" w:cs="Times New Roman"/>
          <w:i/>
          <w:sz w:val="28"/>
          <w:szCs w:val="28"/>
          <w:lang w:val="kk-KZ"/>
        </w:rPr>
        <w:t>«кейбір сабақтар ағылшын тілінде жүргізіледі, мен не туралы айтып тұрғанын түсінбеймін» (Түркістан облысы)</w:t>
      </w:r>
      <w:r w:rsidRPr="00AF776F">
        <w:rPr>
          <w:rStyle w:val="af2"/>
          <w:rFonts w:ascii="Times New Roman" w:hAnsi="Times New Roman" w:cs="Times New Roman"/>
          <w:sz w:val="20"/>
          <w:szCs w:val="20"/>
        </w:rPr>
        <w:footnoteReference w:id="26"/>
      </w:r>
      <w:r w:rsidRPr="00AF776F">
        <w:rPr>
          <w:rFonts w:ascii="Times New Roman" w:hAnsi="Times New Roman" w:cs="Times New Roman"/>
          <w:sz w:val="28"/>
          <w:szCs w:val="28"/>
          <w:lang w:val="kk-KZ"/>
        </w:rPr>
        <w:t>. Осылайша, үш тілді енгізу кезінде тілдік кедергілерге байланысты пәндер бойынша білім сапасына қатысты проблемалар туындауы мүмкін.</w:t>
      </w:r>
    </w:p>
    <w:p w:rsidR="004B57DA" w:rsidRPr="00C032F6" w:rsidRDefault="00270543" w:rsidP="00C032F6">
      <w:pPr>
        <w:pStyle w:val="3"/>
        <w:numPr>
          <w:ilvl w:val="2"/>
          <w:numId w:val="1"/>
        </w:numPr>
        <w:tabs>
          <w:tab w:val="clear" w:pos="2410"/>
        </w:tabs>
        <w:spacing w:line="240" w:lineRule="auto"/>
      </w:pPr>
      <w:r w:rsidRPr="00C032F6">
        <w:t xml:space="preserve">Орта білім беру сапасын бақылау </w:t>
      </w:r>
    </w:p>
    <w:p w:rsidR="00ED7F62" w:rsidRPr="00AF776F" w:rsidRDefault="00ED7F62" w:rsidP="00E154C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Еліміздегі мектепте білім беру сапасын бақылау оқу жетістіктерін сырттай бағалау негізінде жүзеге асырылады. Ұлттық тестілеу орталығының мәліметтері бойынша 2018 жылы тестілеу орта білім беру ұйымдарының 4, 9 және 11 сыныптарында өтті, барлығы 1406 мектеп, 118370 оқушы қатысты. 4-сынып арасындағы орташа балл 19,97 баллды (мүмкін болатын 30 баллдан), 9-сынып арасында – 38,67 баллды (мүмкін болатын 75 баллдан), 11-сынып арасында – 63,84 баллды (мүмкін болатын 100 баллдан) құрады</w:t>
      </w:r>
      <w:r w:rsidRPr="00AF776F">
        <w:rPr>
          <w:rStyle w:val="af2"/>
          <w:rFonts w:ascii="Times New Roman" w:hAnsi="Times New Roman" w:cs="Times New Roman"/>
          <w:sz w:val="20"/>
          <w:szCs w:val="20"/>
        </w:rPr>
        <w:footnoteReference w:id="27"/>
      </w:r>
      <w:r w:rsidRPr="00AF776F">
        <w:rPr>
          <w:rFonts w:ascii="Times New Roman" w:hAnsi="Times New Roman" w:cs="Times New Roman"/>
          <w:sz w:val="28"/>
          <w:szCs w:val="28"/>
          <w:lang w:val="kk-KZ"/>
        </w:rPr>
        <w:t>.</w:t>
      </w:r>
    </w:p>
    <w:p w:rsidR="00813F8A" w:rsidRDefault="00ED7F62" w:rsidP="00E154C6">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147 мың түлектің 98 698-сы ҰБТ шекті балды тапсырды (2017 жылы – 88593), оның ішінде қазақ тілінде – 76131 (77%), орыс тілінде – 22539 (23%) және ағылшын тілінде – 28 адам өтті, бұл жалпы өтініш берген бітірушілердің жалпы санының 96,3%-ын құрады (2017 жылы – 95,4%).</w:t>
      </w:r>
    </w:p>
    <w:p w:rsidR="00813F8A" w:rsidRDefault="00ED7F62" w:rsidP="00E154C6">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Шекті балды 84 065 түлек жеңіп алды, тестілеуден өткендердің </w:t>
      </w:r>
      <w:r w:rsidR="005A23C1">
        <w:rPr>
          <w:rFonts w:ascii="Times New Roman" w:hAnsi="Times New Roman" w:cs="Times New Roman"/>
          <w:sz w:val="28"/>
          <w:szCs w:val="28"/>
          <w:lang w:val="kk-KZ"/>
        </w:rPr>
        <w:br/>
      </w:r>
      <w:r w:rsidRPr="00AF776F">
        <w:rPr>
          <w:rFonts w:ascii="Times New Roman" w:hAnsi="Times New Roman" w:cs="Times New Roman"/>
          <w:sz w:val="28"/>
          <w:szCs w:val="28"/>
          <w:lang w:val="kk-KZ"/>
        </w:rPr>
        <w:t xml:space="preserve">14 633-і (14%) ҰБТ-дан өткен жоқ. Тестілеуге ағылшын тілінде өтініш берген 46 түлектің 28-і </w:t>
      </w:r>
      <w:r w:rsidR="00F81E79">
        <w:rPr>
          <w:rFonts w:ascii="Times New Roman" w:hAnsi="Times New Roman" w:cs="Times New Roman"/>
          <w:sz w:val="28"/>
          <w:szCs w:val="28"/>
          <w:lang w:val="kk-KZ"/>
        </w:rPr>
        <w:t xml:space="preserve">нақты </w:t>
      </w:r>
      <w:r w:rsidRPr="00AF776F">
        <w:rPr>
          <w:rFonts w:ascii="Times New Roman" w:hAnsi="Times New Roman" w:cs="Times New Roman"/>
          <w:sz w:val="28"/>
          <w:szCs w:val="28"/>
          <w:lang w:val="kk-KZ"/>
        </w:rPr>
        <w:t>тапсырды</w:t>
      </w:r>
      <w:r w:rsidRPr="00AF776F">
        <w:rPr>
          <w:rStyle w:val="af2"/>
          <w:rFonts w:ascii="Times New Roman" w:hAnsi="Times New Roman" w:cs="Times New Roman"/>
        </w:rPr>
        <w:footnoteReference w:id="28"/>
      </w:r>
      <w:r w:rsidRPr="00AF776F">
        <w:rPr>
          <w:rFonts w:ascii="Times New Roman" w:hAnsi="Times New Roman" w:cs="Times New Roman"/>
          <w:sz w:val="28"/>
          <w:szCs w:val="28"/>
          <w:lang w:val="kk-KZ"/>
        </w:rPr>
        <w:t>.</w:t>
      </w:r>
    </w:p>
    <w:p w:rsidR="00ED7F62" w:rsidRPr="00AF776F" w:rsidRDefault="00ED7F62" w:rsidP="00E154C6">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Пән олимпиадасы оқушылардың қол жеткізген білімдерін бағалаудың, сыни тұрғыдан ойлауды талап ететін жаңа стандартты емес жағдайларда осы білімдерді қолдана білудің өзіндік түрі болып табылады. Қазақстандық оқушылар 2018 жылдың қыркүйек айынан бастап беделді әлемдік олимпиадаларда 53 алтын, 93 күміс және 1497 қола медаль жеңіп алды.</w:t>
      </w:r>
    </w:p>
    <w:p w:rsidR="003021FF" w:rsidRPr="00F21AFB" w:rsidRDefault="003021FF" w:rsidP="004B57DA">
      <w:pPr>
        <w:pStyle w:val="3"/>
        <w:numPr>
          <w:ilvl w:val="2"/>
          <w:numId w:val="1"/>
        </w:numPr>
        <w:tabs>
          <w:tab w:val="clear" w:pos="2410"/>
        </w:tabs>
        <w:spacing w:line="240" w:lineRule="auto"/>
      </w:pPr>
      <w:r w:rsidRPr="00F21AFB">
        <w:t>PISA (programme for international student assessment) нәтижеле</w:t>
      </w:r>
      <w:r w:rsidRPr="00000363">
        <w:t>рі</w:t>
      </w:r>
    </w:p>
    <w:p w:rsidR="00ED7F62" w:rsidRPr="00AF776F" w:rsidRDefault="00ED7F62" w:rsidP="00864040">
      <w:pPr>
        <w:tabs>
          <w:tab w:val="left" w:pos="5103"/>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PISA жобасын ЭЫДҰ үйлестіріп, 2000 жылдан бастап үш жылдық кезеңмен жүргізіледі. Бұл жоба әлемнің 15-жастағы білім алушыларының математикалық, жаратылыстану-ғылыми және оқырман сауаттылығының деңгейін бағалайды. Қазақстан 2009, 2012, 2015, 2018 жылдары PISA төрт кезеңіне қатысты. PISA-ға қатысатын елдер саны жыл сайын артып келеді.</w:t>
      </w:r>
    </w:p>
    <w:p w:rsidR="00ED7F62" w:rsidRDefault="00ED7F62" w:rsidP="008F0C36">
      <w:pPr>
        <w:shd w:val="clear" w:color="auto" w:fill="FFFFFF" w:themeFill="background1"/>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Төменде келтірілген диаграммада Қазақстан тарапынан осы бағдарламаға қатысатын оқушылар мен білім беру ұйымдарының саны әр сайын артып келетіндігі көрсетілген. 2018 жылы бұл бағдарламаға 2009 жылмен салыстырғанда үш есе көп оқушы қатысты. Сондай-ақ барлық ерекшеліктер бойынша тестілеу нәтижелері жақсарды: оқу сауаттылығы бойынша жиналған балл 2009 жылғы 390-дан 2015 жылы 460-қа дейін, математикалық сауаттылық бойынша – тиісінше 405-тен 427-ға дейін, жаратылыстану-ғылыми сауаттылық бойынша-тиісінше 400-ден 456-ға дейін өсті.</w:t>
      </w:r>
    </w:p>
    <w:p w:rsidR="000F3D77" w:rsidRDefault="000F3D77" w:rsidP="008F0C36">
      <w:pPr>
        <w:shd w:val="clear" w:color="auto" w:fill="FFFFFF" w:themeFill="background1"/>
        <w:spacing w:after="0" w:line="276" w:lineRule="auto"/>
        <w:ind w:firstLine="709"/>
        <w:jc w:val="both"/>
        <w:rPr>
          <w:rFonts w:ascii="Times New Roman" w:hAnsi="Times New Roman" w:cs="Times New Roman"/>
          <w:sz w:val="28"/>
          <w:szCs w:val="28"/>
          <w:lang w:val="kk-KZ"/>
        </w:rPr>
      </w:pPr>
    </w:p>
    <w:p w:rsidR="000F3D77" w:rsidRDefault="000F3D77" w:rsidP="008F0C36">
      <w:pPr>
        <w:shd w:val="clear" w:color="auto" w:fill="FFFFFF" w:themeFill="background1"/>
        <w:spacing w:after="0" w:line="276" w:lineRule="auto"/>
        <w:ind w:firstLine="709"/>
        <w:jc w:val="both"/>
        <w:rPr>
          <w:rFonts w:ascii="Times New Roman" w:hAnsi="Times New Roman" w:cs="Times New Roman"/>
          <w:sz w:val="28"/>
          <w:szCs w:val="28"/>
          <w:lang w:val="kk-KZ"/>
        </w:rPr>
      </w:pPr>
    </w:p>
    <w:p w:rsidR="000F3D77" w:rsidRPr="00AF776F" w:rsidRDefault="000F3D77" w:rsidP="008F0C36">
      <w:pPr>
        <w:shd w:val="clear" w:color="auto" w:fill="FFFFFF" w:themeFill="background1"/>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11</w:t>
      </w:r>
      <w:r w:rsidRPr="00AF776F">
        <w:rPr>
          <w:lang w:val="kk-KZ"/>
        </w:rPr>
        <w:fldChar w:fldCharType="end"/>
      </w:r>
      <w:r w:rsidRPr="00AF776F">
        <w:rPr>
          <w:lang w:val="kk-KZ"/>
        </w:rPr>
        <w:t>-кесте. PISA нәтижелері, 2009, 2012, 2015, 2018 жж.</w:t>
      </w:r>
    </w:p>
    <w:tbl>
      <w:tblPr>
        <w:tblStyle w:val="-2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8"/>
        <w:gridCol w:w="702"/>
        <w:gridCol w:w="680"/>
        <w:gridCol w:w="702"/>
        <w:gridCol w:w="710"/>
        <w:gridCol w:w="702"/>
        <w:gridCol w:w="797"/>
        <w:gridCol w:w="1412"/>
      </w:tblGrid>
      <w:tr w:rsidR="00270543" w:rsidRPr="00353254" w:rsidTr="001B013D">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91"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rPr>
                <w:b w:val="0"/>
                <w:color w:val="000000"/>
              </w:rPr>
            </w:pPr>
            <w:r w:rsidRPr="00353254">
              <w:rPr>
                <w:b w:val="0"/>
                <w:color w:val="000000"/>
              </w:rPr>
              <w:t> </w:t>
            </w:r>
          </w:p>
        </w:tc>
        <w:tc>
          <w:tcPr>
            <w:tcW w:w="704" w:type="pct"/>
            <w:gridSpan w:val="2"/>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jc w:val="center"/>
              <w:cnfStyle w:val="100000000000" w:firstRow="1" w:lastRow="0" w:firstColumn="0" w:lastColumn="0" w:oddVBand="0" w:evenVBand="0" w:oddHBand="0" w:evenHBand="0" w:firstRowFirstColumn="0" w:firstRowLastColumn="0" w:lastRowFirstColumn="0" w:lastRowLastColumn="0"/>
              <w:rPr>
                <w:b w:val="0"/>
                <w:color w:val="000000"/>
                <w:lang w:val="kk-KZ"/>
              </w:rPr>
            </w:pPr>
            <w:r w:rsidRPr="00353254">
              <w:rPr>
                <w:b w:val="0"/>
                <w:color w:val="000000"/>
              </w:rPr>
              <w:t xml:space="preserve">2009 </w:t>
            </w:r>
            <w:r w:rsidRPr="00353254">
              <w:rPr>
                <w:b w:val="0"/>
                <w:color w:val="000000"/>
                <w:lang w:val="kk-KZ"/>
              </w:rPr>
              <w:t>жыл</w:t>
            </w:r>
          </w:p>
          <w:p w:rsidR="00270543" w:rsidRPr="00353254" w:rsidRDefault="00270543" w:rsidP="001B013D">
            <w:pPr>
              <w:jc w:val="center"/>
              <w:cnfStyle w:val="100000000000" w:firstRow="1" w:lastRow="0" w:firstColumn="0" w:lastColumn="0" w:oddVBand="0" w:evenVBand="0" w:oddHBand="0" w:evenHBand="0" w:firstRowFirstColumn="0" w:firstRowLastColumn="0" w:lastRowFirstColumn="0" w:lastRowLastColumn="0"/>
              <w:rPr>
                <w:b w:val="0"/>
                <w:color w:val="000000"/>
              </w:rPr>
            </w:pPr>
            <w:r w:rsidRPr="00353254">
              <w:rPr>
                <w:b w:val="0"/>
                <w:color w:val="000000"/>
              </w:rPr>
              <w:t xml:space="preserve">(65 </w:t>
            </w:r>
            <w:r w:rsidRPr="00353254">
              <w:rPr>
                <w:b w:val="0"/>
                <w:color w:val="000000"/>
                <w:lang w:val="kk-KZ"/>
              </w:rPr>
              <w:t>ел</w:t>
            </w:r>
            <w:r w:rsidRPr="00353254">
              <w:rPr>
                <w:b w:val="0"/>
                <w:color w:val="000000"/>
              </w:rPr>
              <w:t>)</w:t>
            </w:r>
          </w:p>
        </w:tc>
        <w:tc>
          <w:tcPr>
            <w:tcW w:w="732" w:type="pct"/>
            <w:gridSpan w:val="2"/>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jc w:val="center"/>
              <w:cnfStyle w:val="100000000000" w:firstRow="1" w:lastRow="0" w:firstColumn="0" w:lastColumn="0" w:oddVBand="0" w:evenVBand="0" w:oddHBand="0" w:evenHBand="0" w:firstRowFirstColumn="0" w:firstRowLastColumn="0" w:lastRowFirstColumn="0" w:lastRowLastColumn="0"/>
              <w:rPr>
                <w:b w:val="0"/>
                <w:color w:val="000000"/>
                <w:lang w:val="kk-KZ"/>
              </w:rPr>
            </w:pPr>
            <w:r w:rsidRPr="00353254">
              <w:rPr>
                <w:b w:val="0"/>
                <w:color w:val="000000"/>
              </w:rPr>
              <w:t>2012</w:t>
            </w:r>
            <w:r w:rsidRPr="00353254">
              <w:rPr>
                <w:b w:val="0"/>
                <w:color w:val="000000"/>
                <w:lang w:val="kk-KZ"/>
              </w:rPr>
              <w:t xml:space="preserve"> жыл</w:t>
            </w:r>
          </w:p>
          <w:p w:rsidR="00270543" w:rsidRPr="00353254" w:rsidRDefault="00270543" w:rsidP="001B013D">
            <w:pPr>
              <w:jc w:val="center"/>
              <w:cnfStyle w:val="100000000000" w:firstRow="1" w:lastRow="0" w:firstColumn="0" w:lastColumn="0" w:oddVBand="0" w:evenVBand="0" w:oddHBand="0" w:evenHBand="0" w:firstRowFirstColumn="0" w:firstRowLastColumn="0" w:lastRowFirstColumn="0" w:lastRowLastColumn="0"/>
              <w:rPr>
                <w:b w:val="0"/>
                <w:color w:val="000000"/>
              </w:rPr>
            </w:pPr>
            <w:r w:rsidRPr="00353254">
              <w:rPr>
                <w:b w:val="0"/>
                <w:color w:val="000000"/>
              </w:rPr>
              <w:t xml:space="preserve">(65 </w:t>
            </w:r>
            <w:r w:rsidRPr="00353254">
              <w:rPr>
                <w:b w:val="0"/>
                <w:color w:val="000000"/>
                <w:lang w:val="kk-KZ"/>
              </w:rPr>
              <w:t>ел</w:t>
            </w:r>
            <w:r w:rsidRPr="00353254">
              <w:rPr>
                <w:b w:val="0"/>
                <w:color w:val="000000"/>
              </w:rPr>
              <w:t>)</w:t>
            </w:r>
          </w:p>
        </w:tc>
        <w:tc>
          <w:tcPr>
            <w:tcW w:w="826" w:type="pct"/>
            <w:gridSpan w:val="2"/>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jc w:val="center"/>
              <w:cnfStyle w:val="100000000000" w:firstRow="1" w:lastRow="0" w:firstColumn="0" w:lastColumn="0" w:oddVBand="0" w:evenVBand="0" w:oddHBand="0" w:evenHBand="0" w:firstRowFirstColumn="0" w:firstRowLastColumn="0" w:lastRowFirstColumn="0" w:lastRowLastColumn="0"/>
              <w:rPr>
                <w:b w:val="0"/>
                <w:color w:val="000000"/>
              </w:rPr>
            </w:pPr>
            <w:r w:rsidRPr="00353254">
              <w:rPr>
                <w:b w:val="0"/>
                <w:color w:val="000000"/>
              </w:rPr>
              <w:t xml:space="preserve">2015 </w:t>
            </w:r>
            <w:r w:rsidRPr="00353254">
              <w:rPr>
                <w:b w:val="0"/>
                <w:color w:val="000000"/>
                <w:lang w:val="kk-KZ"/>
              </w:rPr>
              <w:t>жыл</w:t>
            </w:r>
          </w:p>
          <w:p w:rsidR="00270543" w:rsidRPr="00353254" w:rsidRDefault="00270543" w:rsidP="001B013D">
            <w:pPr>
              <w:jc w:val="center"/>
              <w:cnfStyle w:val="100000000000" w:firstRow="1" w:lastRow="0" w:firstColumn="0" w:lastColumn="0" w:oddVBand="0" w:evenVBand="0" w:oddHBand="0" w:evenHBand="0" w:firstRowFirstColumn="0" w:firstRowLastColumn="0" w:lastRowFirstColumn="0" w:lastRowLastColumn="0"/>
              <w:rPr>
                <w:b w:val="0"/>
                <w:color w:val="000000"/>
              </w:rPr>
            </w:pPr>
            <w:r w:rsidRPr="00353254">
              <w:rPr>
                <w:b w:val="0"/>
                <w:color w:val="000000"/>
              </w:rPr>
              <w:t xml:space="preserve">(71 </w:t>
            </w:r>
            <w:r w:rsidRPr="00353254">
              <w:rPr>
                <w:b w:val="0"/>
                <w:color w:val="000000"/>
                <w:lang w:val="kk-KZ"/>
              </w:rPr>
              <w:t>ел</w:t>
            </w:r>
            <w:r w:rsidRPr="00353254">
              <w:rPr>
                <w:b w:val="0"/>
                <w:color w:val="000000"/>
              </w:rPr>
              <w:t>)</w:t>
            </w:r>
          </w:p>
        </w:tc>
        <w:tc>
          <w:tcPr>
            <w:tcW w:w="647"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jc w:val="center"/>
              <w:cnfStyle w:val="100000000000" w:firstRow="1" w:lastRow="0" w:firstColumn="0" w:lastColumn="0" w:oddVBand="0" w:evenVBand="0" w:oddHBand="0" w:evenHBand="0" w:firstRowFirstColumn="0" w:firstRowLastColumn="0" w:lastRowFirstColumn="0" w:lastRowLastColumn="0"/>
              <w:rPr>
                <w:b w:val="0"/>
                <w:color w:val="000000"/>
                <w:lang w:val="kk-KZ"/>
              </w:rPr>
            </w:pPr>
            <w:r w:rsidRPr="00353254">
              <w:rPr>
                <w:b w:val="0"/>
                <w:color w:val="000000"/>
              </w:rPr>
              <w:t xml:space="preserve">2018 </w:t>
            </w:r>
            <w:r w:rsidRPr="00353254">
              <w:rPr>
                <w:b w:val="0"/>
                <w:color w:val="000000"/>
                <w:lang w:val="kk-KZ"/>
              </w:rPr>
              <w:t>жыл</w:t>
            </w:r>
          </w:p>
        </w:tc>
      </w:tr>
      <w:tr w:rsidR="00270543" w:rsidRPr="00353254" w:rsidTr="001B013D">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91"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rPr>
                <w:b w:val="0"/>
                <w:color w:val="000000"/>
              </w:rPr>
            </w:pPr>
            <w:r w:rsidRPr="00353254">
              <w:rPr>
                <w:b w:val="0"/>
                <w:lang w:val="kk-KZ"/>
              </w:rPr>
              <w:t>Қатысушылар саны</w:t>
            </w:r>
          </w:p>
        </w:tc>
        <w:tc>
          <w:tcPr>
            <w:tcW w:w="704" w:type="pct"/>
            <w:gridSpan w:val="2"/>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5590</w:t>
            </w:r>
          </w:p>
        </w:tc>
        <w:tc>
          <w:tcPr>
            <w:tcW w:w="732" w:type="pct"/>
            <w:gridSpan w:val="2"/>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5808</w:t>
            </w:r>
          </w:p>
        </w:tc>
        <w:tc>
          <w:tcPr>
            <w:tcW w:w="826" w:type="pct"/>
            <w:gridSpan w:val="2"/>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7843</w:t>
            </w:r>
          </w:p>
        </w:tc>
        <w:tc>
          <w:tcPr>
            <w:tcW w:w="647"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16986</w:t>
            </w:r>
          </w:p>
        </w:tc>
      </w:tr>
      <w:tr w:rsidR="00270543" w:rsidRPr="00353254" w:rsidTr="001B013D">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91"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rPr>
                <w:b w:val="0"/>
                <w:color w:val="000000"/>
              </w:rPr>
            </w:pPr>
            <w:r w:rsidRPr="00353254">
              <w:rPr>
                <w:b w:val="0"/>
                <w:lang w:val="kk-KZ"/>
              </w:rPr>
              <w:t>Білім беру ұйымдарының саны</w:t>
            </w:r>
            <w:r w:rsidRPr="00353254">
              <w:rPr>
                <w:b w:val="0"/>
                <w:color w:val="000000"/>
              </w:rPr>
              <w:t xml:space="preserve"> </w:t>
            </w:r>
          </w:p>
        </w:tc>
        <w:tc>
          <w:tcPr>
            <w:tcW w:w="704" w:type="pct"/>
            <w:gridSpan w:val="2"/>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200</w:t>
            </w:r>
          </w:p>
        </w:tc>
        <w:tc>
          <w:tcPr>
            <w:tcW w:w="732" w:type="pct"/>
            <w:gridSpan w:val="2"/>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218</w:t>
            </w:r>
          </w:p>
        </w:tc>
        <w:tc>
          <w:tcPr>
            <w:tcW w:w="826" w:type="pct"/>
            <w:gridSpan w:val="2"/>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232</w:t>
            </w:r>
          </w:p>
        </w:tc>
        <w:tc>
          <w:tcPr>
            <w:tcW w:w="647"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597</w:t>
            </w:r>
          </w:p>
        </w:tc>
      </w:tr>
      <w:tr w:rsidR="00270543" w:rsidRPr="00353254" w:rsidTr="001B013D">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91"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rPr>
                <w:b w:val="0"/>
                <w:color w:val="000000"/>
              </w:rPr>
            </w:pPr>
            <w:r w:rsidRPr="00353254">
              <w:rPr>
                <w:b w:val="0"/>
                <w:color w:val="000000"/>
              </w:rPr>
              <w:t> </w:t>
            </w:r>
          </w:p>
        </w:tc>
        <w:tc>
          <w:tcPr>
            <w:tcW w:w="326"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kk-KZ"/>
              </w:rPr>
            </w:pPr>
            <w:r w:rsidRPr="00353254">
              <w:rPr>
                <w:color w:val="000000"/>
                <w:lang w:val="kk-KZ"/>
              </w:rPr>
              <w:t>орын</w:t>
            </w:r>
          </w:p>
        </w:tc>
        <w:tc>
          <w:tcPr>
            <w:tcW w:w="378"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балл</w:t>
            </w:r>
          </w:p>
        </w:tc>
        <w:tc>
          <w:tcPr>
            <w:tcW w:w="339"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kk-KZ"/>
              </w:rPr>
            </w:pPr>
            <w:r w:rsidRPr="00353254">
              <w:rPr>
                <w:color w:val="000000"/>
              </w:rPr>
              <w:t>о</w:t>
            </w:r>
            <w:r w:rsidRPr="00353254">
              <w:rPr>
                <w:color w:val="000000"/>
                <w:lang w:val="kk-KZ"/>
              </w:rPr>
              <w:t>рын</w:t>
            </w:r>
          </w:p>
        </w:tc>
        <w:tc>
          <w:tcPr>
            <w:tcW w:w="393"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kk-KZ"/>
              </w:rPr>
            </w:pPr>
            <w:r w:rsidRPr="00353254">
              <w:rPr>
                <w:color w:val="000000"/>
                <w:lang w:val="kk-KZ"/>
              </w:rPr>
              <w:t>балл</w:t>
            </w:r>
          </w:p>
        </w:tc>
        <w:tc>
          <w:tcPr>
            <w:tcW w:w="374"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kk-KZ"/>
              </w:rPr>
            </w:pPr>
            <w:r w:rsidRPr="00353254">
              <w:rPr>
                <w:color w:val="000000"/>
                <w:lang w:val="kk-KZ"/>
              </w:rPr>
              <w:t>орын</w:t>
            </w:r>
          </w:p>
        </w:tc>
        <w:tc>
          <w:tcPr>
            <w:tcW w:w="452"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kk-KZ"/>
              </w:rPr>
            </w:pPr>
            <w:r w:rsidRPr="00353254">
              <w:rPr>
                <w:color w:val="000000"/>
                <w:lang w:val="kk-KZ"/>
              </w:rPr>
              <w:t>балл</w:t>
            </w:r>
          </w:p>
        </w:tc>
        <w:tc>
          <w:tcPr>
            <w:tcW w:w="647" w:type="pct"/>
            <w:vMerge w:val="restart"/>
            <w:tcBorders>
              <w:top w:val="none" w:sz="0" w:space="0" w:color="auto"/>
              <w:left w:val="none" w:sz="0" w:space="0" w:color="auto"/>
              <w:bottom w:val="none" w:sz="0" w:space="0" w:color="auto"/>
              <w:right w:val="none" w:sz="0" w:space="0" w:color="auto"/>
            </w:tcBorders>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kk-KZ"/>
              </w:rPr>
            </w:pPr>
            <w:r w:rsidRPr="00353254">
              <w:rPr>
                <w:color w:val="000000"/>
                <w:lang w:val="kk-KZ"/>
              </w:rPr>
              <w:t>Нәтижесі 2019 жылы желтоқсанда шығады</w:t>
            </w:r>
          </w:p>
        </w:tc>
      </w:tr>
      <w:tr w:rsidR="00270543" w:rsidRPr="00353254" w:rsidTr="001B013D">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91"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rPr>
                <w:b w:val="0"/>
                <w:color w:val="000000"/>
              </w:rPr>
            </w:pPr>
            <w:r w:rsidRPr="00353254">
              <w:rPr>
                <w:b w:val="0"/>
                <w:lang w:val="kk-KZ"/>
              </w:rPr>
              <w:t>Оқырман сауаттылығы</w:t>
            </w:r>
          </w:p>
        </w:tc>
        <w:tc>
          <w:tcPr>
            <w:tcW w:w="326"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59</w:t>
            </w:r>
          </w:p>
        </w:tc>
        <w:tc>
          <w:tcPr>
            <w:tcW w:w="378"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390</w:t>
            </w:r>
          </w:p>
        </w:tc>
        <w:tc>
          <w:tcPr>
            <w:tcW w:w="339"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49</w:t>
            </w:r>
          </w:p>
        </w:tc>
        <w:tc>
          <w:tcPr>
            <w:tcW w:w="393"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432</w:t>
            </w:r>
          </w:p>
        </w:tc>
        <w:tc>
          <w:tcPr>
            <w:tcW w:w="374"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42</w:t>
            </w:r>
          </w:p>
        </w:tc>
        <w:tc>
          <w:tcPr>
            <w:tcW w:w="452"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460</w:t>
            </w:r>
          </w:p>
        </w:tc>
        <w:tc>
          <w:tcPr>
            <w:tcW w:w="647" w:type="pct"/>
            <w:vMerge/>
            <w:tcBorders>
              <w:top w:val="none" w:sz="0" w:space="0" w:color="auto"/>
              <w:left w:val="none" w:sz="0" w:space="0" w:color="auto"/>
              <w:bottom w:val="none" w:sz="0" w:space="0" w:color="auto"/>
              <w:right w:val="none" w:sz="0" w:space="0" w:color="auto"/>
            </w:tcBorders>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p>
        </w:tc>
      </w:tr>
      <w:tr w:rsidR="00270543" w:rsidRPr="00353254" w:rsidTr="001B013D">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91"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rPr>
                <w:b w:val="0"/>
                <w:color w:val="000000"/>
              </w:rPr>
            </w:pPr>
            <w:r w:rsidRPr="00353254">
              <w:rPr>
                <w:b w:val="0"/>
                <w:lang w:val="kk-KZ"/>
              </w:rPr>
              <w:t>Математикалық сауаттылық</w:t>
            </w:r>
          </w:p>
        </w:tc>
        <w:tc>
          <w:tcPr>
            <w:tcW w:w="326"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53</w:t>
            </w:r>
          </w:p>
        </w:tc>
        <w:tc>
          <w:tcPr>
            <w:tcW w:w="378"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405</w:t>
            </w:r>
          </w:p>
        </w:tc>
        <w:tc>
          <w:tcPr>
            <w:tcW w:w="339"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63</w:t>
            </w:r>
          </w:p>
        </w:tc>
        <w:tc>
          <w:tcPr>
            <w:tcW w:w="393"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393</w:t>
            </w:r>
          </w:p>
        </w:tc>
        <w:tc>
          <w:tcPr>
            <w:tcW w:w="374"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52</w:t>
            </w:r>
          </w:p>
        </w:tc>
        <w:tc>
          <w:tcPr>
            <w:tcW w:w="452"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r w:rsidRPr="00353254">
              <w:rPr>
                <w:color w:val="000000"/>
              </w:rPr>
              <w:t>427</w:t>
            </w:r>
          </w:p>
        </w:tc>
        <w:tc>
          <w:tcPr>
            <w:tcW w:w="647" w:type="pct"/>
            <w:vMerge/>
            <w:tcBorders>
              <w:top w:val="none" w:sz="0" w:space="0" w:color="auto"/>
              <w:left w:val="none" w:sz="0" w:space="0" w:color="auto"/>
              <w:bottom w:val="none" w:sz="0" w:space="0" w:color="auto"/>
              <w:right w:val="none" w:sz="0" w:space="0" w:color="auto"/>
            </w:tcBorders>
            <w:vAlign w:val="center"/>
            <w:hideMark/>
          </w:tcPr>
          <w:p w:rsidR="00270543" w:rsidRPr="00353254" w:rsidRDefault="00270543" w:rsidP="001B013D">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rPr>
            </w:pPr>
          </w:p>
        </w:tc>
      </w:tr>
      <w:tr w:rsidR="00270543" w:rsidRPr="00353254" w:rsidTr="001B013D">
        <w:trPr>
          <w:cnfStyle w:val="000000010000" w:firstRow="0" w:lastRow="0" w:firstColumn="0" w:lastColumn="0" w:oddVBand="0" w:evenVBand="0" w:oddHBand="0" w:evenHBand="1"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91"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rPr>
                <w:b w:val="0"/>
                <w:color w:val="000000"/>
              </w:rPr>
            </w:pPr>
            <w:r w:rsidRPr="00353254">
              <w:rPr>
                <w:b w:val="0"/>
                <w:lang w:val="kk-KZ"/>
              </w:rPr>
              <w:t xml:space="preserve">Жаратылыстану-ғылыми сауаттылық </w:t>
            </w:r>
          </w:p>
        </w:tc>
        <w:tc>
          <w:tcPr>
            <w:tcW w:w="326"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58</w:t>
            </w:r>
          </w:p>
        </w:tc>
        <w:tc>
          <w:tcPr>
            <w:tcW w:w="378"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400</w:t>
            </w:r>
          </w:p>
        </w:tc>
        <w:tc>
          <w:tcPr>
            <w:tcW w:w="339"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52</w:t>
            </w:r>
          </w:p>
        </w:tc>
        <w:tc>
          <w:tcPr>
            <w:tcW w:w="393"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425</w:t>
            </w:r>
          </w:p>
        </w:tc>
        <w:tc>
          <w:tcPr>
            <w:tcW w:w="374"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42</w:t>
            </w:r>
          </w:p>
        </w:tc>
        <w:tc>
          <w:tcPr>
            <w:tcW w:w="452" w:type="pct"/>
            <w:tcBorders>
              <w:top w:val="none" w:sz="0" w:space="0" w:color="auto"/>
              <w:left w:val="none" w:sz="0" w:space="0" w:color="auto"/>
              <w:bottom w:val="none" w:sz="0" w:space="0" w:color="auto"/>
              <w:right w:val="none" w:sz="0" w:space="0" w:color="auto"/>
            </w:tcBorders>
            <w:noWrap/>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r w:rsidRPr="00353254">
              <w:rPr>
                <w:color w:val="000000"/>
              </w:rPr>
              <w:t>456</w:t>
            </w:r>
          </w:p>
        </w:tc>
        <w:tc>
          <w:tcPr>
            <w:tcW w:w="647" w:type="pct"/>
            <w:vMerge/>
            <w:tcBorders>
              <w:top w:val="none" w:sz="0" w:space="0" w:color="auto"/>
              <w:left w:val="none" w:sz="0" w:space="0" w:color="auto"/>
              <w:bottom w:val="none" w:sz="0" w:space="0" w:color="auto"/>
              <w:right w:val="none" w:sz="0" w:space="0" w:color="auto"/>
            </w:tcBorders>
            <w:vAlign w:val="center"/>
            <w:hideMark/>
          </w:tcPr>
          <w:p w:rsidR="00270543" w:rsidRPr="00353254" w:rsidRDefault="00270543" w:rsidP="001B013D">
            <w:pPr>
              <w:spacing w:after="0" w:line="240" w:lineRule="auto"/>
              <w:jc w:val="center"/>
              <w:cnfStyle w:val="000000010000" w:firstRow="0" w:lastRow="0" w:firstColumn="0" w:lastColumn="0" w:oddVBand="0" w:evenVBand="0" w:oddHBand="0" w:evenHBand="1" w:firstRowFirstColumn="0" w:firstRowLastColumn="0" w:lastRowFirstColumn="0" w:lastRowLastColumn="0"/>
              <w:rPr>
                <w:color w:val="000000"/>
              </w:rPr>
            </w:pPr>
          </w:p>
        </w:tc>
      </w:tr>
    </w:tbl>
    <w:p w:rsidR="003021FF" w:rsidRPr="00F21AFB" w:rsidRDefault="00270543" w:rsidP="00C032F6">
      <w:pPr>
        <w:pStyle w:val="3"/>
        <w:numPr>
          <w:ilvl w:val="2"/>
          <w:numId w:val="1"/>
        </w:numPr>
        <w:tabs>
          <w:tab w:val="clear" w:pos="2410"/>
        </w:tabs>
        <w:spacing w:line="240" w:lineRule="auto"/>
      </w:pPr>
      <w:r w:rsidRPr="00F21AFB">
        <w:t>Материалдық-техникалық база</w:t>
      </w:r>
    </w:p>
    <w:p w:rsidR="00270543" w:rsidRPr="00AF776F" w:rsidRDefault="00270543"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сапасын қамтамасыз ететін маңызды шарт материалдық-техникалық база болып табылады. Мектептердің 91,6%-ы кітапхана, 85,7%-ы спорт залдары бар, 92,7%-ы асханалармен жабдықталған.</w:t>
      </w:r>
    </w:p>
    <w:p w:rsidR="005740FC" w:rsidRDefault="00270543"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Мектептерді материалдық-техникалық қамтамасыз ету ерекше назар аударуды талап етеді. Барлық мектептерде ішкі дәретханалар немесе барлық санитарлық-гигиеналық нормаларға сәйкес келетін дәретханалар жоқ, барлық мектептер қысқы уақытта жақсы жылытылмайды.</w:t>
      </w:r>
    </w:p>
    <w:p w:rsidR="00FA10E7" w:rsidRDefault="00FA10E7" w:rsidP="00353254">
      <w:pPr>
        <w:spacing w:after="0" w:line="240" w:lineRule="auto"/>
        <w:ind w:firstLine="708"/>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17</w:t>
      </w:r>
      <w:r w:rsidRPr="00AF776F">
        <w:fldChar w:fldCharType="end"/>
      </w:r>
      <w:r w:rsidRPr="00AF776F">
        <w:rPr>
          <w:lang w:val="kk-KZ"/>
        </w:rPr>
        <w:t>-диаграмма.</w:t>
      </w:r>
      <w:r w:rsidR="001B013D">
        <w:rPr>
          <w:lang w:val="kk-KZ"/>
        </w:rPr>
        <w:t xml:space="preserve"> </w:t>
      </w:r>
      <w:r w:rsidRPr="00AF776F">
        <w:rPr>
          <w:lang w:val="kk-KZ"/>
        </w:rPr>
        <w:t>Асханалармен, кітапханалармен және спорт залдарымен қамтамасыз етілген мектептердің үлесі, 2018 ж., %</w:t>
      </w:r>
    </w:p>
    <w:p w:rsidR="00270543" w:rsidRPr="00AF776F" w:rsidRDefault="00270543" w:rsidP="00270543">
      <w:pPr>
        <w:spacing w:after="0" w:line="240" w:lineRule="auto"/>
        <w:ind w:firstLine="284"/>
        <w:jc w:val="both"/>
        <w:rPr>
          <w:rFonts w:ascii="Times New Roman" w:hAnsi="Times New Roman" w:cs="Times New Roman"/>
          <w:sz w:val="28"/>
          <w:szCs w:val="28"/>
        </w:rPr>
      </w:pPr>
      <w:r w:rsidRPr="00353254">
        <w:rPr>
          <w:rFonts w:ascii="Times New Roman" w:hAnsi="Times New Roman" w:cs="Times New Roman"/>
          <w:noProof/>
          <w:lang w:eastAsia="ru-RU"/>
        </w:rPr>
        <w:drawing>
          <wp:inline distT="0" distB="0" distL="0" distR="0" wp14:anchorId="1D7BA23A" wp14:editId="2B0B57CC">
            <wp:extent cx="5807710" cy="1266825"/>
            <wp:effectExtent l="0" t="0" r="2540" b="0"/>
            <wp:docPr id="60" name="Диаграмма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270543" w:rsidRPr="00AF776F" w:rsidRDefault="00270543" w:rsidP="008F0C36">
      <w:pPr>
        <w:spacing w:after="0" w:line="276" w:lineRule="auto"/>
        <w:ind w:firstLine="708"/>
        <w:jc w:val="both"/>
        <w:rPr>
          <w:rFonts w:ascii="Times New Roman" w:hAnsi="Times New Roman" w:cs="Times New Roman"/>
          <w:sz w:val="28"/>
          <w:szCs w:val="28"/>
          <w:lang w:val="kk-KZ"/>
        </w:rPr>
      </w:pPr>
    </w:p>
    <w:p w:rsidR="00813F8A" w:rsidRDefault="00270543"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Сауалнама барысында балалардың 7,2%-ы мектепте жағдайдың нашарлығын (суық, жарық болмайды, дәретханалар нашар және т.б.) екенін атап өтті.</w:t>
      </w:r>
    </w:p>
    <w:p w:rsidR="00F21AFB" w:rsidRPr="00F21AFB" w:rsidRDefault="00270543" w:rsidP="00C032F6">
      <w:pPr>
        <w:pStyle w:val="3"/>
        <w:numPr>
          <w:ilvl w:val="2"/>
          <w:numId w:val="1"/>
        </w:numPr>
        <w:tabs>
          <w:tab w:val="clear" w:pos="2410"/>
        </w:tabs>
        <w:spacing w:line="240" w:lineRule="auto"/>
      </w:pPr>
      <w:r w:rsidRPr="00F21AFB">
        <w:t>Интернет</w:t>
      </w:r>
      <w:r w:rsidR="009F16F0">
        <w:t xml:space="preserve"> </w:t>
      </w:r>
      <w:r w:rsidRPr="00F21AFB">
        <w:t>желісіне қолжетімділік</w:t>
      </w:r>
    </w:p>
    <w:p w:rsidR="00813F8A" w:rsidRDefault="00ED7F62" w:rsidP="000F3D77">
      <w:pPr>
        <w:spacing w:before="240"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Қазіргі әлемде білім беру сапасын қамтамасыз етуде Интернет желісіне қолжетімділік маңызды рөл атқарады. 2018 жылы кең ауқымды қолжетімді мемлекеттік жалпы білім беру мектептерінің үлесі 98%-ды немесе 6520 мектепті құрды.</w:t>
      </w:r>
    </w:p>
    <w:p w:rsidR="00813F8A" w:rsidRDefault="00ED7F62"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«Бірқатар зерттеушілердің пікірінше, қазіргі заманғы оқу процесінің құрылымында оқу-тәрбие процесін қарқындатуға, оның тиімділігі мен сапасын арттыруға, білім алушыларды ақпараттық қоғам жағдайында жұмыс пен өмірге дайындауға бағытталған оқыту құралдары жетекші компоненттердің бірі болып табылады</w:t>
      </w:r>
      <w:r w:rsidRPr="00AF776F">
        <w:rPr>
          <w:rStyle w:val="af2"/>
          <w:rFonts w:ascii="Times New Roman" w:hAnsi="Times New Roman" w:cs="Times New Roman"/>
        </w:rPr>
        <w:footnoteReference w:id="29"/>
      </w:r>
      <w:r w:rsidRPr="00AF776F">
        <w:rPr>
          <w:rFonts w:ascii="Times New Roman" w:hAnsi="Times New Roman" w:cs="Times New Roman"/>
          <w:sz w:val="28"/>
          <w:szCs w:val="28"/>
          <w:lang w:val="kk-KZ"/>
        </w:rPr>
        <w:t>. Білім</w:t>
      </w:r>
      <w:r w:rsidR="00F10CA8">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беру ұйымдарына компьютерлерден басқа білім беруде сандық контентті пайдалану үшін үлкен маңызы бар интерактивті жабдықтар жеткізіледі. Республика бойынша мектепке дейінгі ұйымдарда интерактивті жабдықтардың болуы 1 976 бірлікті немесе 20%, мектептерде – 5 966 (оның ішінде ШЖМ – 2 143) немесе 84,7% (72,8%) құрайды</w:t>
      </w:r>
      <w:r w:rsidRPr="00AF776F">
        <w:rPr>
          <w:rStyle w:val="af2"/>
          <w:rFonts w:ascii="Times New Roman" w:hAnsi="Times New Roman" w:cs="Times New Roman"/>
        </w:rPr>
        <w:footnoteReference w:id="30"/>
      </w:r>
      <w:r w:rsidRPr="00AF776F">
        <w:rPr>
          <w:rFonts w:ascii="Times New Roman" w:hAnsi="Times New Roman" w:cs="Times New Roman"/>
          <w:sz w:val="28"/>
          <w:szCs w:val="28"/>
          <w:lang w:val="kk-KZ"/>
        </w:rPr>
        <w:t>.</w:t>
      </w:r>
    </w:p>
    <w:p w:rsidR="00813F8A" w:rsidRPr="00F21AFB" w:rsidRDefault="003021FF" w:rsidP="00C032F6">
      <w:pPr>
        <w:pStyle w:val="3"/>
        <w:numPr>
          <w:ilvl w:val="2"/>
          <w:numId w:val="1"/>
        </w:numPr>
        <w:tabs>
          <w:tab w:val="clear" w:pos="2410"/>
        </w:tabs>
        <w:spacing w:line="240" w:lineRule="auto"/>
      </w:pPr>
      <w:r w:rsidRPr="00F21AFB">
        <w:t>Оқулықтар</w:t>
      </w:r>
    </w:p>
    <w:p w:rsidR="009F16F0" w:rsidRDefault="00270543"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Білім беру үдерісінің сапасын қамтамасыз етуде оқулықтар маңызды рөл атқарады. Қазақстанда жаңа білім беру бағдарламасына көшуге байланысты барлық оқулықтар жаңартылды. Оқулықтарда QR-кодтар пайда болды, олардың көмегімен оларды планшетке немесе мобильді құрылғыға жүктеуге болады. </w:t>
      </w:r>
    </w:p>
    <w:p w:rsidR="00270543" w:rsidRPr="00AF776F" w:rsidRDefault="00270543" w:rsidP="000F3D77">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Оқулықтарға қоғамдық сараптама жүргізіліп, 2018 жылы 5 мыңнан астам ескертулер түсті. Дегенмен, сұхбат барысында мұғалімдер оқулықтардың төмен сапасына, қателіктердің болуына және онда пәнді баяндаудың логикасының жоқтығына шағымданды. Сауалнамаға жауап берген балалардың 89,8%-ы оқулықтармен және мектеп </w:t>
      </w:r>
      <w:r w:rsidR="009F16F0">
        <w:rPr>
          <w:rFonts w:ascii="Times New Roman" w:hAnsi="Times New Roman" w:cs="Times New Roman"/>
          <w:sz w:val="28"/>
          <w:szCs w:val="28"/>
          <w:lang w:val="kk-KZ"/>
        </w:rPr>
        <w:br/>
      </w:r>
      <w:r w:rsidRPr="00AF776F">
        <w:rPr>
          <w:rFonts w:ascii="Times New Roman" w:hAnsi="Times New Roman" w:cs="Times New Roman"/>
          <w:sz w:val="28"/>
          <w:szCs w:val="28"/>
          <w:lang w:val="kk-KZ"/>
        </w:rPr>
        <w:t>құрал-жабдықтарымен толық қамтамасыз етілгендігін, ал қалғандары ішінара екенін хабарлады.</w:t>
      </w:r>
    </w:p>
    <w:p w:rsidR="00270543" w:rsidRPr="00335ECB" w:rsidRDefault="00270543" w:rsidP="00335ECB">
      <w:pPr>
        <w:pStyle w:val="2"/>
        <w:numPr>
          <w:ilvl w:val="1"/>
          <w:numId w:val="1"/>
        </w:numPr>
        <w:rPr>
          <w:rFonts w:eastAsiaTheme="majorEastAsia"/>
        </w:rPr>
      </w:pPr>
      <w:bookmarkStart w:id="28" w:name="_Toc500523519"/>
      <w:bookmarkStart w:id="29" w:name="_Toc3909703"/>
      <w:bookmarkStart w:id="30" w:name="_Toc6785385"/>
      <w:r w:rsidRPr="00335ECB">
        <w:rPr>
          <w:rFonts w:eastAsiaTheme="majorEastAsia"/>
        </w:rPr>
        <w:t>Техникалық және кәсіби білім</w:t>
      </w:r>
      <w:bookmarkEnd w:id="28"/>
      <w:bookmarkEnd w:id="29"/>
      <w:r w:rsidRPr="00335ECB">
        <w:rPr>
          <w:rFonts w:eastAsiaTheme="majorEastAsia"/>
        </w:rPr>
        <w:t xml:space="preserve"> беру</w:t>
      </w:r>
      <w:bookmarkEnd w:id="30"/>
    </w:p>
    <w:p w:rsidR="00813F8A"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Мемлекет техникалық және кәсіптік білім беру жүйесін дамытуға ерекше көңіл бөледі, өйткені елде жоғары білікті жұмысшы кадрлардың жетіспеушілігі байқалады. Сонымен қатар, алғашқы жұмыс мамандығын тегін алу халықтың барлық әлеуметтік топтары үшін бірдей бастапқы мүмкіндіктер туғызады.</w:t>
      </w:r>
    </w:p>
    <w:p w:rsidR="00ED7F62" w:rsidRPr="00AF776F" w:rsidRDefault="00ED7F62" w:rsidP="000F3D77">
      <w:pPr>
        <w:pStyle w:val="ae"/>
        <w:spacing w:before="0" w:beforeAutospacing="0" w:after="0" w:afterAutospacing="0" w:line="276" w:lineRule="auto"/>
        <w:ind w:firstLine="708"/>
        <w:jc w:val="both"/>
        <w:textAlignment w:val="baseline"/>
        <w:rPr>
          <w:rFonts w:cs="Times New Roman"/>
          <w:sz w:val="28"/>
          <w:szCs w:val="28"/>
          <w:lang w:val="kk-KZ"/>
        </w:rPr>
      </w:pPr>
      <w:r w:rsidRPr="00AF776F">
        <w:rPr>
          <w:rFonts w:cs="Times New Roman"/>
          <w:sz w:val="28"/>
          <w:szCs w:val="28"/>
          <w:lang w:val="kk-KZ"/>
        </w:rPr>
        <w:t>«Тегін кәсіптік-техникалық білім беру» жобасын енгізу жастардың бірінші тегін жұмыс мамандығымен қамтылуын 23%-ға арттыруға мүмкіндік берді (2016 жылы – 78,4 мың адам, 2018 жылы – 98,5 мың адам). Жобаға қатысушылар оқуға ақы төлеу, шәкіртақы, жол жүру, тамақтану бойынша мемлекеттік қолдаумен қамтамасыз етіледі.</w:t>
      </w:r>
    </w:p>
    <w:p w:rsidR="00ED7F62" w:rsidRPr="00AF776F" w:rsidRDefault="00ED7F62" w:rsidP="000F3D77">
      <w:pPr>
        <w:pStyle w:val="ae"/>
        <w:spacing w:before="0" w:beforeAutospacing="0" w:after="0" w:afterAutospacing="0" w:line="276" w:lineRule="auto"/>
        <w:ind w:firstLine="708"/>
        <w:jc w:val="both"/>
        <w:textAlignment w:val="baseline"/>
        <w:rPr>
          <w:rFonts w:cs="Times New Roman"/>
          <w:sz w:val="28"/>
          <w:szCs w:val="28"/>
          <w:lang w:val="kk-KZ" w:eastAsia="x-none"/>
        </w:rPr>
      </w:pPr>
      <w:r w:rsidRPr="00AF776F">
        <w:rPr>
          <w:rFonts w:cs="Times New Roman"/>
          <w:sz w:val="28"/>
          <w:szCs w:val="28"/>
          <w:lang w:val="kk-KZ"/>
        </w:rPr>
        <w:t>ТжКБ саласында 479 мың контингенті бар 821 колледж жұмыс істейді.</w:t>
      </w:r>
      <w:r w:rsidRPr="00AF776F">
        <w:rPr>
          <w:rFonts w:cs="Times New Roman"/>
          <w:sz w:val="28"/>
          <w:szCs w:val="28"/>
          <w:lang w:val="kk-KZ" w:eastAsia="x-none"/>
        </w:rPr>
        <w:t xml:space="preserve"> </w:t>
      </w:r>
      <w:r w:rsidR="00BC216B">
        <w:rPr>
          <w:rFonts w:cs="Times New Roman"/>
          <w:sz w:val="28"/>
          <w:szCs w:val="28"/>
          <w:lang w:val="kk-KZ" w:eastAsia="x-none"/>
        </w:rPr>
        <w:br/>
      </w:r>
      <w:r w:rsidRPr="00AF776F">
        <w:rPr>
          <w:rFonts w:cs="Times New Roman"/>
          <w:sz w:val="28"/>
          <w:szCs w:val="28"/>
          <w:lang w:val="kk-KZ" w:eastAsia="x-none"/>
        </w:rPr>
        <w:t>«Тегін кәсіптік-техникалық білім беру» жобасына қатысатын колледждердің үлесі 64,5% құрайды. Өкінішке орай, бүгінгі күні, мемлекеттің күш-жігеріне қарамастан, ТжКБ жүйесі жастар арасында танылмаған және беделді емес.</w:t>
      </w:r>
    </w:p>
    <w:p w:rsidR="00ED7F62" w:rsidRPr="00AF776F" w:rsidRDefault="00ED7F62"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Іс жүзінде жартысы ақылы негіз</w:t>
      </w:r>
      <w:r w:rsidR="003B5C64" w:rsidRPr="00AF776F">
        <w:rPr>
          <w:rFonts w:ascii="Times New Roman" w:hAnsi="Times New Roman" w:cs="Times New Roman"/>
          <w:sz w:val="28"/>
          <w:szCs w:val="28"/>
          <w:lang w:val="kk-KZ"/>
        </w:rPr>
        <w:t>ін</w:t>
      </w:r>
      <w:r w:rsidRPr="00AF776F">
        <w:rPr>
          <w:rFonts w:ascii="Times New Roman" w:hAnsi="Times New Roman" w:cs="Times New Roman"/>
          <w:sz w:val="28"/>
          <w:szCs w:val="28"/>
          <w:lang w:val="kk-KZ"/>
        </w:rPr>
        <w:t>де оқиды (бюджетте оқитындардың үлесі 56,4%-ды</w:t>
      </w:r>
      <w:r w:rsidR="003B5C64" w:rsidRPr="00AF776F">
        <w:rPr>
          <w:rFonts w:ascii="Times New Roman" w:hAnsi="Times New Roman" w:cs="Times New Roman"/>
          <w:sz w:val="28"/>
          <w:szCs w:val="28"/>
          <w:lang w:val="kk-KZ"/>
        </w:rPr>
        <w:t>,</w:t>
      </w:r>
      <w:r w:rsidR="00F10CA8">
        <w:rPr>
          <w:rFonts w:ascii="Times New Roman" w:hAnsi="Times New Roman" w:cs="Times New Roman"/>
          <w:sz w:val="28"/>
          <w:szCs w:val="28"/>
          <w:lang w:val="kk-KZ"/>
        </w:rPr>
        <w:t xml:space="preserve"> </w:t>
      </w:r>
      <w:r w:rsidR="003B5C64" w:rsidRPr="00AF776F">
        <w:rPr>
          <w:rFonts w:ascii="Times New Roman" w:hAnsi="Times New Roman" w:cs="Times New Roman"/>
          <w:sz w:val="28"/>
          <w:szCs w:val="28"/>
          <w:lang w:val="kk-KZ"/>
        </w:rPr>
        <w:t xml:space="preserve">ақылы негізінде оқитындардың үлесі 44%-ды </w:t>
      </w:r>
      <w:r w:rsidRPr="00AF776F">
        <w:rPr>
          <w:rFonts w:ascii="Times New Roman" w:hAnsi="Times New Roman" w:cs="Times New Roman"/>
          <w:sz w:val="28"/>
          <w:szCs w:val="28"/>
          <w:lang w:val="kk-KZ"/>
        </w:rPr>
        <w:t>құрайды). Бір қызығы, кәсіптік-техникалық білім беруге қызығушылық 9-сынып түлектерінің арасында байқалады (</w:t>
      </w:r>
      <w:r w:rsidR="003B5C64" w:rsidRPr="00AF776F">
        <w:rPr>
          <w:rFonts w:ascii="Times New Roman" w:hAnsi="Times New Roman" w:cs="Times New Roman"/>
          <w:sz w:val="28"/>
          <w:szCs w:val="28"/>
          <w:lang w:val="kk-KZ"/>
        </w:rPr>
        <w:t>оқушылардың</w:t>
      </w:r>
      <w:r w:rsidR="00F10CA8">
        <w:rPr>
          <w:rFonts w:ascii="Times New Roman" w:hAnsi="Times New Roman" w:cs="Times New Roman"/>
          <w:sz w:val="28"/>
          <w:szCs w:val="28"/>
          <w:lang w:val="kk-KZ"/>
        </w:rPr>
        <w:t xml:space="preserve"> </w:t>
      </w:r>
      <w:r w:rsidR="003B5C64" w:rsidRPr="00AF776F">
        <w:rPr>
          <w:rFonts w:ascii="Times New Roman" w:hAnsi="Times New Roman" w:cs="Times New Roman"/>
          <w:sz w:val="28"/>
          <w:szCs w:val="28"/>
          <w:lang w:val="kk-KZ"/>
        </w:rPr>
        <w:t xml:space="preserve">9-сынып негізінде – </w:t>
      </w:r>
      <w:r w:rsidRPr="00AF776F">
        <w:rPr>
          <w:rFonts w:ascii="Times New Roman" w:hAnsi="Times New Roman" w:cs="Times New Roman"/>
          <w:sz w:val="28"/>
          <w:szCs w:val="28"/>
          <w:lang w:val="kk-KZ"/>
        </w:rPr>
        <w:t>64,1%-ы</w:t>
      </w:r>
      <w:r w:rsidR="003B5C64" w:rsidRPr="00AF776F">
        <w:rPr>
          <w:rFonts w:ascii="Times New Roman" w:hAnsi="Times New Roman" w:cs="Times New Roman"/>
          <w:sz w:val="28"/>
          <w:szCs w:val="28"/>
          <w:lang w:val="kk-KZ"/>
        </w:rPr>
        <w:t xml:space="preserve">, 11-сынып негізінде – 36%-ы </w:t>
      </w:r>
      <w:r w:rsidRPr="00AF776F">
        <w:rPr>
          <w:rFonts w:ascii="Times New Roman" w:hAnsi="Times New Roman" w:cs="Times New Roman"/>
          <w:sz w:val="28"/>
          <w:szCs w:val="28"/>
          <w:lang w:val="kk-KZ"/>
        </w:rPr>
        <w:t>білім алады). 10-11 сыныптарға баратын оқушылар жоғары оқу орнына түсуге үміттенеді.</w:t>
      </w:r>
    </w:p>
    <w:p w:rsidR="00270543" w:rsidRDefault="00270543" w:rsidP="000F3D77">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Еліміздегі техникалық және кәсіптік оқыту орталықтары Түркістан және Қарағанды облыстары мен Алматы қаласы болып табылады, оларға барлық оқушылардың 32,0%-ы тиесілі. Бұл ретте білім беру ұйымдарының ең көп саны Алматы қаласында (барлық мекемелердің 11,3%-ы) және ШКО-да (10,6%-ы).</w:t>
      </w:r>
    </w:p>
    <w:p w:rsidR="00FA10E7" w:rsidRPr="00AF776F" w:rsidRDefault="00FA10E7" w:rsidP="00353254">
      <w:pPr>
        <w:spacing w:after="0" w:line="240" w:lineRule="auto"/>
        <w:ind w:firstLine="709"/>
        <w:jc w:val="both"/>
        <w:rPr>
          <w:rFonts w:ascii="Times New Roman" w:eastAsia="Calibri" w:hAnsi="Times New Roman" w:cs="Times New Roman"/>
          <w:b/>
          <w:bCs/>
          <w:i/>
          <w:iCs/>
          <w:color w:val="000000" w:themeColor="text2" w:themeShade="80"/>
          <w:sz w:val="24"/>
          <w:szCs w:val="24"/>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18</w:t>
      </w:r>
      <w:r w:rsidRPr="00AF776F">
        <w:fldChar w:fldCharType="end"/>
      </w:r>
      <w:r w:rsidRPr="00AF776F">
        <w:rPr>
          <w:lang w:val="kk-KZ"/>
        </w:rPr>
        <w:t>-диаграмма.Өңірлер бөлінісінде ТжКБ ұйымдарында білім алушылардың саны</w:t>
      </w:r>
      <w:r w:rsidRPr="00000363">
        <w:rPr>
          <w:lang w:val="kk-KZ"/>
        </w:rPr>
        <w:t>,</w:t>
      </w:r>
      <w:r w:rsidR="00BC216B" w:rsidRPr="00000363">
        <w:rPr>
          <w:lang w:val="kk-KZ"/>
        </w:rPr>
        <w:t xml:space="preserve"> </w:t>
      </w:r>
      <w:r w:rsidRPr="00000363">
        <w:rPr>
          <w:lang w:val="kk-KZ"/>
        </w:rPr>
        <w:t>2018</w:t>
      </w:r>
      <w:r w:rsidRPr="00AF776F">
        <w:rPr>
          <w:lang w:val="kk-KZ"/>
        </w:rPr>
        <w:t>, %</w:t>
      </w:r>
    </w:p>
    <w:p w:rsidR="00270543" w:rsidRPr="00AF776F" w:rsidRDefault="00270543" w:rsidP="00270543">
      <w:pPr>
        <w:spacing w:after="0" w:line="240" w:lineRule="auto"/>
        <w:ind w:firstLine="284"/>
        <w:jc w:val="both"/>
        <w:rPr>
          <w:rFonts w:ascii="Times New Roman" w:hAnsi="Times New Roman" w:cs="Times New Roman"/>
          <w:sz w:val="28"/>
          <w:szCs w:val="28"/>
        </w:rPr>
      </w:pPr>
      <w:r w:rsidRPr="00353254">
        <w:rPr>
          <w:rFonts w:ascii="Times New Roman" w:hAnsi="Times New Roman" w:cs="Times New Roman"/>
          <w:noProof/>
          <w:lang w:eastAsia="ru-RU"/>
        </w:rPr>
        <w:drawing>
          <wp:inline distT="0" distB="0" distL="0" distR="0" wp14:anchorId="6D3406F2" wp14:editId="7FFB69F2">
            <wp:extent cx="5580380" cy="3219450"/>
            <wp:effectExtent l="0" t="0" r="1270" b="0"/>
            <wp:docPr id="58" name="Диаграмма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9F16F0" w:rsidRDefault="009F16F0" w:rsidP="009E42EF">
      <w:pPr>
        <w:spacing w:after="0" w:line="276" w:lineRule="auto"/>
        <w:ind w:firstLine="709"/>
        <w:jc w:val="both"/>
        <w:rPr>
          <w:rFonts w:ascii="Times New Roman" w:hAnsi="Times New Roman" w:cs="Times New Roman"/>
          <w:sz w:val="28"/>
          <w:szCs w:val="28"/>
          <w:lang w:val="kk-KZ"/>
        </w:rPr>
      </w:pPr>
      <w:r w:rsidRPr="009F16F0">
        <w:rPr>
          <w:rFonts w:ascii="Times New Roman" w:hAnsi="Times New Roman" w:cs="Times New Roman"/>
          <w:sz w:val="28"/>
          <w:szCs w:val="28"/>
          <w:lang w:val="kk-KZ"/>
        </w:rPr>
        <w:t>Оқу 263 мамандық және 745 біліктілік бойынша жүргізіледі. Оқушылардың ең көп саны білім беру, медицина, жөндеу және көлікке қызмет көрсету саласында білім алады. </w:t>
      </w:r>
      <w:r w:rsidRPr="009F16F0">
        <w:rPr>
          <w:rFonts w:ascii="Times New Roman" w:hAnsi="Times New Roman" w:cs="Times New Roman"/>
          <w:bCs/>
          <w:sz w:val="28"/>
          <w:szCs w:val="28"/>
          <w:lang w:val="kk-KZ"/>
        </w:rPr>
        <w:t>2017-2021 жылдарға арналған Нәтижелі жұмыспен қамту және жаппай кәсіпкерлік бағдарламасы шеңберінде</w:t>
      </w:r>
      <w:r w:rsidRPr="009F16F0">
        <w:rPr>
          <w:rFonts w:ascii="Times New Roman" w:hAnsi="Times New Roman" w:cs="Times New Roman"/>
          <w:sz w:val="28"/>
          <w:szCs w:val="28"/>
          <w:lang w:val="kk-KZ"/>
        </w:rPr>
        <w:t> колледждерде 36,2 мың адам оқиды, оның ішінде келесі санаттар бойынша: жетім балалар – 909 адам, мүгедектер – 410 адам, көп балалы отбасынан – 8834 адам, аз қамтылған отбасынан – 11678 адам, өткен жылдардың түлектері, біліктіліксіз қалған – 2398 адам.</w:t>
      </w:r>
      <w:r w:rsidRPr="00AF776F">
        <w:rPr>
          <w:rFonts w:ascii="Times New Roman" w:hAnsi="Times New Roman" w:cs="Times New Roman"/>
          <w:sz w:val="28"/>
          <w:szCs w:val="28"/>
          <w:lang w:val="kk-KZ"/>
        </w:rPr>
        <w:t xml:space="preserve"> </w:t>
      </w:r>
    </w:p>
    <w:p w:rsidR="00ED7F62" w:rsidRPr="00AF776F" w:rsidRDefault="00ED7F62" w:rsidP="009E42EF">
      <w:pPr>
        <w:spacing w:after="0" w:line="276" w:lineRule="auto"/>
        <w:ind w:firstLine="709"/>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eastAsia="x-none"/>
        </w:rPr>
        <w:t>2018 жылы колледждерге бағдарламалардың мазмұнын жұмыс берушілердің талабы бойынша 50% ға дейін және дуальды оқыту кезінде 80%</w:t>
      </w:r>
      <w:r w:rsidR="00813F8A">
        <w:rPr>
          <w:rFonts w:ascii="Times New Roman" w:hAnsi="Times New Roman" w:cs="Times New Roman"/>
          <w:sz w:val="28"/>
          <w:szCs w:val="28"/>
          <w:lang w:val="kk-KZ" w:eastAsia="x-none"/>
        </w:rPr>
        <w:t xml:space="preserve"> – </w:t>
      </w:r>
      <w:r w:rsidRPr="00AF776F">
        <w:rPr>
          <w:rFonts w:ascii="Times New Roman" w:hAnsi="Times New Roman" w:cs="Times New Roman"/>
          <w:sz w:val="28"/>
          <w:szCs w:val="28"/>
          <w:lang w:val="kk-KZ" w:eastAsia="x-none"/>
        </w:rPr>
        <w:t>ға дейін өзгертуге мүмкіндік беретін МЖМБС енгізу. Халықаралық талаптар бойынша жаңа білім беру бағдарламаларына, оның ішінде WorldSkills стандарттарына көшу кезең-кезеңмен жүзеге асырылады.</w:t>
      </w:r>
    </w:p>
    <w:p w:rsidR="00813F8A" w:rsidRDefault="00ED7F62"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2018 жылы 4,2 мыңнан астам кәсіпорынның қатысуымен колледждердің </w:t>
      </w:r>
      <w:r w:rsidR="009B58DC"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 xml:space="preserve">59,2%-ында дуальды оқыту енгізілді. Жұмыс берушілерді дуальды оқытуға қатысуға ынталандыру үшін техникалық және кәсіптік білім беруді жан басына қаржыландырудың жаңа әдістемесі әзірленді. </w:t>
      </w:r>
      <w:r w:rsidRPr="00AF776F">
        <w:rPr>
          <w:rFonts w:ascii="Times New Roman" w:hAnsi="Times New Roman" w:cs="Times New Roman"/>
          <w:sz w:val="28"/>
          <w:szCs w:val="28"/>
          <w:lang w:val="kk-KZ" w:eastAsia="x-none"/>
        </w:rPr>
        <w:t>Жан басына шаққандағы норматив шеңберінде өндірістік практикаға, атап айтқанда тәлімгерлерге еңбекақы төлеуге арналған шығыстар ескерілді.</w:t>
      </w:r>
    </w:p>
    <w:p w:rsidR="00813F8A" w:rsidRDefault="00ED7F62" w:rsidP="009E42EF">
      <w:pPr>
        <w:spacing w:after="0" w:line="276" w:lineRule="auto"/>
        <w:ind w:firstLine="709"/>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rPr>
        <w:t>Оқытудың дуальды жүйесіне көшу кезінде оқу уақытының 70% практикалық сабақтарға бөлінеді, сондықтан шеберлерге жүктеме және оларға қажеттілік артады. Осыған байланысты кәсіби және техникалық білім беру жүйесіне шеберлерді тарту жөніндегі жұмысты күшейту қажет.</w:t>
      </w:r>
    </w:p>
    <w:p w:rsidR="00813F8A" w:rsidRDefault="00ED7F62" w:rsidP="009E42EF">
      <w:pPr>
        <w:spacing w:after="0" w:line="276" w:lineRule="auto"/>
        <w:ind w:firstLine="709"/>
        <w:jc w:val="both"/>
        <w:rPr>
          <w:rFonts w:ascii="Times New Roman" w:hAnsi="Times New Roman" w:cs="Times New Roman"/>
          <w:sz w:val="28"/>
          <w:szCs w:val="28"/>
          <w:u w:val="single"/>
          <w:lang w:val="kk-KZ" w:eastAsia="x-none"/>
        </w:rPr>
      </w:pPr>
      <w:r w:rsidRPr="00AF776F">
        <w:rPr>
          <w:rFonts w:ascii="Times New Roman" w:hAnsi="Times New Roman" w:cs="Times New Roman"/>
          <w:sz w:val="28"/>
          <w:szCs w:val="28"/>
          <w:lang w:val="kk-KZ" w:eastAsia="x-none"/>
        </w:rPr>
        <w:t>ТжКБ ұйымдарында жұмыс біліктілігі бойынша оқитын студенттерге (131 мың адам), сондай-ақ орта буын мамандықтары бойынша оқитын көп балалы отбасылардан шыққан балаларға (7 мыңнан астам адам) білім алу кезеңінде тегін тамақ беріледі.</w:t>
      </w:r>
    </w:p>
    <w:p w:rsidR="00ED7F62" w:rsidRPr="00AF776F" w:rsidRDefault="00ED7F62" w:rsidP="009E42EF">
      <w:pPr>
        <w:spacing w:after="0" w:line="276" w:lineRule="auto"/>
        <w:ind w:firstLine="709"/>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eastAsia="x-none"/>
        </w:rPr>
        <w:t>Колледждердің 53,5%-ы меншікті немесе жалға алынған жатақханалары бар, осылайша 85 818 адам үшін тұруды қамтамасыз етеді.</w:t>
      </w:r>
    </w:p>
    <w:p w:rsidR="00813F8A" w:rsidRDefault="00ED7F62"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11-сыныпты бітірген жасөспірімдердің 27,8%-ы (9-сынып түлектерінің арасында бұл үлес 0,17%-ды құрайды), өз оқуын жалғастырмады, яғни кәсіби білімсіз қалды. Бұл ТжКБ жүйесін одан әрі дамыту және танымал ету қажеттігін білдіретін өте үлкен көрсеткіш. Осыған байланысты, тегін негізде бірінші жұмыс мамандығын ұсыну, ТжКБ-ның халықаралық конкурстарға қатысуы, бизнесті білім беру процесіне енгізу (дуальды білім беру шеңберінде) еліміздегі техникалық және кәсіптік білім беруді дамытуға, жұмыс күшінің сапасын жақсартуға, зияткерлік капиталды арттыруға ықпал етуі мүмкін.</w:t>
      </w:r>
    </w:p>
    <w:p w:rsidR="00E143D7" w:rsidRPr="00AF776F" w:rsidRDefault="00270543" w:rsidP="00C032F6">
      <w:pPr>
        <w:pStyle w:val="3"/>
        <w:numPr>
          <w:ilvl w:val="2"/>
          <w:numId w:val="1"/>
        </w:numPr>
        <w:spacing w:line="276" w:lineRule="auto"/>
      </w:pPr>
      <w:r w:rsidRPr="00AF776F">
        <w:t>Ерекше білім беру қажеттіліктері бар балалар үшін техникалық және кәсіптік</w:t>
      </w:r>
      <w:r w:rsidR="00E143D7" w:rsidRPr="00AF776F">
        <w:t xml:space="preserve"> білімнің қолжетімділігі</w:t>
      </w:r>
    </w:p>
    <w:p w:rsidR="00813F8A" w:rsidRDefault="00270543"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Барлық деңгейлерде, оның ішінде кәсіби техникалық деңгейде инклюзивті білім беру үшін жағдай жасау – еліміздегі білім беруді дамытудың маңызды стратегиялық міндеттерінің бірі. Мүмкіндігі шектеулі жандарға мамандық алу – өмір сапасын қалыптастырудағы басты қадам. </w:t>
      </w:r>
      <w:r w:rsidR="005B0E43">
        <w:rPr>
          <w:rFonts w:ascii="Times New Roman" w:hAnsi="Times New Roman" w:cs="Times New Roman"/>
          <w:sz w:val="28"/>
          <w:szCs w:val="28"/>
          <w:lang w:val="kk-KZ"/>
        </w:rPr>
        <w:br/>
      </w:r>
      <w:r w:rsidRPr="00AF776F">
        <w:rPr>
          <w:rFonts w:ascii="Times New Roman" w:hAnsi="Times New Roman" w:cs="Times New Roman"/>
          <w:sz w:val="28"/>
          <w:szCs w:val="28"/>
          <w:lang w:val="kk-KZ"/>
        </w:rPr>
        <w:t xml:space="preserve">Көптеген елдердің тәжірибесі мүгедектігі бар адамдарды кәсіппен </w:t>
      </w:r>
      <w:r w:rsidR="005B0E43">
        <w:rPr>
          <w:rFonts w:ascii="Times New Roman" w:hAnsi="Times New Roman" w:cs="Times New Roman"/>
          <w:sz w:val="28"/>
          <w:szCs w:val="28"/>
          <w:lang w:val="kk-KZ"/>
        </w:rPr>
        <w:br/>
      </w:r>
      <w:r w:rsidRPr="00AF776F">
        <w:rPr>
          <w:rFonts w:ascii="Times New Roman" w:hAnsi="Times New Roman" w:cs="Times New Roman"/>
          <w:sz w:val="28"/>
          <w:szCs w:val="28"/>
          <w:lang w:val="kk-KZ"/>
        </w:rPr>
        <w:t xml:space="preserve">және жұмысқа орналастырумен қамтамасыз ету зейнетақы </w:t>
      </w:r>
      <w:r w:rsidR="005B0E43">
        <w:rPr>
          <w:rFonts w:ascii="Times New Roman" w:hAnsi="Times New Roman" w:cs="Times New Roman"/>
          <w:sz w:val="28"/>
          <w:szCs w:val="28"/>
          <w:lang w:val="kk-KZ"/>
        </w:rPr>
        <w:br/>
      </w:r>
      <w:r w:rsidRPr="00AF776F">
        <w:rPr>
          <w:rFonts w:ascii="Times New Roman" w:hAnsi="Times New Roman" w:cs="Times New Roman"/>
          <w:sz w:val="28"/>
          <w:szCs w:val="28"/>
          <w:lang w:val="kk-KZ"/>
        </w:rPr>
        <w:t>мен жәрдемақы төлеуге қарағанда әлдеқайда тиімді екендігін көрсетеді.</w:t>
      </w:r>
    </w:p>
    <w:p w:rsidR="00ED7F62" w:rsidRPr="00AF776F" w:rsidRDefault="00ED7F62"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2018 жылы техникалық және кәсіптік білім беру </w:t>
      </w:r>
      <w:r w:rsidR="005B0E43">
        <w:rPr>
          <w:rFonts w:ascii="Times New Roman" w:hAnsi="Times New Roman" w:cs="Times New Roman"/>
          <w:sz w:val="28"/>
          <w:szCs w:val="28"/>
          <w:lang w:val="kk-KZ"/>
        </w:rPr>
        <w:br/>
      </w:r>
      <w:r w:rsidRPr="00AF776F">
        <w:rPr>
          <w:rFonts w:ascii="Times New Roman" w:hAnsi="Times New Roman" w:cs="Times New Roman"/>
          <w:sz w:val="28"/>
          <w:szCs w:val="28"/>
          <w:lang w:val="kk-KZ"/>
        </w:rPr>
        <w:t xml:space="preserve">саласында колледждердің 30%-ы (821 колледждің 247-і) ерекше </w:t>
      </w:r>
      <w:r w:rsidR="005B0E43">
        <w:rPr>
          <w:rFonts w:ascii="Times New Roman" w:hAnsi="Times New Roman" w:cs="Times New Roman"/>
          <w:sz w:val="28"/>
          <w:szCs w:val="28"/>
          <w:lang w:val="kk-KZ"/>
        </w:rPr>
        <w:br/>
      </w:r>
      <w:r w:rsidRPr="00AF776F">
        <w:rPr>
          <w:rFonts w:ascii="Times New Roman" w:hAnsi="Times New Roman" w:cs="Times New Roman"/>
          <w:sz w:val="28"/>
          <w:szCs w:val="28"/>
          <w:lang w:val="kk-KZ"/>
        </w:rPr>
        <w:t xml:space="preserve">білім алу қажеттілігі бар 2928 баланы оқыту үшін жағдай жасалған, </w:t>
      </w:r>
      <w:r w:rsidR="005B0E43">
        <w:rPr>
          <w:rFonts w:ascii="Times New Roman" w:hAnsi="Times New Roman" w:cs="Times New Roman"/>
          <w:sz w:val="28"/>
          <w:szCs w:val="28"/>
          <w:lang w:val="kk-KZ"/>
        </w:rPr>
        <w:br/>
      </w:r>
      <w:r w:rsidRPr="00AF776F">
        <w:rPr>
          <w:rFonts w:ascii="Times New Roman" w:hAnsi="Times New Roman" w:cs="Times New Roman"/>
          <w:sz w:val="28"/>
          <w:szCs w:val="28"/>
          <w:lang w:val="kk-KZ"/>
        </w:rPr>
        <w:t xml:space="preserve">оның ішінде бала кезінен мүгедектер – 2 192, 1 және 2 топтағы </w:t>
      </w:r>
      <w:r w:rsidR="005B0E43">
        <w:rPr>
          <w:rFonts w:ascii="Times New Roman" w:hAnsi="Times New Roman" w:cs="Times New Roman"/>
          <w:sz w:val="28"/>
          <w:szCs w:val="28"/>
          <w:lang w:val="kk-KZ"/>
        </w:rPr>
        <w:br/>
      </w:r>
      <w:r w:rsidRPr="00AF776F">
        <w:rPr>
          <w:rFonts w:ascii="Times New Roman" w:hAnsi="Times New Roman" w:cs="Times New Roman"/>
          <w:sz w:val="28"/>
          <w:szCs w:val="28"/>
          <w:lang w:val="kk-KZ"/>
        </w:rPr>
        <w:t>мүгедек адамдар – 736. 2020 жылға қарай ерекше білім беру қажеттілігі бар студенттер үшін тең жағдай жасаған және кедергісіз қолжетімділікті құрған техникалық және кәсіптік білім беру (үлгідегі) оқу орындарының үлесі 40%-ды құрайды.</w:t>
      </w:r>
    </w:p>
    <w:p w:rsidR="00ED7F62" w:rsidRPr="00AF776F" w:rsidRDefault="00ED7F62"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Ерекше білім беру қажеттіліктері бар адамдар үшін ТжКБ жүйесінің қолжетімділігін қамтамасыз ету мақсатында ТжКБ мамандықтары мен біліктіліктерінің классификаторында 70 мамандық бойынша кадрлар даярлау көзделген. Оқуға қолжетімділікті қамтамасыз ету үшін мұндай талапкерлер үшін 1% грант бөлінеді.</w:t>
      </w:r>
    </w:p>
    <w:p w:rsidR="00ED7F62" w:rsidRPr="00AF776F" w:rsidRDefault="00ED7F62"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алуға ерекше қажеттіліктері бар оқушылар ТжКБ ұйымдарында</w:t>
      </w:r>
      <w:r w:rsidR="00F10CA8">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тегін тамақпен, жатақханамен қамтамасыз етіледі, оларға стипендияларға қосымша ақы және жол жүру билеттері беріледі. Бірақ сапалы инклюзивті білім беру үшін арнайы шеберханалар, техникалық көмекші (компенсаторлық) оқыту құралдары жетіспейді.</w:t>
      </w:r>
    </w:p>
    <w:p w:rsidR="00270543" w:rsidRDefault="00270543" w:rsidP="00864040">
      <w:pPr>
        <w:spacing w:after="0" w:line="276" w:lineRule="auto"/>
        <w:ind w:firstLine="709"/>
        <w:jc w:val="both"/>
        <w:rPr>
          <w:rFonts w:ascii="Times New Roman" w:hAnsi="Times New Roman" w:cs="Times New Roman"/>
          <w:sz w:val="28"/>
          <w:szCs w:val="28"/>
          <w:lang w:val="kk-KZ"/>
        </w:rPr>
      </w:pPr>
    </w:p>
    <w:p w:rsidR="00270543" w:rsidRPr="00335ECB" w:rsidRDefault="00270543" w:rsidP="00335ECB">
      <w:pPr>
        <w:pStyle w:val="2"/>
        <w:numPr>
          <w:ilvl w:val="1"/>
          <w:numId w:val="1"/>
        </w:numPr>
        <w:rPr>
          <w:rFonts w:eastAsiaTheme="majorEastAsia"/>
        </w:rPr>
      </w:pPr>
      <w:bookmarkStart w:id="31" w:name="_Toc6785386"/>
      <w:r w:rsidRPr="00335ECB">
        <w:rPr>
          <w:rFonts w:eastAsiaTheme="majorEastAsia"/>
        </w:rPr>
        <w:t>Жоғары білім</w:t>
      </w:r>
      <w:bookmarkEnd w:id="31"/>
    </w:p>
    <w:p w:rsidR="00270543" w:rsidRPr="00AF776F" w:rsidRDefault="00270543" w:rsidP="009E42EF">
      <w:pPr>
        <w:autoSpaceDE w:val="0"/>
        <w:autoSpaceDN w:val="0"/>
        <w:adjustRightInd w:val="0"/>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Жыл сайын өндіріс құралдары мен табиғи ресурстардың маңыздылығын басып оза отырып, әлем елдерінің экономикалық дамуындағы білімнің рөлі қарқынды өсіп келеді. «Дүниежүзілік Банктің бағалауы бойынша қазіргі заманғы экономикадағы физикалық капитал әр елдің байлығының жалпы көлемінің 16%-ын, табиғи – 20%-ын, ал адами капитал – 64%-ын құрайды»</w:t>
      </w:r>
      <w:r w:rsidRPr="00AF776F">
        <w:rPr>
          <w:rStyle w:val="af2"/>
          <w:rFonts w:ascii="Times New Roman" w:hAnsi="Times New Roman" w:cs="Times New Roman"/>
        </w:rPr>
        <w:footnoteReference w:id="31"/>
      </w:r>
      <w:r w:rsidRPr="00AF776F">
        <w:rPr>
          <w:rFonts w:ascii="Times New Roman" w:hAnsi="Times New Roman" w:cs="Times New Roman"/>
          <w:sz w:val="28"/>
          <w:szCs w:val="28"/>
          <w:lang w:val="kk-KZ"/>
        </w:rPr>
        <w:t>. Бұл мағынада білімге, оның ішінде жоғары білімге қолжетімділікті кеңейту әлеуметтік шиеленістің төмендеуіне, әлеуметтік белсенділіктің өсуіне, халықтың сапалық сипаттамаларының (бейімділік, мобильділік, денсаулық, тәрбие мен мәдениет деңгейі) қатарының жақсаруына әкеледі.</w:t>
      </w:r>
    </w:p>
    <w:p w:rsidR="00813F8A" w:rsidRDefault="00ED7F62"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Қазақстанда 2018 жылы 131 жоғары оқу орны болды: 10 – ұлттық, 31 – мемлекеттік, 14 – азаматтық емес, </w:t>
      </w:r>
      <w:r w:rsidR="00353254">
        <w:rPr>
          <w:rFonts w:ascii="Times New Roman" w:hAnsi="Times New Roman" w:cs="Times New Roman"/>
          <w:sz w:val="28"/>
          <w:szCs w:val="28"/>
          <w:lang w:val="kk-KZ"/>
        </w:rPr>
        <w:t xml:space="preserve">1 – ДББҰ; 1 – халықаралық; 18 </w:t>
      </w:r>
      <w:r w:rsidRPr="00AF776F">
        <w:rPr>
          <w:rFonts w:ascii="Times New Roman" w:hAnsi="Times New Roman" w:cs="Times New Roman"/>
          <w:sz w:val="28"/>
          <w:szCs w:val="28"/>
          <w:lang w:val="kk-KZ"/>
        </w:rPr>
        <w:t>акционерлік, 56 – жеке меншік. 2018-2019 оқу жылында оқушылар контингенті барлығы 586 661 адамды құрады, оның ішінде мемлекеттік тапсырыс бойынша 182 317 адам.</w:t>
      </w:r>
    </w:p>
    <w:p w:rsidR="00813F8A" w:rsidRDefault="004067C2" w:rsidP="009E42EF">
      <w:pPr>
        <w:autoSpaceDE w:val="0"/>
        <w:autoSpaceDN w:val="0"/>
        <w:adjustRightInd w:val="0"/>
        <w:spacing w:after="0" w:line="276" w:lineRule="auto"/>
        <w:ind w:firstLine="567"/>
        <w:jc w:val="both"/>
        <w:rPr>
          <w:rFonts w:ascii="Times New Roman" w:eastAsia="Calibri-Bold" w:hAnsi="Times New Roman" w:cs="Times New Roman"/>
          <w:sz w:val="28"/>
          <w:szCs w:val="28"/>
          <w:lang w:val="kk-KZ"/>
        </w:rPr>
      </w:pPr>
      <w:r w:rsidRPr="00AF776F">
        <w:rPr>
          <w:rFonts w:ascii="Times New Roman" w:hAnsi="Times New Roman" w:cs="Times New Roman"/>
          <w:sz w:val="28"/>
          <w:szCs w:val="28"/>
          <w:lang w:val="kk-KZ"/>
        </w:rPr>
        <w:t>Соңғы үш жылда студенттер санының өсуі байқалады (2015 жылдан бастап 2018 жылға дейін өсім 8%-ды құрады), бұл жақсы үрдіс болып табылады, себебі жалпы еліміздегі халықтың үштен бір бөлігінің біліммен қамтылуы әлі де жоғары емес – 46,3% (2017ж. БЖИ</w:t>
      </w:r>
      <w:r w:rsidR="00813F8A">
        <w:rPr>
          <w:rFonts w:ascii="Times New Roman" w:hAnsi="Times New Roman" w:cs="Times New Roman"/>
          <w:sz w:val="28"/>
          <w:szCs w:val="28"/>
          <w:lang w:val="kk-KZ"/>
        </w:rPr>
        <w:t xml:space="preserve"> – </w:t>
      </w:r>
      <w:r w:rsidRPr="00AF776F">
        <w:rPr>
          <w:rFonts w:ascii="Times New Roman" w:hAnsi="Times New Roman" w:cs="Times New Roman"/>
          <w:sz w:val="28"/>
          <w:szCs w:val="28"/>
          <w:lang w:val="kk-KZ"/>
        </w:rPr>
        <w:t>да 63 орын) әлем елдерінің көрсеткіштерімен салыстырғанда (Швейцария – 57,7%, АҚШ – 85,8%, Сингапур – 92,2%, Нидерланды – 78,5%, Германия – 68,3%)</w:t>
      </w:r>
      <w:r w:rsidRPr="00AF776F">
        <w:rPr>
          <w:rStyle w:val="af2"/>
          <w:rFonts w:ascii="Times New Roman" w:eastAsia="Calibri-Bold" w:hAnsi="Times New Roman" w:cs="Times New Roman"/>
        </w:rPr>
        <w:footnoteReference w:id="32"/>
      </w:r>
      <w:r w:rsidRPr="00AF776F">
        <w:rPr>
          <w:rFonts w:ascii="Times New Roman" w:eastAsia="Calibri-Bold" w:hAnsi="Times New Roman" w:cs="Times New Roman"/>
          <w:sz w:val="28"/>
          <w:szCs w:val="28"/>
          <w:lang w:val="kk-KZ"/>
        </w:rPr>
        <w:t>.</w:t>
      </w:r>
    </w:p>
    <w:p w:rsidR="004067C2" w:rsidRDefault="004067C2" w:rsidP="009E42EF">
      <w:pPr>
        <w:spacing w:after="0" w:line="276" w:lineRule="auto"/>
        <w:ind w:firstLine="708"/>
        <w:jc w:val="both"/>
        <w:rPr>
          <w:rFonts w:ascii="Times New Roman" w:hAnsi="Times New Roman" w:cs="Times New Roman"/>
          <w:sz w:val="28"/>
          <w:szCs w:val="28"/>
          <w:shd w:val="clear" w:color="auto" w:fill="FFFFFF"/>
          <w:lang w:val="kk-KZ"/>
        </w:rPr>
      </w:pPr>
      <w:r w:rsidRPr="00C032F6">
        <w:rPr>
          <w:b/>
          <w:sz w:val="28"/>
          <w:szCs w:val="28"/>
          <w:lang w:val="kk-KZ" w:eastAsia="x-none"/>
        </w:rPr>
        <w:t>ҰБТ</w:t>
      </w:r>
      <w:r w:rsidR="00C032F6" w:rsidRPr="00C032F6">
        <w:rPr>
          <w:sz w:val="28"/>
          <w:szCs w:val="28"/>
          <w:lang w:val="kk-KZ" w:eastAsia="x-none"/>
        </w:rPr>
        <w:t xml:space="preserve">. </w:t>
      </w:r>
      <w:r w:rsidRPr="00AF776F">
        <w:rPr>
          <w:rFonts w:ascii="Times New Roman" w:hAnsi="Times New Roman" w:cs="Times New Roman"/>
          <w:sz w:val="28"/>
          <w:szCs w:val="28"/>
          <w:shd w:val="clear" w:color="auto" w:fill="FFFFFF"/>
          <w:lang w:val="kk-KZ"/>
        </w:rPr>
        <w:t xml:space="preserve">2018 жылы ҰБТ-ға қатысу үшін 102 447 өтініш қабылданды </w:t>
      </w:r>
      <w:r w:rsidR="009B58DC" w:rsidRPr="00AF776F">
        <w:rPr>
          <w:rFonts w:ascii="Times New Roman" w:hAnsi="Times New Roman" w:cs="Times New Roman"/>
          <w:sz w:val="28"/>
          <w:szCs w:val="28"/>
          <w:shd w:val="clear" w:color="auto" w:fill="FFFFFF"/>
          <w:lang w:val="kk-KZ"/>
        </w:rPr>
        <w:br/>
      </w:r>
      <w:r w:rsidRPr="00AF776F">
        <w:rPr>
          <w:rFonts w:ascii="Times New Roman" w:hAnsi="Times New Roman" w:cs="Times New Roman"/>
          <w:sz w:val="28"/>
          <w:szCs w:val="28"/>
          <w:shd w:val="clear" w:color="auto" w:fill="FFFFFF"/>
          <w:lang w:val="kk-KZ"/>
        </w:rPr>
        <w:t>(2017 жылы – 92827), оның ішінде 77 224 (75%) – қазақ тілінде, 25 177 (25%) – орыс тілінде, 46 – ағылшын тілінде. Тестілеуге 98 698 адам (2017 жылы</w:t>
      </w:r>
      <w:r w:rsidR="00813F8A">
        <w:rPr>
          <w:rFonts w:ascii="Times New Roman" w:hAnsi="Times New Roman" w:cs="Times New Roman"/>
          <w:sz w:val="28"/>
          <w:szCs w:val="28"/>
          <w:shd w:val="clear" w:color="auto" w:fill="FFFFFF"/>
          <w:lang w:val="kk-KZ"/>
        </w:rPr>
        <w:t xml:space="preserve"> – </w:t>
      </w:r>
      <w:r w:rsidRPr="00AF776F">
        <w:rPr>
          <w:rFonts w:ascii="Times New Roman" w:hAnsi="Times New Roman" w:cs="Times New Roman"/>
          <w:sz w:val="28"/>
          <w:szCs w:val="28"/>
          <w:shd w:val="clear" w:color="auto" w:fill="FFFFFF"/>
          <w:lang w:val="kk-KZ"/>
        </w:rPr>
        <w:t>88593), оның ішінде қазақ тілінде – 76131 (7</w:t>
      </w:r>
      <w:r w:rsidR="00353254">
        <w:rPr>
          <w:rFonts w:ascii="Times New Roman" w:hAnsi="Times New Roman" w:cs="Times New Roman"/>
          <w:sz w:val="28"/>
          <w:szCs w:val="28"/>
          <w:shd w:val="clear" w:color="auto" w:fill="FFFFFF"/>
          <w:lang w:val="kk-KZ"/>
        </w:rPr>
        <w:t xml:space="preserve">7%), орыс тілінде – 22539 (23%) </w:t>
      </w:r>
      <w:r w:rsidRPr="00AF776F">
        <w:rPr>
          <w:rFonts w:ascii="Times New Roman" w:hAnsi="Times New Roman" w:cs="Times New Roman"/>
          <w:sz w:val="28"/>
          <w:szCs w:val="28"/>
          <w:shd w:val="clear" w:color="auto" w:fill="FFFFFF"/>
          <w:lang w:val="kk-KZ"/>
        </w:rPr>
        <w:t>және ағылшын тілінде – 28 адам қатысты, бұл жалпы өтініш берген бітірушілердің жалпы санының 96,3%-ын құрады (2017 жылы – 95,4%).</w:t>
      </w:r>
    </w:p>
    <w:p w:rsidR="004067C2" w:rsidRPr="00AF776F" w:rsidRDefault="004067C2" w:rsidP="009E42EF">
      <w:pPr>
        <w:autoSpaceDE w:val="0"/>
        <w:autoSpaceDN w:val="0"/>
        <w:adjustRightInd w:val="0"/>
        <w:spacing w:after="0" w:line="276" w:lineRule="auto"/>
        <w:ind w:firstLine="567"/>
        <w:jc w:val="both"/>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Шекті деңгейден 84065 адам өтті (қатысушылардың жалпы санынан 85,2%), бұл 2017 жылғы көрсеткіштерден жоғары (81%). Енді ақылы негізде оқуға түсу үшін ҰБТ жылына төрт рет, ал грант байқауына қатысу үшін маусым айында бір рет өткізіледі. Сондай-ақ ҰБТ-ға ерекше білім беру қажеттілігі бар 51 бала қатысты. Оларға жеке аудиториялар, көмекшілер, сондай-ақ ымдау тілін меңгерген мамандар ұсынылды.</w:t>
      </w:r>
    </w:p>
    <w:p w:rsidR="004067C2" w:rsidRPr="00AF776F" w:rsidRDefault="004067C2" w:rsidP="009E42EF">
      <w:pPr>
        <w:autoSpaceDE w:val="0"/>
        <w:autoSpaceDN w:val="0"/>
        <w:adjustRightInd w:val="0"/>
        <w:spacing w:after="0" w:line="276" w:lineRule="auto"/>
        <w:ind w:firstLine="567"/>
        <w:jc w:val="both"/>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2019 жылдан бастап ақылы негізде оқуға түсу үшін ҰБТ жылына төрт рет, ал грант конкурсына қатысу үшін маусым айында бір рет өткізіледі.</w:t>
      </w:r>
    </w:p>
    <w:p w:rsidR="004067C2" w:rsidRPr="00AF776F" w:rsidRDefault="004067C2" w:rsidP="009E42EF">
      <w:pPr>
        <w:autoSpaceDE w:val="0"/>
        <w:autoSpaceDN w:val="0"/>
        <w:adjustRightInd w:val="0"/>
        <w:spacing w:after="0" w:line="276" w:lineRule="auto"/>
        <w:ind w:firstLine="567"/>
        <w:jc w:val="both"/>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Сондай-ақ, ҰБТ-ны қайта тапсыру және бірінші академиялық кезең аяқталғанға дейін шекті деңгейден өтпеген тұлғаларды қабылдау бойынша норма сақталды.</w:t>
      </w:r>
    </w:p>
    <w:p w:rsidR="004067C2" w:rsidRPr="00AF776F" w:rsidRDefault="004067C2" w:rsidP="009E42EF">
      <w:pPr>
        <w:pStyle w:val="ae"/>
        <w:spacing w:before="0" w:beforeAutospacing="0" w:after="0" w:afterAutospacing="0" w:line="276" w:lineRule="auto"/>
        <w:ind w:firstLine="567"/>
        <w:jc w:val="both"/>
        <w:rPr>
          <w:rFonts w:cs="Times New Roman"/>
          <w:color w:val="000000"/>
          <w:sz w:val="23"/>
          <w:szCs w:val="23"/>
          <w:lang w:val="kk-KZ"/>
        </w:rPr>
      </w:pPr>
      <w:r w:rsidRPr="00AF776F">
        <w:rPr>
          <w:rFonts w:cs="Times New Roman"/>
          <w:sz w:val="28"/>
          <w:szCs w:val="28"/>
          <w:lang w:val="kk-KZ"/>
        </w:rPr>
        <w:t xml:space="preserve">2018 жылы Мемлекет басшысының тапсырмасы бойынша </w:t>
      </w:r>
      <w:r w:rsidR="009E42EF">
        <w:rPr>
          <w:rFonts w:cs="Times New Roman"/>
          <w:sz w:val="28"/>
          <w:szCs w:val="28"/>
          <w:lang w:val="kk-KZ"/>
        </w:rPr>
        <w:br/>
      </w:r>
      <w:r w:rsidRPr="00AF776F">
        <w:rPr>
          <w:rFonts w:cs="Times New Roman"/>
          <w:sz w:val="28"/>
          <w:szCs w:val="28"/>
          <w:lang w:val="kk-KZ"/>
        </w:rPr>
        <w:t xml:space="preserve">«Бес әлеуметтік бастама: үшінші бастама </w:t>
      </w:r>
      <w:r w:rsidR="00E143D7" w:rsidRPr="00AF776F">
        <w:rPr>
          <w:rFonts w:cs="Times New Roman"/>
          <w:sz w:val="28"/>
          <w:szCs w:val="28"/>
          <w:lang w:val="kk-KZ"/>
        </w:rPr>
        <w:t>–</w:t>
      </w:r>
      <w:r w:rsidRPr="00AF776F">
        <w:rPr>
          <w:rFonts w:cs="Times New Roman"/>
          <w:sz w:val="28"/>
          <w:szCs w:val="28"/>
          <w:lang w:val="kk-KZ"/>
        </w:rPr>
        <w:t xml:space="preserve"> Жоғары білімнің қолжетімділігі мен сапасын арттыру» аясында мемлекеттік тапсырыс көлемі 20 мың орынға артты. 2018 жылы</w:t>
      </w:r>
      <w:r w:rsidRPr="00AF776F">
        <w:rPr>
          <w:rFonts w:cs="Times New Roman"/>
          <w:sz w:val="28"/>
          <w:szCs w:val="28"/>
          <w:shd w:val="clear" w:color="auto" w:fill="FFFFFF"/>
          <w:lang w:val="kk-KZ"/>
        </w:rPr>
        <w:t xml:space="preserve"> 69 089 білім гранты бөлінді, бұл 2017 жылға қарағанда 37,3%-</w:t>
      </w:r>
      <w:r w:rsidRPr="00AF776F">
        <w:rPr>
          <w:rFonts w:cs="Times New Roman"/>
          <w:sz w:val="28"/>
          <w:szCs w:val="28"/>
          <w:lang w:val="kk-KZ"/>
        </w:rPr>
        <w:t xml:space="preserve">ға артық. </w:t>
      </w:r>
      <w:r w:rsidRPr="00AF776F">
        <w:rPr>
          <w:rFonts w:eastAsia="Calibri-Bold" w:cs="Times New Roman"/>
          <w:sz w:val="28"/>
          <w:szCs w:val="28"/>
          <w:lang w:val="kk-KZ"/>
        </w:rPr>
        <w:t>Техникалық және ауыл шаруашылығы мамандықтары бойынша кадрлар даярлау сапасын арттыру мақсатында гранттардың құны ұлттық жоғары оқу орындарында гранттар деңгейіне дейін 346-тен 635 мың теңгеге дейін артты.</w:t>
      </w:r>
    </w:p>
    <w:p w:rsidR="004067C2" w:rsidRPr="00AF776F" w:rsidRDefault="004067C2" w:rsidP="00353254">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жылдан бастап Қазақстанның ЖОО ауысу немесе қайта қабылдау кезінде шетелдік жоғары оқу орындарында оқитын азаматтар үшін кешенді тестілеу тоқтатылды. Сарапшылардың бағалауы бойынша осы шаралардың барлығы еліміздегі үшінші білім берумен қамтуды арттыруға мүмкіндік береді.</w:t>
      </w:r>
    </w:p>
    <w:p w:rsidR="004067C2" w:rsidRDefault="00270543" w:rsidP="009E42EF">
      <w:pPr>
        <w:spacing w:after="0" w:line="276" w:lineRule="auto"/>
        <w:ind w:firstLine="709"/>
        <w:jc w:val="both"/>
        <w:rPr>
          <w:rFonts w:ascii="Times New Roman" w:eastAsia="Calibri-Bold" w:hAnsi="Times New Roman" w:cs="Times New Roman"/>
          <w:sz w:val="28"/>
          <w:szCs w:val="28"/>
          <w:lang w:val="kk-KZ"/>
        </w:rPr>
      </w:pPr>
      <w:r w:rsidRPr="00AF776F">
        <w:rPr>
          <w:rFonts w:ascii="Times New Roman" w:eastAsia="Calibri-Bold" w:hAnsi="Times New Roman" w:cs="Times New Roman"/>
          <w:sz w:val="28"/>
          <w:szCs w:val="28"/>
          <w:lang w:val="kk-KZ"/>
        </w:rPr>
        <w:t xml:space="preserve">Жатақханалармен қамтамасыз етілуі. </w:t>
      </w:r>
      <w:r w:rsidR="004067C2" w:rsidRPr="00AF776F">
        <w:rPr>
          <w:rFonts w:ascii="Times New Roman" w:eastAsia="Calibri-Bold" w:hAnsi="Times New Roman" w:cs="Times New Roman"/>
          <w:sz w:val="28"/>
          <w:szCs w:val="28"/>
          <w:lang w:val="kk-KZ"/>
        </w:rPr>
        <w:t xml:space="preserve">Жатақханаға мұқтаж 103 255 өзге қаладан келген студенттердің 79 206-ы (76,7%) жатақханада тұрады. Президенттің «Жоғары білімнің қолжетімділігі мен сапасын арттыру </w:t>
      </w:r>
      <w:r w:rsidR="009E42EF">
        <w:rPr>
          <w:rFonts w:ascii="Times New Roman" w:eastAsia="Calibri-Bold" w:hAnsi="Times New Roman" w:cs="Times New Roman"/>
          <w:sz w:val="28"/>
          <w:szCs w:val="28"/>
          <w:lang w:val="kk-KZ"/>
        </w:rPr>
        <w:br/>
      </w:r>
      <w:r w:rsidR="004067C2" w:rsidRPr="00AF776F">
        <w:rPr>
          <w:rFonts w:ascii="Times New Roman" w:eastAsia="Calibri-Bold" w:hAnsi="Times New Roman" w:cs="Times New Roman"/>
          <w:sz w:val="28"/>
          <w:szCs w:val="28"/>
          <w:lang w:val="kk-KZ"/>
        </w:rPr>
        <w:t xml:space="preserve">және студент жастардың өмір сүру жағдайын жақсарту» </w:t>
      </w:r>
      <w:r w:rsidR="009E42EF">
        <w:rPr>
          <w:rFonts w:ascii="Times New Roman" w:eastAsia="Calibri-Bold" w:hAnsi="Times New Roman" w:cs="Times New Roman"/>
          <w:sz w:val="28"/>
          <w:szCs w:val="28"/>
          <w:lang w:val="kk-KZ"/>
        </w:rPr>
        <w:br/>
      </w:r>
      <w:r w:rsidR="004067C2" w:rsidRPr="00AF776F">
        <w:rPr>
          <w:rFonts w:ascii="Times New Roman" w:eastAsia="Calibri-Bold" w:hAnsi="Times New Roman" w:cs="Times New Roman"/>
          <w:sz w:val="28"/>
          <w:szCs w:val="28"/>
          <w:lang w:val="kk-KZ"/>
        </w:rPr>
        <w:t xml:space="preserve">үшінші әлеуметтік бастамасын іске асыру шеңберінде 2022 жылға </w:t>
      </w:r>
      <w:r w:rsidR="009E42EF">
        <w:rPr>
          <w:rFonts w:ascii="Times New Roman" w:eastAsia="Calibri-Bold" w:hAnsi="Times New Roman" w:cs="Times New Roman"/>
          <w:sz w:val="28"/>
          <w:szCs w:val="28"/>
          <w:lang w:val="kk-KZ"/>
        </w:rPr>
        <w:br/>
      </w:r>
      <w:r w:rsidR="004067C2" w:rsidRPr="00AF776F">
        <w:rPr>
          <w:rFonts w:ascii="Times New Roman" w:eastAsia="Calibri-Bold" w:hAnsi="Times New Roman" w:cs="Times New Roman"/>
          <w:sz w:val="28"/>
          <w:szCs w:val="28"/>
          <w:lang w:val="kk-KZ"/>
        </w:rPr>
        <w:t xml:space="preserve">дейін жатақханаларда кемінде 75 000 жаңа жатын орын қосу жоспарлануда. Жатақханаларға жатын орын қосу кезең-кезеңмен жүзеге асырылатын болады: 2019 жылы – кемінде 5 мың орын, 2020 жылы – 15 мың орын, </w:t>
      </w:r>
      <w:r w:rsidR="009E42EF">
        <w:rPr>
          <w:rFonts w:ascii="Times New Roman" w:eastAsia="Calibri-Bold" w:hAnsi="Times New Roman" w:cs="Times New Roman"/>
          <w:sz w:val="28"/>
          <w:szCs w:val="28"/>
          <w:lang w:val="kk-KZ"/>
        </w:rPr>
        <w:br/>
      </w:r>
      <w:r w:rsidR="004067C2" w:rsidRPr="00AF776F">
        <w:rPr>
          <w:rFonts w:ascii="Times New Roman" w:eastAsia="Calibri-Bold" w:hAnsi="Times New Roman" w:cs="Times New Roman"/>
          <w:sz w:val="28"/>
          <w:szCs w:val="28"/>
          <w:lang w:val="kk-KZ"/>
        </w:rPr>
        <w:t>2021 жылы – 25 мың орын, 2022 жылы</w:t>
      </w:r>
      <w:r w:rsidR="009B58DC" w:rsidRPr="00AF776F">
        <w:rPr>
          <w:rFonts w:ascii="Times New Roman" w:eastAsia="Calibri-Bold" w:hAnsi="Times New Roman" w:cs="Times New Roman"/>
          <w:sz w:val="28"/>
          <w:szCs w:val="28"/>
          <w:lang w:val="kk-KZ"/>
        </w:rPr>
        <w:t xml:space="preserve"> – </w:t>
      </w:r>
      <w:r w:rsidR="004067C2" w:rsidRPr="00AF776F">
        <w:rPr>
          <w:rFonts w:ascii="Times New Roman" w:eastAsia="Calibri-Bold" w:hAnsi="Times New Roman" w:cs="Times New Roman"/>
          <w:sz w:val="28"/>
          <w:szCs w:val="28"/>
          <w:lang w:val="kk-KZ"/>
        </w:rPr>
        <w:t xml:space="preserve">30 мың орын. </w:t>
      </w:r>
      <w:r w:rsidR="009E42EF">
        <w:rPr>
          <w:rFonts w:ascii="Times New Roman" w:eastAsia="Calibri-Bold" w:hAnsi="Times New Roman" w:cs="Times New Roman"/>
          <w:sz w:val="28"/>
          <w:szCs w:val="28"/>
          <w:lang w:val="kk-KZ"/>
        </w:rPr>
        <w:br/>
      </w:r>
      <w:r w:rsidR="004067C2" w:rsidRPr="00AF776F">
        <w:rPr>
          <w:rFonts w:ascii="Times New Roman" w:eastAsia="Calibri-Bold" w:hAnsi="Times New Roman" w:cs="Times New Roman"/>
          <w:sz w:val="28"/>
          <w:szCs w:val="28"/>
          <w:lang w:val="kk-KZ"/>
        </w:rPr>
        <w:t xml:space="preserve">Республикалық бюджетте студенттерді, магистранттарды және докторанттарды жатақханалардағы орындармен қамтамасыз </w:t>
      </w:r>
      <w:r w:rsidR="009E42EF">
        <w:rPr>
          <w:rFonts w:ascii="Times New Roman" w:eastAsia="Calibri-Bold" w:hAnsi="Times New Roman" w:cs="Times New Roman"/>
          <w:sz w:val="28"/>
          <w:szCs w:val="28"/>
          <w:lang w:val="kk-KZ"/>
        </w:rPr>
        <w:br/>
      </w:r>
      <w:r w:rsidR="004067C2" w:rsidRPr="00AF776F">
        <w:rPr>
          <w:rFonts w:ascii="Times New Roman" w:eastAsia="Calibri-Bold" w:hAnsi="Times New Roman" w:cs="Times New Roman"/>
          <w:sz w:val="28"/>
          <w:szCs w:val="28"/>
          <w:lang w:val="kk-KZ"/>
        </w:rPr>
        <w:t>етуге мемлекеттік тапсырысты орналастыруға қаражат көзделген</w:t>
      </w:r>
      <w:r w:rsidR="009E42EF">
        <w:rPr>
          <w:rFonts w:ascii="Times New Roman" w:eastAsia="Calibri-Bold" w:hAnsi="Times New Roman" w:cs="Times New Roman"/>
          <w:sz w:val="28"/>
          <w:szCs w:val="28"/>
          <w:lang w:val="kk-KZ"/>
        </w:rPr>
        <w:br/>
      </w:r>
      <w:r w:rsidR="004067C2" w:rsidRPr="00AF776F">
        <w:rPr>
          <w:rFonts w:ascii="Times New Roman" w:eastAsia="Calibri-Bold" w:hAnsi="Times New Roman" w:cs="Times New Roman"/>
          <w:sz w:val="28"/>
          <w:szCs w:val="28"/>
          <w:lang w:val="kk-KZ"/>
        </w:rPr>
        <w:t xml:space="preserve"> (2019 жылы – 1 млрд .теңге; 2020 жылы – 4 млрд. теңге; 2021 жылы-10 млрд. теңге)</w:t>
      </w:r>
      <w:r w:rsidR="004067C2" w:rsidRPr="00AF776F">
        <w:rPr>
          <w:rStyle w:val="af2"/>
          <w:rFonts w:ascii="Times New Roman" w:eastAsia="Calibri-Bold" w:hAnsi="Times New Roman" w:cs="Times New Roman"/>
          <w:sz w:val="28"/>
          <w:szCs w:val="28"/>
        </w:rPr>
        <w:footnoteReference w:id="33"/>
      </w:r>
      <w:r w:rsidR="004067C2" w:rsidRPr="00AF776F">
        <w:rPr>
          <w:rFonts w:ascii="Times New Roman" w:eastAsia="Calibri-Bold" w:hAnsi="Times New Roman" w:cs="Times New Roman"/>
          <w:sz w:val="28"/>
          <w:szCs w:val="28"/>
          <w:lang w:val="kk-KZ"/>
        </w:rPr>
        <w:t>.</w:t>
      </w:r>
    </w:p>
    <w:p w:rsidR="00813F8A" w:rsidRDefault="004067C2"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Жоғары білімге қол жетімділіктің маңызды құрамдас бөлігі білім алуда ерекше қажеттіліктері бар студенттердің қолжетімділігі болып табылады. </w:t>
      </w:r>
      <w:r w:rsidR="009E42EF">
        <w:rPr>
          <w:rFonts w:ascii="Times New Roman" w:hAnsi="Times New Roman" w:cs="Times New Roman"/>
          <w:sz w:val="28"/>
          <w:szCs w:val="28"/>
          <w:lang w:val="kk-KZ"/>
        </w:rPr>
        <w:br/>
      </w:r>
      <w:r w:rsidRPr="00AF776F">
        <w:rPr>
          <w:rFonts w:ascii="Times New Roman" w:hAnsi="Times New Roman" w:cs="Times New Roman"/>
          <w:sz w:val="28"/>
          <w:szCs w:val="28"/>
          <w:lang w:val="kk-KZ"/>
        </w:rPr>
        <w:t xml:space="preserve">2018 жылы жоғары оқу орындарындағы ерекше қажеттіліктері </w:t>
      </w:r>
      <w:r w:rsidR="009E42EF">
        <w:rPr>
          <w:rFonts w:ascii="Times New Roman" w:hAnsi="Times New Roman" w:cs="Times New Roman"/>
          <w:sz w:val="28"/>
          <w:szCs w:val="28"/>
          <w:lang w:val="kk-KZ"/>
        </w:rPr>
        <w:br/>
      </w:r>
      <w:r w:rsidRPr="00AF776F">
        <w:rPr>
          <w:rFonts w:ascii="Times New Roman" w:hAnsi="Times New Roman" w:cs="Times New Roman"/>
          <w:sz w:val="28"/>
          <w:szCs w:val="28"/>
          <w:lang w:val="kk-KZ"/>
        </w:rPr>
        <w:t>бар студенттердің үлесі 1609 адамды құрайды. Оның ішінде І дәрежелі мүгедектігі бар – 85 адам, ІІ дәрежелі мүгедектігі бар – 358 адам,</w:t>
      </w:r>
      <w:r w:rsidR="009E42EF">
        <w:rPr>
          <w:rFonts w:ascii="Times New Roman" w:hAnsi="Times New Roman" w:cs="Times New Roman"/>
          <w:sz w:val="28"/>
          <w:szCs w:val="28"/>
          <w:lang w:val="kk-KZ"/>
        </w:rPr>
        <w:br/>
      </w:r>
      <w:r w:rsidRPr="00AF776F">
        <w:rPr>
          <w:rFonts w:ascii="Times New Roman" w:hAnsi="Times New Roman" w:cs="Times New Roman"/>
          <w:sz w:val="28"/>
          <w:szCs w:val="28"/>
          <w:lang w:val="kk-KZ"/>
        </w:rPr>
        <w:t>1151 адам III дәрежелі мүгедектігі бар, 15 адам бала кезінен мүгедек.</w:t>
      </w:r>
    </w:p>
    <w:p w:rsidR="004067C2" w:rsidRDefault="004067C2" w:rsidP="009E42EF">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 xml:space="preserve">Қазақстан Республикасы Үкіметінің 2012 жылғы 28 ақпандағы </w:t>
      </w:r>
      <w:r w:rsidR="009E42EF">
        <w:rPr>
          <w:rFonts w:cs="Times New Roman"/>
          <w:sz w:val="28"/>
          <w:szCs w:val="28"/>
          <w:lang w:val="kk-KZ"/>
        </w:rPr>
        <w:br/>
      </w:r>
      <w:r w:rsidRPr="00AF776F">
        <w:rPr>
          <w:rFonts w:cs="Times New Roman"/>
          <w:sz w:val="28"/>
          <w:szCs w:val="28"/>
          <w:lang w:val="kk-KZ"/>
        </w:rPr>
        <w:t xml:space="preserve">№ 264 қаулысына сәйкес, 2012 жылдан бастап мүгедектер үшін квота мөлшері 1%-ды құрайды. 2018 жылы конкурс нәтижесі бойынша 432 мүгедек балаға білім гранты, оның ішінде квота шеңберінде – 312 грант берілді.Жоғары білім берудің мемлекеттік жалпыға міндетті стандартында ерекше білім беру қажеттіліктері мен жеке мүмкіндіктерін ескере отырып, барлық білім алушылар үшін білімге тең қолжетімділікті қамтамасыз ететін инклюзивті білім беру көзделген. 2018 жылы барлық педагогикалық мамандықтардың міндетті компоненттерінде арнайы және инклюзивті білім беру жүйесін кадрлармен қамтамасыз ету мақсатында 2 кредит көлемінде </w:t>
      </w:r>
      <w:r w:rsidR="009E42EF">
        <w:rPr>
          <w:rFonts w:cs="Times New Roman"/>
          <w:sz w:val="28"/>
          <w:szCs w:val="28"/>
          <w:lang w:val="kk-KZ"/>
        </w:rPr>
        <w:br/>
      </w:r>
      <w:r w:rsidRPr="00AF776F">
        <w:rPr>
          <w:rFonts w:cs="Times New Roman"/>
          <w:sz w:val="28"/>
          <w:szCs w:val="28"/>
          <w:lang w:val="kk-KZ"/>
        </w:rPr>
        <w:t>«Инклюзивті білім беру» пәні қайта қаралды.</w:t>
      </w:r>
    </w:p>
    <w:p w:rsidR="00813F8A" w:rsidRDefault="004067C2" w:rsidP="009E42EF">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Сонымен қатар, білім мен ғылымды дамытудың 2016-</w:t>
      </w:r>
      <w:r w:rsidR="007E0274" w:rsidRPr="00AF776F">
        <w:rPr>
          <w:rFonts w:cs="Times New Roman"/>
          <w:sz w:val="28"/>
          <w:szCs w:val="28"/>
          <w:lang w:val="kk-KZ"/>
        </w:rPr>
        <w:t>20</w:t>
      </w:r>
      <w:r w:rsidRPr="00AF776F">
        <w:rPr>
          <w:rFonts w:cs="Times New Roman"/>
          <w:sz w:val="28"/>
          <w:szCs w:val="28"/>
          <w:lang w:val="kk-KZ"/>
        </w:rPr>
        <w:t>19 жылдарға арналған мемлекеттік бағдарламасының жоспарын іске асыру мақсатында жоғары оқу орындарының даму стратегиясында ерекше білім алу қажеттіліктері бар студенттер үшін тең жағдай жасау және кедергісіз қол жеткізу бойынша іс-шаралар көзделген.</w:t>
      </w:r>
    </w:p>
    <w:p w:rsidR="00270543" w:rsidRPr="00335ECB" w:rsidRDefault="00270543" w:rsidP="00335ECB">
      <w:pPr>
        <w:pStyle w:val="2"/>
        <w:numPr>
          <w:ilvl w:val="1"/>
          <w:numId w:val="1"/>
        </w:numPr>
        <w:rPr>
          <w:rFonts w:eastAsiaTheme="majorEastAsia"/>
        </w:rPr>
      </w:pPr>
      <w:bookmarkStart w:id="32" w:name="_Toc6785387"/>
      <w:r w:rsidRPr="00335ECB">
        <w:rPr>
          <w:rFonts w:eastAsiaTheme="majorEastAsia"/>
        </w:rPr>
        <w:t>Қосымша білім беру</w:t>
      </w:r>
      <w:bookmarkEnd w:id="32"/>
    </w:p>
    <w:p w:rsidR="00270543" w:rsidRDefault="00270543"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Қосымша білім беру оқушының жан-жақты дамуына ықпал етеді. </w:t>
      </w:r>
      <w:r w:rsidR="009E42EF">
        <w:rPr>
          <w:rFonts w:ascii="Times New Roman" w:hAnsi="Times New Roman" w:cs="Times New Roman"/>
          <w:sz w:val="28"/>
          <w:szCs w:val="28"/>
          <w:lang w:val="kk-KZ"/>
        </w:rPr>
        <w:br/>
      </w:r>
      <w:r w:rsidRPr="00AF776F">
        <w:rPr>
          <w:rFonts w:ascii="Times New Roman" w:hAnsi="Times New Roman" w:cs="Times New Roman"/>
          <w:sz w:val="28"/>
          <w:szCs w:val="28"/>
          <w:lang w:val="kk-KZ"/>
        </w:rPr>
        <w:t>Ол балаға жеке таңдаудың нақты мүмкіндігін береді, «баланы қызығушылығы бойынша сабақтарға қатыстыру, өз қабілетіне сәйкес жетістікке, табысқа жетуге жағдай жасау. Балаларға қосымша білім беру өздерінің шығармашылық және танымдық белсенділігін дамытатын, өзінің жеке қасиеттерін іске асыра алатын кеңістікті арттырады»</w:t>
      </w:r>
      <w:r w:rsidRPr="00AF776F">
        <w:rPr>
          <w:rStyle w:val="af2"/>
          <w:rFonts w:ascii="Times New Roman" w:hAnsi="Times New Roman" w:cs="Times New Roman"/>
        </w:rPr>
        <w:footnoteReference w:id="34"/>
      </w:r>
      <w:r w:rsidRPr="00AF776F">
        <w:rPr>
          <w:rFonts w:ascii="Times New Roman" w:hAnsi="Times New Roman" w:cs="Times New Roman"/>
          <w:sz w:val="28"/>
          <w:szCs w:val="28"/>
          <w:lang w:val="kk-KZ"/>
        </w:rPr>
        <w:t>.</w:t>
      </w:r>
    </w:p>
    <w:p w:rsidR="00813F8A" w:rsidRDefault="004067C2"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қосымша білім беру ұйымдарының желісімен орта мектеп оқушыларының 31,2% қамтылған (993 779 бала) және тағы 1 645 295 (51,6%) оқушы мектеп үйірмелерімен қамтылған. Қосымша біліммен жалпы қамту 82,8%-ды құрады.</w:t>
      </w:r>
    </w:p>
    <w:p w:rsidR="009E42EF" w:rsidRDefault="009E42EF" w:rsidP="009E42EF">
      <w:pPr>
        <w:spacing w:after="0" w:line="276" w:lineRule="auto"/>
        <w:ind w:firstLine="709"/>
        <w:jc w:val="both"/>
        <w:rPr>
          <w:rFonts w:ascii="Times New Roman" w:hAnsi="Times New Roman" w:cs="Times New Roman"/>
          <w:sz w:val="28"/>
          <w:szCs w:val="28"/>
          <w:lang w:val="kk-KZ"/>
        </w:rPr>
      </w:pPr>
    </w:p>
    <w:p w:rsidR="009E42EF" w:rsidRDefault="009E42EF" w:rsidP="009E42EF">
      <w:pPr>
        <w:spacing w:after="0" w:line="276" w:lineRule="auto"/>
        <w:ind w:firstLine="709"/>
        <w:jc w:val="both"/>
        <w:rPr>
          <w:rFonts w:ascii="Times New Roman" w:hAnsi="Times New Roman" w:cs="Times New Roman"/>
          <w:sz w:val="28"/>
          <w:szCs w:val="28"/>
          <w:lang w:val="kk-KZ"/>
        </w:rPr>
      </w:pPr>
    </w:p>
    <w:p w:rsidR="009E42EF" w:rsidRDefault="009E42EF" w:rsidP="009E42EF">
      <w:pPr>
        <w:spacing w:after="0" w:line="276" w:lineRule="auto"/>
        <w:ind w:firstLine="709"/>
        <w:jc w:val="both"/>
        <w:rPr>
          <w:rFonts w:ascii="Times New Roman" w:hAnsi="Times New Roman" w:cs="Times New Roman"/>
          <w:sz w:val="28"/>
          <w:szCs w:val="28"/>
          <w:lang w:val="kk-KZ"/>
        </w:rPr>
      </w:pPr>
    </w:p>
    <w:p w:rsidR="009E42EF" w:rsidRDefault="009E42EF" w:rsidP="009E42EF">
      <w:pPr>
        <w:spacing w:after="0" w:line="276" w:lineRule="auto"/>
        <w:ind w:firstLine="709"/>
        <w:jc w:val="both"/>
        <w:rPr>
          <w:rFonts w:ascii="Times New Roman" w:hAnsi="Times New Roman" w:cs="Times New Roman"/>
          <w:sz w:val="28"/>
          <w:szCs w:val="28"/>
          <w:lang w:val="kk-KZ"/>
        </w:rPr>
      </w:pPr>
    </w:p>
    <w:p w:rsidR="009E42EF" w:rsidRDefault="009E42EF" w:rsidP="009E42EF">
      <w:pPr>
        <w:spacing w:after="0" w:line="276" w:lineRule="auto"/>
        <w:ind w:firstLine="709"/>
        <w:jc w:val="both"/>
        <w:rPr>
          <w:rFonts w:ascii="Times New Roman" w:hAnsi="Times New Roman" w:cs="Times New Roman"/>
          <w:sz w:val="28"/>
          <w:szCs w:val="28"/>
          <w:lang w:val="kk-KZ"/>
        </w:rPr>
      </w:pPr>
    </w:p>
    <w:p w:rsidR="009E42EF" w:rsidRDefault="009E42EF" w:rsidP="009E42EF">
      <w:pPr>
        <w:spacing w:after="0" w:line="276" w:lineRule="auto"/>
        <w:ind w:firstLine="709"/>
        <w:jc w:val="both"/>
        <w:rPr>
          <w:rFonts w:ascii="Times New Roman" w:hAnsi="Times New Roman" w:cs="Times New Roman"/>
          <w:sz w:val="28"/>
          <w:szCs w:val="28"/>
          <w:lang w:val="kk-KZ"/>
        </w:rPr>
      </w:pPr>
    </w:p>
    <w:p w:rsidR="009E42EF" w:rsidRDefault="009E42EF" w:rsidP="009E42EF">
      <w:pPr>
        <w:spacing w:after="0" w:line="276" w:lineRule="auto"/>
        <w:ind w:firstLine="709"/>
        <w:jc w:val="both"/>
        <w:rPr>
          <w:rFonts w:ascii="Times New Roman" w:hAnsi="Times New Roman" w:cs="Times New Roman"/>
          <w:sz w:val="28"/>
          <w:szCs w:val="28"/>
          <w:lang w:val="kk-KZ"/>
        </w:rPr>
      </w:pPr>
    </w:p>
    <w:p w:rsidR="009E42EF" w:rsidRDefault="009E42EF" w:rsidP="009E42EF">
      <w:pPr>
        <w:spacing w:after="0" w:line="276" w:lineRule="auto"/>
        <w:ind w:firstLine="709"/>
        <w:jc w:val="both"/>
        <w:rPr>
          <w:rFonts w:ascii="Times New Roman" w:hAnsi="Times New Roman" w:cs="Times New Roman"/>
          <w:sz w:val="28"/>
          <w:szCs w:val="28"/>
          <w:lang w:val="kk-KZ"/>
        </w:rPr>
      </w:pPr>
    </w:p>
    <w:p w:rsidR="009E42EF" w:rsidRDefault="009E42EF" w:rsidP="009E42EF">
      <w:pPr>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19</w:t>
      </w:r>
      <w:r w:rsidRPr="00AF776F">
        <w:fldChar w:fldCharType="end"/>
      </w:r>
      <w:r w:rsidRPr="00AF776F">
        <w:rPr>
          <w:noProof w:val="0"/>
          <w:lang w:val="kk-KZ"/>
        </w:rPr>
        <w:t>-д</w:t>
      </w:r>
      <w:r w:rsidRPr="00AF776F">
        <w:rPr>
          <w:lang w:val="kk-KZ"/>
        </w:rPr>
        <w:t>иаграмма. Қазақстанда оқушыла</w:t>
      </w:r>
      <w:r w:rsidR="00E143D7" w:rsidRPr="00AF776F">
        <w:rPr>
          <w:lang w:val="kk-KZ"/>
        </w:rPr>
        <w:t xml:space="preserve">рдың қосымша біліммен қамтылуы, </w:t>
      </w:r>
      <w:r w:rsidRPr="00AF776F">
        <w:rPr>
          <w:lang w:val="kk-KZ"/>
        </w:rPr>
        <w:t>2018</w:t>
      </w:r>
      <w:r w:rsidR="00BC216B">
        <w:rPr>
          <w:lang w:val="kk-KZ"/>
        </w:rPr>
        <w:t xml:space="preserve"> </w:t>
      </w:r>
      <w:r w:rsidRPr="00AF776F">
        <w:rPr>
          <w:lang w:val="kk-KZ"/>
        </w:rPr>
        <w:t>ж., %</w:t>
      </w:r>
    </w:p>
    <w:p w:rsidR="00270543" w:rsidRPr="00AF776F" w:rsidRDefault="00270543" w:rsidP="003021FF">
      <w:pPr>
        <w:spacing w:after="0" w:line="240" w:lineRule="auto"/>
        <w:ind w:firstLine="567"/>
        <w:rPr>
          <w:rFonts w:ascii="Times New Roman" w:hAnsi="Times New Roman" w:cs="Times New Roman"/>
          <w:sz w:val="28"/>
          <w:szCs w:val="28"/>
        </w:rPr>
      </w:pPr>
      <w:r w:rsidRPr="00353254">
        <w:rPr>
          <w:rFonts w:ascii="Times New Roman" w:hAnsi="Times New Roman" w:cs="Times New Roman"/>
          <w:noProof/>
          <w:sz w:val="20"/>
          <w:szCs w:val="20"/>
          <w:lang w:eastAsia="ru-RU"/>
        </w:rPr>
        <w:drawing>
          <wp:inline distT="0" distB="0" distL="0" distR="0" wp14:anchorId="6B1C68AA" wp14:editId="3BE8366C">
            <wp:extent cx="4887311" cy="1513490"/>
            <wp:effectExtent l="0" t="0" r="8890" b="0"/>
            <wp:docPr id="168" name="Объект 6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270543" w:rsidRPr="00E154C6" w:rsidRDefault="00270543" w:rsidP="00353254">
      <w:pPr>
        <w:pStyle w:val="29"/>
        <w:spacing w:after="0"/>
      </w:pPr>
      <w:r w:rsidRPr="00E154C6">
        <w:t>Дереккөз:</w:t>
      </w:r>
      <w:r w:rsidRPr="00E154C6">
        <w:rPr>
          <w:lang w:val="kk-KZ"/>
        </w:rPr>
        <w:t xml:space="preserve"> Қазақстан Республикасы </w:t>
      </w:r>
      <w:r w:rsidRPr="00E154C6">
        <w:t>білім беру жүйесінің жай-күйі және дамуы туралы</w:t>
      </w:r>
      <w:r w:rsidR="00BE53BE">
        <w:t xml:space="preserve"> </w:t>
      </w:r>
      <w:r w:rsidRPr="00E154C6">
        <w:t>Ұлттық баяндама</w:t>
      </w:r>
      <w:r w:rsidR="00E154C6" w:rsidRPr="00E154C6">
        <w:t xml:space="preserve"> </w:t>
      </w:r>
      <w:r w:rsidRPr="00E154C6">
        <w:t>(2017 жылдың қорытындысы бойынша)</w:t>
      </w:r>
      <w:r w:rsidRPr="00E154C6">
        <w:rPr>
          <w:rStyle w:val="af2"/>
          <w:i/>
          <w:color w:val="000000"/>
        </w:rPr>
        <w:footnoteReference w:id="35"/>
      </w:r>
    </w:p>
    <w:p w:rsidR="005740FC" w:rsidRPr="00AF776F" w:rsidRDefault="005740FC" w:rsidP="00353254">
      <w:pPr>
        <w:pStyle w:val="29"/>
      </w:pPr>
    </w:p>
    <w:p w:rsidR="004067C2" w:rsidRDefault="004067C2"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Қосымша білім беру ұйымдарына баратын 993 779 баланың </w:t>
      </w:r>
      <w:r w:rsidR="009E42EF">
        <w:rPr>
          <w:rFonts w:ascii="Times New Roman" w:hAnsi="Times New Roman" w:cs="Times New Roman"/>
          <w:sz w:val="28"/>
          <w:szCs w:val="28"/>
          <w:lang w:val="kk-KZ"/>
        </w:rPr>
        <w:br/>
      </w:r>
      <w:r w:rsidRPr="00AF776F">
        <w:rPr>
          <w:rFonts w:ascii="Times New Roman" w:hAnsi="Times New Roman" w:cs="Times New Roman"/>
          <w:sz w:val="28"/>
          <w:szCs w:val="28"/>
          <w:lang w:val="kk-KZ"/>
        </w:rPr>
        <w:t>21,2%-ы білім беру жүйесінің мектептен тыс ұйымдарына және 10,0%-ы мәдениет және спорт жүйелеріне барды. Балалардың 35,7%-ы спорттық секцияларға, 51,6%-ы түрлі үйірмелерге қатысты.</w:t>
      </w:r>
    </w:p>
    <w:p w:rsidR="004067C2" w:rsidRDefault="004067C2"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Соңғы 3 жылда қосымша білім беру ұйымдары санының 18 бірлікке ұлғаю үрдісі байқалады: Маңғыстау (24), Атырау (7), Павлодар (4), Ақмола</w:t>
      </w:r>
      <w:r w:rsidR="009E42EF">
        <w:rPr>
          <w:rFonts w:ascii="Times New Roman" w:hAnsi="Times New Roman" w:cs="Times New Roman"/>
          <w:sz w:val="28"/>
          <w:szCs w:val="28"/>
          <w:lang w:val="kk-KZ"/>
        </w:rPr>
        <w:br/>
      </w:r>
      <w:r w:rsidRPr="00AF776F">
        <w:rPr>
          <w:rFonts w:ascii="Times New Roman" w:hAnsi="Times New Roman" w:cs="Times New Roman"/>
          <w:sz w:val="28"/>
          <w:szCs w:val="28"/>
          <w:lang w:val="kk-KZ"/>
        </w:rPr>
        <w:t>(3) және т.б. 2018 жылы елде БҒМ мен МСМ ведомствосына қарасты 1 303 қосымша білім беру ұйымы болды.</w:t>
      </w:r>
    </w:p>
    <w:p w:rsidR="004067C2" w:rsidRDefault="00D0678E" w:rsidP="009E42EF">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Осы Б</w:t>
      </w:r>
      <w:r w:rsidR="004067C2" w:rsidRPr="00AF776F">
        <w:rPr>
          <w:rFonts w:ascii="Times New Roman" w:hAnsi="Times New Roman" w:cs="Times New Roman"/>
          <w:sz w:val="28"/>
          <w:szCs w:val="28"/>
          <w:lang w:val="kk-KZ"/>
        </w:rPr>
        <w:t xml:space="preserve">аяндаманы дайындау шеңберінде жүргізілген </w:t>
      </w:r>
      <w:r w:rsidR="009E42EF">
        <w:rPr>
          <w:rFonts w:ascii="Times New Roman" w:hAnsi="Times New Roman" w:cs="Times New Roman"/>
          <w:sz w:val="28"/>
          <w:szCs w:val="28"/>
          <w:lang w:val="kk-KZ"/>
        </w:rPr>
        <w:br/>
      </w:r>
      <w:r w:rsidR="004067C2" w:rsidRPr="00AF776F">
        <w:rPr>
          <w:rFonts w:ascii="Times New Roman" w:hAnsi="Times New Roman" w:cs="Times New Roman"/>
          <w:sz w:val="28"/>
          <w:szCs w:val="28"/>
          <w:lang w:val="kk-KZ"/>
        </w:rPr>
        <w:t xml:space="preserve">әлеуметтік сауалнама нәтижелеріне сәйкес, ешқандай үйірмелер </w:t>
      </w:r>
      <w:r w:rsidR="009E42EF">
        <w:rPr>
          <w:rFonts w:ascii="Times New Roman" w:hAnsi="Times New Roman" w:cs="Times New Roman"/>
          <w:sz w:val="28"/>
          <w:szCs w:val="28"/>
          <w:lang w:val="kk-KZ"/>
        </w:rPr>
        <w:br/>
      </w:r>
      <w:r w:rsidR="004067C2" w:rsidRPr="00AF776F">
        <w:rPr>
          <w:rFonts w:ascii="Times New Roman" w:hAnsi="Times New Roman" w:cs="Times New Roman"/>
          <w:sz w:val="28"/>
          <w:szCs w:val="28"/>
          <w:lang w:val="kk-KZ"/>
        </w:rPr>
        <w:t xml:space="preserve">мен секцияларға қатыспайтын балалардың үлесі ресми </w:t>
      </w:r>
      <w:r w:rsidR="009E42EF">
        <w:rPr>
          <w:rFonts w:ascii="Times New Roman" w:hAnsi="Times New Roman" w:cs="Times New Roman"/>
          <w:sz w:val="28"/>
          <w:szCs w:val="28"/>
          <w:lang w:val="kk-KZ"/>
        </w:rPr>
        <w:br/>
      </w:r>
      <w:r w:rsidR="004067C2" w:rsidRPr="00AF776F">
        <w:rPr>
          <w:rFonts w:ascii="Times New Roman" w:hAnsi="Times New Roman" w:cs="Times New Roman"/>
          <w:sz w:val="28"/>
          <w:szCs w:val="28"/>
          <w:lang w:val="kk-KZ"/>
        </w:rPr>
        <w:t xml:space="preserve">деректерден біршама жоғары және 26,4% құрайды. Қосымша </w:t>
      </w:r>
      <w:r w:rsidR="009E42EF">
        <w:rPr>
          <w:rFonts w:ascii="Times New Roman" w:hAnsi="Times New Roman" w:cs="Times New Roman"/>
          <w:sz w:val="28"/>
          <w:szCs w:val="28"/>
          <w:lang w:val="kk-KZ"/>
        </w:rPr>
        <w:br/>
      </w:r>
      <w:r w:rsidR="004067C2" w:rsidRPr="00AF776F">
        <w:rPr>
          <w:rFonts w:ascii="Times New Roman" w:hAnsi="Times New Roman" w:cs="Times New Roman"/>
          <w:sz w:val="28"/>
          <w:szCs w:val="28"/>
          <w:lang w:val="kk-KZ"/>
        </w:rPr>
        <w:t xml:space="preserve">білім беру ұйымдарына баратын балалардың 74%-ы, 64,4%-ы </w:t>
      </w:r>
      <w:r w:rsidR="009E42EF">
        <w:rPr>
          <w:rFonts w:ascii="Times New Roman" w:hAnsi="Times New Roman" w:cs="Times New Roman"/>
          <w:sz w:val="28"/>
          <w:szCs w:val="28"/>
          <w:lang w:val="kk-KZ"/>
        </w:rPr>
        <w:br/>
      </w:r>
      <w:r w:rsidR="004067C2" w:rsidRPr="00AF776F">
        <w:rPr>
          <w:rFonts w:ascii="Times New Roman" w:hAnsi="Times New Roman" w:cs="Times New Roman"/>
          <w:sz w:val="28"/>
          <w:szCs w:val="28"/>
          <w:lang w:val="kk-KZ"/>
        </w:rPr>
        <w:t xml:space="preserve">спорттық секцияларда, 58%-ы үйірмелерде, оның ішінде би (14,1%) </w:t>
      </w:r>
      <w:r w:rsidR="009E42EF">
        <w:rPr>
          <w:rFonts w:ascii="Times New Roman" w:hAnsi="Times New Roman" w:cs="Times New Roman"/>
          <w:sz w:val="28"/>
          <w:szCs w:val="28"/>
          <w:lang w:val="kk-KZ"/>
        </w:rPr>
        <w:br/>
      </w:r>
      <w:r w:rsidR="004067C2" w:rsidRPr="00AF776F">
        <w:rPr>
          <w:rFonts w:ascii="Times New Roman" w:hAnsi="Times New Roman" w:cs="Times New Roman"/>
          <w:sz w:val="28"/>
          <w:szCs w:val="28"/>
          <w:lang w:val="kk-KZ"/>
        </w:rPr>
        <w:t>және тілдік (12,5%) үйірмелерде шұғылданады.</w:t>
      </w:r>
    </w:p>
    <w:p w:rsidR="00270543" w:rsidRPr="00AF776F" w:rsidRDefault="00270543" w:rsidP="009E42EF">
      <w:pPr>
        <w:pStyle w:val="affff6"/>
        <w:jc w:val="both"/>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20</w:t>
      </w:r>
      <w:r w:rsidRPr="00AF776F">
        <w:fldChar w:fldCharType="end"/>
      </w:r>
      <w:r w:rsidRPr="00AF776F">
        <w:rPr>
          <w:noProof w:val="0"/>
          <w:lang w:val="kk-KZ"/>
        </w:rPr>
        <w:t>-д</w:t>
      </w:r>
      <w:r w:rsidRPr="00AF776F">
        <w:rPr>
          <w:lang w:val="kk-KZ"/>
        </w:rPr>
        <w:t>иаграмма.</w:t>
      </w:r>
      <w:r w:rsidR="004E6A11">
        <w:rPr>
          <w:lang w:val="kk-KZ"/>
        </w:rPr>
        <w:t xml:space="preserve"> </w:t>
      </w:r>
      <w:r w:rsidRPr="00AF776F">
        <w:rPr>
          <w:lang w:val="kk-KZ"/>
        </w:rPr>
        <w:t>Бағыттар бойынша үйірмелерге қатысатын балалардың үлесі, 2018, %</w:t>
      </w:r>
    </w:p>
    <w:p w:rsidR="00270543" w:rsidRPr="00AF776F" w:rsidRDefault="00270543" w:rsidP="003021FF">
      <w:pPr>
        <w:spacing w:after="0" w:line="240" w:lineRule="auto"/>
        <w:ind w:firstLine="709"/>
        <w:rPr>
          <w:rFonts w:ascii="Times New Roman" w:hAnsi="Times New Roman" w:cs="Times New Roman"/>
          <w:sz w:val="28"/>
          <w:szCs w:val="28"/>
        </w:rPr>
      </w:pPr>
      <w:r w:rsidRPr="00AF776F">
        <w:rPr>
          <w:rFonts w:ascii="Times New Roman" w:hAnsi="Times New Roman" w:cs="Times New Roman"/>
          <w:b/>
          <w:noProof/>
          <w:sz w:val="28"/>
          <w:szCs w:val="28"/>
          <w:lang w:eastAsia="ru-RU"/>
        </w:rPr>
        <w:drawing>
          <wp:inline distT="0" distB="0" distL="0" distR="0" wp14:anchorId="567CA007" wp14:editId="061421BC">
            <wp:extent cx="5407573" cy="1655379"/>
            <wp:effectExtent l="0" t="0" r="3175" b="2540"/>
            <wp:docPr id="64" name="Диаграмма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әлеуметтік сауалнама</w:t>
      </w:r>
    </w:p>
    <w:p w:rsidR="009E42EF" w:rsidRDefault="004067C2" w:rsidP="009E42EF">
      <w:pPr>
        <w:pStyle w:val="a6"/>
        <w:pBdr>
          <w:bottom w:val="single" w:sz="4" w:space="17" w:color="FFFFFF"/>
        </w:pBdr>
        <w:tabs>
          <w:tab w:val="left" w:pos="993"/>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Қосымша білім беру ұйымдарында бастапқы техникалық үлгілеу, авиамодельдеу, кеме жасау, автомодельдеу және ракетомодельдеу сияқты техникалық шығармашылық түрлері бойынша белгілі бір жұмыс тәжірибесі жинақталған. Бағдарламалау, информатика және ақпараттық технологиялар, компьютерлік дизайн, компьютерлік графика, медиадизайн, жобалау-зерттеу қызметі, 3D модельдеу сияқты техникалық шығармашылық бағыттары дамыды.</w:t>
      </w:r>
    </w:p>
    <w:p w:rsidR="009E42EF" w:rsidRDefault="004067C2" w:rsidP="009E42EF">
      <w:pPr>
        <w:pStyle w:val="a6"/>
        <w:pBdr>
          <w:bottom w:val="single" w:sz="4" w:space="17" w:color="FFFFFF"/>
        </w:pBdr>
        <w:tabs>
          <w:tab w:val="left" w:pos="993"/>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Дегенмен, ғылыми-техникалық шығармашылықпен айналысатын балалардың үлесі көп емес: білім алушылардың жалпы санының 4,3%-ы. Қазіргі заманғы әлем жағдайында, технологиялық прогрестің экономиканы дамытуда шешуші маңызы бар болса, қосымша және мектептегі білім беру саласындағы осы бағытты дамытуға назар аудару маңызды. Мемлекеттік-жеке меншік әріптестік тәжірибесін қолдана отырып, тегін техникалық үйірмелерді ұйымдастыруға ерекше назар аудара отырып, қосымша білім беру жүйесін белсенді дамыту қажет.</w:t>
      </w:r>
    </w:p>
    <w:p w:rsidR="00813F8A" w:rsidRDefault="00270543" w:rsidP="009E42EF">
      <w:pPr>
        <w:pStyle w:val="a6"/>
        <w:pBdr>
          <w:bottom w:val="single" w:sz="4" w:space="17" w:color="FFFFFF"/>
        </w:pBdr>
        <w:tabs>
          <w:tab w:val="left" w:pos="993"/>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Сабақтан тыс уақытта үйірмелер мен секцияларға қатыспайтын сауалнамаға жауап берген балалардың 7,6%-ы себеп ретінде төлем үшін ақшаның жоқтығын көрсетті. Балалардың 32,1%-ы оларда «ниет жоқ» деп атап өтті және 35,1%-ы оларда «уақыт жоқ» деп көрсетті. Бесінші бөлігі физикалық қолжетімсіздігін көрсетті («үйден алыс», «бізде ондай жоқ»).</w:t>
      </w: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21</w:t>
      </w:r>
      <w:r w:rsidRPr="00AF776F">
        <w:fldChar w:fldCharType="end"/>
      </w:r>
      <w:r w:rsidRPr="00AF776F">
        <w:rPr>
          <w:lang w:val="kk-KZ"/>
        </w:rPr>
        <w:t>-диаграмма.Сауалнама нәтижелері бойынша үйірмелерге қатыспау себептері, 2018ж., %</w:t>
      </w:r>
    </w:p>
    <w:p w:rsidR="00270543" w:rsidRPr="00AF776F" w:rsidRDefault="00270543" w:rsidP="00270543">
      <w:pPr>
        <w:spacing w:after="0" w:line="240" w:lineRule="auto"/>
        <w:ind w:firstLine="284"/>
        <w:jc w:val="both"/>
        <w:rPr>
          <w:rFonts w:ascii="Times New Roman" w:hAnsi="Times New Roman" w:cs="Times New Roman"/>
          <w:sz w:val="28"/>
          <w:szCs w:val="28"/>
        </w:rPr>
      </w:pPr>
      <w:r w:rsidRPr="00AF776F">
        <w:rPr>
          <w:rFonts w:ascii="Times New Roman" w:hAnsi="Times New Roman" w:cs="Times New Roman"/>
          <w:noProof/>
          <w:lang w:eastAsia="ru-RU"/>
        </w:rPr>
        <w:drawing>
          <wp:inline distT="0" distB="0" distL="0" distR="0" wp14:anchorId="4D5EE012" wp14:editId="4BC6E3E9">
            <wp:extent cx="5729605" cy="2157095"/>
            <wp:effectExtent l="0" t="0" r="4445" b="0"/>
            <wp:docPr id="61" name="Диаграмма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270543" w:rsidRPr="00AF776F" w:rsidRDefault="00E143D7" w:rsidP="00BD7B4D">
      <w:pPr>
        <w:pStyle w:val="1fd"/>
        <w:rPr>
          <w:rFonts w:ascii="Times New Roman" w:hAnsi="Times New Roman" w:cs="Times New Roman"/>
        </w:rPr>
      </w:pPr>
      <w:r w:rsidRPr="00AF776F">
        <w:rPr>
          <w:rFonts w:ascii="Times New Roman" w:hAnsi="Times New Roman" w:cs="Times New Roman"/>
        </w:rPr>
        <w:t>Дереккөз: әлеуметтік сауалнама</w:t>
      </w:r>
    </w:p>
    <w:p w:rsidR="00270543" w:rsidRDefault="00270543" w:rsidP="004E6A11">
      <w:pPr>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Сауалнамаға жауап берген балалардың 61%-ы олардың үйінің жанында футбол алаңы немесе баскетбол алаңы бар екенін атап өтті, бірақ олардың 21,2%-ы онда ойнай алмайды, себебі: «онда тек ересектер ойнайды» – 29,2%, «алаң сынық» – 15,4%, «доп жоқ» – 15,3%</w:t>
      </w:r>
      <w:r w:rsidRPr="00AF776F">
        <w:rPr>
          <w:rStyle w:val="af2"/>
          <w:rFonts w:ascii="Times New Roman" w:hAnsi="Times New Roman" w:cs="Times New Roman"/>
        </w:rPr>
        <w:footnoteReference w:id="36"/>
      </w:r>
      <w:r w:rsidRPr="00AF776F">
        <w:rPr>
          <w:rFonts w:ascii="Times New Roman" w:hAnsi="Times New Roman" w:cs="Times New Roman"/>
          <w:sz w:val="28"/>
          <w:szCs w:val="28"/>
          <w:lang w:val="kk-KZ"/>
        </w:rPr>
        <w:t>.</w:t>
      </w:r>
    </w:p>
    <w:p w:rsidR="00813F8A" w:rsidRDefault="00270543" w:rsidP="004E6A11">
      <w:pPr>
        <w:spacing w:after="0" w:line="240"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Сауалнама нәтижелері бойынша балалардың басым бөлігі үшін театр қолжетімсіз (балалардың 55,9%-ы соңғы жыл ішінде театрда болған жоқ), балалардың тағы 27,4%-ы киноға бармаған және 15,9%-ы ойын-сауық орталықтары мен саябақтарда болған жоқ. Сонымен қатар, балалардың үштен бірінен астамы тегін үйірмелер мен секциялар барады және балалардың бос уақытын ұйымдастыру мүмкіндік беретін аулалық клуб бар.</w:t>
      </w:r>
    </w:p>
    <w:p w:rsidR="00270543" w:rsidRDefault="00270543" w:rsidP="00864040">
      <w:pPr>
        <w:spacing w:after="0" w:line="276" w:lineRule="auto"/>
        <w:ind w:firstLine="709"/>
        <w:jc w:val="both"/>
        <w:rPr>
          <w:rFonts w:ascii="Times New Roman" w:hAnsi="Times New Roman" w:cs="Times New Roman"/>
          <w:sz w:val="28"/>
          <w:szCs w:val="28"/>
          <w:lang w:val="kk-KZ"/>
        </w:rPr>
      </w:pPr>
    </w:p>
    <w:p w:rsidR="00D65358" w:rsidRPr="00D65358" w:rsidRDefault="00D65358" w:rsidP="00386F7A">
      <w:pPr>
        <w:pStyle w:val="41"/>
        <w:rPr>
          <w:lang w:val="kk-KZ"/>
        </w:rPr>
      </w:pPr>
      <w:r w:rsidRPr="00D65358">
        <w:rPr>
          <w:lang w:val="kk-KZ"/>
        </w:rPr>
        <w:t xml:space="preserve">Өзін-өзі тану» адамгершілік-рухани білім беру бағдарламасы </w:t>
      </w:r>
    </w:p>
    <w:p w:rsidR="008C1EB3" w:rsidRDefault="008C1EB3" w:rsidP="00D65358">
      <w:pPr>
        <w:spacing w:after="0" w:line="240" w:lineRule="auto"/>
        <w:ind w:firstLine="709"/>
        <w:contextualSpacing/>
        <w:jc w:val="both"/>
        <w:outlineLvl w:val="0"/>
        <w:rPr>
          <w:rFonts w:ascii="Times New Roman" w:hAnsi="Times New Roman" w:cs="Times New Roman"/>
          <w:sz w:val="28"/>
          <w:szCs w:val="28"/>
          <w:lang w:val="kk-KZ"/>
        </w:rPr>
      </w:pPr>
      <w:r w:rsidRPr="008C1EB3">
        <w:rPr>
          <w:rFonts w:ascii="Times New Roman" w:hAnsi="Times New Roman" w:cs="Times New Roman"/>
          <w:sz w:val="28"/>
          <w:szCs w:val="28"/>
          <w:lang w:val="kk-KZ"/>
        </w:rPr>
        <w:t xml:space="preserve">Республиканың барлық оқу орындарында Қазақстан Республикасы Білім және ғылым министрінің 2018 жылғы 29 қыркүйектегі № 522 бұйрығымен бекітілген  «Өзін-өзі тану» </w:t>
      </w:r>
      <w:r w:rsidRPr="007E5016">
        <w:rPr>
          <w:rFonts w:ascii="Times New Roman" w:hAnsi="Times New Roman" w:cs="Times New Roman"/>
          <w:sz w:val="28"/>
          <w:szCs w:val="28"/>
          <w:lang w:val="kk-KZ"/>
        </w:rPr>
        <w:t xml:space="preserve">» адамгершілік-рухани </w:t>
      </w:r>
      <w:r w:rsidRPr="008C1EB3">
        <w:rPr>
          <w:rFonts w:ascii="Times New Roman" w:hAnsi="Times New Roman" w:cs="Times New Roman"/>
          <w:sz w:val="28"/>
          <w:szCs w:val="28"/>
          <w:lang w:val="kk-KZ"/>
        </w:rPr>
        <w:t>білім бер</w:t>
      </w:r>
      <w:r>
        <w:rPr>
          <w:rFonts w:ascii="Times New Roman" w:hAnsi="Times New Roman" w:cs="Times New Roman"/>
          <w:sz w:val="28"/>
          <w:szCs w:val="28"/>
          <w:lang w:val="kk-KZ"/>
        </w:rPr>
        <w:t xml:space="preserve">у бағдарламасы жүзеге асырылуда. </w:t>
      </w:r>
    </w:p>
    <w:p w:rsidR="00D65358" w:rsidRDefault="00D65358" w:rsidP="00D65358">
      <w:pPr>
        <w:spacing w:after="0" w:line="240" w:lineRule="auto"/>
        <w:ind w:firstLine="709"/>
        <w:contextualSpacing/>
        <w:jc w:val="both"/>
        <w:outlineLvl w:val="0"/>
        <w:rPr>
          <w:rFonts w:ascii="Times New Roman" w:hAnsi="Times New Roman" w:cs="Times New Roman"/>
          <w:spacing w:val="-4"/>
          <w:sz w:val="28"/>
          <w:szCs w:val="28"/>
          <w:lang w:val="kk-KZ"/>
        </w:rPr>
      </w:pPr>
      <w:r w:rsidRPr="007E5016">
        <w:rPr>
          <w:rFonts w:ascii="Times New Roman" w:hAnsi="Times New Roman" w:cs="Times New Roman"/>
          <w:sz w:val="28"/>
          <w:szCs w:val="28"/>
          <w:lang w:val="kk-KZ"/>
        </w:rPr>
        <w:t xml:space="preserve">«Білім туралы» Қазақстан Республикасының 2007 жылғы 27 шілдедегі Заңының 5-бабының 6-5) тармақшасына сәйкес бекітілді және </w:t>
      </w:r>
      <w:r w:rsidRPr="007E5016">
        <w:rPr>
          <w:rFonts w:ascii="Times New Roman" w:hAnsi="Times New Roman" w:cs="Times New Roman"/>
          <w:spacing w:val="-4"/>
          <w:sz w:val="28"/>
          <w:szCs w:val="28"/>
          <w:lang w:val="kk-KZ"/>
        </w:rPr>
        <w:t xml:space="preserve">білім алушылардың үйлесімді зияткерлік және адамгершілік-рухани дамуын қамтамасыз ететін тәрбиелеу және оқыту жүйесінің мақсатын, мазмұнын, сондай-ақ жұмыс істеуінің инновациялық тәсілдерін айқындайды. </w:t>
      </w:r>
    </w:p>
    <w:p w:rsidR="008C1EB3" w:rsidRDefault="008C1EB3" w:rsidP="00D65358">
      <w:pPr>
        <w:spacing w:after="0" w:line="240" w:lineRule="auto"/>
        <w:ind w:firstLine="709"/>
        <w:contextualSpacing/>
        <w:jc w:val="both"/>
        <w:outlineLvl w:val="0"/>
        <w:rPr>
          <w:rFonts w:ascii="Times New Roman" w:hAnsi="Times New Roman" w:cs="Times New Roman"/>
          <w:spacing w:val="-4"/>
          <w:sz w:val="28"/>
          <w:szCs w:val="28"/>
          <w:lang w:val="kk-KZ"/>
        </w:rPr>
      </w:pPr>
      <w:r w:rsidRPr="007E5016">
        <w:rPr>
          <w:rFonts w:ascii="Times New Roman" w:hAnsi="Times New Roman" w:cs="Times New Roman"/>
          <w:sz w:val="28"/>
          <w:szCs w:val="28"/>
          <w:lang w:val="kk-KZ"/>
        </w:rPr>
        <w:t>«Өзін-өзі тану» адамгершілік-рухани білім беру негізінде әлемдік философиялық, әлеуметтік, психологиялық, педагогикалық ғылым жетістіктерінің синтезі болып табылатын тұлғалық даму тұжырымдамасы жатыр.</w:t>
      </w:r>
    </w:p>
    <w:p w:rsidR="00D65358" w:rsidRPr="007E5016" w:rsidRDefault="00D65358" w:rsidP="00D65358">
      <w:pPr>
        <w:spacing w:after="0" w:line="240" w:lineRule="auto"/>
        <w:ind w:firstLine="709"/>
        <w:contextualSpacing/>
        <w:jc w:val="both"/>
        <w:outlineLvl w:val="0"/>
        <w:rPr>
          <w:rFonts w:ascii="Times New Roman" w:hAnsi="Times New Roman" w:cs="Times New Roman"/>
          <w:sz w:val="28"/>
          <w:szCs w:val="28"/>
          <w:lang w:val="kk-KZ"/>
        </w:rPr>
      </w:pPr>
      <w:r w:rsidRPr="007E5016">
        <w:rPr>
          <w:rFonts w:ascii="Times New Roman" w:hAnsi="Times New Roman" w:cs="Times New Roman"/>
          <w:sz w:val="28"/>
          <w:szCs w:val="28"/>
          <w:lang w:val="kk-KZ"/>
        </w:rPr>
        <w:t xml:space="preserve">Осы тұжырымдамалық негізде білім беру бағдарламалары, оқулықтар мен </w:t>
      </w:r>
      <w:r w:rsidR="008C1EB3">
        <w:rPr>
          <w:rFonts w:ascii="Times New Roman" w:hAnsi="Times New Roman" w:cs="Times New Roman"/>
          <w:sz w:val="28"/>
          <w:szCs w:val="28"/>
          <w:lang w:val="kk-KZ"/>
        </w:rPr>
        <w:t>оқу-әдістемелік құралдар</w:t>
      </w:r>
      <w:r w:rsidRPr="007E5016">
        <w:rPr>
          <w:rFonts w:ascii="Times New Roman" w:hAnsi="Times New Roman" w:cs="Times New Roman"/>
          <w:sz w:val="28"/>
          <w:szCs w:val="28"/>
          <w:lang w:val="kk-KZ"/>
        </w:rPr>
        <w:t>, педагогтерге арналған әдістемелік құралдар әзірленді; білім беру жүйесіне барлық деңгейде «Өзін-өзі тану» пәні енгізілді (2010 ж.); өзін-өзі тану педагогтерін даярлау жүргізілуде.</w:t>
      </w:r>
    </w:p>
    <w:p w:rsidR="008C1EB3" w:rsidRDefault="00D65358" w:rsidP="00D65358">
      <w:pPr>
        <w:spacing w:after="0" w:line="240" w:lineRule="auto"/>
        <w:ind w:firstLine="709"/>
        <w:contextualSpacing/>
        <w:jc w:val="both"/>
        <w:outlineLvl w:val="0"/>
        <w:rPr>
          <w:rFonts w:ascii="Times New Roman" w:hAnsi="Times New Roman" w:cs="Times New Roman"/>
          <w:sz w:val="28"/>
          <w:szCs w:val="28"/>
          <w:lang w:val="kk-KZ"/>
        </w:rPr>
      </w:pPr>
      <w:r w:rsidRPr="007E5016">
        <w:rPr>
          <w:rFonts w:ascii="Times New Roman" w:hAnsi="Times New Roman" w:cs="Times New Roman"/>
          <w:sz w:val="28"/>
          <w:szCs w:val="28"/>
          <w:lang w:val="kk-KZ"/>
        </w:rPr>
        <w:t xml:space="preserve">Балалардың құндылықты бағдарларын жүйелі және үздіксіз қалыптастыруды және оқушылардың өз даралығын ұғынуын қамтамасыз ету үшін 2014 жылдан бастап республикада «Өзін-өзі тану» бағдарламасын тұтас оқу-тәрбие процесінде біріктіру моделін пилоттау басталды. </w:t>
      </w:r>
    </w:p>
    <w:p w:rsidR="00D65358" w:rsidRPr="007E5016" w:rsidRDefault="00D65358" w:rsidP="00D65358">
      <w:pPr>
        <w:spacing w:after="0" w:line="240" w:lineRule="auto"/>
        <w:ind w:firstLine="709"/>
        <w:contextualSpacing/>
        <w:jc w:val="both"/>
        <w:outlineLvl w:val="0"/>
        <w:rPr>
          <w:rFonts w:ascii="Times New Roman" w:hAnsi="Times New Roman" w:cs="Times New Roman"/>
          <w:sz w:val="28"/>
          <w:szCs w:val="28"/>
          <w:lang w:val="kk-KZ"/>
        </w:rPr>
      </w:pPr>
      <w:r w:rsidRPr="007E5016">
        <w:rPr>
          <w:rFonts w:ascii="Times New Roman" w:hAnsi="Times New Roman" w:cs="Times New Roman"/>
          <w:sz w:val="28"/>
          <w:szCs w:val="28"/>
          <w:lang w:val="kk-KZ"/>
        </w:rPr>
        <w:t>«Бөбек» Ұлттық ғылыми-практикалық, білім беру және сауықтыру орталығы үйлестіретін жоба республиканың барлық</w:t>
      </w:r>
      <w:r w:rsidR="008C1EB3">
        <w:rPr>
          <w:rFonts w:ascii="Times New Roman" w:hAnsi="Times New Roman" w:cs="Times New Roman"/>
          <w:sz w:val="28"/>
          <w:szCs w:val="28"/>
          <w:lang w:val="kk-KZ"/>
        </w:rPr>
        <w:t xml:space="preserve"> өңірлерінде жүзеге асырылады.</w:t>
      </w:r>
    </w:p>
    <w:p w:rsidR="00D65358" w:rsidRDefault="00D65358" w:rsidP="00864040">
      <w:pPr>
        <w:spacing w:after="0" w:line="276" w:lineRule="auto"/>
        <w:ind w:firstLine="709"/>
        <w:jc w:val="both"/>
        <w:rPr>
          <w:rFonts w:ascii="Times New Roman" w:hAnsi="Times New Roman" w:cs="Times New Roman"/>
          <w:sz w:val="28"/>
          <w:szCs w:val="28"/>
          <w:lang w:val="kk-KZ"/>
        </w:rPr>
      </w:pPr>
    </w:p>
    <w:p w:rsidR="008C1EB3" w:rsidRDefault="008C1EB3" w:rsidP="00864040">
      <w:pPr>
        <w:spacing w:after="0" w:line="276" w:lineRule="auto"/>
        <w:ind w:firstLine="709"/>
        <w:jc w:val="both"/>
        <w:rPr>
          <w:rFonts w:ascii="Times New Roman" w:hAnsi="Times New Roman" w:cs="Times New Roman"/>
          <w:sz w:val="28"/>
          <w:szCs w:val="28"/>
          <w:lang w:val="kk-KZ"/>
        </w:rPr>
      </w:pPr>
    </w:p>
    <w:p w:rsidR="008C1EB3" w:rsidRDefault="008C1EB3" w:rsidP="00864040">
      <w:pPr>
        <w:spacing w:after="0" w:line="276" w:lineRule="auto"/>
        <w:ind w:firstLine="709"/>
        <w:jc w:val="both"/>
        <w:rPr>
          <w:rFonts w:ascii="Times New Roman" w:hAnsi="Times New Roman" w:cs="Times New Roman"/>
          <w:sz w:val="28"/>
          <w:szCs w:val="28"/>
          <w:lang w:val="kk-KZ"/>
        </w:rPr>
      </w:pPr>
    </w:p>
    <w:p w:rsidR="008C1EB3" w:rsidRDefault="008C1EB3" w:rsidP="00864040">
      <w:pPr>
        <w:spacing w:after="0" w:line="276" w:lineRule="auto"/>
        <w:ind w:firstLine="709"/>
        <w:jc w:val="both"/>
        <w:rPr>
          <w:rFonts w:ascii="Times New Roman" w:hAnsi="Times New Roman" w:cs="Times New Roman"/>
          <w:sz w:val="28"/>
          <w:szCs w:val="28"/>
          <w:lang w:val="kk-KZ"/>
        </w:rPr>
      </w:pPr>
    </w:p>
    <w:p w:rsidR="00270543" w:rsidRPr="00335ECB" w:rsidRDefault="00270543" w:rsidP="00335ECB">
      <w:pPr>
        <w:pStyle w:val="2"/>
        <w:numPr>
          <w:ilvl w:val="1"/>
          <w:numId w:val="1"/>
        </w:numPr>
        <w:rPr>
          <w:rFonts w:eastAsiaTheme="majorEastAsia"/>
        </w:rPr>
      </w:pPr>
      <w:bookmarkStart w:id="33" w:name="_Toc6785388"/>
      <w:r w:rsidRPr="00335ECB">
        <w:rPr>
          <w:rFonts w:eastAsiaTheme="majorEastAsia"/>
        </w:rPr>
        <w:t>Білім беруге арналған шығыстар</w:t>
      </w:r>
      <w:bookmarkEnd w:id="33"/>
    </w:p>
    <w:p w:rsidR="005B0E43" w:rsidRPr="005B0E43" w:rsidRDefault="005B0E43" w:rsidP="005B0E43">
      <w:pPr>
        <w:spacing w:after="0" w:line="276" w:lineRule="auto"/>
        <w:ind w:firstLine="851"/>
        <w:jc w:val="both"/>
        <w:rPr>
          <w:rFonts w:ascii="Times New Roman" w:hAnsi="Times New Roman" w:cs="Times New Roman"/>
          <w:sz w:val="28"/>
          <w:szCs w:val="28"/>
          <w:lang w:val="kk-KZ"/>
        </w:rPr>
      </w:pPr>
      <w:bookmarkStart w:id="34" w:name="_Toc536734467"/>
      <w:bookmarkStart w:id="35" w:name="_Toc6785389"/>
      <w:r w:rsidRPr="005B0E43">
        <w:rPr>
          <w:rFonts w:ascii="Times New Roman" w:hAnsi="Times New Roman" w:cs="Times New Roman"/>
          <w:sz w:val="28"/>
          <w:szCs w:val="28"/>
          <w:lang w:val="kk-KZ"/>
        </w:rPr>
        <w:t>Қазақстанда заманауи білім беру және жоғары білікті кадрларды даярлау жүйесін дамыту елдің саяси, әлеуметтік және экономикалық дамуының стратегиялық міндеттерінің бірі ретінде айқындалған. Республиканың дамуының маңызды шарты халықтың бай зияткерлік мұрасы, мәдениет, ғылым, техника жетістіктері негізінде кадрлар даярлау жүйесін жетілдіру болып табылады.</w:t>
      </w:r>
    </w:p>
    <w:p w:rsidR="005B0E43" w:rsidRPr="005B0E43" w:rsidRDefault="005B0E43" w:rsidP="005B0E43">
      <w:pPr>
        <w:spacing w:after="0" w:line="276" w:lineRule="auto"/>
        <w:ind w:firstLine="851"/>
        <w:jc w:val="both"/>
        <w:rPr>
          <w:rFonts w:ascii="Times New Roman" w:hAnsi="Times New Roman" w:cs="Times New Roman"/>
          <w:sz w:val="28"/>
          <w:szCs w:val="28"/>
          <w:lang w:val="kk-KZ"/>
        </w:rPr>
      </w:pPr>
      <w:r w:rsidRPr="005B0E43">
        <w:rPr>
          <w:rFonts w:ascii="Times New Roman" w:hAnsi="Times New Roman" w:cs="Times New Roman"/>
          <w:sz w:val="28"/>
          <w:szCs w:val="28"/>
          <w:lang w:val="kk-KZ"/>
        </w:rPr>
        <w:t>Елдің ЖІӨ-дегі білім беру шығыстарының үлесі 2018 жылы 2017 жылмен салыстырғанда 0,2%-ға төмендеп, 3,3%-ды құрады. Бұл ЭЫДҰ елдеріндегі орташа көрсеткіштен аз (ЖІӨ-ге 4,4%), бірақ Германиямен және Жапониямен шамамен бір деңгейде. Білім беру саласы 80%-ға жергілікті бюджет қаражаты есебінен қаржыландырылады, тек жоғары білім және республикалық деңгейдегі бағдарламалар республикалық бюджет қаражаты есебінен қаржыландырылады. Ұлттық қор қаражаттары білім беру объектілерін салуға және қайта жаңартуға жұмсалады</w:t>
      </w:r>
      <w:r w:rsidRPr="00732275">
        <w:rPr>
          <w:lang w:val="kk-KZ"/>
        </w:rPr>
        <w:footnoteReference w:id="37"/>
      </w:r>
      <w:r w:rsidRPr="005B0E43">
        <w:rPr>
          <w:rFonts w:ascii="Times New Roman" w:hAnsi="Times New Roman" w:cs="Times New Roman"/>
          <w:sz w:val="28"/>
          <w:szCs w:val="28"/>
          <w:lang w:val="kk-KZ"/>
        </w:rPr>
        <w:t xml:space="preserve">. 2017 жылғы 30 қарашадағы № 113-VI ҚР «2018-2020 жылдарға арналған республикалық бюджет туралы» Заңына сәйкес 2018 жылы БҒМ жалпы сомасы </w:t>
      </w:r>
      <w:r w:rsidRPr="005B0E43">
        <w:rPr>
          <w:rFonts w:ascii="Times New Roman" w:hAnsi="Times New Roman"/>
          <w:sz w:val="28"/>
          <w:szCs w:val="28"/>
          <w:lang w:val="kk-KZ"/>
        </w:rPr>
        <w:t xml:space="preserve">429 188 177,4 </w:t>
      </w:r>
      <w:r w:rsidRPr="005B0E43">
        <w:rPr>
          <w:rFonts w:ascii="Times New Roman" w:hAnsi="Times New Roman" w:cs="Times New Roman"/>
          <w:sz w:val="28"/>
          <w:szCs w:val="28"/>
          <w:lang w:val="kk-KZ"/>
        </w:rPr>
        <w:t>мың теңге (республикалық бюджеттің жалпы шығысына 4,5%) бөлінді.</w:t>
      </w:r>
    </w:p>
    <w:p w:rsidR="005B0E43" w:rsidRPr="005B0E43" w:rsidRDefault="005B0E43" w:rsidP="005B0E43">
      <w:pPr>
        <w:spacing w:after="0" w:line="276" w:lineRule="auto"/>
        <w:ind w:firstLine="851"/>
        <w:jc w:val="both"/>
        <w:rPr>
          <w:rFonts w:ascii="Times New Roman" w:hAnsi="Times New Roman" w:cs="Times New Roman"/>
          <w:sz w:val="28"/>
          <w:szCs w:val="28"/>
          <w:lang w:val="kk-KZ"/>
        </w:rPr>
      </w:pPr>
      <w:r w:rsidRPr="005B0E43">
        <w:rPr>
          <w:rFonts w:ascii="Times New Roman" w:hAnsi="Times New Roman" w:cs="Times New Roman"/>
          <w:sz w:val="28"/>
          <w:szCs w:val="28"/>
          <w:lang w:val="kk-KZ"/>
        </w:rPr>
        <w:t>2018 жылы мектепке дейінгі тәрбие мен оқытуға мемлекеттік бюджет шығыстары ұлғайды (2017 жылға қарағанда 5,6%-ға артты). Инвестициялар, негізінен, қолжетімділікті арттыруға бағытталған, сондықтан шығындардың негізгі үлесі БТҰ ұйымдарында мемлекеттік тапсырысты іске асыруға, әдістемелік қамтамасыз етуге, білім беру объектілерін салуға және қайта жаңартуға тиесілі.</w:t>
      </w:r>
    </w:p>
    <w:p w:rsidR="00813F8A" w:rsidRPr="00F21AFB" w:rsidRDefault="00334D12" w:rsidP="00C437D2">
      <w:pPr>
        <w:pStyle w:val="1"/>
      </w:pPr>
      <w:r w:rsidRPr="00F21AFB">
        <w:t>Тарау. Балалардың денсаулығы</w:t>
      </w:r>
      <w:bookmarkEnd w:id="34"/>
      <w:bookmarkEnd w:id="35"/>
    </w:p>
    <w:p w:rsidR="00270543" w:rsidRPr="00335ECB" w:rsidRDefault="00334D12" w:rsidP="00335ECB">
      <w:pPr>
        <w:pStyle w:val="2"/>
        <w:numPr>
          <w:ilvl w:val="1"/>
          <w:numId w:val="33"/>
        </w:numPr>
        <w:rPr>
          <w:rFonts w:eastAsiaTheme="majorEastAsia"/>
        </w:rPr>
      </w:pPr>
      <w:bookmarkStart w:id="36" w:name="_Toc6785390"/>
      <w:r w:rsidRPr="00335ECB">
        <w:rPr>
          <w:rFonts w:eastAsiaTheme="majorEastAsia"/>
        </w:rPr>
        <w:t>Қазақстан Республикасындағы педиатриялық қызмет</w:t>
      </w:r>
      <w:bookmarkEnd w:id="36"/>
    </w:p>
    <w:p w:rsidR="00270543" w:rsidRPr="00AF776F" w:rsidRDefault="00270543" w:rsidP="00864040">
      <w:pPr>
        <w:widowControl w:val="0"/>
        <w:tabs>
          <w:tab w:val="left" w:pos="0"/>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bCs/>
          <w:sz w:val="28"/>
          <w:szCs w:val="28"/>
          <w:lang w:val="kk-KZ"/>
        </w:rPr>
        <w:t>2018 жылғы 5 қазандағы Мемлекет Басшысының Қазақстан халқына Жолдауында халықтың әлеуметтік көңіл-күйінің маңызды компоненті ретінде медициналық қызметтердің сапасына назар аударды. Әсіресе, қазақстандық қоғамның болашағы балалардың денсаулығы мен дамуына көңіл бөлу маңызды.</w:t>
      </w:r>
    </w:p>
    <w:p w:rsidR="00270543" w:rsidRPr="00C032F6" w:rsidRDefault="00334D12" w:rsidP="00C032F6">
      <w:pPr>
        <w:pStyle w:val="3"/>
        <w:numPr>
          <w:ilvl w:val="2"/>
          <w:numId w:val="33"/>
        </w:numPr>
        <w:tabs>
          <w:tab w:val="clear" w:pos="2410"/>
        </w:tabs>
        <w:rPr>
          <w:lang w:val="ru-RU"/>
        </w:rPr>
      </w:pPr>
      <w:r w:rsidRPr="00C032F6">
        <w:rPr>
          <w:lang w:val="ru-RU"/>
        </w:rPr>
        <w:t>Педиатриялық қызметтің инфрақұрылымы</w:t>
      </w:r>
    </w:p>
    <w:p w:rsidR="00270543" w:rsidRPr="00AF776F" w:rsidRDefault="00270543"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жылдың қорытындысы бойынша республикада барлық дәрігерлердің саны 55</w:t>
      </w:r>
      <w:r w:rsidR="0093028A">
        <w:rPr>
          <w:rFonts w:ascii="Times New Roman" w:hAnsi="Times New Roman" w:cs="Times New Roman"/>
          <w:sz w:val="28"/>
          <w:szCs w:val="28"/>
          <w:lang w:val="kk-KZ"/>
        </w:rPr>
        <w:t> </w:t>
      </w:r>
      <w:r w:rsidRPr="00AF776F">
        <w:rPr>
          <w:rFonts w:ascii="Times New Roman" w:hAnsi="Times New Roman" w:cs="Times New Roman"/>
          <w:sz w:val="28"/>
          <w:szCs w:val="28"/>
          <w:lang w:val="kk-KZ"/>
        </w:rPr>
        <w:t>476 адамды құрады, оның ішінде 4330-ы жалпы бейінді педиатрлар.</w:t>
      </w:r>
    </w:p>
    <w:p w:rsidR="00270543" w:rsidRPr="00AF776F" w:rsidRDefault="00270543" w:rsidP="00270543">
      <w:pPr>
        <w:spacing w:after="0" w:line="240" w:lineRule="auto"/>
        <w:jc w:val="both"/>
        <w:rPr>
          <w:rFonts w:ascii="Times New Roman" w:hAnsi="Times New Roman" w:cs="Times New Roman"/>
          <w:b/>
          <w:i/>
          <w:sz w:val="28"/>
          <w:szCs w:val="24"/>
          <w:lang w:val="kk-KZ"/>
        </w:rPr>
      </w:pPr>
    </w:p>
    <w:p w:rsidR="00270543" w:rsidRPr="00AF776F" w:rsidRDefault="00270543" w:rsidP="005069A6">
      <w:pPr>
        <w:spacing w:after="0" w:line="240" w:lineRule="auto"/>
        <w:ind w:firstLine="709"/>
        <w:jc w:val="both"/>
        <w:rPr>
          <w:rFonts w:ascii="Times New Roman" w:eastAsia="Calibri" w:hAnsi="Times New Roman" w:cs="Times New Roman"/>
          <w:b/>
          <w:bCs/>
          <w:i/>
          <w:iCs/>
          <w:noProof/>
          <w:color w:val="20344C" w:themeColor="accent1" w:themeShade="40"/>
          <w:sz w:val="28"/>
          <w:szCs w:val="24"/>
          <w:lang w:val="kk-KZ" w:eastAsia="ru-RU"/>
        </w:rPr>
      </w:pPr>
      <w:r w:rsidRPr="00AF776F">
        <w:rPr>
          <w:rFonts w:ascii="Times New Roman" w:eastAsia="Calibri" w:hAnsi="Times New Roman" w:cs="Times New Roman"/>
          <w:b/>
          <w:bCs/>
          <w:i/>
          <w:iCs/>
          <w:noProof/>
          <w:color w:val="20344C" w:themeColor="accent1" w:themeShade="40"/>
          <w:sz w:val="28"/>
          <w:szCs w:val="24"/>
          <w:lang w:eastAsia="ru-RU"/>
        </w:rPr>
        <w:fldChar w:fldCharType="begin"/>
      </w:r>
      <w:r w:rsidRPr="00AF776F">
        <w:rPr>
          <w:rFonts w:ascii="Times New Roman" w:eastAsia="Calibri" w:hAnsi="Times New Roman" w:cs="Times New Roman"/>
          <w:b/>
          <w:bCs/>
          <w:i/>
          <w:iCs/>
          <w:noProof/>
          <w:color w:val="20344C" w:themeColor="accent1" w:themeShade="40"/>
          <w:sz w:val="28"/>
          <w:szCs w:val="24"/>
          <w:lang w:val="kk-KZ" w:eastAsia="ru-RU"/>
        </w:rPr>
        <w:instrText xml:space="preserve"> SEQ Рисунок \* ARABIC </w:instrText>
      </w:r>
      <w:r w:rsidRPr="00AF776F">
        <w:rPr>
          <w:rFonts w:ascii="Times New Roman" w:eastAsia="Calibri" w:hAnsi="Times New Roman" w:cs="Times New Roman"/>
          <w:b/>
          <w:bCs/>
          <w:i/>
          <w:iCs/>
          <w:noProof/>
          <w:color w:val="20344C" w:themeColor="accent1" w:themeShade="40"/>
          <w:sz w:val="28"/>
          <w:szCs w:val="24"/>
          <w:lang w:eastAsia="ru-RU"/>
        </w:rPr>
        <w:fldChar w:fldCharType="separate"/>
      </w:r>
      <w:r w:rsidR="00D65358">
        <w:rPr>
          <w:rFonts w:ascii="Times New Roman" w:eastAsia="Calibri" w:hAnsi="Times New Roman" w:cs="Times New Roman"/>
          <w:b/>
          <w:bCs/>
          <w:i/>
          <w:iCs/>
          <w:noProof/>
          <w:color w:val="20344C" w:themeColor="accent1" w:themeShade="40"/>
          <w:sz w:val="28"/>
          <w:szCs w:val="24"/>
          <w:lang w:val="kk-KZ" w:eastAsia="ru-RU"/>
        </w:rPr>
        <w:t>2</w:t>
      </w:r>
      <w:r w:rsidRPr="00AF776F">
        <w:rPr>
          <w:rFonts w:ascii="Times New Roman" w:eastAsia="Calibri" w:hAnsi="Times New Roman" w:cs="Times New Roman"/>
          <w:b/>
          <w:bCs/>
          <w:i/>
          <w:iCs/>
          <w:noProof/>
          <w:color w:val="20344C" w:themeColor="accent1" w:themeShade="40"/>
          <w:sz w:val="28"/>
          <w:szCs w:val="24"/>
          <w:lang w:eastAsia="ru-RU"/>
        </w:rPr>
        <w:fldChar w:fldCharType="end"/>
      </w:r>
      <w:r w:rsidRPr="00AF776F">
        <w:rPr>
          <w:rFonts w:ascii="Times New Roman" w:eastAsia="Calibri" w:hAnsi="Times New Roman" w:cs="Times New Roman"/>
          <w:b/>
          <w:bCs/>
          <w:i/>
          <w:iCs/>
          <w:noProof/>
          <w:color w:val="20344C" w:themeColor="accent1" w:themeShade="40"/>
          <w:sz w:val="28"/>
          <w:szCs w:val="24"/>
          <w:lang w:val="kk-KZ" w:eastAsia="ru-RU"/>
        </w:rPr>
        <w:t>-сурет. 2018 жылдың қорытындысы бойынша балалар дәрігерлерінің саны</w:t>
      </w:r>
    </w:p>
    <w:p w:rsidR="00270543" w:rsidRPr="00AF776F" w:rsidRDefault="00270543" w:rsidP="008F0C36">
      <w:pPr>
        <w:spacing w:after="0" w:line="276" w:lineRule="auto"/>
        <w:ind w:firstLine="708"/>
        <w:jc w:val="both"/>
        <w:rPr>
          <w:rFonts w:ascii="Times New Roman" w:eastAsia="Calibri" w:hAnsi="Times New Roman" w:cs="Times New Roman"/>
          <w:sz w:val="28"/>
          <w:lang w:val="kk-KZ"/>
        </w:rPr>
      </w:pPr>
      <w:r w:rsidRPr="00AF776F">
        <w:rPr>
          <w:rFonts w:ascii="Times New Roman" w:eastAsia="Calibri" w:hAnsi="Times New Roman" w:cs="Times New Roman"/>
          <w:noProof/>
          <w:sz w:val="28"/>
          <w:lang w:eastAsia="ru-RU"/>
        </w:rPr>
        <w:drawing>
          <wp:inline distT="0" distB="0" distL="0" distR="0" wp14:anchorId="454FEEA1" wp14:editId="268276FF">
            <wp:extent cx="4699000" cy="3200400"/>
            <wp:effectExtent l="0" t="0" r="25400" b="0"/>
            <wp:docPr id="296" name="Схема 296"/>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rsidR="00270543" w:rsidRPr="00582DB5" w:rsidRDefault="00270543" w:rsidP="00BD7B4D">
      <w:pPr>
        <w:pStyle w:val="1fd"/>
        <w:rPr>
          <w:rFonts w:ascii="Times New Roman" w:hAnsi="Times New Roman" w:cs="Times New Roman"/>
          <w:lang w:val="kk-KZ"/>
        </w:rPr>
      </w:pPr>
      <w:r w:rsidRPr="00582DB5">
        <w:rPr>
          <w:rFonts w:ascii="Times New Roman" w:hAnsi="Times New Roman" w:cs="Times New Roman"/>
          <w:lang w:val="kk-KZ"/>
        </w:rPr>
        <w:t>Дереккөз: ДСМ</w:t>
      </w:r>
    </w:p>
    <w:p w:rsidR="001B1ACF" w:rsidRDefault="001B1ACF">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270543" w:rsidRPr="00AF776F" w:rsidRDefault="00270543" w:rsidP="005B0E43">
      <w:pPr>
        <w:widowControl w:val="0"/>
        <w:tabs>
          <w:tab w:val="left" w:pos="0"/>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2018 жылға арналған деректер бойынша елімізде 146 жасөспірімдер, </w:t>
      </w:r>
      <w:r w:rsidR="00AC5AA0"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67 инфекциялық, 955 педиатриялық бөлімшелер, 12 балалар-жасөспірімдер наркологиялық бөлімшелері жұмыс істейді, сондай-ақ дені сау балалар (603) мен емдік дене шынықтыру (88 кабинеттері) жұмыс істейді. Әрбір өңірде баланы дамыту кабинеттері жұмыс істейді, онда ерте жастан бастап балаларға скрининг жүргізу жүзеге асырылады, оның нәтижелері бойынша ата-аналармен әңгімелесу өткізіледі және сауықтыру бойынша жеке жоспарларды әзірлеумен ұсынымдар беріледі.</w:t>
      </w:r>
    </w:p>
    <w:p w:rsidR="00813F8A" w:rsidRDefault="00270543" w:rsidP="005B0E43">
      <w:pPr>
        <w:widowControl w:val="0"/>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Мамандар аудандардың емдеу мекемелеріне балаларға консультациялық-диагностикалық көмек көрсету мақсатында барады.</w:t>
      </w:r>
    </w:p>
    <w:p w:rsidR="007E28FD" w:rsidRDefault="007E28FD" w:rsidP="008F0C36">
      <w:pPr>
        <w:widowControl w:val="0"/>
        <w:spacing w:after="0" w:line="276" w:lineRule="auto"/>
        <w:ind w:firstLine="708"/>
        <w:jc w:val="both"/>
        <w:rPr>
          <w:rFonts w:ascii="Times New Roman" w:hAnsi="Times New Roman" w:cs="Times New Roman"/>
          <w:sz w:val="28"/>
          <w:szCs w:val="28"/>
          <w:lang w:val="kk-KZ"/>
        </w:rPr>
      </w:pPr>
    </w:p>
    <w:p w:rsidR="00813F8A" w:rsidRPr="001401FA" w:rsidRDefault="00334D12" w:rsidP="00C032F6">
      <w:pPr>
        <w:pStyle w:val="3"/>
        <w:numPr>
          <w:ilvl w:val="2"/>
          <w:numId w:val="33"/>
        </w:numPr>
        <w:tabs>
          <w:tab w:val="clear" w:pos="2410"/>
        </w:tabs>
      </w:pPr>
      <w:r w:rsidRPr="001401FA">
        <w:t>Ата-аналардың отандық медицинаға деген сенімі және оның қолжетімділігі</w:t>
      </w:r>
    </w:p>
    <w:p w:rsidR="00813F8A" w:rsidRDefault="00270543" w:rsidP="005B0E43">
      <w:pPr>
        <w:widowControl w:val="0"/>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денсаулығын қорғау жүйесін дамытудың маңызды көрсеткіштерінің бірі ата-аналардың сенім деңгейі болып табылады. Жүргізілген зерттеу нәтижелері бойынша ата-аналардың көпшілігі (94,3%) отандық медицинаға сенім білдіреді (5,7% сенімсіздік білдірген), сауалнамаға жауап берген ата-аналардың 95,8%-ы балалармен ақылы медициналық мамандарға баруға мүмкіндігі бар (4,2%-ында жоқ).</w:t>
      </w:r>
    </w:p>
    <w:p w:rsidR="00270543" w:rsidRPr="00AF776F" w:rsidRDefault="00270543" w:rsidP="005B0E43">
      <w:pPr>
        <w:widowControl w:val="0"/>
        <w:spacing w:after="0" w:line="276" w:lineRule="auto"/>
        <w:ind w:firstLine="708"/>
        <w:jc w:val="both"/>
        <w:rPr>
          <w:rFonts w:ascii="Times New Roman" w:eastAsia="Calibri" w:hAnsi="Times New Roman" w:cs="Times New Roman"/>
          <w:sz w:val="28"/>
          <w:szCs w:val="28"/>
          <w:lang w:val="kk-KZ" w:eastAsia="x-none"/>
        </w:rPr>
      </w:pPr>
      <w:r w:rsidRPr="00AF776F">
        <w:rPr>
          <w:rFonts w:ascii="Times New Roman" w:eastAsia="Calibri" w:hAnsi="Times New Roman" w:cs="Times New Roman"/>
          <w:sz w:val="28"/>
          <w:szCs w:val="28"/>
          <w:lang w:val="kk-KZ" w:eastAsia="x-none"/>
        </w:rPr>
        <w:t>Қазақстанда тегін медициналық көмектің кепілдік берілген көлемі шеңберінде балаларға тегін берілетін дәрілік заттар мен медициналық препараттардың тізбесі кең. Алайда, ата-аналарда балалары үшін осы тізбеде белгіленбеген дәрі-дәрмек сатып алу қажеттілігі туындайды.</w:t>
      </w:r>
      <w:r w:rsidR="00AC5AA0" w:rsidRPr="00AF776F">
        <w:rPr>
          <w:rFonts w:ascii="Times New Roman" w:eastAsia="Calibri" w:hAnsi="Times New Roman" w:cs="Times New Roman"/>
          <w:sz w:val="28"/>
          <w:szCs w:val="28"/>
          <w:lang w:val="kk-KZ" w:eastAsia="x-none"/>
        </w:rPr>
        <w:t xml:space="preserve"> Сауалнама бойынша, ата-аналардың 6,1%-ы балаларға қажетті </w:t>
      </w:r>
      <w:r w:rsidR="00AC5AA0" w:rsidRPr="00AF776F">
        <w:rPr>
          <w:rFonts w:ascii="Times New Roman" w:eastAsia="Calibri" w:hAnsi="Times New Roman" w:cs="Times New Roman"/>
          <w:sz w:val="28"/>
          <w:szCs w:val="28"/>
          <w:lang w:val="kk-KZ" w:eastAsia="x-none"/>
        </w:rPr>
        <w:br/>
        <w:t>дәрі-дәрмек алуға мүмкіндігі жоқ.</w:t>
      </w:r>
    </w:p>
    <w:p w:rsidR="00270543" w:rsidRPr="00AF776F" w:rsidRDefault="00270543" w:rsidP="005B0E43">
      <w:pPr>
        <w:widowControl w:val="0"/>
        <w:spacing w:after="0" w:line="276" w:lineRule="auto"/>
        <w:ind w:firstLine="708"/>
        <w:jc w:val="both"/>
        <w:rPr>
          <w:rFonts w:ascii="Times New Roman" w:eastAsia="Calibri" w:hAnsi="Times New Roman" w:cs="Times New Roman"/>
          <w:sz w:val="28"/>
          <w:szCs w:val="28"/>
          <w:lang w:val="kk-KZ" w:eastAsia="x-none"/>
        </w:rPr>
      </w:pPr>
      <w:r w:rsidRPr="00AF776F">
        <w:rPr>
          <w:rFonts w:ascii="Times New Roman" w:eastAsia="Calibri" w:hAnsi="Times New Roman" w:cs="Times New Roman"/>
          <w:sz w:val="28"/>
          <w:szCs w:val="28"/>
          <w:lang w:val="kk-KZ" w:eastAsia="x-none"/>
        </w:rPr>
        <w:t>Ата-аналардың жартысынан көбі (77%) олардың балалары мектепте немесе колледжде медициналық көмек ала алады деп санайды, егер мұндай қажеттілік туындаса, сауалнамаға жауап бергендердің 10% бұл қиын болады деп санайды, 3,3% күмән білдіреді.</w:t>
      </w:r>
    </w:p>
    <w:p w:rsidR="00813F8A" w:rsidRDefault="00270543" w:rsidP="005B0E43">
      <w:pPr>
        <w:widowControl w:val="0"/>
        <w:spacing w:after="0" w:line="276" w:lineRule="auto"/>
        <w:ind w:firstLine="708"/>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Осылайша, ата-аналардың көпшілігі (90%) оқу орнында балаларға қажетті медициналық көмек көрсетілуі мүмкін деп санайды.</w:t>
      </w:r>
      <w:bookmarkStart w:id="37" w:name="_Toc536734470"/>
    </w:p>
    <w:p w:rsidR="007E28FD" w:rsidRDefault="007E28FD" w:rsidP="008F0C36">
      <w:pPr>
        <w:widowControl w:val="0"/>
        <w:spacing w:after="0" w:line="276" w:lineRule="auto"/>
        <w:ind w:firstLine="708"/>
        <w:jc w:val="both"/>
        <w:rPr>
          <w:rFonts w:ascii="Times New Roman" w:eastAsia="Calibri" w:hAnsi="Times New Roman" w:cs="Times New Roman"/>
          <w:sz w:val="28"/>
          <w:szCs w:val="28"/>
          <w:lang w:val="kk-KZ"/>
        </w:rPr>
      </w:pPr>
    </w:p>
    <w:p w:rsidR="005B0E43" w:rsidRDefault="005B0E43" w:rsidP="008F0C36">
      <w:pPr>
        <w:widowControl w:val="0"/>
        <w:spacing w:after="0" w:line="276" w:lineRule="auto"/>
        <w:ind w:firstLine="708"/>
        <w:jc w:val="both"/>
        <w:rPr>
          <w:rFonts w:ascii="Times New Roman" w:eastAsia="Calibri" w:hAnsi="Times New Roman" w:cs="Times New Roman"/>
          <w:sz w:val="28"/>
          <w:szCs w:val="28"/>
          <w:lang w:val="kk-KZ"/>
        </w:rPr>
      </w:pPr>
    </w:p>
    <w:p w:rsidR="005B0E43" w:rsidRDefault="005B0E43" w:rsidP="008F0C36">
      <w:pPr>
        <w:widowControl w:val="0"/>
        <w:spacing w:after="0" w:line="276" w:lineRule="auto"/>
        <w:ind w:firstLine="708"/>
        <w:jc w:val="both"/>
        <w:rPr>
          <w:rFonts w:ascii="Times New Roman" w:eastAsia="Calibri" w:hAnsi="Times New Roman" w:cs="Times New Roman"/>
          <w:sz w:val="28"/>
          <w:szCs w:val="28"/>
          <w:lang w:val="kk-KZ"/>
        </w:rPr>
      </w:pPr>
    </w:p>
    <w:p w:rsidR="005B0E43" w:rsidRDefault="005B0E43" w:rsidP="008F0C36">
      <w:pPr>
        <w:widowControl w:val="0"/>
        <w:spacing w:after="0" w:line="276" w:lineRule="auto"/>
        <w:ind w:firstLine="708"/>
        <w:jc w:val="both"/>
        <w:rPr>
          <w:rFonts w:ascii="Times New Roman" w:eastAsia="Calibri" w:hAnsi="Times New Roman" w:cs="Times New Roman"/>
          <w:sz w:val="28"/>
          <w:szCs w:val="28"/>
          <w:lang w:val="kk-KZ"/>
        </w:rPr>
      </w:pPr>
    </w:p>
    <w:p w:rsidR="005B0E43" w:rsidRDefault="005B0E43" w:rsidP="008F0C36">
      <w:pPr>
        <w:widowControl w:val="0"/>
        <w:spacing w:after="0" w:line="276" w:lineRule="auto"/>
        <w:ind w:firstLine="708"/>
        <w:jc w:val="both"/>
        <w:rPr>
          <w:rFonts w:ascii="Times New Roman" w:eastAsia="Calibri" w:hAnsi="Times New Roman" w:cs="Times New Roman"/>
          <w:sz w:val="28"/>
          <w:szCs w:val="28"/>
          <w:lang w:val="kk-KZ"/>
        </w:rPr>
      </w:pPr>
    </w:p>
    <w:p w:rsidR="00270543" w:rsidRPr="00AF776F" w:rsidRDefault="00270543" w:rsidP="00335ECB">
      <w:pPr>
        <w:pStyle w:val="2"/>
        <w:numPr>
          <w:ilvl w:val="1"/>
          <w:numId w:val="33"/>
        </w:numPr>
        <w:rPr>
          <w:rFonts w:eastAsiaTheme="majorEastAsia"/>
        </w:rPr>
      </w:pPr>
      <w:bookmarkStart w:id="38" w:name="_Toc6785391"/>
      <w:r w:rsidRPr="00AF776F">
        <w:rPr>
          <w:rFonts w:eastAsiaTheme="majorEastAsia"/>
        </w:rPr>
        <w:t>Ана мен бала өлімі</w:t>
      </w:r>
      <w:bookmarkEnd w:id="37"/>
      <w:bookmarkEnd w:id="38"/>
    </w:p>
    <w:p w:rsidR="004E6A11" w:rsidRDefault="00270543" w:rsidP="004E6A11">
      <w:pPr>
        <w:spacing w:after="0" w:line="276" w:lineRule="auto"/>
        <w:ind w:firstLine="567"/>
        <w:jc w:val="both"/>
        <w:rPr>
          <w:rFonts w:ascii="Times New Roman" w:eastAsia="Calibri" w:hAnsi="Times New Roman" w:cs="Times New Roman"/>
          <w:sz w:val="28"/>
          <w:szCs w:val="28"/>
          <w:lang w:val="kk-KZ"/>
        </w:rPr>
      </w:pPr>
      <w:r w:rsidRPr="00AF776F">
        <w:rPr>
          <w:rFonts w:ascii="Times New Roman" w:hAnsi="Times New Roman" w:cs="Times New Roman"/>
          <w:sz w:val="28"/>
          <w:szCs w:val="28"/>
          <w:lang w:val="kk-KZ"/>
        </w:rPr>
        <w:t xml:space="preserve">Тәуелсіздік алған уақыттан бастап </w:t>
      </w:r>
      <w:r w:rsidRPr="00AF776F">
        <w:rPr>
          <w:rFonts w:ascii="Times New Roman" w:hAnsi="Times New Roman" w:cs="Times New Roman"/>
          <w:b/>
          <w:sz w:val="28"/>
          <w:szCs w:val="28"/>
          <w:lang w:val="kk-KZ"/>
        </w:rPr>
        <w:t>ана мен бала өлімі</w:t>
      </w:r>
      <w:r w:rsidRPr="00AF776F">
        <w:rPr>
          <w:rFonts w:ascii="Times New Roman" w:hAnsi="Times New Roman" w:cs="Times New Roman"/>
          <w:sz w:val="28"/>
          <w:szCs w:val="28"/>
          <w:lang w:val="kk-KZ"/>
        </w:rPr>
        <w:t xml:space="preserve"> айтарлықтай төмендеді: </w:t>
      </w:r>
      <w:r w:rsidRPr="00AF776F">
        <w:rPr>
          <w:rFonts w:ascii="Times New Roman" w:eastAsia="Calibri" w:hAnsi="Times New Roman" w:cs="Times New Roman"/>
          <w:sz w:val="28"/>
          <w:szCs w:val="28"/>
          <w:lang w:val="kk-KZ"/>
        </w:rPr>
        <w:t>1992 жылы бала туған 100 мың әйелге қатысты орын алған</w:t>
      </w:r>
      <w:r w:rsidR="00F10CA8">
        <w:rPr>
          <w:rFonts w:ascii="Times New Roman" w:eastAsia="Calibri" w:hAnsi="Times New Roman" w:cs="Times New Roman"/>
          <w:sz w:val="28"/>
          <w:szCs w:val="28"/>
          <w:lang w:val="kk-KZ"/>
        </w:rPr>
        <w:t xml:space="preserve"> </w:t>
      </w:r>
      <w:r w:rsidR="00732275" w:rsidRPr="00AF776F">
        <w:rPr>
          <w:rFonts w:ascii="Times New Roman" w:eastAsia="Calibri" w:hAnsi="Times New Roman" w:cs="Times New Roman"/>
          <w:sz w:val="28"/>
          <w:szCs w:val="28"/>
          <w:lang w:val="kk-KZ"/>
        </w:rPr>
        <w:t xml:space="preserve"> </w:t>
      </w:r>
      <w:r w:rsidRPr="00AF776F">
        <w:rPr>
          <w:rFonts w:ascii="Times New Roman" w:eastAsia="Calibri" w:hAnsi="Times New Roman" w:cs="Times New Roman"/>
          <w:sz w:val="28"/>
          <w:szCs w:val="28"/>
          <w:lang w:val="kk-KZ"/>
        </w:rPr>
        <w:t>77 жағдай 2018 жылы 14,0</w:t>
      </w:r>
      <w:r w:rsidRPr="00AF776F">
        <w:rPr>
          <w:rFonts w:ascii="Times New Roman" w:eastAsia="Calibri" w:hAnsi="Times New Roman" w:cs="Times New Roman"/>
          <w:noProof/>
          <w:sz w:val="28"/>
          <w:szCs w:val="28"/>
          <w:lang w:val="kk-KZ"/>
        </w:rPr>
        <w:t>-ге дейін</w:t>
      </w:r>
      <w:r w:rsidRPr="00AF776F">
        <w:rPr>
          <w:rFonts w:ascii="Times New Roman" w:eastAsia="Calibri" w:hAnsi="Times New Roman" w:cs="Times New Roman"/>
          <w:sz w:val="28"/>
          <w:szCs w:val="28"/>
          <w:lang w:val="kk-KZ"/>
        </w:rPr>
        <w:t>, тірі туылған 1000 балаға шаққанда</w:t>
      </w:r>
      <w:r w:rsidR="00732275" w:rsidRPr="00AF776F">
        <w:rPr>
          <w:rFonts w:ascii="Times New Roman" w:eastAsia="Calibri" w:hAnsi="Times New Roman" w:cs="Times New Roman"/>
          <w:sz w:val="28"/>
          <w:szCs w:val="28"/>
          <w:lang w:val="kk-KZ"/>
        </w:rPr>
        <w:t xml:space="preserve"> </w:t>
      </w:r>
      <w:r w:rsidRPr="00AF776F">
        <w:rPr>
          <w:rFonts w:ascii="Times New Roman" w:eastAsia="Calibri" w:hAnsi="Times New Roman" w:cs="Times New Roman"/>
          <w:sz w:val="28"/>
          <w:szCs w:val="28"/>
          <w:lang w:val="kk-KZ"/>
        </w:rPr>
        <w:t xml:space="preserve">25,7-ден 7,93-ке дейін, </w:t>
      </w:r>
      <w:r w:rsidRPr="00AF776F">
        <w:rPr>
          <w:rFonts w:ascii="Times New Roman" w:eastAsia="Calibri" w:hAnsi="Times New Roman" w:cs="Times New Roman"/>
          <w:bCs/>
          <w:iCs/>
          <w:color w:val="000000"/>
          <w:sz w:val="28"/>
          <w:szCs w:val="28"/>
          <w:lang w:val="kk-KZ"/>
        </w:rPr>
        <w:t>сәби өлімі – 1000 тірі туылғандарға шаққанда 25,7-ден 7,93-ге дейін</w:t>
      </w:r>
      <w:r w:rsidRPr="00AF776F">
        <w:rPr>
          <w:rFonts w:ascii="Times New Roman" w:eastAsia="Calibri" w:hAnsi="Times New Roman" w:cs="Times New Roman"/>
          <w:sz w:val="28"/>
          <w:szCs w:val="28"/>
          <w:lang w:val="kk-KZ"/>
        </w:rPr>
        <w:t xml:space="preserve"> азайды. </w:t>
      </w:r>
    </w:p>
    <w:p w:rsidR="00813F8A" w:rsidRDefault="004E6A11" w:rsidP="004E6A11">
      <w:pPr>
        <w:spacing w:after="0" w:line="276" w:lineRule="auto"/>
        <w:ind w:firstLine="567"/>
        <w:jc w:val="both"/>
        <w:rPr>
          <w:rFonts w:ascii="Times New Roman" w:eastAsia="Calibri" w:hAnsi="Times New Roman" w:cs="Times New Roman"/>
          <w:bCs/>
          <w:iCs/>
          <w:color w:val="000000"/>
          <w:sz w:val="28"/>
          <w:szCs w:val="28"/>
          <w:lang w:val="kk-KZ"/>
        </w:rPr>
      </w:pPr>
      <w:r>
        <w:rPr>
          <w:rFonts w:ascii="Times New Roman" w:eastAsia="Calibri" w:hAnsi="Times New Roman" w:cs="Times New Roman"/>
          <w:sz w:val="28"/>
          <w:szCs w:val="28"/>
          <w:lang w:val="kk-KZ"/>
        </w:rPr>
        <w:t xml:space="preserve">Көпжылдық кестеде ана өлімі </w:t>
      </w:r>
      <w:r w:rsidR="00270543" w:rsidRPr="00AF776F">
        <w:rPr>
          <w:rFonts w:ascii="Times New Roman" w:eastAsia="Calibri" w:hAnsi="Times New Roman" w:cs="Times New Roman"/>
          <w:sz w:val="28"/>
          <w:szCs w:val="28"/>
          <w:lang w:val="kk-KZ"/>
        </w:rPr>
        <w:t>1992, 1997-1998 жылдары өскенін көрсете отырып және 2008 жылы экономикалық дағдарыспен тұспа-тұс келіп, экономикалық жағдайға әсер ететінін көруге болады. 2</w:t>
      </w:r>
      <w:r w:rsidR="00270543" w:rsidRPr="00AF776F">
        <w:rPr>
          <w:rFonts w:ascii="Times New Roman" w:eastAsia="Calibri" w:hAnsi="Times New Roman" w:cs="Times New Roman"/>
          <w:bCs/>
          <w:iCs/>
          <w:color w:val="000000"/>
          <w:sz w:val="28"/>
          <w:szCs w:val="28"/>
          <w:lang w:val="kk-KZ"/>
        </w:rPr>
        <w:t>010 жылдан бастап 2018 жылға дейін ана өлімінің 1,6 есе және бала өлімінің 2 есе төмендеуі байқалады.</w:t>
      </w:r>
    </w:p>
    <w:p w:rsidR="00FA10E7" w:rsidRDefault="00FA10E7" w:rsidP="004E6A11">
      <w:pPr>
        <w:spacing w:after="0" w:line="276" w:lineRule="auto"/>
        <w:ind w:firstLine="567"/>
        <w:jc w:val="both"/>
        <w:rPr>
          <w:rFonts w:ascii="Times New Roman" w:eastAsia="Calibri" w:hAnsi="Times New Roman" w:cs="Times New Roman"/>
          <w:bCs/>
          <w:iCs/>
          <w:color w:val="000000"/>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22</w:t>
      </w:r>
      <w:r w:rsidRPr="00AF776F">
        <w:fldChar w:fldCharType="end"/>
      </w:r>
      <w:r w:rsidRPr="00AF776F">
        <w:rPr>
          <w:lang w:val="kk-KZ"/>
        </w:rPr>
        <w:t>-диаграмма. Қазақстанда ана мен бала өлімінің көрсеткіштері</w:t>
      </w:r>
    </w:p>
    <w:p w:rsidR="00270543" w:rsidRPr="00AF776F" w:rsidRDefault="00270543" w:rsidP="004E6A11">
      <w:pPr>
        <w:pStyle w:val="1fd"/>
        <w:ind w:left="0"/>
        <w:rPr>
          <w:rFonts w:ascii="Times New Roman" w:hAnsi="Times New Roman" w:cs="Times New Roman"/>
        </w:rPr>
      </w:pPr>
      <w:r w:rsidRPr="00AF776F">
        <w:rPr>
          <w:rFonts w:ascii="Times New Roman" w:hAnsi="Times New Roman" w:cs="Times New Roman"/>
          <w:noProof/>
        </w:rPr>
        <w:drawing>
          <wp:inline distT="0" distB="0" distL="0" distR="0" wp14:anchorId="761BECAD" wp14:editId="28539319">
            <wp:extent cx="6029325" cy="3209925"/>
            <wp:effectExtent l="0" t="0" r="0" b="0"/>
            <wp:docPr id="17"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270543" w:rsidRPr="00AF776F" w:rsidRDefault="00270543" w:rsidP="00270543">
      <w:pPr>
        <w:spacing w:after="0" w:line="240" w:lineRule="auto"/>
        <w:jc w:val="both"/>
        <w:rPr>
          <w:rFonts w:ascii="Times New Roman" w:eastAsia="Calibri" w:hAnsi="Times New Roman" w:cs="Times New Roman"/>
          <w:bCs/>
          <w:iCs/>
          <w:color w:val="000000" w:themeColor="text1"/>
          <w:lang w:val="kk-KZ"/>
        </w:rPr>
      </w:pPr>
      <w:r w:rsidRPr="00AF776F">
        <w:rPr>
          <w:rFonts w:ascii="Times New Roman" w:hAnsi="Times New Roman" w:cs="Times New Roman"/>
        </w:rPr>
        <w:t xml:space="preserve">Дереккөз: 2010-2016 </w:t>
      </w:r>
      <w:r w:rsidRPr="00AF776F">
        <w:rPr>
          <w:rFonts w:ascii="Times New Roman" w:hAnsi="Times New Roman" w:cs="Times New Roman"/>
          <w:lang w:val="kk-KZ"/>
        </w:rPr>
        <w:t>жж</w:t>
      </w:r>
      <w:r w:rsidRPr="00AF776F">
        <w:rPr>
          <w:rFonts w:ascii="Times New Roman" w:hAnsi="Times New Roman" w:cs="Times New Roman"/>
        </w:rPr>
        <w:t xml:space="preserve">. </w:t>
      </w:r>
      <w:r w:rsidRPr="00AF776F">
        <w:rPr>
          <w:rFonts w:ascii="Times New Roman" w:hAnsi="Times New Roman" w:cs="Times New Roman"/>
          <w:lang w:val="kk-KZ"/>
        </w:rPr>
        <w:t xml:space="preserve">«Қазақстан балалары» </w:t>
      </w:r>
      <w:r w:rsidRPr="00AF776F">
        <w:rPr>
          <w:rFonts w:ascii="Times New Roman" w:hAnsi="Times New Roman" w:cs="Times New Roman"/>
        </w:rPr>
        <w:t>Статисти</w:t>
      </w:r>
      <w:r w:rsidRPr="00AF776F">
        <w:rPr>
          <w:rFonts w:ascii="Times New Roman" w:hAnsi="Times New Roman" w:cs="Times New Roman"/>
          <w:lang w:val="kk-KZ"/>
        </w:rPr>
        <w:t>калық жинақ</w:t>
      </w:r>
      <w:r w:rsidRPr="00AF776F">
        <w:rPr>
          <w:rFonts w:ascii="Times New Roman" w:hAnsi="Times New Roman" w:cs="Times New Roman"/>
        </w:rPr>
        <w:t xml:space="preserve">, Астана 2018. </w:t>
      </w:r>
      <w:r w:rsidRPr="00AF776F">
        <w:rPr>
          <w:rFonts w:ascii="Times New Roman" w:hAnsi="Times New Roman" w:cs="Times New Roman"/>
          <w:lang w:val="kk-KZ"/>
        </w:rPr>
        <w:t>ДСМ Қоғамдық денсаулық сақтау саясаты департаменті.</w:t>
      </w:r>
      <w:r w:rsidRPr="00AF776F">
        <w:rPr>
          <w:rFonts w:ascii="Times New Roman" w:eastAsia="Calibri" w:hAnsi="Times New Roman" w:cs="Times New Roman"/>
          <w:bCs/>
          <w:iCs/>
          <w:color w:val="000000" w:themeColor="text1"/>
          <w:lang w:val="kk-KZ"/>
        </w:rPr>
        <w:t>*Алдын ала деректер</w:t>
      </w:r>
    </w:p>
    <w:p w:rsidR="00270543" w:rsidRPr="00AF776F" w:rsidRDefault="00270543" w:rsidP="00270543">
      <w:pPr>
        <w:spacing w:after="0" w:line="240" w:lineRule="auto"/>
        <w:jc w:val="both"/>
        <w:rPr>
          <w:rFonts w:ascii="Times New Roman" w:eastAsia="Calibri" w:hAnsi="Times New Roman" w:cs="Times New Roman"/>
          <w:bCs/>
          <w:iCs/>
          <w:color w:val="000000" w:themeColor="text1"/>
          <w:sz w:val="18"/>
          <w:szCs w:val="18"/>
          <w:lang w:val="kk-KZ"/>
        </w:rPr>
      </w:pPr>
    </w:p>
    <w:p w:rsidR="00813F8A" w:rsidRDefault="00270543" w:rsidP="004E6A11">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2018 жылы </w:t>
      </w:r>
      <w:r w:rsidRPr="00AF776F">
        <w:rPr>
          <w:rFonts w:ascii="Times New Roman" w:hAnsi="Times New Roman" w:cs="Times New Roman"/>
          <w:b/>
          <w:sz w:val="28"/>
          <w:szCs w:val="28"/>
          <w:lang w:val="kk-KZ"/>
        </w:rPr>
        <w:t>ана өлімінің</w:t>
      </w:r>
      <w:r w:rsidRPr="00AF776F">
        <w:rPr>
          <w:rFonts w:ascii="Times New Roman" w:hAnsi="Times New Roman" w:cs="Times New Roman"/>
          <w:sz w:val="28"/>
          <w:szCs w:val="28"/>
          <w:lang w:val="kk-KZ"/>
        </w:rPr>
        <w:t xml:space="preserve"> көрсеткіші 100 мың тірі туғандарға шаққанда 14,0 жағдайды құрады (2017 жылы – 100 мың тірі туғандарға шаққанда 14,8 жағдай).</w:t>
      </w:r>
    </w:p>
    <w:p w:rsidR="00270543" w:rsidRPr="00AF776F" w:rsidRDefault="00270543" w:rsidP="004E6A11">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2018 жылы ана өлімінің ең жоғары көрсеткіштері Ақмола облысында </w:t>
      </w:r>
      <w:r w:rsidR="00BE53BE">
        <w:rPr>
          <w:rFonts w:ascii="Times New Roman" w:hAnsi="Times New Roman" w:cs="Times New Roman"/>
          <w:sz w:val="28"/>
          <w:szCs w:val="28"/>
          <w:lang w:val="kk-KZ"/>
        </w:rPr>
        <w:br/>
      </w:r>
      <w:r w:rsidRPr="00AF776F">
        <w:rPr>
          <w:rFonts w:ascii="Times New Roman" w:hAnsi="Times New Roman" w:cs="Times New Roman"/>
          <w:sz w:val="28"/>
          <w:szCs w:val="28"/>
          <w:lang w:val="kk-KZ"/>
        </w:rPr>
        <w:t>(100 мың тірі туылғандарға шаққанда 35,9 оқиға), Қарағанды облысында (26,2) және Астана қаласында (29) байқалды. Ең төмен көрсеткіштер – Ақтөбе облысында (5,1).</w:t>
      </w:r>
    </w:p>
    <w:p w:rsidR="00270543" w:rsidRDefault="00270543" w:rsidP="004E6A11">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2017 жылмен салыстырғанда 2018 жылы осы көрсеткіш бойынша жағдайдың айтарлықтай жақсаруы СҚО-да байқалады, ана өлімі Атырау және Алматы облыстарында екі есеге азайды. Жағдайдың нашарлауы Астана қаласында (көрсеткіштің 4.5 есеге жуық артуы), Ақмола, Маңғыстау облыстарында байқалады.</w:t>
      </w:r>
    </w:p>
    <w:p w:rsidR="004E6A11" w:rsidRDefault="004E6A11" w:rsidP="004E6A11">
      <w:pPr>
        <w:spacing w:after="0" w:line="276" w:lineRule="auto"/>
        <w:ind w:firstLine="709"/>
        <w:jc w:val="both"/>
        <w:rPr>
          <w:rFonts w:ascii="Times New Roman" w:hAnsi="Times New Roman" w:cs="Times New Roman"/>
          <w:sz w:val="28"/>
          <w:szCs w:val="28"/>
          <w:lang w:val="kk-KZ"/>
        </w:rPr>
      </w:pPr>
    </w:p>
    <w:p w:rsidR="00FA10E7" w:rsidRPr="00AF776F" w:rsidRDefault="00FA10E7" w:rsidP="004E6A11">
      <w:pPr>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pPr>
      <w:r w:rsidRPr="00AF776F">
        <w:fldChar w:fldCharType="begin"/>
      </w:r>
      <w:r w:rsidRPr="00AF776F">
        <w:instrText xml:space="preserve"> SEQ Таблица \* ARABIC </w:instrText>
      </w:r>
      <w:r w:rsidRPr="00AF776F">
        <w:fldChar w:fldCharType="separate"/>
      </w:r>
      <w:r w:rsidR="00D65358">
        <w:t>12</w:t>
      </w:r>
      <w:r w:rsidRPr="00AF776F">
        <w:fldChar w:fldCharType="end"/>
      </w:r>
      <w:r w:rsidRPr="00AF776F">
        <w:t>-кесте. Ана өлімі</w:t>
      </w:r>
    </w:p>
    <w:tbl>
      <w:tblPr>
        <w:tblStyle w:val="-211"/>
        <w:tblW w:w="8944" w:type="dxa"/>
        <w:tblInd w:w="675" w:type="dxa"/>
        <w:tblLook w:val="04A0" w:firstRow="1" w:lastRow="0" w:firstColumn="1" w:lastColumn="0" w:noHBand="0" w:noVBand="1"/>
      </w:tblPr>
      <w:tblGrid>
        <w:gridCol w:w="2614"/>
        <w:gridCol w:w="1904"/>
        <w:gridCol w:w="1726"/>
        <w:gridCol w:w="1328"/>
        <w:gridCol w:w="1372"/>
      </w:tblGrid>
      <w:tr w:rsidR="00270543" w:rsidRPr="002657CA" w:rsidTr="002657CA">
        <w:trPr>
          <w:cnfStyle w:val="100000000000" w:firstRow="1" w:lastRow="0" w:firstColumn="0" w:lastColumn="0" w:oddVBand="0" w:evenVBand="0" w:oddHBand="0"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2614" w:type="dxa"/>
            <w:vMerge w:val="restart"/>
            <w:vAlign w:val="center"/>
            <w:hideMark/>
          </w:tcPr>
          <w:p w:rsidR="00270543" w:rsidRPr="002657CA" w:rsidRDefault="00270543" w:rsidP="002657CA">
            <w:pPr>
              <w:spacing w:before="100" w:beforeAutospacing="1" w:after="0" w:line="240" w:lineRule="auto"/>
              <w:rPr>
                <w:b w:val="0"/>
                <w:sz w:val="24"/>
                <w:szCs w:val="24"/>
                <w:lang w:val="kk-KZ"/>
              </w:rPr>
            </w:pPr>
            <w:r w:rsidRPr="002657CA">
              <w:rPr>
                <w:b w:val="0"/>
                <w:sz w:val="24"/>
                <w:szCs w:val="24"/>
                <w:lang w:val="kk-KZ"/>
              </w:rPr>
              <w:t>Облыстың атауы</w:t>
            </w:r>
          </w:p>
        </w:tc>
        <w:tc>
          <w:tcPr>
            <w:tcW w:w="3630" w:type="dxa"/>
            <w:gridSpan w:val="2"/>
            <w:vAlign w:val="center"/>
            <w:hideMark/>
          </w:tcPr>
          <w:p w:rsidR="00270543" w:rsidRPr="002657CA" w:rsidRDefault="00270543" w:rsidP="002657CA">
            <w:pPr>
              <w:spacing w:before="100" w:beforeAutospacing="1" w:after="0" w:line="240" w:lineRule="auto"/>
              <w:jc w:val="center"/>
              <w:cnfStyle w:val="100000000000" w:firstRow="1" w:lastRow="0" w:firstColumn="0" w:lastColumn="0" w:oddVBand="0" w:evenVBand="0" w:oddHBand="0" w:evenHBand="0" w:firstRowFirstColumn="0" w:firstRowLastColumn="0" w:lastRowFirstColumn="0" w:lastRowLastColumn="0"/>
              <w:rPr>
                <w:b w:val="0"/>
                <w:sz w:val="24"/>
                <w:szCs w:val="24"/>
                <w:lang w:val="kk-KZ"/>
              </w:rPr>
            </w:pPr>
            <w:r w:rsidRPr="002657CA">
              <w:rPr>
                <w:b w:val="0"/>
                <w:sz w:val="24"/>
                <w:szCs w:val="24"/>
                <w:lang w:val="kk-KZ"/>
              </w:rPr>
              <w:t>100 000 тірі туылғандарға шаққандағы ана өлімі</w:t>
            </w:r>
          </w:p>
        </w:tc>
        <w:tc>
          <w:tcPr>
            <w:tcW w:w="2700" w:type="dxa"/>
            <w:gridSpan w:val="2"/>
            <w:vAlign w:val="center"/>
            <w:hideMark/>
          </w:tcPr>
          <w:p w:rsidR="00270543" w:rsidRPr="002657CA" w:rsidRDefault="00270543" w:rsidP="002657CA">
            <w:pPr>
              <w:spacing w:before="100" w:beforeAutospacing="1" w:after="0" w:line="240" w:lineRule="auto"/>
              <w:jc w:val="center"/>
              <w:cnfStyle w:val="100000000000" w:firstRow="1" w:lastRow="0" w:firstColumn="0" w:lastColumn="0" w:oddVBand="0" w:evenVBand="0" w:oddHBand="0" w:evenHBand="0" w:firstRowFirstColumn="0" w:firstRowLastColumn="0" w:lastRowFirstColumn="0" w:lastRowLastColumn="0"/>
              <w:rPr>
                <w:b w:val="0"/>
                <w:sz w:val="24"/>
                <w:szCs w:val="24"/>
                <w:lang w:val="kk-KZ"/>
              </w:rPr>
            </w:pPr>
            <w:r w:rsidRPr="002657CA">
              <w:rPr>
                <w:b w:val="0"/>
                <w:sz w:val="24"/>
                <w:szCs w:val="24"/>
                <w:lang w:val="kk-KZ"/>
              </w:rPr>
              <w:t>Ана өлімі, абсолютті сан</w:t>
            </w:r>
          </w:p>
        </w:tc>
      </w:tr>
      <w:tr w:rsidR="00270543" w:rsidRPr="002657CA" w:rsidTr="002657CA">
        <w:trPr>
          <w:cnfStyle w:val="000000100000" w:firstRow="0" w:lastRow="0" w:firstColumn="0" w:lastColumn="0" w:oddVBand="0" w:evenVBand="0" w:oddHBand="1" w:evenHBand="0" w:firstRowFirstColumn="0" w:firstRowLastColumn="0" w:lastRowFirstColumn="0" w:lastRowLastColumn="0"/>
          <w:trHeight w:val="94"/>
        </w:trPr>
        <w:tc>
          <w:tcPr>
            <w:cnfStyle w:val="001000000000" w:firstRow="0" w:lastRow="0" w:firstColumn="1" w:lastColumn="0" w:oddVBand="0" w:evenVBand="0" w:oddHBand="0" w:evenHBand="0" w:firstRowFirstColumn="0" w:firstRowLastColumn="0" w:lastRowFirstColumn="0" w:lastRowLastColumn="0"/>
            <w:tcW w:w="2614" w:type="dxa"/>
            <w:vMerge/>
            <w:vAlign w:val="center"/>
            <w:hideMark/>
          </w:tcPr>
          <w:p w:rsidR="00270543" w:rsidRPr="002657CA" w:rsidRDefault="00270543" w:rsidP="002657CA">
            <w:pPr>
              <w:spacing w:before="100" w:beforeAutospacing="1" w:after="0" w:line="240" w:lineRule="auto"/>
              <w:rPr>
                <w:b w:val="0"/>
                <w:sz w:val="24"/>
                <w:szCs w:val="24"/>
              </w:rPr>
            </w:pPr>
          </w:p>
        </w:tc>
        <w:tc>
          <w:tcPr>
            <w:tcW w:w="1904"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bCs/>
                <w:sz w:val="24"/>
                <w:szCs w:val="24"/>
              </w:rPr>
            </w:pPr>
            <w:r w:rsidRPr="002657CA">
              <w:rPr>
                <w:bCs/>
                <w:sz w:val="24"/>
                <w:szCs w:val="24"/>
              </w:rPr>
              <w:t>2017</w:t>
            </w:r>
          </w:p>
        </w:tc>
        <w:tc>
          <w:tcPr>
            <w:tcW w:w="1726"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bCs/>
                <w:sz w:val="24"/>
                <w:szCs w:val="24"/>
              </w:rPr>
            </w:pPr>
            <w:r w:rsidRPr="002657CA">
              <w:rPr>
                <w:bCs/>
                <w:sz w:val="24"/>
                <w:szCs w:val="24"/>
              </w:rPr>
              <w:t>2018</w:t>
            </w:r>
          </w:p>
        </w:tc>
        <w:tc>
          <w:tcPr>
            <w:tcW w:w="1328"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bCs/>
                <w:sz w:val="24"/>
                <w:szCs w:val="24"/>
              </w:rPr>
            </w:pPr>
            <w:r w:rsidRPr="002657CA">
              <w:rPr>
                <w:bCs/>
                <w:sz w:val="24"/>
                <w:szCs w:val="24"/>
              </w:rPr>
              <w:t>2017</w:t>
            </w:r>
          </w:p>
        </w:tc>
        <w:tc>
          <w:tcPr>
            <w:tcW w:w="1372"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bCs/>
                <w:sz w:val="24"/>
                <w:szCs w:val="24"/>
              </w:rPr>
            </w:pPr>
            <w:r w:rsidRPr="002657CA">
              <w:rPr>
                <w:bCs/>
                <w:sz w:val="24"/>
                <w:szCs w:val="24"/>
              </w:rPr>
              <w:t>2018</w:t>
            </w:r>
          </w:p>
        </w:tc>
      </w:tr>
      <w:tr w:rsidR="00270543" w:rsidRPr="002657CA" w:rsidTr="002657CA">
        <w:trPr>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Ақмола</w:t>
            </w:r>
          </w:p>
        </w:tc>
        <w:tc>
          <w:tcPr>
            <w:tcW w:w="1904"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17,8</w:t>
            </w:r>
          </w:p>
        </w:tc>
        <w:tc>
          <w:tcPr>
            <w:tcW w:w="1726"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35,9</w:t>
            </w:r>
          </w:p>
        </w:tc>
        <w:tc>
          <w:tcPr>
            <w:tcW w:w="1328"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2</w:t>
            </w:r>
          </w:p>
        </w:tc>
        <w:tc>
          <w:tcPr>
            <w:tcW w:w="1372"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4</w:t>
            </w:r>
          </w:p>
        </w:tc>
      </w:tr>
      <w:tr w:rsidR="00270543" w:rsidRPr="002657CA" w:rsidTr="002657CA">
        <w:trPr>
          <w:cnfStyle w:val="000000100000" w:firstRow="0" w:lastRow="0" w:firstColumn="0" w:lastColumn="0" w:oddVBand="0" w:evenVBand="0" w:oddHBand="1" w:evenHBand="0" w:firstRowFirstColumn="0" w:firstRowLastColumn="0" w:lastRowFirstColumn="0" w:lastRowLastColumn="0"/>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 xml:space="preserve">Ақтөбе </w:t>
            </w:r>
          </w:p>
        </w:tc>
        <w:tc>
          <w:tcPr>
            <w:tcW w:w="1904"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5,3</w:t>
            </w:r>
          </w:p>
        </w:tc>
        <w:tc>
          <w:tcPr>
            <w:tcW w:w="1726"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5,1</w:t>
            </w:r>
          </w:p>
        </w:tc>
        <w:tc>
          <w:tcPr>
            <w:tcW w:w="1328"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1</w:t>
            </w:r>
          </w:p>
        </w:tc>
        <w:tc>
          <w:tcPr>
            <w:tcW w:w="1372"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1</w:t>
            </w:r>
          </w:p>
        </w:tc>
      </w:tr>
      <w:tr w:rsidR="00270543" w:rsidRPr="002657CA" w:rsidTr="002657CA">
        <w:trPr>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Алматы</w:t>
            </w:r>
          </w:p>
        </w:tc>
        <w:tc>
          <w:tcPr>
            <w:tcW w:w="1904"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25,1</w:t>
            </w:r>
          </w:p>
        </w:tc>
        <w:tc>
          <w:tcPr>
            <w:tcW w:w="1726"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14,8</w:t>
            </w:r>
          </w:p>
        </w:tc>
        <w:tc>
          <w:tcPr>
            <w:tcW w:w="1328"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10</w:t>
            </w:r>
          </w:p>
        </w:tc>
        <w:tc>
          <w:tcPr>
            <w:tcW w:w="1372"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6</w:t>
            </w:r>
          </w:p>
        </w:tc>
      </w:tr>
      <w:tr w:rsidR="00270543" w:rsidRPr="002657CA" w:rsidTr="002657CA">
        <w:trPr>
          <w:cnfStyle w:val="000000100000" w:firstRow="0" w:lastRow="0" w:firstColumn="0" w:lastColumn="0" w:oddVBand="0" w:evenVBand="0" w:oddHBand="1" w:evenHBand="0" w:firstRowFirstColumn="0" w:firstRowLastColumn="0" w:lastRowFirstColumn="0" w:lastRowLastColumn="0"/>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Атырау</w:t>
            </w:r>
          </w:p>
        </w:tc>
        <w:tc>
          <w:tcPr>
            <w:tcW w:w="1904"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18,4</w:t>
            </w:r>
          </w:p>
        </w:tc>
        <w:tc>
          <w:tcPr>
            <w:tcW w:w="1726"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5,9</w:t>
            </w:r>
          </w:p>
        </w:tc>
        <w:tc>
          <w:tcPr>
            <w:tcW w:w="1328"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3</w:t>
            </w:r>
          </w:p>
        </w:tc>
        <w:tc>
          <w:tcPr>
            <w:tcW w:w="1372"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1</w:t>
            </w:r>
          </w:p>
        </w:tc>
      </w:tr>
      <w:tr w:rsidR="00270543" w:rsidRPr="002657CA" w:rsidTr="002657CA">
        <w:trPr>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Батыс Қазақстан</w:t>
            </w:r>
          </w:p>
        </w:tc>
        <w:tc>
          <w:tcPr>
            <w:tcW w:w="1904"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7,8</w:t>
            </w:r>
          </w:p>
        </w:tc>
        <w:tc>
          <w:tcPr>
            <w:tcW w:w="1726"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7,6</w:t>
            </w:r>
          </w:p>
        </w:tc>
        <w:tc>
          <w:tcPr>
            <w:tcW w:w="1328"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1</w:t>
            </w:r>
          </w:p>
        </w:tc>
        <w:tc>
          <w:tcPr>
            <w:tcW w:w="1372"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1</w:t>
            </w:r>
          </w:p>
        </w:tc>
      </w:tr>
      <w:tr w:rsidR="00270543" w:rsidRPr="002657CA" w:rsidTr="002657CA">
        <w:trPr>
          <w:cnfStyle w:val="000000100000" w:firstRow="0" w:lastRow="0" w:firstColumn="0" w:lastColumn="0" w:oddVBand="0" w:evenVBand="0" w:oddHBand="1" w:evenHBand="0" w:firstRowFirstColumn="0" w:firstRowLastColumn="0" w:lastRowFirstColumn="0" w:lastRowLastColumn="0"/>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Жамбыл</w:t>
            </w:r>
          </w:p>
        </w:tc>
        <w:tc>
          <w:tcPr>
            <w:tcW w:w="1904"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12,2</w:t>
            </w:r>
          </w:p>
        </w:tc>
        <w:tc>
          <w:tcPr>
            <w:tcW w:w="1726"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8,0</w:t>
            </w:r>
          </w:p>
        </w:tc>
        <w:tc>
          <w:tcPr>
            <w:tcW w:w="1328"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3</w:t>
            </w:r>
          </w:p>
        </w:tc>
        <w:tc>
          <w:tcPr>
            <w:tcW w:w="1372"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2</w:t>
            </w:r>
          </w:p>
        </w:tc>
      </w:tr>
      <w:tr w:rsidR="00270543" w:rsidRPr="002657CA" w:rsidTr="002657CA">
        <w:trPr>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Қарағанды</w:t>
            </w:r>
          </w:p>
        </w:tc>
        <w:tc>
          <w:tcPr>
            <w:tcW w:w="1904"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13,2</w:t>
            </w:r>
          </w:p>
        </w:tc>
        <w:tc>
          <w:tcPr>
            <w:tcW w:w="1726"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26,2</w:t>
            </w:r>
          </w:p>
        </w:tc>
        <w:tc>
          <w:tcPr>
            <w:tcW w:w="1328"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3</w:t>
            </w:r>
          </w:p>
        </w:tc>
        <w:tc>
          <w:tcPr>
            <w:tcW w:w="1372"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6</w:t>
            </w:r>
          </w:p>
        </w:tc>
      </w:tr>
      <w:tr w:rsidR="00270543" w:rsidRPr="002657CA" w:rsidTr="002657CA">
        <w:trPr>
          <w:cnfStyle w:val="000000100000" w:firstRow="0" w:lastRow="0" w:firstColumn="0" w:lastColumn="0" w:oddVBand="0" w:evenVBand="0" w:oddHBand="1" w:evenHBand="0" w:firstRowFirstColumn="0" w:firstRowLastColumn="0" w:lastRowFirstColumn="0" w:lastRowLastColumn="0"/>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Қостанай</w:t>
            </w:r>
          </w:p>
        </w:tc>
        <w:tc>
          <w:tcPr>
            <w:tcW w:w="1904"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17,1</w:t>
            </w:r>
          </w:p>
        </w:tc>
        <w:tc>
          <w:tcPr>
            <w:tcW w:w="1726"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8,7</w:t>
            </w:r>
          </w:p>
        </w:tc>
        <w:tc>
          <w:tcPr>
            <w:tcW w:w="1328"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2</w:t>
            </w:r>
          </w:p>
        </w:tc>
        <w:tc>
          <w:tcPr>
            <w:tcW w:w="1372"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1</w:t>
            </w:r>
          </w:p>
        </w:tc>
      </w:tr>
      <w:tr w:rsidR="00270543" w:rsidRPr="002657CA" w:rsidTr="002657CA">
        <w:trPr>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Қызылорда</w:t>
            </w:r>
          </w:p>
        </w:tc>
        <w:tc>
          <w:tcPr>
            <w:tcW w:w="1904"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0</w:t>
            </w:r>
          </w:p>
        </w:tc>
        <w:tc>
          <w:tcPr>
            <w:tcW w:w="1726"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10,7</w:t>
            </w:r>
          </w:p>
        </w:tc>
        <w:tc>
          <w:tcPr>
            <w:tcW w:w="1328"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0</w:t>
            </w:r>
          </w:p>
        </w:tc>
        <w:tc>
          <w:tcPr>
            <w:tcW w:w="1372"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2</w:t>
            </w:r>
          </w:p>
        </w:tc>
      </w:tr>
      <w:tr w:rsidR="00270543" w:rsidRPr="002657CA" w:rsidTr="002657CA">
        <w:trPr>
          <w:cnfStyle w:val="000000100000" w:firstRow="0" w:lastRow="0" w:firstColumn="0" w:lastColumn="0" w:oddVBand="0" w:evenVBand="0" w:oddHBand="1" w:evenHBand="0" w:firstRowFirstColumn="0" w:firstRowLastColumn="0" w:lastRowFirstColumn="0" w:lastRowLastColumn="0"/>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Маңғыстау</w:t>
            </w:r>
          </w:p>
        </w:tc>
        <w:tc>
          <w:tcPr>
            <w:tcW w:w="1904"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10,3</w:t>
            </w:r>
          </w:p>
        </w:tc>
        <w:tc>
          <w:tcPr>
            <w:tcW w:w="1726"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25,1</w:t>
            </w:r>
          </w:p>
        </w:tc>
        <w:tc>
          <w:tcPr>
            <w:tcW w:w="1328"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2</w:t>
            </w:r>
          </w:p>
        </w:tc>
        <w:tc>
          <w:tcPr>
            <w:tcW w:w="1372"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5</w:t>
            </w:r>
          </w:p>
        </w:tc>
      </w:tr>
      <w:tr w:rsidR="00270543" w:rsidRPr="002657CA" w:rsidTr="002657CA">
        <w:trPr>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Павлодар</w:t>
            </w:r>
          </w:p>
        </w:tc>
        <w:tc>
          <w:tcPr>
            <w:tcW w:w="1904"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16,8</w:t>
            </w:r>
          </w:p>
        </w:tc>
        <w:tc>
          <w:tcPr>
            <w:tcW w:w="1726"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8,5</w:t>
            </w:r>
          </w:p>
        </w:tc>
        <w:tc>
          <w:tcPr>
            <w:tcW w:w="1328"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2</w:t>
            </w:r>
          </w:p>
        </w:tc>
        <w:tc>
          <w:tcPr>
            <w:tcW w:w="1372"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1</w:t>
            </w:r>
          </w:p>
        </w:tc>
      </w:tr>
      <w:tr w:rsidR="00270543" w:rsidRPr="002657CA" w:rsidTr="002657CA">
        <w:trPr>
          <w:cnfStyle w:val="000000100000" w:firstRow="0" w:lastRow="0" w:firstColumn="0" w:lastColumn="0" w:oddVBand="0" w:evenVBand="0" w:oddHBand="1" w:evenHBand="0" w:firstRowFirstColumn="0" w:firstRowLastColumn="0" w:lastRowFirstColumn="0" w:lastRowLastColumn="0"/>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Солтүстік Қазақстан</w:t>
            </w:r>
          </w:p>
        </w:tc>
        <w:tc>
          <w:tcPr>
            <w:tcW w:w="1904"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28,5</w:t>
            </w:r>
          </w:p>
        </w:tc>
        <w:tc>
          <w:tcPr>
            <w:tcW w:w="1726"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14,8</w:t>
            </w:r>
          </w:p>
        </w:tc>
        <w:tc>
          <w:tcPr>
            <w:tcW w:w="1328"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2</w:t>
            </w:r>
          </w:p>
        </w:tc>
        <w:tc>
          <w:tcPr>
            <w:tcW w:w="1372"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1</w:t>
            </w:r>
          </w:p>
        </w:tc>
      </w:tr>
      <w:tr w:rsidR="00270543" w:rsidRPr="002657CA" w:rsidTr="002657CA">
        <w:trPr>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Түркістан</w:t>
            </w:r>
          </w:p>
        </w:tc>
        <w:tc>
          <w:tcPr>
            <w:tcW w:w="1904"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19,6</w:t>
            </w:r>
          </w:p>
        </w:tc>
        <w:tc>
          <w:tcPr>
            <w:tcW w:w="1726"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10,3</w:t>
            </w:r>
          </w:p>
        </w:tc>
        <w:tc>
          <w:tcPr>
            <w:tcW w:w="1328"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15</w:t>
            </w:r>
          </w:p>
        </w:tc>
        <w:tc>
          <w:tcPr>
            <w:tcW w:w="1372"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6</w:t>
            </w:r>
          </w:p>
        </w:tc>
      </w:tr>
      <w:tr w:rsidR="00270543" w:rsidRPr="002657CA" w:rsidTr="002657CA">
        <w:trPr>
          <w:cnfStyle w:val="000000100000" w:firstRow="0" w:lastRow="0" w:firstColumn="0" w:lastColumn="0" w:oddVBand="0" w:evenVBand="0" w:oddHBand="1" w:evenHBand="0" w:firstRowFirstColumn="0" w:firstRowLastColumn="0" w:lastRowFirstColumn="0" w:lastRowLastColumn="0"/>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Шығыс Қазақстан</w:t>
            </w:r>
          </w:p>
        </w:tc>
        <w:tc>
          <w:tcPr>
            <w:tcW w:w="1904"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18,4</w:t>
            </w:r>
          </w:p>
        </w:tc>
        <w:tc>
          <w:tcPr>
            <w:tcW w:w="1726"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14,0</w:t>
            </w:r>
          </w:p>
        </w:tc>
        <w:tc>
          <w:tcPr>
            <w:tcW w:w="1328"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4</w:t>
            </w:r>
          </w:p>
        </w:tc>
        <w:tc>
          <w:tcPr>
            <w:tcW w:w="1372"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3</w:t>
            </w:r>
          </w:p>
        </w:tc>
      </w:tr>
      <w:tr w:rsidR="00270543" w:rsidRPr="002657CA" w:rsidTr="002657CA">
        <w:trPr>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Астана қ.</w:t>
            </w:r>
          </w:p>
        </w:tc>
        <w:tc>
          <w:tcPr>
            <w:tcW w:w="1904"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6,5</w:t>
            </w:r>
          </w:p>
        </w:tc>
        <w:tc>
          <w:tcPr>
            <w:tcW w:w="1726"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29,0</w:t>
            </w:r>
          </w:p>
        </w:tc>
        <w:tc>
          <w:tcPr>
            <w:tcW w:w="1328" w:type="dxa"/>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rPr>
            </w:pPr>
            <w:r w:rsidRPr="002657CA">
              <w:rPr>
                <w:color w:val="000000"/>
                <w:sz w:val="24"/>
                <w:szCs w:val="24"/>
              </w:rPr>
              <w:t>2</w:t>
            </w:r>
          </w:p>
        </w:tc>
        <w:tc>
          <w:tcPr>
            <w:tcW w:w="1372"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8</w:t>
            </w:r>
          </w:p>
        </w:tc>
      </w:tr>
      <w:tr w:rsidR="00270543" w:rsidRPr="002657CA" w:rsidTr="002657CA">
        <w:trPr>
          <w:cnfStyle w:val="000000100000" w:firstRow="0" w:lastRow="0" w:firstColumn="0" w:lastColumn="0" w:oddVBand="0" w:evenVBand="0" w:oddHBand="1" w:evenHBand="0" w:firstRowFirstColumn="0" w:firstRowLastColumn="0" w:lastRowFirstColumn="0" w:lastRowLastColumn="0"/>
          <w:trHeight w:val="94"/>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Алматы қ.</w:t>
            </w:r>
          </w:p>
        </w:tc>
        <w:tc>
          <w:tcPr>
            <w:tcW w:w="1904"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12,6</w:t>
            </w:r>
          </w:p>
        </w:tc>
        <w:tc>
          <w:tcPr>
            <w:tcW w:w="1726"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8,9</w:t>
            </w:r>
          </w:p>
        </w:tc>
        <w:tc>
          <w:tcPr>
            <w:tcW w:w="1328" w:type="dxa"/>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rPr>
            </w:pPr>
            <w:r w:rsidRPr="002657CA">
              <w:rPr>
                <w:color w:val="000000"/>
                <w:sz w:val="24"/>
                <w:szCs w:val="24"/>
              </w:rPr>
              <w:t>6</w:t>
            </w:r>
          </w:p>
        </w:tc>
        <w:tc>
          <w:tcPr>
            <w:tcW w:w="1372" w:type="dxa"/>
            <w:noWrap/>
            <w:vAlign w:val="center"/>
            <w:hideMark/>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2657CA">
              <w:rPr>
                <w:sz w:val="24"/>
                <w:szCs w:val="24"/>
              </w:rPr>
              <w:t>4</w:t>
            </w:r>
          </w:p>
        </w:tc>
      </w:tr>
      <w:tr w:rsidR="00270543" w:rsidRPr="002657CA" w:rsidTr="002657CA">
        <w:trPr>
          <w:trHeight w:val="99"/>
        </w:trPr>
        <w:tc>
          <w:tcPr>
            <w:cnfStyle w:val="001000000000" w:firstRow="0" w:lastRow="0" w:firstColumn="1" w:lastColumn="0" w:oddVBand="0" w:evenVBand="0" w:oddHBand="0" w:evenHBand="0" w:firstRowFirstColumn="0" w:firstRowLastColumn="0" w:lastRowFirstColumn="0" w:lastRowLastColumn="0"/>
            <w:tcW w:w="2614" w:type="dxa"/>
            <w:noWrap/>
            <w:vAlign w:val="center"/>
            <w:hideMark/>
          </w:tcPr>
          <w:p w:rsidR="00270543" w:rsidRPr="002657CA" w:rsidRDefault="00270543" w:rsidP="002657CA">
            <w:pPr>
              <w:pStyle w:val="1fd"/>
              <w:spacing w:before="100" w:beforeAutospacing="1" w:after="0"/>
              <w:ind w:left="0"/>
              <w:rPr>
                <w:b w:val="0"/>
                <w:sz w:val="24"/>
                <w:szCs w:val="24"/>
              </w:rPr>
            </w:pPr>
            <w:r w:rsidRPr="002657CA">
              <w:rPr>
                <w:b w:val="0"/>
                <w:sz w:val="24"/>
                <w:szCs w:val="24"/>
              </w:rPr>
              <w:t>Шымкент қ.</w:t>
            </w:r>
          </w:p>
        </w:tc>
        <w:tc>
          <w:tcPr>
            <w:tcW w:w="1904"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w:t>
            </w:r>
          </w:p>
        </w:tc>
        <w:tc>
          <w:tcPr>
            <w:tcW w:w="1726"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19,6</w:t>
            </w:r>
          </w:p>
        </w:tc>
        <w:tc>
          <w:tcPr>
            <w:tcW w:w="1328"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w:t>
            </w:r>
          </w:p>
        </w:tc>
        <w:tc>
          <w:tcPr>
            <w:tcW w:w="1372" w:type="dxa"/>
            <w:noWrap/>
            <w:vAlign w:val="center"/>
            <w:hideMark/>
          </w:tcPr>
          <w:p w:rsidR="00270543" w:rsidRPr="002657CA" w:rsidRDefault="00270543" w:rsidP="002657CA">
            <w:pPr>
              <w:spacing w:before="100" w:beforeAutospacing="1"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2657CA">
              <w:rPr>
                <w:sz w:val="24"/>
                <w:szCs w:val="24"/>
              </w:rPr>
              <w:t>4</w:t>
            </w:r>
          </w:p>
        </w:tc>
      </w:tr>
      <w:tr w:rsidR="00270543" w:rsidRPr="002657CA" w:rsidTr="002657CA">
        <w:trPr>
          <w:cnfStyle w:val="000000100000" w:firstRow="0" w:lastRow="0" w:firstColumn="0" w:lastColumn="0" w:oddVBand="0" w:evenVBand="0" w:oddHBand="1" w:evenHBand="0" w:firstRowFirstColumn="0" w:firstRowLastColumn="0" w:lastRowFirstColumn="0" w:lastRowLastColumn="0"/>
          <w:trHeight w:val="99"/>
        </w:trPr>
        <w:tc>
          <w:tcPr>
            <w:cnfStyle w:val="001000000000" w:firstRow="0" w:lastRow="0" w:firstColumn="1" w:lastColumn="0" w:oddVBand="0" w:evenVBand="0" w:oddHBand="0" w:evenHBand="0" w:firstRowFirstColumn="0" w:firstRowLastColumn="0" w:lastRowFirstColumn="0" w:lastRowLastColumn="0"/>
            <w:tcW w:w="2614" w:type="dxa"/>
            <w:noWrap/>
            <w:vAlign w:val="center"/>
          </w:tcPr>
          <w:p w:rsidR="00270543" w:rsidRPr="002657CA" w:rsidRDefault="00270543" w:rsidP="002657CA">
            <w:pPr>
              <w:spacing w:before="100" w:beforeAutospacing="1" w:after="0" w:line="240" w:lineRule="auto"/>
              <w:rPr>
                <w:sz w:val="24"/>
                <w:szCs w:val="24"/>
                <w:lang w:val="kk-KZ"/>
              </w:rPr>
            </w:pPr>
            <w:r w:rsidRPr="002657CA">
              <w:rPr>
                <w:sz w:val="24"/>
                <w:szCs w:val="24"/>
                <w:lang w:val="kk-KZ"/>
              </w:rPr>
              <w:t>Қазақстан</w:t>
            </w:r>
          </w:p>
        </w:tc>
        <w:tc>
          <w:tcPr>
            <w:tcW w:w="1904" w:type="dxa"/>
            <w:noWrap/>
            <w:vAlign w:val="center"/>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b/>
                <w:bCs/>
                <w:color w:val="000000"/>
                <w:sz w:val="24"/>
                <w:szCs w:val="24"/>
              </w:rPr>
            </w:pPr>
            <w:r w:rsidRPr="002657CA">
              <w:rPr>
                <w:b/>
                <w:bCs/>
                <w:color w:val="000000"/>
                <w:sz w:val="24"/>
                <w:szCs w:val="24"/>
              </w:rPr>
              <w:t>14,8</w:t>
            </w:r>
          </w:p>
        </w:tc>
        <w:tc>
          <w:tcPr>
            <w:tcW w:w="1726" w:type="dxa"/>
            <w:noWrap/>
            <w:vAlign w:val="center"/>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2657CA">
              <w:rPr>
                <w:b/>
                <w:bCs/>
                <w:sz w:val="24"/>
                <w:szCs w:val="24"/>
              </w:rPr>
              <w:t>14,0</w:t>
            </w:r>
          </w:p>
        </w:tc>
        <w:tc>
          <w:tcPr>
            <w:tcW w:w="1328" w:type="dxa"/>
            <w:noWrap/>
            <w:vAlign w:val="center"/>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b/>
                <w:bCs/>
                <w:color w:val="000000"/>
                <w:sz w:val="24"/>
                <w:szCs w:val="24"/>
              </w:rPr>
            </w:pPr>
            <w:r w:rsidRPr="002657CA">
              <w:rPr>
                <w:b/>
                <w:bCs/>
                <w:color w:val="000000"/>
                <w:sz w:val="24"/>
                <w:szCs w:val="24"/>
              </w:rPr>
              <w:t>58</w:t>
            </w:r>
          </w:p>
        </w:tc>
        <w:tc>
          <w:tcPr>
            <w:tcW w:w="1372" w:type="dxa"/>
            <w:noWrap/>
            <w:vAlign w:val="center"/>
          </w:tcPr>
          <w:p w:rsidR="00270543" w:rsidRPr="002657CA" w:rsidRDefault="00270543" w:rsidP="002657CA">
            <w:pPr>
              <w:spacing w:before="100" w:beforeAutospacing="1" w:after="0" w:line="240" w:lineRule="auto"/>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2657CA">
              <w:rPr>
                <w:b/>
                <w:bCs/>
                <w:sz w:val="24"/>
                <w:szCs w:val="24"/>
              </w:rPr>
              <w:t>56</w:t>
            </w:r>
          </w:p>
        </w:tc>
      </w:tr>
    </w:tbl>
    <w:p w:rsidR="00270543" w:rsidRPr="00AF776F" w:rsidRDefault="00270543" w:rsidP="007E28FD">
      <w:pPr>
        <w:pStyle w:val="1fd"/>
        <w:rPr>
          <w:lang w:val="kk-KZ"/>
        </w:rPr>
      </w:pPr>
      <w:r w:rsidRPr="00AF776F">
        <w:rPr>
          <w:color w:val="222F28"/>
        </w:rPr>
        <w:t>Дереккөз:</w:t>
      </w:r>
      <w:r w:rsidRPr="00AF776F">
        <w:rPr>
          <w:color w:val="222F28"/>
          <w:lang w:val="kk-KZ"/>
        </w:rPr>
        <w:t xml:space="preserve"> </w:t>
      </w:r>
      <w:r w:rsidRPr="00AF776F">
        <w:rPr>
          <w:lang w:val="kk-KZ"/>
        </w:rPr>
        <w:t>ДСМ, Алдын ала деректер</w:t>
      </w:r>
    </w:p>
    <w:p w:rsidR="004E6A11" w:rsidRDefault="004E6A11" w:rsidP="00864040">
      <w:pPr>
        <w:spacing w:after="0" w:line="276" w:lineRule="auto"/>
        <w:ind w:firstLine="709"/>
        <w:jc w:val="both"/>
        <w:rPr>
          <w:rFonts w:ascii="Times New Roman" w:hAnsi="Times New Roman" w:cs="Times New Roman"/>
          <w:sz w:val="28"/>
          <w:szCs w:val="28"/>
          <w:lang w:val="kk-KZ" w:eastAsia="x-none"/>
        </w:rPr>
      </w:pPr>
    </w:p>
    <w:p w:rsidR="00813F8A" w:rsidRPr="007E28FD" w:rsidRDefault="00270543" w:rsidP="00864040">
      <w:pPr>
        <w:spacing w:after="0" w:line="276" w:lineRule="auto"/>
        <w:ind w:firstLine="709"/>
        <w:jc w:val="both"/>
        <w:rPr>
          <w:rFonts w:ascii="Times New Roman" w:hAnsi="Times New Roman" w:cs="Times New Roman"/>
          <w:sz w:val="28"/>
          <w:szCs w:val="28"/>
          <w:lang w:val="kk-KZ" w:eastAsia="x-none"/>
        </w:rPr>
      </w:pPr>
      <w:r w:rsidRPr="007E28FD">
        <w:rPr>
          <w:rFonts w:ascii="Times New Roman" w:hAnsi="Times New Roman" w:cs="Times New Roman"/>
          <w:sz w:val="28"/>
          <w:szCs w:val="28"/>
          <w:lang w:val="kk-KZ" w:eastAsia="x-none"/>
        </w:rPr>
        <w:t>Соңғы 10 жылда Қазақстанда ана өлімі 3,5 есеге төмендеді, бұл ретте ол дамыған елдердің көрсеткіштерінен екі есеге жуық артық.</w:t>
      </w:r>
    </w:p>
    <w:p w:rsidR="00813F8A" w:rsidRDefault="00270543" w:rsidP="00270543">
      <w:pPr>
        <w:spacing w:after="0" w:line="240" w:lineRule="auto"/>
        <w:ind w:firstLine="709"/>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eastAsia="x-none"/>
        </w:rPr>
        <w:t xml:space="preserve">Соңғы 9 жылда (2010-2018 жылдар) </w:t>
      </w:r>
      <w:r w:rsidRPr="00AF776F">
        <w:rPr>
          <w:rFonts w:ascii="Times New Roman" w:hAnsi="Times New Roman" w:cs="Times New Roman"/>
          <w:b/>
          <w:sz w:val="28"/>
          <w:szCs w:val="28"/>
          <w:lang w:val="kk-KZ" w:eastAsia="x-none"/>
        </w:rPr>
        <w:t>нәресте өлімі</w:t>
      </w:r>
      <w:r w:rsidR="00BF6318">
        <w:rPr>
          <w:rFonts w:ascii="Times New Roman" w:hAnsi="Times New Roman" w:cs="Times New Roman"/>
          <w:sz w:val="28"/>
          <w:szCs w:val="28"/>
          <w:lang w:val="kk-KZ" w:eastAsia="x-none"/>
        </w:rPr>
        <w:t xml:space="preserve"> төмендеуде және </w:t>
      </w:r>
      <w:r w:rsidR="00BF6318">
        <w:rPr>
          <w:rFonts w:ascii="Times New Roman" w:hAnsi="Times New Roman" w:cs="Times New Roman"/>
          <w:sz w:val="28"/>
          <w:szCs w:val="28"/>
          <w:lang w:val="kk-KZ" w:eastAsia="x-none"/>
        </w:rPr>
        <w:br/>
        <w:t>1</w:t>
      </w:r>
      <w:r w:rsidRPr="00AF776F">
        <w:rPr>
          <w:rFonts w:ascii="Times New Roman" w:hAnsi="Times New Roman" w:cs="Times New Roman"/>
          <w:sz w:val="28"/>
          <w:szCs w:val="28"/>
          <w:lang w:val="kk-KZ" w:eastAsia="x-none"/>
        </w:rPr>
        <w:t>000 тірі туылғандарға шаққанда 16,54-тен 7,93-ке дейін шамамен екі есеге азайды.</w:t>
      </w:r>
    </w:p>
    <w:p w:rsidR="00270543" w:rsidRPr="00AF776F" w:rsidRDefault="00270543" w:rsidP="0012605A">
      <w:pPr>
        <w:spacing w:after="0" w:line="276" w:lineRule="auto"/>
        <w:ind w:firstLine="567"/>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eastAsia="x-none"/>
        </w:rPr>
        <w:t>2018 жылдың қорытындысы бойынша нәресте өлімінің көрсеткіші 1000 тірі туғанға 7,93 жағдайды құрады (2017 жылы – 1000 тірі туғанға 8,07 жағдай).</w:t>
      </w:r>
    </w:p>
    <w:p w:rsidR="00270543" w:rsidRPr="00AF776F" w:rsidRDefault="00270543" w:rsidP="0012605A">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Нәресте өлімінің ең жоғары көрсеткіштері СҚО (10,72), Атырау (10,40), Қостанай (10,10), Маңғыстау (9,71) және Қызылорда (9,05) облыстарында байқалады. Ең төмен көрсеткіш – Ақмола (5,55) және Павлодар (5,48) облыстарында.</w:t>
      </w:r>
    </w:p>
    <w:p w:rsidR="00270543" w:rsidRDefault="00270543" w:rsidP="003C7A1B">
      <w:pPr>
        <w:pBdr>
          <w:bottom w:val="single" w:sz="4" w:space="14" w:color="FFFFFF"/>
        </w:pBdr>
        <w:spacing w:after="0" w:line="240"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Соңғы жылда бұл көрсеткіштің азаю жағына беталыстар Ақмола, Павлодар, Түркістан облыстарына тән, жағдайдың нашарлауы Атырау, Маңғыстау, Солтүстік Қазақстан облыстарында байқалады.</w:t>
      </w:r>
    </w:p>
    <w:p w:rsidR="00FA10E7" w:rsidRDefault="00FA10E7" w:rsidP="003C7A1B">
      <w:pPr>
        <w:pBdr>
          <w:bottom w:val="single" w:sz="4" w:space="14" w:color="FFFFFF"/>
        </w:pBdr>
        <w:spacing w:after="0" w:line="240" w:lineRule="auto"/>
        <w:ind w:firstLine="708"/>
        <w:jc w:val="both"/>
        <w:rPr>
          <w:rFonts w:ascii="Times New Roman" w:hAnsi="Times New Roman" w:cs="Times New Roman"/>
          <w:sz w:val="28"/>
          <w:szCs w:val="28"/>
          <w:lang w:val="kk-KZ"/>
        </w:rPr>
      </w:pPr>
    </w:p>
    <w:p w:rsidR="00FA10E7" w:rsidRDefault="00FA10E7" w:rsidP="003C7A1B">
      <w:pPr>
        <w:pBdr>
          <w:bottom w:val="single" w:sz="4" w:space="14" w:color="FFFFFF"/>
        </w:pBdr>
        <w:spacing w:after="0" w:line="240" w:lineRule="auto"/>
        <w:ind w:firstLine="708"/>
        <w:jc w:val="both"/>
        <w:rPr>
          <w:rFonts w:ascii="Times New Roman" w:hAnsi="Times New Roman" w:cs="Times New Roman"/>
          <w:sz w:val="28"/>
          <w:szCs w:val="28"/>
          <w:lang w:val="kk-KZ"/>
        </w:rPr>
      </w:pPr>
    </w:p>
    <w:p w:rsidR="00FA10E7" w:rsidRDefault="00FA10E7" w:rsidP="003C7A1B">
      <w:pPr>
        <w:pBdr>
          <w:bottom w:val="single" w:sz="4" w:space="14" w:color="FFFFFF"/>
        </w:pBdr>
        <w:spacing w:after="0" w:line="240" w:lineRule="auto"/>
        <w:ind w:firstLine="708"/>
        <w:jc w:val="both"/>
        <w:rPr>
          <w:rFonts w:ascii="Times New Roman" w:hAnsi="Times New Roman" w:cs="Times New Roman"/>
          <w:sz w:val="28"/>
          <w:szCs w:val="28"/>
          <w:lang w:val="kk-KZ"/>
        </w:rPr>
      </w:pPr>
    </w:p>
    <w:p w:rsidR="00270543" w:rsidRPr="00AF776F" w:rsidRDefault="00270543" w:rsidP="004E6A11">
      <w:pPr>
        <w:pStyle w:val="affff6"/>
        <w:rPr>
          <w:szCs w:val="28"/>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13</w:t>
      </w:r>
      <w:r w:rsidRPr="00AF776F">
        <w:fldChar w:fldCharType="end"/>
      </w:r>
      <w:r w:rsidRPr="00AF776F">
        <w:rPr>
          <w:lang w:val="kk-KZ"/>
        </w:rPr>
        <w:t>-кесте.</w:t>
      </w:r>
      <w:r w:rsidR="002657CA">
        <w:rPr>
          <w:lang w:val="kk-KZ"/>
        </w:rPr>
        <w:t xml:space="preserve"> </w:t>
      </w:r>
      <w:r w:rsidRPr="00AF776F">
        <w:rPr>
          <w:lang w:val="kk-KZ"/>
        </w:rPr>
        <w:t>1000 тірі туылғандарға шаққандағы нәресте өлімі</w:t>
      </w:r>
    </w:p>
    <w:tbl>
      <w:tblPr>
        <w:tblStyle w:val="-6110"/>
        <w:tblW w:w="9253" w:type="dxa"/>
        <w:tblLook w:val="04A0" w:firstRow="1" w:lastRow="0" w:firstColumn="1" w:lastColumn="0" w:noHBand="0" w:noVBand="1"/>
      </w:tblPr>
      <w:tblGrid>
        <w:gridCol w:w="2850"/>
        <w:gridCol w:w="1560"/>
        <w:gridCol w:w="1842"/>
        <w:gridCol w:w="3001"/>
      </w:tblGrid>
      <w:tr w:rsidR="00270543" w:rsidRPr="004E6A11" w:rsidTr="002657CA">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Өңір</w:t>
            </w:r>
          </w:p>
        </w:tc>
        <w:tc>
          <w:tcPr>
            <w:tcW w:w="1560" w:type="dxa"/>
            <w:vAlign w:val="center"/>
            <w:hideMark/>
          </w:tcPr>
          <w:p w:rsidR="00270543" w:rsidRPr="004E6A11" w:rsidRDefault="00270543" w:rsidP="002657C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000000"/>
              </w:rPr>
            </w:pPr>
            <w:r w:rsidRPr="004E6A11">
              <w:rPr>
                <w:rFonts w:ascii="Times New Roman" w:hAnsi="Times New Roman" w:cs="Times New Roman"/>
                <w:bCs w:val="0"/>
                <w:color w:val="000000"/>
              </w:rPr>
              <w:t>2017</w:t>
            </w:r>
          </w:p>
        </w:tc>
        <w:tc>
          <w:tcPr>
            <w:tcW w:w="1842" w:type="dxa"/>
            <w:vAlign w:val="center"/>
            <w:hideMark/>
          </w:tcPr>
          <w:p w:rsidR="00270543" w:rsidRPr="004E6A11" w:rsidRDefault="00270543" w:rsidP="002657C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000000"/>
              </w:rPr>
            </w:pPr>
            <w:r w:rsidRPr="004E6A11">
              <w:rPr>
                <w:rFonts w:ascii="Times New Roman" w:hAnsi="Times New Roman" w:cs="Times New Roman"/>
                <w:bCs w:val="0"/>
                <w:color w:val="000000"/>
              </w:rPr>
              <w:t>2018</w:t>
            </w:r>
          </w:p>
        </w:tc>
        <w:tc>
          <w:tcPr>
            <w:tcW w:w="3001" w:type="dxa"/>
            <w:vAlign w:val="center"/>
            <w:hideMark/>
          </w:tcPr>
          <w:p w:rsidR="00270543" w:rsidRPr="004E6A11" w:rsidRDefault="00270543" w:rsidP="002657C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000000"/>
              </w:rPr>
            </w:pPr>
            <w:r w:rsidRPr="004E6A11">
              <w:rPr>
                <w:rFonts w:ascii="Times New Roman" w:hAnsi="Times New Roman" w:cs="Times New Roman"/>
                <w:bCs w:val="0"/>
                <w:color w:val="000000"/>
                <w:lang w:val="kk-KZ"/>
              </w:rPr>
              <w:t>2017-2018 жж. өзгерістер</w:t>
            </w:r>
          </w:p>
        </w:tc>
      </w:tr>
      <w:tr w:rsidR="00270543" w:rsidRPr="004E6A11" w:rsidTr="002657CA">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Ақмола</w:t>
            </w:r>
          </w:p>
        </w:tc>
        <w:tc>
          <w:tcPr>
            <w:tcW w:w="1560"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7,83</w:t>
            </w:r>
          </w:p>
        </w:tc>
        <w:tc>
          <w:tcPr>
            <w:tcW w:w="1842"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5,55</w:t>
            </w:r>
          </w:p>
        </w:tc>
        <w:tc>
          <w:tcPr>
            <w:tcW w:w="3001"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-2,28</w:t>
            </w:r>
          </w:p>
        </w:tc>
      </w:tr>
      <w:tr w:rsidR="00270543" w:rsidRPr="004E6A11" w:rsidTr="002657CA">
        <w:trPr>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Ақтөбе</w:t>
            </w:r>
          </w:p>
        </w:tc>
        <w:tc>
          <w:tcPr>
            <w:tcW w:w="1560"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7,05</w:t>
            </w:r>
          </w:p>
        </w:tc>
        <w:tc>
          <w:tcPr>
            <w:tcW w:w="1842"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7,44</w:t>
            </w:r>
          </w:p>
        </w:tc>
        <w:tc>
          <w:tcPr>
            <w:tcW w:w="3001"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0,39</w:t>
            </w:r>
          </w:p>
        </w:tc>
      </w:tr>
      <w:tr w:rsidR="00270543" w:rsidRPr="004E6A11" w:rsidTr="002657CA">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Алматы</w:t>
            </w:r>
          </w:p>
        </w:tc>
        <w:tc>
          <w:tcPr>
            <w:tcW w:w="1560"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7,66</w:t>
            </w:r>
          </w:p>
        </w:tc>
        <w:tc>
          <w:tcPr>
            <w:tcW w:w="1842"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7,12</w:t>
            </w:r>
          </w:p>
        </w:tc>
        <w:tc>
          <w:tcPr>
            <w:tcW w:w="3001"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-0,54</w:t>
            </w:r>
          </w:p>
        </w:tc>
      </w:tr>
      <w:tr w:rsidR="00270543" w:rsidRPr="004E6A11" w:rsidTr="002657CA">
        <w:trPr>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rPr>
              <w:t>Атырау</w:t>
            </w:r>
          </w:p>
        </w:tc>
        <w:tc>
          <w:tcPr>
            <w:tcW w:w="1560"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7,37</w:t>
            </w:r>
          </w:p>
        </w:tc>
        <w:tc>
          <w:tcPr>
            <w:tcW w:w="1842"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10,4</w:t>
            </w:r>
          </w:p>
        </w:tc>
        <w:tc>
          <w:tcPr>
            <w:tcW w:w="3001"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3,03</w:t>
            </w:r>
          </w:p>
        </w:tc>
      </w:tr>
      <w:tr w:rsidR="00270543" w:rsidRPr="004E6A11" w:rsidTr="002657CA">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Батыс Қазақстан</w:t>
            </w:r>
          </w:p>
        </w:tc>
        <w:tc>
          <w:tcPr>
            <w:tcW w:w="1560"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6,88</w:t>
            </w:r>
          </w:p>
        </w:tc>
        <w:tc>
          <w:tcPr>
            <w:tcW w:w="1842"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6,49</w:t>
            </w:r>
          </w:p>
        </w:tc>
        <w:tc>
          <w:tcPr>
            <w:tcW w:w="3001"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lang w:val="kk-KZ"/>
              </w:rPr>
            </w:pPr>
            <w:r w:rsidRPr="004E6A11">
              <w:rPr>
                <w:rFonts w:ascii="Times New Roman" w:hAnsi="Times New Roman" w:cs="Times New Roman"/>
                <w:color w:val="000000"/>
              </w:rPr>
              <w:t>-0,39</w:t>
            </w:r>
          </w:p>
        </w:tc>
      </w:tr>
      <w:tr w:rsidR="00270543" w:rsidRPr="004E6A11" w:rsidTr="002657CA">
        <w:trPr>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rPr>
              <w:t>Жамбыл</w:t>
            </w:r>
          </w:p>
        </w:tc>
        <w:tc>
          <w:tcPr>
            <w:tcW w:w="1560"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8,2</w:t>
            </w:r>
          </w:p>
        </w:tc>
        <w:tc>
          <w:tcPr>
            <w:tcW w:w="1842"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7,28</w:t>
            </w:r>
          </w:p>
        </w:tc>
        <w:tc>
          <w:tcPr>
            <w:tcW w:w="3001"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-0,92</w:t>
            </w:r>
          </w:p>
        </w:tc>
      </w:tr>
      <w:tr w:rsidR="00270543" w:rsidRPr="004E6A11" w:rsidTr="002657CA">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Қарағанды</w:t>
            </w:r>
          </w:p>
        </w:tc>
        <w:tc>
          <w:tcPr>
            <w:tcW w:w="1560"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8,1</w:t>
            </w:r>
          </w:p>
        </w:tc>
        <w:tc>
          <w:tcPr>
            <w:tcW w:w="1842"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7,57</w:t>
            </w:r>
          </w:p>
        </w:tc>
        <w:tc>
          <w:tcPr>
            <w:tcW w:w="3001"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-0,53</w:t>
            </w:r>
          </w:p>
        </w:tc>
      </w:tr>
      <w:tr w:rsidR="00270543" w:rsidRPr="004E6A11" w:rsidTr="002657CA">
        <w:trPr>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Қостанай</w:t>
            </w:r>
          </w:p>
        </w:tc>
        <w:tc>
          <w:tcPr>
            <w:tcW w:w="1560"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10,65</w:t>
            </w:r>
          </w:p>
        </w:tc>
        <w:tc>
          <w:tcPr>
            <w:tcW w:w="1842"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10,1</w:t>
            </w:r>
          </w:p>
        </w:tc>
        <w:tc>
          <w:tcPr>
            <w:tcW w:w="3001"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-0,55</w:t>
            </w:r>
          </w:p>
        </w:tc>
      </w:tr>
      <w:tr w:rsidR="00270543" w:rsidRPr="004E6A11" w:rsidTr="002657CA">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Қызылорда</w:t>
            </w:r>
          </w:p>
        </w:tc>
        <w:tc>
          <w:tcPr>
            <w:tcW w:w="1560"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8,85</w:t>
            </w:r>
          </w:p>
        </w:tc>
        <w:tc>
          <w:tcPr>
            <w:tcW w:w="1842"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9,05</w:t>
            </w:r>
          </w:p>
        </w:tc>
        <w:tc>
          <w:tcPr>
            <w:tcW w:w="3001"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0,2</w:t>
            </w:r>
          </w:p>
        </w:tc>
      </w:tr>
      <w:tr w:rsidR="00270543" w:rsidRPr="004E6A11" w:rsidTr="002657CA">
        <w:trPr>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Маңғыстау</w:t>
            </w:r>
          </w:p>
        </w:tc>
        <w:tc>
          <w:tcPr>
            <w:tcW w:w="1560"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7,93</w:t>
            </w:r>
          </w:p>
        </w:tc>
        <w:tc>
          <w:tcPr>
            <w:tcW w:w="1842"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9,71</w:t>
            </w:r>
          </w:p>
        </w:tc>
        <w:tc>
          <w:tcPr>
            <w:tcW w:w="3001"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1,78</w:t>
            </w:r>
          </w:p>
        </w:tc>
      </w:tr>
      <w:tr w:rsidR="00270543" w:rsidRPr="004E6A11" w:rsidTr="002657CA">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rPr>
              <w:t>Павлодар</w:t>
            </w:r>
          </w:p>
        </w:tc>
        <w:tc>
          <w:tcPr>
            <w:tcW w:w="1560"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7,72</w:t>
            </w:r>
          </w:p>
        </w:tc>
        <w:tc>
          <w:tcPr>
            <w:tcW w:w="1842"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5,48</w:t>
            </w:r>
          </w:p>
        </w:tc>
        <w:tc>
          <w:tcPr>
            <w:tcW w:w="3001"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-2,24</w:t>
            </w:r>
          </w:p>
        </w:tc>
      </w:tr>
      <w:tr w:rsidR="00270543" w:rsidRPr="004E6A11" w:rsidTr="002657CA">
        <w:trPr>
          <w:trHeight w:val="285"/>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Солтүстік Қазақстан</w:t>
            </w:r>
          </w:p>
        </w:tc>
        <w:tc>
          <w:tcPr>
            <w:tcW w:w="1560"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9,11</w:t>
            </w:r>
          </w:p>
        </w:tc>
        <w:tc>
          <w:tcPr>
            <w:tcW w:w="1842"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10,72</w:t>
            </w:r>
          </w:p>
        </w:tc>
        <w:tc>
          <w:tcPr>
            <w:tcW w:w="3001"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1,61</w:t>
            </w:r>
          </w:p>
        </w:tc>
      </w:tr>
      <w:tr w:rsidR="00270543" w:rsidRPr="004E6A11" w:rsidTr="002657CA">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Түркістан</w:t>
            </w:r>
          </w:p>
        </w:tc>
        <w:tc>
          <w:tcPr>
            <w:tcW w:w="1560"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10,16</w:t>
            </w:r>
          </w:p>
        </w:tc>
        <w:tc>
          <w:tcPr>
            <w:tcW w:w="1842"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8,76</w:t>
            </w:r>
          </w:p>
        </w:tc>
        <w:tc>
          <w:tcPr>
            <w:tcW w:w="3001"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-1,4</w:t>
            </w:r>
          </w:p>
        </w:tc>
      </w:tr>
      <w:tr w:rsidR="00270543" w:rsidRPr="004E6A11" w:rsidTr="002657CA">
        <w:trPr>
          <w:trHeight w:val="195"/>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lang w:val="kk-KZ"/>
              </w:rPr>
              <w:t>Шығыс Қазақстан</w:t>
            </w:r>
          </w:p>
        </w:tc>
        <w:tc>
          <w:tcPr>
            <w:tcW w:w="1560"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7,27</w:t>
            </w:r>
          </w:p>
        </w:tc>
        <w:tc>
          <w:tcPr>
            <w:tcW w:w="1842"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8,17</w:t>
            </w:r>
          </w:p>
        </w:tc>
        <w:tc>
          <w:tcPr>
            <w:tcW w:w="3001"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0,9</w:t>
            </w:r>
          </w:p>
        </w:tc>
      </w:tr>
      <w:tr w:rsidR="00270543" w:rsidRPr="004E6A11" w:rsidTr="002657CA">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rPr>
              <w:t>Астана қ.</w:t>
            </w:r>
          </w:p>
        </w:tc>
        <w:tc>
          <w:tcPr>
            <w:tcW w:w="1560"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6,31</w:t>
            </w:r>
          </w:p>
        </w:tc>
        <w:tc>
          <w:tcPr>
            <w:tcW w:w="1842"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6,02</w:t>
            </w:r>
          </w:p>
        </w:tc>
        <w:tc>
          <w:tcPr>
            <w:tcW w:w="3001"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-0,29</w:t>
            </w:r>
          </w:p>
        </w:tc>
      </w:tr>
      <w:tr w:rsidR="00270543" w:rsidRPr="004E6A11" w:rsidTr="002657CA">
        <w:trPr>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rPr>
              <w:t>Алматы қ.</w:t>
            </w:r>
          </w:p>
        </w:tc>
        <w:tc>
          <w:tcPr>
            <w:tcW w:w="1560"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7,01</w:t>
            </w:r>
          </w:p>
        </w:tc>
        <w:tc>
          <w:tcPr>
            <w:tcW w:w="1842"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8,12</w:t>
            </w:r>
          </w:p>
        </w:tc>
        <w:tc>
          <w:tcPr>
            <w:tcW w:w="3001" w:type="dxa"/>
            <w:vAlign w:val="center"/>
            <w:hideMark/>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1,11</w:t>
            </w:r>
          </w:p>
        </w:tc>
      </w:tr>
      <w:tr w:rsidR="00270543" w:rsidRPr="004E6A11" w:rsidTr="002657CA">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hideMark/>
          </w:tcPr>
          <w:p w:rsidR="00270543" w:rsidRPr="004E6A11" w:rsidRDefault="00270543" w:rsidP="002657CA">
            <w:pPr>
              <w:rPr>
                <w:rFonts w:ascii="Times New Roman" w:hAnsi="Times New Roman" w:cs="Times New Roman"/>
                <w:b w:val="0"/>
                <w:bCs w:val="0"/>
                <w:color w:val="000000"/>
              </w:rPr>
            </w:pPr>
            <w:r w:rsidRPr="004E6A11">
              <w:rPr>
                <w:rFonts w:ascii="Times New Roman" w:hAnsi="Times New Roman" w:cs="Times New Roman"/>
                <w:b w:val="0"/>
                <w:bCs w:val="0"/>
                <w:color w:val="000000"/>
              </w:rPr>
              <w:t>Шымкент қ.</w:t>
            </w:r>
          </w:p>
        </w:tc>
        <w:tc>
          <w:tcPr>
            <w:tcW w:w="1560"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8,35</w:t>
            </w:r>
          </w:p>
        </w:tc>
        <w:tc>
          <w:tcPr>
            <w:tcW w:w="1842"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8,27</w:t>
            </w:r>
          </w:p>
        </w:tc>
        <w:tc>
          <w:tcPr>
            <w:tcW w:w="3001" w:type="dxa"/>
            <w:vAlign w:val="center"/>
            <w:hideMark/>
          </w:tcPr>
          <w:p w:rsidR="00270543" w:rsidRPr="004E6A11" w:rsidRDefault="00270543" w:rsidP="002657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-0,08</w:t>
            </w:r>
          </w:p>
        </w:tc>
      </w:tr>
      <w:tr w:rsidR="00270543" w:rsidRPr="004E6A11" w:rsidTr="002657CA">
        <w:trPr>
          <w:trHeight w:val="330"/>
        </w:trPr>
        <w:tc>
          <w:tcPr>
            <w:cnfStyle w:val="001000000000" w:firstRow="0" w:lastRow="0" w:firstColumn="1" w:lastColumn="0" w:oddVBand="0" w:evenVBand="0" w:oddHBand="0" w:evenHBand="0" w:firstRowFirstColumn="0" w:firstRowLastColumn="0" w:lastRowFirstColumn="0" w:lastRowLastColumn="0"/>
            <w:tcW w:w="2850" w:type="dxa"/>
            <w:vAlign w:val="center"/>
          </w:tcPr>
          <w:p w:rsidR="00270543" w:rsidRPr="004E6A11" w:rsidRDefault="00270543" w:rsidP="002657CA">
            <w:pPr>
              <w:rPr>
                <w:rFonts w:ascii="Times New Roman" w:hAnsi="Times New Roman" w:cs="Times New Roman"/>
                <w:b w:val="0"/>
                <w:bCs w:val="0"/>
                <w:color w:val="000000"/>
                <w:lang w:val="kk-KZ"/>
              </w:rPr>
            </w:pPr>
            <w:r w:rsidRPr="004E6A11">
              <w:rPr>
                <w:rFonts w:ascii="Times New Roman" w:hAnsi="Times New Roman" w:cs="Times New Roman"/>
                <w:b w:val="0"/>
                <w:bCs w:val="0"/>
                <w:color w:val="000000"/>
                <w:lang w:val="kk-KZ"/>
              </w:rPr>
              <w:t xml:space="preserve">Қазақстан </w:t>
            </w:r>
          </w:p>
        </w:tc>
        <w:tc>
          <w:tcPr>
            <w:tcW w:w="1560" w:type="dxa"/>
            <w:vAlign w:val="center"/>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8,07</w:t>
            </w:r>
          </w:p>
        </w:tc>
        <w:tc>
          <w:tcPr>
            <w:tcW w:w="1842" w:type="dxa"/>
            <w:vAlign w:val="center"/>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7,93</w:t>
            </w:r>
          </w:p>
        </w:tc>
        <w:tc>
          <w:tcPr>
            <w:tcW w:w="3001" w:type="dxa"/>
            <w:vAlign w:val="center"/>
          </w:tcPr>
          <w:p w:rsidR="00270543" w:rsidRPr="004E6A11" w:rsidRDefault="00270543" w:rsidP="002657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4E6A11">
              <w:rPr>
                <w:rFonts w:ascii="Times New Roman" w:hAnsi="Times New Roman" w:cs="Times New Roman"/>
                <w:color w:val="000000"/>
              </w:rPr>
              <w:t>-0,14</w:t>
            </w:r>
          </w:p>
        </w:tc>
      </w:tr>
    </w:tbl>
    <w:p w:rsidR="00270543" w:rsidRPr="00AF776F" w:rsidRDefault="00270543" w:rsidP="00270543">
      <w:pPr>
        <w:spacing w:after="0" w:line="240" w:lineRule="auto"/>
        <w:jc w:val="both"/>
        <w:rPr>
          <w:rFonts w:ascii="Times New Roman" w:hAnsi="Times New Roman" w:cs="Times New Roman"/>
          <w:lang w:val="kk-KZ"/>
        </w:rPr>
      </w:pPr>
      <w:r w:rsidRPr="00AF776F">
        <w:rPr>
          <w:rFonts w:ascii="Times New Roman" w:hAnsi="Times New Roman" w:cs="Times New Roman"/>
          <w:lang w:val="kk-KZ"/>
        </w:rPr>
        <w:t>Дереккөз: ДСМ.</w:t>
      </w:r>
      <w:r w:rsidRPr="00AF776F">
        <w:rPr>
          <w:rFonts w:ascii="Times New Roman" w:eastAsia="Calibri" w:hAnsi="Times New Roman" w:cs="Times New Roman"/>
          <w:bCs/>
          <w:iCs/>
          <w:color w:val="000000" w:themeColor="text1"/>
          <w:lang w:val="kk-KZ"/>
        </w:rPr>
        <w:t>*Алдын ала деректер</w:t>
      </w:r>
    </w:p>
    <w:p w:rsidR="004E6A11" w:rsidRDefault="004E6A11" w:rsidP="00270543">
      <w:pPr>
        <w:pBdr>
          <w:bottom w:val="single" w:sz="4" w:space="14" w:color="FFFFFF"/>
        </w:pBdr>
        <w:spacing w:after="0" w:line="240" w:lineRule="auto"/>
        <w:ind w:firstLine="708"/>
        <w:jc w:val="both"/>
        <w:rPr>
          <w:rFonts w:ascii="Times New Roman" w:hAnsi="Times New Roman" w:cs="Times New Roman"/>
          <w:sz w:val="28"/>
          <w:szCs w:val="28"/>
          <w:lang w:val="kk-KZ"/>
        </w:rPr>
      </w:pPr>
    </w:p>
    <w:p w:rsidR="00270543" w:rsidRPr="00AF776F" w:rsidRDefault="00270543" w:rsidP="004E6A11">
      <w:pPr>
        <w:pBdr>
          <w:bottom w:val="single" w:sz="4" w:space="14" w:color="FFFFFF"/>
        </w:pBd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Нәрестелер өлімінің себептері құрылымында перинаталдық кезеңде пайда болатын жағдайлар, туа біткен даму кемістіктері, жазатайым оқиғалар, инфекциялық-паразиттік аурулар және тыныс алу органдарының аурулары басым. Жазатайым оқиғалар, инфекциялық-паразиттік аурулар және тыныс алу органдарының аурулары нәресте өлімінің басқарылатын себептері болып табылады.</w:t>
      </w:r>
    </w:p>
    <w:p w:rsidR="00270543" w:rsidRDefault="00270543" w:rsidP="004E6A11">
      <w:pPr>
        <w:pBdr>
          <w:bottom w:val="single" w:sz="4" w:space="14" w:color="FFFFFF"/>
        </w:pBdr>
        <w:spacing w:after="0" w:line="276" w:lineRule="auto"/>
        <w:ind w:firstLine="708"/>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Қазақстандағы нәресте өлімінің коэффициенті Орталық Азия елдеріне қарағанда төмен, бірақ ЭЫДҰ елдеріне қарағанда жоғары.</w:t>
      </w:r>
    </w:p>
    <w:p w:rsidR="005B0E43" w:rsidRPr="00AF776F" w:rsidRDefault="005B0E43" w:rsidP="004E6A11">
      <w:pPr>
        <w:pBdr>
          <w:bottom w:val="single" w:sz="4" w:space="14" w:color="FFFFFF"/>
        </w:pBdr>
        <w:spacing w:after="0" w:line="276" w:lineRule="auto"/>
        <w:ind w:firstLine="708"/>
        <w:jc w:val="both"/>
        <w:rPr>
          <w:rFonts w:ascii="Times New Roman" w:eastAsia="Calibri"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14</w:t>
      </w:r>
      <w:r w:rsidRPr="00AF776F">
        <w:fldChar w:fldCharType="end"/>
      </w:r>
      <w:r w:rsidRPr="00AF776F">
        <w:rPr>
          <w:lang w:val="kk-KZ"/>
        </w:rPr>
        <w:t xml:space="preserve">-кесте. Әлемнің жекелеген елдерінде нәресте өлімі </w:t>
      </w:r>
    </w:p>
    <w:tbl>
      <w:tblPr>
        <w:tblStyle w:val="-6110"/>
        <w:tblW w:w="5000" w:type="pct"/>
        <w:tblLook w:val="04A0" w:firstRow="1" w:lastRow="0" w:firstColumn="1" w:lastColumn="0" w:noHBand="0" w:noVBand="1"/>
      </w:tblPr>
      <w:tblGrid>
        <w:gridCol w:w="2539"/>
        <w:gridCol w:w="1288"/>
        <w:gridCol w:w="5886"/>
      </w:tblGrid>
      <w:tr w:rsidR="00270543" w:rsidRPr="00AF776F" w:rsidTr="003C7A1B">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bCs w:val="0"/>
                <w:color w:val="000000"/>
                <w:sz w:val="24"/>
                <w:szCs w:val="24"/>
                <w:lang w:val="kk-KZ"/>
              </w:rPr>
            </w:pPr>
            <w:r w:rsidRPr="00AF776F">
              <w:rPr>
                <w:rFonts w:ascii="Times New Roman" w:eastAsia="Calibri" w:hAnsi="Times New Roman" w:cs="Times New Roman"/>
                <w:b w:val="0"/>
                <w:bCs w:val="0"/>
                <w:color w:val="000000"/>
                <w:sz w:val="24"/>
                <w:szCs w:val="24"/>
                <w:lang w:val="kk-KZ"/>
              </w:rPr>
              <w:t>Ел</w:t>
            </w:r>
          </w:p>
        </w:tc>
        <w:tc>
          <w:tcPr>
            <w:tcW w:w="663" w:type="pct"/>
            <w:hideMark/>
          </w:tcPr>
          <w:p w:rsidR="00270543" w:rsidRPr="00AF776F" w:rsidRDefault="00270543" w:rsidP="003C7A1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lang w:val="kk-KZ"/>
              </w:rPr>
            </w:pPr>
            <w:r w:rsidRPr="00AF776F">
              <w:rPr>
                <w:rFonts w:ascii="Times New Roman" w:eastAsia="Calibri" w:hAnsi="Times New Roman" w:cs="Times New Roman"/>
                <w:b w:val="0"/>
                <w:bCs w:val="0"/>
                <w:color w:val="000000"/>
                <w:sz w:val="24"/>
                <w:szCs w:val="24"/>
                <w:lang w:val="kk-KZ"/>
              </w:rPr>
              <w:t>Жылдар</w:t>
            </w:r>
          </w:p>
        </w:tc>
        <w:tc>
          <w:tcPr>
            <w:tcW w:w="3030" w:type="pct"/>
            <w:hideMark/>
          </w:tcPr>
          <w:p w:rsidR="00270543" w:rsidRPr="00AF776F" w:rsidRDefault="00270543" w:rsidP="003C7A1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AF776F">
              <w:rPr>
                <w:rFonts w:ascii="Times New Roman" w:eastAsia="Calibri" w:hAnsi="Times New Roman" w:cs="Times New Roman"/>
                <w:b w:val="0"/>
                <w:bCs w:val="0"/>
                <w:color w:val="000000"/>
                <w:sz w:val="24"/>
                <w:szCs w:val="24"/>
                <w:lang w:val="kk-KZ"/>
              </w:rPr>
              <w:t>1000 туғанға шаққандағы нәресте өлімі</w:t>
            </w:r>
          </w:p>
        </w:tc>
      </w:tr>
      <w:tr w:rsidR="00270543" w:rsidRPr="00AF776F" w:rsidTr="003C7A1B">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eastAsia="Calibri" w:hAnsi="Times New Roman" w:cs="Times New Roman"/>
                <w:b w:val="0"/>
                <w:color w:val="000000"/>
                <w:sz w:val="24"/>
                <w:szCs w:val="24"/>
              </w:rPr>
              <w:t>Эстония</w:t>
            </w:r>
          </w:p>
        </w:tc>
        <w:tc>
          <w:tcPr>
            <w:tcW w:w="663"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eastAsia="Calibri" w:hAnsi="Times New Roman" w:cs="Times New Roman"/>
                <w:color w:val="000000"/>
                <w:sz w:val="24"/>
                <w:szCs w:val="24"/>
              </w:rPr>
              <w:t>2014</w:t>
            </w:r>
          </w:p>
        </w:tc>
        <w:tc>
          <w:tcPr>
            <w:tcW w:w="3030"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eastAsia="Calibri" w:hAnsi="Times New Roman" w:cs="Times New Roman"/>
                <w:color w:val="000000"/>
                <w:sz w:val="24"/>
                <w:szCs w:val="24"/>
              </w:rPr>
              <w:t>2,44</w:t>
            </w:r>
          </w:p>
        </w:tc>
      </w:tr>
      <w:tr w:rsidR="00270543" w:rsidRPr="00AF776F" w:rsidTr="003C7A1B">
        <w:trPr>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rPr>
            </w:pPr>
            <w:r w:rsidRPr="00AF776F">
              <w:rPr>
                <w:rFonts w:ascii="Times New Roman" w:eastAsia="Calibri" w:hAnsi="Times New Roman" w:cs="Times New Roman"/>
                <w:b w:val="0"/>
                <w:color w:val="auto"/>
                <w:sz w:val="24"/>
                <w:szCs w:val="24"/>
              </w:rPr>
              <w:t>Германия</w:t>
            </w:r>
          </w:p>
        </w:tc>
        <w:tc>
          <w:tcPr>
            <w:tcW w:w="663"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2014</w:t>
            </w:r>
          </w:p>
        </w:tc>
        <w:tc>
          <w:tcPr>
            <w:tcW w:w="3030"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3,19</w:t>
            </w:r>
          </w:p>
        </w:tc>
      </w:tr>
      <w:tr w:rsidR="00270543" w:rsidRPr="00AF776F" w:rsidTr="003C7A1B">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rPr>
            </w:pPr>
            <w:r w:rsidRPr="00AF776F">
              <w:rPr>
                <w:rFonts w:ascii="Times New Roman" w:eastAsia="Calibri" w:hAnsi="Times New Roman" w:cs="Times New Roman"/>
                <w:b w:val="0"/>
                <w:color w:val="auto"/>
                <w:sz w:val="24"/>
                <w:szCs w:val="24"/>
              </w:rPr>
              <w:t>Беларусь</w:t>
            </w:r>
          </w:p>
        </w:tc>
        <w:tc>
          <w:tcPr>
            <w:tcW w:w="663"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2014</w:t>
            </w:r>
          </w:p>
        </w:tc>
        <w:tc>
          <w:tcPr>
            <w:tcW w:w="3030"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3,45</w:t>
            </w:r>
          </w:p>
        </w:tc>
      </w:tr>
      <w:tr w:rsidR="00270543" w:rsidRPr="00AF776F" w:rsidTr="003C7A1B">
        <w:trPr>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rPr>
            </w:pPr>
            <w:r w:rsidRPr="00AF776F">
              <w:rPr>
                <w:rFonts w:ascii="Times New Roman" w:eastAsia="Calibri" w:hAnsi="Times New Roman" w:cs="Times New Roman"/>
                <w:b w:val="0"/>
                <w:color w:val="auto"/>
                <w:sz w:val="24"/>
                <w:szCs w:val="24"/>
              </w:rPr>
              <w:t>Дания</w:t>
            </w:r>
          </w:p>
        </w:tc>
        <w:tc>
          <w:tcPr>
            <w:tcW w:w="663"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2012</w:t>
            </w:r>
          </w:p>
        </w:tc>
        <w:tc>
          <w:tcPr>
            <w:tcW w:w="3030"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3,49</w:t>
            </w:r>
          </w:p>
        </w:tc>
      </w:tr>
      <w:tr w:rsidR="00270543" w:rsidRPr="00AF776F" w:rsidTr="003C7A1B">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rPr>
            </w:pPr>
            <w:r w:rsidRPr="00AF776F">
              <w:rPr>
                <w:rFonts w:ascii="Times New Roman" w:eastAsia="Calibri" w:hAnsi="Times New Roman" w:cs="Times New Roman"/>
                <w:b w:val="0"/>
                <w:color w:val="auto"/>
                <w:sz w:val="24"/>
                <w:szCs w:val="24"/>
              </w:rPr>
              <w:t>Латвия</w:t>
            </w:r>
          </w:p>
        </w:tc>
        <w:tc>
          <w:tcPr>
            <w:tcW w:w="663"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2014</w:t>
            </w:r>
          </w:p>
        </w:tc>
        <w:tc>
          <w:tcPr>
            <w:tcW w:w="3030"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3,82</w:t>
            </w:r>
          </w:p>
        </w:tc>
      </w:tr>
      <w:tr w:rsidR="00270543" w:rsidRPr="00AF776F" w:rsidTr="003C7A1B">
        <w:trPr>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rPr>
            </w:pPr>
            <w:r w:rsidRPr="00AF776F">
              <w:rPr>
                <w:rFonts w:ascii="Times New Roman" w:eastAsia="Calibri" w:hAnsi="Times New Roman" w:cs="Times New Roman"/>
                <w:b w:val="0"/>
                <w:color w:val="auto"/>
              </w:rPr>
              <w:t>Ұлыбритания</w:t>
            </w:r>
          </w:p>
        </w:tc>
        <w:tc>
          <w:tcPr>
            <w:tcW w:w="663"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2013</w:t>
            </w:r>
          </w:p>
        </w:tc>
        <w:tc>
          <w:tcPr>
            <w:tcW w:w="3030"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3,94</w:t>
            </w:r>
          </w:p>
        </w:tc>
      </w:tr>
      <w:tr w:rsidR="00270543" w:rsidRPr="00AF776F" w:rsidTr="003C7A1B">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rPr>
            </w:pPr>
            <w:r w:rsidRPr="00AF776F">
              <w:rPr>
                <w:rFonts w:ascii="Times New Roman" w:eastAsia="Calibri" w:hAnsi="Times New Roman" w:cs="Times New Roman"/>
                <w:b w:val="0"/>
                <w:color w:val="auto"/>
              </w:rPr>
              <w:t>ЭЫДҰ</w:t>
            </w:r>
          </w:p>
        </w:tc>
        <w:tc>
          <w:tcPr>
            <w:tcW w:w="663"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2012</w:t>
            </w:r>
          </w:p>
        </w:tc>
        <w:tc>
          <w:tcPr>
            <w:tcW w:w="3030"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4,13</w:t>
            </w:r>
          </w:p>
        </w:tc>
      </w:tr>
      <w:tr w:rsidR="00270543" w:rsidRPr="00AF776F" w:rsidTr="003C7A1B">
        <w:trPr>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rPr>
            </w:pPr>
            <w:r w:rsidRPr="00AF776F">
              <w:rPr>
                <w:rFonts w:ascii="Times New Roman" w:eastAsia="Calibri" w:hAnsi="Times New Roman" w:cs="Times New Roman"/>
                <w:b w:val="0"/>
                <w:color w:val="auto"/>
                <w:sz w:val="24"/>
                <w:szCs w:val="24"/>
              </w:rPr>
              <w:t>Венгрия</w:t>
            </w:r>
          </w:p>
        </w:tc>
        <w:tc>
          <w:tcPr>
            <w:tcW w:w="663"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2014</w:t>
            </w:r>
          </w:p>
        </w:tc>
        <w:tc>
          <w:tcPr>
            <w:tcW w:w="3030"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4,6</w:t>
            </w:r>
          </w:p>
        </w:tc>
      </w:tr>
      <w:tr w:rsidR="00270543" w:rsidRPr="00AF776F" w:rsidTr="003C7A1B">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rPr>
            </w:pPr>
            <w:r w:rsidRPr="00AF776F">
              <w:rPr>
                <w:rFonts w:ascii="Times New Roman" w:eastAsia="Calibri" w:hAnsi="Times New Roman" w:cs="Times New Roman"/>
                <w:b w:val="0"/>
                <w:color w:val="auto"/>
              </w:rPr>
              <w:t>Е</w:t>
            </w:r>
            <w:r w:rsidRPr="00AF776F">
              <w:rPr>
                <w:rFonts w:ascii="Times New Roman" w:eastAsia="Calibri" w:hAnsi="Times New Roman" w:cs="Times New Roman"/>
                <w:b w:val="0"/>
                <w:color w:val="auto"/>
                <w:lang w:val="kk-KZ"/>
              </w:rPr>
              <w:t>О</w:t>
            </w:r>
          </w:p>
        </w:tc>
        <w:tc>
          <w:tcPr>
            <w:tcW w:w="663"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2014</w:t>
            </w:r>
          </w:p>
        </w:tc>
        <w:tc>
          <w:tcPr>
            <w:tcW w:w="3030"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5,06</w:t>
            </w:r>
          </w:p>
        </w:tc>
      </w:tr>
      <w:tr w:rsidR="00270543" w:rsidRPr="00AF776F" w:rsidTr="003C7A1B">
        <w:trPr>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lang w:val="kk-KZ"/>
              </w:rPr>
            </w:pPr>
            <w:r w:rsidRPr="00AF776F">
              <w:rPr>
                <w:rFonts w:ascii="Times New Roman" w:eastAsia="Calibri" w:hAnsi="Times New Roman" w:cs="Times New Roman"/>
                <w:b w:val="0"/>
                <w:color w:val="auto"/>
                <w:sz w:val="24"/>
                <w:szCs w:val="24"/>
                <w:lang w:val="kk-KZ"/>
              </w:rPr>
              <w:t>Ресей</w:t>
            </w:r>
          </w:p>
        </w:tc>
        <w:tc>
          <w:tcPr>
            <w:tcW w:w="663"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2011</w:t>
            </w:r>
          </w:p>
        </w:tc>
        <w:tc>
          <w:tcPr>
            <w:tcW w:w="3030"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7,33</w:t>
            </w:r>
          </w:p>
        </w:tc>
      </w:tr>
      <w:tr w:rsidR="00270543" w:rsidRPr="00AF776F" w:rsidTr="003C7A1B">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rPr>
            </w:pPr>
            <w:r w:rsidRPr="00AF776F">
              <w:rPr>
                <w:rFonts w:ascii="Times New Roman" w:eastAsia="Calibri" w:hAnsi="Times New Roman" w:cs="Times New Roman"/>
                <w:b w:val="0"/>
                <w:color w:val="auto"/>
                <w:sz w:val="24"/>
                <w:szCs w:val="24"/>
              </w:rPr>
              <w:t>Болгария</w:t>
            </w:r>
          </w:p>
        </w:tc>
        <w:tc>
          <w:tcPr>
            <w:tcW w:w="663"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2013</w:t>
            </w:r>
          </w:p>
        </w:tc>
        <w:tc>
          <w:tcPr>
            <w:tcW w:w="3030"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7,34</w:t>
            </w:r>
          </w:p>
        </w:tc>
      </w:tr>
      <w:tr w:rsidR="00270543" w:rsidRPr="00AF776F" w:rsidTr="003C7A1B">
        <w:trPr>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rPr>
            </w:pPr>
            <w:r w:rsidRPr="00AF776F">
              <w:rPr>
                <w:rFonts w:ascii="Times New Roman" w:eastAsia="Calibri" w:hAnsi="Times New Roman" w:cs="Times New Roman"/>
                <w:b w:val="0"/>
                <w:color w:val="auto"/>
                <w:sz w:val="24"/>
                <w:szCs w:val="24"/>
              </w:rPr>
              <w:t>Украина</w:t>
            </w:r>
          </w:p>
        </w:tc>
        <w:tc>
          <w:tcPr>
            <w:tcW w:w="663"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2014</w:t>
            </w:r>
          </w:p>
        </w:tc>
        <w:tc>
          <w:tcPr>
            <w:tcW w:w="3030"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7,85</w:t>
            </w:r>
          </w:p>
        </w:tc>
      </w:tr>
      <w:tr w:rsidR="00270543" w:rsidRPr="00AF776F" w:rsidTr="003C7A1B">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bCs w:val="0"/>
                <w:color w:val="auto"/>
                <w:sz w:val="24"/>
                <w:szCs w:val="24"/>
                <w:lang w:val="kk-KZ"/>
              </w:rPr>
            </w:pPr>
            <w:r w:rsidRPr="00AF776F">
              <w:rPr>
                <w:rFonts w:ascii="Times New Roman" w:eastAsia="Calibri" w:hAnsi="Times New Roman" w:cs="Times New Roman"/>
                <w:b w:val="0"/>
                <w:bCs w:val="0"/>
                <w:color w:val="auto"/>
                <w:sz w:val="24"/>
                <w:szCs w:val="24"/>
                <w:lang w:val="kk-KZ"/>
              </w:rPr>
              <w:t>Қазақстан</w:t>
            </w:r>
          </w:p>
        </w:tc>
        <w:tc>
          <w:tcPr>
            <w:tcW w:w="663"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auto"/>
                <w:sz w:val="24"/>
                <w:szCs w:val="24"/>
              </w:rPr>
            </w:pPr>
            <w:r w:rsidRPr="00AF776F">
              <w:rPr>
                <w:rFonts w:ascii="Times New Roman" w:eastAsia="Calibri" w:hAnsi="Times New Roman" w:cs="Times New Roman"/>
                <w:bCs/>
                <w:color w:val="auto"/>
                <w:sz w:val="24"/>
                <w:szCs w:val="24"/>
              </w:rPr>
              <w:t>2017</w:t>
            </w:r>
          </w:p>
        </w:tc>
        <w:tc>
          <w:tcPr>
            <w:tcW w:w="3030"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auto"/>
                <w:sz w:val="24"/>
                <w:szCs w:val="24"/>
              </w:rPr>
            </w:pPr>
            <w:r w:rsidRPr="00AF776F">
              <w:rPr>
                <w:rFonts w:ascii="Times New Roman" w:eastAsia="Calibri" w:hAnsi="Times New Roman" w:cs="Times New Roman"/>
                <w:bCs/>
                <w:color w:val="auto"/>
                <w:sz w:val="24"/>
                <w:szCs w:val="24"/>
              </w:rPr>
              <w:t>7,93</w:t>
            </w:r>
          </w:p>
        </w:tc>
      </w:tr>
      <w:tr w:rsidR="00270543" w:rsidRPr="00AF776F" w:rsidTr="003C7A1B">
        <w:trPr>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lang w:val="kk-KZ"/>
              </w:rPr>
            </w:pPr>
            <w:r w:rsidRPr="00AF776F">
              <w:rPr>
                <w:rFonts w:ascii="Times New Roman" w:eastAsia="Calibri" w:hAnsi="Times New Roman" w:cs="Times New Roman"/>
                <w:b w:val="0"/>
                <w:color w:val="auto"/>
                <w:sz w:val="24"/>
                <w:szCs w:val="24"/>
                <w:lang w:val="kk-KZ"/>
              </w:rPr>
              <w:t>ТМД</w:t>
            </w:r>
          </w:p>
        </w:tc>
        <w:tc>
          <w:tcPr>
            <w:tcW w:w="663"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2014</w:t>
            </w:r>
          </w:p>
        </w:tc>
        <w:tc>
          <w:tcPr>
            <w:tcW w:w="3030"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9,34</w:t>
            </w:r>
          </w:p>
        </w:tc>
      </w:tr>
      <w:tr w:rsidR="00270543" w:rsidRPr="00AF776F" w:rsidTr="003C7A1B">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lang w:val="kk-KZ"/>
              </w:rPr>
            </w:pPr>
            <w:r w:rsidRPr="00AF776F">
              <w:rPr>
                <w:rFonts w:ascii="Times New Roman" w:eastAsia="Calibri" w:hAnsi="Times New Roman" w:cs="Times New Roman"/>
                <w:b w:val="0"/>
                <w:color w:val="auto"/>
                <w:sz w:val="24"/>
                <w:szCs w:val="24"/>
                <w:lang w:val="kk-KZ"/>
              </w:rPr>
              <w:t>Әзірбайжан</w:t>
            </w:r>
          </w:p>
        </w:tc>
        <w:tc>
          <w:tcPr>
            <w:tcW w:w="663"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2007</w:t>
            </w:r>
          </w:p>
        </w:tc>
        <w:tc>
          <w:tcPr>
            <w:tcW w:w="3030"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9,82</w:t>
            </w:r>
          </w:p>
        </w:tc>
      </w:tr>
      <w:tr w:rsidR="00270543" w:rsidRPr="00AF776F" w:rsidTr="003C7A1B">
        <w:trPr>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auto"/>
                <w:sz w:val="24"/>
                <w:szCs w:val="24"/>
                <w:lang w:val="kk-KZ"/>
              </w:rPr>
            </w:pPr>
            <w:r w:rsidRPr="00AF776F">
              <w:rPr>
                <w:rFonts w:ascii="Times New Roman" w:eastAsia="Calibri" w:hAnsi="Times New Roman" w:cs="Times New Roman"/>
                <w:b w:val="0"/>
                <w:color w:val="auto"/>
                <w:sz w:val="24"/>
                <w:szCs w:val="24"/>
                <w:lang w:val="kk-KZ"/>
              </w:rPr>
              <w:t>Түркия</w:t>
            </w:r>
          </w:p>
        </w:tc>
        <w:tc>
          <w:tcPr>
            <w:tcW w:w="663"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2013</w:t>
            </w:r>
          </w:p>
        </w:tc>
        <w:tc>
          <w:tcPr>
            <w:tcW w:w="3030"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AF776F">
              <w:rPr>
                <w:rFonts w:ascii="Times New Roman" w:eastAsia="Calibri" w:hAnsi="Times New Roman" w:cs="Times New Roman"/>
                <w:color w:val="auto"/>
                <w:sz w:val="24"/>
                <w:szCs w:val="24"/>
              </w:rPr>
              <w:t>10,08</w:t>
            </w:r>
          </w:p>
        </w:tc>
      </w:tr>
      <w:tr w:rsidR="00270543" w:rsidRPr="00AF776F" w:rsidTr="003C7A1B">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eastAsia="Calibri" w:hAnsi="Times New Roman" w:cs="Times New Roman"/>
                <w:b w:val="0"/>
                <w:color w:val="000000"/>
                <w:sz w:val="24"/>
                <w:szCs w:val="24"/>
                <w:lang w:val="kk-KZ"/>
              </w:rPr>
              <w:t>Өзбекстан</w:t>
            </w:r>
          </w:p>
        </w:tc>
        <w:tc>
          <w:tcPr>
            <w:tcW w:w="663"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eastAsia="Calibri" w:hAnsi="Times New Roman" w:cs="Times New Roman"/>
                <w:color w:val="000000"/>
                <w:sz w:val="24"/>
                <w:szCs w:val="24"/>
              </w:rPr>
              <w:t>2014</w:t>
            </w:r>
          </w:p>
        </w:tc>
        <w:tc>
          <w:tcPr>
            <w:tcW w:w="3030"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eastAsia="Calibri" w:hAnsi="Times New Roman" w:cs="Times New Roman"/>
                <w:color w:val="000000"/>
                <w:sz w:val="24"/>
                <w:szCs w:val="24"/>
              </w:rPr>
              <w:t>10,71</w:t>
            </w:r>
          </w:p>
        </w:tc>
      </w:tr>
      <w:tr w:rsidR="00270543" w:rsidRPr="00AF776F" w:rsidTr="003C7A1B">
        <w:trPr>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eastAsia="Calibri" w:hAnsi="Times New Roman" w:cs="Times New Roman"/>
                <w:b w:val="0"/>
                <w:color w:val="000000"/>
                <w:sz w:val="24"/>
                <w:szCs w:val="24"/>
                <w:lang w:val="kk-KZ"/>
              </w:rPr>
              <w:t>Тәжікстан</w:t>
            </w:r>
          </w:p>
        </w:tc>
        <w:tc>
          <w:tcPr>
            <w:tcW w:w="663"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eastAsia="Calibri" w:hAnsi="Times New Roman" w:cs="Times New Roman"/>
                <w:color w:val="000000"/>
                <w:sz w:val="24"/>
                <w:szCs w:val="24"/>
              </w:rPr>
              <w:t>2005</w:t>
            </w:r>
          </w:p>
        </w:tc>
        <w:tc>
          <w:tcPr>
            <w:tcW w:w="3030" w:type="pct"/>
            <w:hideMark/>
          </w:tcPr>
          <w:p w:rsidR="00270543" w:rsidRPr="00AF776F" w:rsidRDefault="00270543" w:rsidP="003C7A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eastAsia="Calibri" w:hAnsi="Times New Roman" w:cs="Times New Roman"/>
                <w:color w:val="000000"/>
                <w:sz w:val="24"/>
                <w:szCs w:val="24"/>
              </w:rPr>
              <w:t>11,78</w:t>
            </w:r>
          </w:p>
        </w:tc>
      </w:tr>
      <w:tr w:rsidR="00270543" w:rsidRPr="00AF776F" w:rsidTr="003C7A1B">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07" w:type="pct"/>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eastAsia="Calibri" w:hAnsi="Times New Roman" w:cs="Times New Roman"/>
                <w:b w:val="0"/>
                <w:color w:val="000000"/>
                <w:sz w:val="24"/>
                <w:szCs w:val="24"/>
                <w:lang w:val="kk-KZ"/>
              </w:rPr>
              <w:t>Қырғыстан</w:t>
            </w:r>
          </w:p>
        </w:tc>
        <w:tc>
          <w:tcPr>
            <w:tcW w:w="663"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eastAsia="Calibri" w:hAnsi="Times New Roman" w:cs="Times New Roman"/>
                <w:color w:val="000000"/>
                <w:sz w:val="24"/>
                <w:szCs w:val="24"/>
              </w:rPr>
              <w:t>2013</w:t>
            </w:r>
          </w:p>
        </w:tc>
        <w:tc>
          <w:tcPr>
            <w:tcW w:w="3030" w:type="pct"/>
            <w:hideMark/>
          </w:tcPr>
          <w:p w:rsidR="00270543" w:rsidRPr="00AF776F" w:rsidRDefault="00270543" w:rsidP="003C7A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eastAsia="Calibri" w:hAnsi="Times New Roman" w:cs="Times New Roman"/>
                <w:color w:val="000000"/>
                <w:sz w:val="24"/>
                <w:szCs w:val="24"/>
              </w:rPr>
              <w:t>19,88</w:t>
            </w:r>
          </w:p>
        </w:tc>
      </w:tr>
    </w:tbl>
    <w:p w:rsidR="00813F8A" w:rsidRDefault="00270543" w:rsidP="00270543">
      <w:pPr>
        <w:spacing w:after="0" w:line="240" w:lineRule="auto"/>
        <w:ind w:left="-142"/>
        <w:jc w:val="both"/>
        <w:rPr>
          <w:rFonts w:ascii="Times New Roman" w:hAnsi="Times New Roman" w:cs="Times New Roman"/>
        </w:rPr>
      </w:pPr>
      <w:r w:rsidRPr="00AF776F">
        <w:rPr>
          <w:rFonts w:ascii="Times New Roman" w:hAnsi="Times New Roman" w:cs="Times New Roman"/>
        </w:rPr>
        <w:t xml:space="preserve">Дереккөз: </w:t>
      </w:r>
      <w:r w:rsidRPr="00AF776F">
        <w:rPr>
          <w:rFonts w:ascii="Times New Roman" w:hAnsi="Times New Roman" w:cs="Times New Roman"/>
          <w:lang w:val="kk-KZ"/>
        </w:rPr>
        <w:t>«</w:t>
      </w:r>
      <w:r w:rsidRPr="00AF776F">
        <w:rPr>
          <w:rFonts w:ascii="Times New Roman" w:hAnsi="Times New Roman" w:cs="Times New Roman"/>
        </w:rPr>
        <w:t>Қазақстан</w:t>
      </w:r>
      <w:r w:rsidRPr="00AF776F">
        <w:rPr>
          <w:rFonts w:ascii="Times New Roman" w:hAnsi="Times New Roman" w:cs="Times New Roman"/>
          <w:lang w:val="kk-KZ"/>
        </w:rPr>
        <w:t xml:space="preserve"> </w:t>
      </w:r>
      <w:r w:rsidRPr="00AF776F">
        <w:rPr>
          <w:rFonts w:ascii="Times New Roman" w:hAnsi="Times New Roman" w:cs="Times New Roman"/>
        </w:rPr>
        <w:t>Республикасы</w:t>
      </w:r>
      <w:r w:rsidRPr="00AF776F">
        <w:rPr>
          <w:rFonts w:ascii="Times New Roman" w:hAnsi="Times New Roman" w:cs="Times New Roman"/>
          <w:lang w:val="kk-KZ"/>
        </w:rPr>
        <w:t xml:space="preserve"> </w:t>
      </w:r>
      <w:r w:rsidRPr="00AF776F">
        <w:rPr>
          <w:rFonts w:ascii="Times New Roman" w:hAnsi="Times New Roman" w:cs="Times New Roman"/>
        </w:rPr>
        <w:t>халқының</w:t>
      </w:r>
      <w:r w:rsidRPr="00AF776F">
        <w:rPr>
          <w:rFonts w:ascii="Times New Roman" w:hAnsi="Times New Roman" w:cs="Times New Roman"/>
          <w:lang w:val="kk-KZ"/>
        </w:rPr>
        <w:t xml:space="preserve"> </w:t>
      </w:r>
      <w:r w:rsidRPr="00AF776F">
        <w:rPr>
          <w:rFonts w:ascii="Times New Roman" w:hAnsi="Times New Roman" w:cs="Times New Roman"/>
        </w:rPr>
        <w:t>денсаулығы</w:t>
      </w:r>
      <w:r w:rsidRPr="00AF776F">
        <w:rPr>
          <w:rFonts w:ascii="Times New Roman" w:hAnsi="Times New Roman" w:cs="Times New Roman"/>
          <w:lang w:val="kk-KZ"/>
        </w:rPr>
        <w:t xml:space="preserve"> </w:t>
      </w:r>
      <w:r w:rsidRPr="00AF776F">
        <w:rPr>
          <w:rFonts w:ascii="Times New Roman" w:hAnsi="Times New Roman" w:cs="Times New Roman"/>
        </w:rPr>
        <w:t>және</w:t>
      </w:r>
      <w:r w:rsidRPr="00AF776F">
        <w:rPr>
          <w:rFonts w:ascii="Times New Roman" w:hAnsi="Times New Roman" w:cs="Times New Roman"/>
          <w:lang w:val="kk-KZ"/>
        </w:rPr>
        <w:t xml:space="preserve"> </w:t>
      </w:r>
      <w:r w:rsidRPr="00AF776F">
        <w:rPr>
          <w:rFonts w:ascii="Times New Roman" w:hAnsi="Times New Roman" w:cs="Times New Roman"/>
        </w:rPr>
        <w:t>денсаулық</w:t>
      </w:r>
      <w:r w:rsidRPr="00AF776F">
        <w:rPr>
          <w:rFonts w:ascii="Times New Roman" w:hAnsi="Times New Roman" w:cs="Times New Roman"/>
          <w:lang w:val="kk-KZ"/>
        </w:rPr>
        <w:t xml:space="preserve"> </w:t>
      </w:r>
      <w:r w:rsidRPr="00AF776F">
        <w:rPr>
          <w:rFonts w:ascii="Times New Roman" w:hAnsi="Times New Roman" w:cs="Times New Roman"/>
        </w:rPr>
        <w:t>сақтау</w:t>
      </w:r>
      <w:r w:rsidRPr="00AF776F">
        <w:rPr>
          <w:rFonts w:ascii="Times New Roman" w:hAnsi="Times New Roman" w:cs="Times New Roman"/>
          <w:lang w:val="kk-KZ"/>
        </w:rPr>
        <w:t xml:space="preserve"> </w:t>
      </w:r>
      <w:r w:rsidRPr="00AF776F">
        <w:rPr>
          <w:rFonts w:ascii="Times New Roman" w:hAnsi="Times New Roman" w:cs="Times New Roman"/>
        </w:rPr>
        <w:t>ұйымдарының 2017 жылғықызметі</w:t>
      </w:r>
      <w:r w:rsidRPr="00AF776F">
        <w:rPr>
          <w:rFonts w:ascii="Times New Roman" w:hAnsi="Times New Roman" w:cs="Times New Roman"/>
          <w:lang w:val="kk-KZ"/>
        </w:rPr>
        <w:t>»</w:t>
      </w:r>
      <w:r w:rsidRPr="00AF776F">
        <w:rPr>
          <w:rFonts w:ascii="Times New Roman" w:hAnsi="Times New Roman" w:cs="Times New Roman"/>
        </w:rPr>
        <w:t>, ДСМ, Астана 2018</w:t>
      </w:r>
    </w:p>
    <w:p w:rsidR="00270543" w:rsidRPr="00AF776F" w:rsidRDefault="00270543" w:rsidP="00270543">
      <w:pPr>
        <w:tabs>
          <w:tab w:val="left" w:pos="709"/>
          <w:tab w:val="left" w:pos="851"/>
        </w:tabs>
        <w:spacing w:after="0" w:line="240" w:lineRule="auto"/>
        <w:ind w:firstLine="709"/>
        <w:jc w:val="both"/>
        <w:rPr>
          <w:rFonts w:ascii="Times New Roman" w:eastAsia="Calibri" w:hAnsi="Times New Roman" w:cs="Times New Roman"/>
          <w:b/>
          <w:sz w:val="28"/>
          <w:szCs w:val="28"/>
          <w:lang w:val="kk-KZ"/>
        </w:rPr>
      </w:pPr>
    </w:p>
    <w:p w:rsidR="00813F8A" w:rsidRDefault="00270543" w:rsidP="003C7A1B">
      <w:pPr>
        <w:tabs>
          <w:tab w:val="left" w:pos="709"/>
          <w:tab w:val="left" w:pos="851"/>
        </w:tabs>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b/>
          <w:sz w:val="28"/>
          <w:szCs w:val="28"/>
          <w:lang w:val="kk-KZ"/>
        </w:rPr>
        <w:t>Балалар өлімі</w:t>
      </w:r>
      <w:r w:rsidRPr="00AF776F">
        <w:rPr>
          <w:rFonts w:ascii="Times New Roman" w:eastAsia="Calibri" w:hAnsi="Times New Roman" w:cs="Times New Roman"/>
          <w:sz w:val="28"/>
          <w:szCs w:val="28"/>
          <w:lang w:val="kk-KZ"/>
        </w:rPr>
        <w:t xml:space="preserve"> 2018 жылы 1000 туылғандарға шаққанда 9,6 құрады. 9 жыл ішінде балалар өлімі деңгейінің айтарлықтай төмендеуі байқалады: 2010 жылғы 19,5-тен 2018 жылы 1000 туылғандарға шаққанда 9,6-ға дейін.</w:t>
      </w:r>
    </w:p>
    <w:p w:rsidR="004E6A11" w:rsidRPr="00A22F99" w:rsidRDefault="004E6A11" w:rsidP="004E6A11">
      <w:pPr>
        <w:tabs>
          <w:tab w:val="left" w:pos="2655"/>
        </w:tabs>
        <w:rPr>
          <w:rFonts w:ascii="Times New Roman" w:eastAsia="Calibri" w:hAnsi="Times New Roman" w:cs="Times New Roman"/>
          <w:b/>
          <w:bCs/>
          <w:i/>
          <w:iCs/>
          <w:noProof/>
          <w:color w:val="20344C" w:themeColor="accent1" w:themeShade="40"/>
          <w:sz w:val="28"/>
          <w:szCs w:val="24"/>
          <w:lang w:val="kk-KZ" w:eastAsia="ru-RU"/>
        </w:rPr>
      </w:pPr>
    </w:p>
    <w:p w:rsidR="00813F8A" w:rsidRDefault="00270543" w:rsidP="004E6A11">
      <w:pPr>
        <w:tabs>
          <w:tab w:val="left" w:pos="2655"/>
        </w:tabs>
        <w:ind w:firstLine="709"/>
        <w:rPr>
          <w:rFonts w:ascii="Times New Roman" w:eastAsia="Calibri" w:hAnsi="Times New Roman" w:cs="Times New Roman"/>
          <w:b/>
          <w:bCs/>
          <w:i/>
          <w:iCs/>
          <w:noProof/>
          <w:color w:val="20344C" w:themeColor="accent1" w:themeShade="40"/>
          <w:sz w:val="28"/>
          <w:szCs w:val="24"/>
          <w:lang w:val="kk-KZ" w:eastAsia="ru-RU"/>
        </w:rPr>
      </w:pPr>
      <w:r w:rsidRPr="00AF776F">
        <w:rPr>
          <w:rFonts w:ascii="Times New Roman" w:eastAsia="Calibri" w:hAnsi="Times New Roman" w:cs="Times New Roman"/>
          <w:b/>
          <w:bCs/>
          <w:i/>
          <w:iCs/>
          <w:noProof/>
          <w:color w:val="20344C" w:themeColor="accent1" w:themeShade="40"/>
          <w:sz w:val="28"/>
          <w:szCs w:val="24"/>
          <w:lang w:eastAsia="ru-RU"/>
        </w:rPr>
        <w:fldChar w:fldCharType="begin"/>
      </w:r>
      <w:r w:rsidRPr="00AF776F">
        <w:rPr>
          <w:rFonts w:ascii="Times New Roman" w:eastAsia="Calibri" w:hAnsi="Times New Roman" w:cs="Times New Roman"/>
          <w:b/>
          <w:bCs/>
          <w:i/>
          <w:iCs/>
          <w:noProof/>
          <w:color w:val="20344C" w:themeColor="accent1" w:themeShade="40"/>
          <w:sz w:val="28"/>
          <w:szCs w:val="24"/>
          <w:lang w:val="kk-KZ" w:eastAsia="ru-RU"/>
        </w:rPr>
        <w:instrText xml:space="preserve"> SEQ Диаграмма \* ARABIC </w:instrText>
      </w:r>
      <w:r w:rsidRPr="00AF776F">
        <w:rPr>
          <w:rFonts w:ascii="Times New Roman" w:eastAsia="Calibri" w:hAnsi="Times New Roman" w:cs="Times New Roman"/>
          <w:b/>
          <w:bCs/>
          <w:i/>
          <w:iCs/>
          <w:noProof/>
          <w:color w:val="20344C" w:themeColor="accent1" w:themeShade="40"/>
          <w:sz w:val="28"/>
          <w:szCs w:val="24"/>
          <w:lang w:eastAsia="ru-RU"/>
        </w:rPr>
        <w:fldChar w:fldCharType="separate"/>
      </w:r>
      <w:r w:rsidR="00D65358">
        <w:rPr>
          <w:rFonts w:ascii="Times New Roman" w:eastAsia="Calibri" w:hAnsi="Times New Roman" w:cs="Times New Roman"/>
          <w:b/>
          <w:bCs/>
          <w:i/>
          <w:iCs/>
          <w:noProof/>
          <w:color w:val="20344C" w:themeColor="accent1" w:themeShade="40"/>
          <w:sz w:val="28"/>
          <w:szCs w:val="24"/>
          <w:lang w:val="kk-KZ" w:eastAsia="ru-RU"/>
        </w:rPr>
        <w:t>23</w:t>
      </w:r>
      <w:r w:rsidRPr="00AF776F">
        <w:rPr>
          <w:rFonts w:ascii="Times New Roman" w:eastAsia="Calibri" w:hAnsi="Times New Roman" w:cs="Times New Roman"/>
          <w:b/>
          <w:bCs/>
          <w:i/>
          <w:iCs/>
          <w:noProof/>
          <w:color w:val="20344C" w:themeColor="accent1" w:themeShade="40"/>
          <w:sz w:val="28"/>
          <w:szCs w:val="24"/>
          <w:lang w:eastAsia="ru-RU"/>
        </w:rPr>
        <w:fldChar w:fldCharType="end"/>
      </w:r>
      <w:r w:rsidRPr="00AF776F">
        <w:rPr>
          <w:rFonts w:ascii="Times New Roman" w:eastAsia="Calibri" w:hAnsi="Times New Roman" w:cs="Times New Roman"/>
          <w:b/>
          <w:bCs/>
          <w:i/>
          <w:iCs/>
          <w:noProof/>
          <w:color w:val="20344C" w:themeColor="accent1" w:themeShade="40"/>
          <w:sz w:val="28"/>
          <w:szCs w:val="24"/>
          <w:lang w:val="kk-KZ" w:eastAsia="ru-RU"/>
        </w:rPr>
        <w:t>-диаграмма. 2010-2018 жж.</w:t>
      </w:r>
      <w:r w:rsidR="00000363">
        <w:rPr>
          <w:rFonts w:ascii="Times New Roman" w:eastAsia="Calibri" w:hAnsi="Times New Roman" w:cs="Times New Roman"/>
          <w:b/>
          <w:bCs/>
          <w:i/>
          <w:iCs/>
          <w:noProof/>
          <w:color w:val="20344C" w:themeColor="accent1" w:themeShade="40"/>
          <w:sz w:val="28"/>
          <w:szCs w:val="24"/>
          <w:lang w:val="kk-KZ" w:eastAsia="ru-RU"/>
        </w:rPr>
        <w:t xml:space="preserve"> </w:t>
      </w:r>
      <w:r w:rsidRPr="00AF776F">
        <w:rPr>
          <w:rFonts w:ascii="Times New Roman" w:eastAsia="Calibri" w:hAnsi="Times New Roman" w:cs="Times New Roman"/>
          <w:b/>
          <w:bCs/>
          <w:i/>
          <w:iCs/>
          <w:noProof/>
          <w:color w:val="20344C" w:themeColor="accent1" w:themeShade="40"/>
          <w:sz w:val="28"/>
          <w:szCs w:val="24"/>
          <w:lang w:val="kk-KZ" w:eastAsia="ru-RU"/>
        </w:rPr>
        <w:t>Қазақстандағы балалар өлімі</w:t>
      </w:r>
    </w:p>
    <w:p w:rsidR="00813F8A" w:rsidRDefault="00270543" w:rsidP="004E6A11">
      <w:pPr>
        <w:spacing w:line="240" w:lineRule="auto"/>
        <w:ind w:firstLine="284"/>
        <w:jc w:val="both"/>
        <w:rPr>
          <w:rFonts w:ascii="Times New Roman" w:eastAsia="Calibri" w:hAnsi="Times New Roman" w:cs="Times New Roman"/>
          <w:sz w:val="28"/>
          <w:szCs w:val="28"/>
        </w:rPr>
      </w:pPr>
      <w:r w:rsidRPr="00AF776F">
        <w:rPr>
          <w:rFonts w:ascii="Times New Roman" w:eastAsia="Calibri" w:hAnsi="Times New Roman" w:cs="Times New Roman"/>
          <w:noProof/>
          <w:sz w:val="28"/>
          <w:szCs w:val="28"/>
          <w:lang w:eastAsia="ru-RU"/>
        </w:rPr>
        <w:drawing>
          <wp:inline distT="0" distB="0" distL="0" distR="0" wp14:anchorId="293EEF4A" wp14:editId="6E6EAF1D">
            <wp:extent cx="5586730" cy="2590800"/>
            <wp:effectExtent l="0" t="0" r="13970" b="0"/>
            <wp:docPr id="301" name="Диаграмма 30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270543" w:rsidRPr="00AF776F" w:rsidRDefault="00270543" w:rsidP="004E6A11">
      <w:pPr>
        <w:pStyle w:val="1fd"/>
        <w:ind w:left="284"/>
        <w:rPr>
          <w:rFonts w:ascii="Times New Roman" w:hAnsi="Times New Roman" w:cs="Times New Roman"/>
        </w:rPr>
      </w:pPr>
      <w:r w:rsidRPr="00AF776F">
        <w:rPr>
          <w:rFonts w:ascii="Times New Roman" w:hAnsi="Times New Roman" w:cs="Times New Roman"/>
        </w:rPr>
        <w:t>Дереккөз: «Қазақстан Республикасы халқының денсаулығы және денсаулық сақтау ұйымдарының 2017 жылғы қызметі», ДСМ, Астана 2018... 2018 жылдың деректері</w:t>
      </w:r>
      <w:r w:rsidR="00813F8A">
        <w:rPr>
          <w:rFonts w:ascii="Times New Roman" w:hAnsi="Times New Roman" w:cs="Times New Roman"/>
        </w:rPr>
        <w:t xml:space="preserve"> – </w:t>
      </w:r>
      <w:r w:rsidRPr="00AF776F">
        <w:rPr>
          <w:rFonts w:ascii="Times New Roman" w:hAnsi="Times New Roman" w:cs="Times New Roman"/>
        </w:rPr>
        <w:t xml:space="preserve">ДСМ Қоғамдық денсаулық сақтау саясаты </w:t>
      </w:r>
      <w:r w:rsidR="004E6A11" w:rsidRPr="00AF776F">
        <w:rPr>
          <w:rFonts w:ascii="Times New Roman" w:hAnsi="Times New Roman" w:cs="Times New Roman"/>
        </w:rPr>
        <w:t>департаменті. *</w:t>
      </w:r>
      <w:r w:rsidRPr="00AF776F">
        <w:rPr>
          <w:rFonts w:ascii="Times New Roman" w:hAnsi="Times New Roman" w:cs="Times New Roman"/>
        </w:rPr>
        <w:t>Алдын ала деректер</w:t>
      </w:r>
    </w:p>
    <w:p w:rsidR="00270543" w:rsidRPr="007E28FD" w:rsidRDefault="00270543" w:rsidP="00F10CA8">
      <w:pPr>
        <w:pBdr>
          <w:bottom w:val="single" w:sz="4" w:space="14" w:color="FFFFFF"/>
        </w:pBdr>
        <w:spacing w:after="0" w:line="276" w:lineRule="auto"/>
        <w:ind w:firstLine="708"/>
        <w:jc w:val="both"/>
        <w:rPr>
          <w:rFonts w:ascii="Times New Roman" w:eastAsia="Calibri" w:hAnsi="Times New Roman" w:cs="Times New Roman"/>
          <w:sz w:val="28"/>
          <w:szCs w:val="28"/>
          <w:lang w:val="kk-KZ"/>
        </w:rPr>
      </w:pPr>
      <w:r w:rsidRPr="007E28FD">
        <w:rPr>
          <w:rFonts w:ascii="Times New Roman" w:eastAsia="Calibri" w:hAnsi="Times New Roman" w:cs="Times New Roman"/>
          <w:sz w:val="28"/>
          <w:szCs w:val="28"/>
          <w:lang w:val="kk-KZ"/>
        </w:rPr>
        <w:t>Динамиканың төмендеуіне қарамастан, ҚР-дағы балалар өлімі ЭЫДҰ көрсеткіштерінен 3 есе артық</w:t>
      </w:r>
      <w:r w:rsidRPr="007E28FD">
        <w:rPr>
          <w:rFonts w:ascii="Times New Roman" w:eastAsia="Calibri" w:hAnsi="Times New Roman" w:cs="Times New Roman"/>
          <w:sz w:val="28"/>
          <w:szCs w:val="28"/>
          <w:vertAlign w:val="superscript"/>
          <w:lang w:val="kk-KZ"/>
        </w:rPr>
        <w:footnoteReference w:id="38"/>
      </w:r>
      <w:r w:rsidRPr="007E28FD">
        <w:rPr>
          <w:rFonts w:ascii="Times New Roman" w:eastAsia="Calibri" w:hAnsi="Times New Roman" w:cs="Times New Roman"/>
          <w:sz w:val="28"/>
          <w:szCs w:val="28"/>
          <w:lang w:val="kk-KZ"/>
        </w:rPr>
        <w:t>.</w:t>
      </w:r>
    </w:p>
    <w:p w:rsidR="00270543" w:rsidRDefault="00270543" w:rsidP="00F10CA8">
      <w:pPr>
        <w:pBdr>
          <w:bottom w:val="single" w:sz="4" w:space="14" w:color="FFFFFF"/>
        </w:pBdr>
        <w:spacing w:after="0" w:line="276" w:lineRule="auto"/>
        <w:ind w:firstLine="708"/>
        <w:jc w:val="both"/>
        <w:rPr>
          <w:rFonts w:ascii="Times New Roman" w:eastAsia="Calibri" w:hAnsi="Times New Roman" w:cs="Times New Roman"/>
          <w:sz w:val="28"/>
          <w:szCs w:val="28"/>
          <w:lang w:val="kk-KZ"/>
        </w:rPr>
      </w:pPr>
      <w:r w:rsidRPr="007E28FD">
        <w:rPr>
          <w:rFonts w:ascii="Times New Roman" w:eastAsia="Calibri" w:hAnsi="Times New Roman" w:cs="Times New Roman"/>
          <w:sz w:val="28"/>
          <w:szCs w:val="28"/>
          <w:lang w:val="kk-KZ"/>
        </w:rPr>
        <w:t>1000 туылғанға шаққанда балалар өлімінің ең жоғары көрсеткіші СҚО (12,6) Қостанай (11,5), Қызылорда (11,5) облыстарында байқалады. Балалар өлімінің ең төмен көрсеткіші Ақмола (6,7), БҚО (7,5), Павлодар (7,9) облыстарында және Астана қаласында (6,5).</w:t>
      </w: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15</w:t>
      </w:r>
      <w:r w:rsidRPr="00AF776F">
        <w:fldChar w:fldCharType="end"/>
      </w:r>
      <w:r w:rsidRPr="00AF776F">
        <w:rPr>
          <w:lang w:val="kk-KZ"/>
        </w:rPr>
        <w:t>-кесте. Өңірлер бойынша балалар өлімі, 2018 жыл</w:t>
      </w:r>
    </w:p>
    <w:tbl>
      <w:tblPr>
        <w:tblStyle w:val="1-11"/>
        <w:tblW w:w="8558" w:type="dxa"/>
        <w:tblInd w:w="675" w:type="dxa"/>
        <w:tblLook w:val="04A0" w:firstRow="1" w:lastRow="0" w:firstColumn="1" w:lastColumn="0" w:noHBand="0" w:noVBand="1"/>
      </w:tblPr>
      <w:tblGrid>
        <w:gridCol w:w="3794"/>
        <w:gridCol w:w="4764"/>
      </w:tblGrid>
      <w:tr w:rsidR="00270543" w:rsidRPr="00F10CA8" w:rsidTr="00000363">
        <w:trPr>
          <w:cnfStyle w:val="100000000000" w:firstRow="1" w:lastRow="0" w:firstColumn="0" w:lastColumn="0" w:oddVBand="0" w:evenVBand="0" w:oddHBand="0" w:evenHBand="0" w:firstRowFirstColumn="0" w:firstRowLastColumn="0" w:lastRowFirstColumn="0" w:lastRowLastColumn="0"/>
          <w:trHeight w:val="491"/>
        </w:trPr>
        <w:tc>
          <w:tcPr>
            <w:cnfStyle w:val="001000000000" w:firstRow="0" w:lastRow="0" w:firstColumn="1" w:lastColumn="0" w:oddVBand="0" w:evenVBand="0" w:oddHBand="0" w:evenHBand="0" w:firstRowFirstColumn="0" w:firstRowLastColumn="0" w:lastRowFirstColumn="0" w:lastRowLastColumn="0"/>
            <w:tcW w:w="3794" w:type="dxa"/>
            <w:vMerge w:val="restart"/>
            <w:vAlign w:val="center"/>
            <w:hideMark/>
          </w:tcPr>
          <w:p w:rsidR="00270543" w:rsidRPr="00F10CA8" w:rsidRDefault="00270543" w:rsidP="00F10CA8">
            <w:pPr>
              <w:rPr>
                <w:rFonts w:ascii="Times New Roman" w:hAnsi="Times New Roman" w:cs="Times New Roman"/>
                <w:b w:val="0"/>
                <w:bCs w:val="0"/>
                <w:sz w:val="24"/>
                <w:szCs w:val="24"/>
                <w:lang w:val="kk-KZ"/>
              </w:rPr>
            </w:pPr>
            <w:r w:rsidRPr="00F10CA8">
              <w:rPr>
                <w:rFonts w:ascii="Times New Roman" w:hAnsi="Times New Roman" w:cs="Times New Roman"/>
                <w:b w:val="0"/>
                <w:bCs w:val="0"/>
                <w:color w:val="auto"/>
                <w:sz w:val="24"/>
                <w:szCs w:val="24"/>
                <w:lang w:val="kk-KZ"/>
              </w:rPr>
              <w:t>Өңір</w:t>
            </w:r>
          </w:p>
        </w:tc>
        <w:tc>
          <w:tcPr>
            <w:tcW w:w="4764" w:type="dxa"/>
            <w:vMerge w:val="restart"/>
            <w:vAlign w:val="center"/>
            <w:hideMark/>
          </w:tcPr>
          <w:p w:rsidR="00F10CA8" w:rsidRDefault="00270543" w:rsidP="0000036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F10CA8">
              <w:rPr>
                <w:rFonts w:ascii="Times New Roman" w:hAnsi="Times New Roman" w:cs="Times New Roman"/>
                <w:b w:val="0"/>
                <w:bCs w:val="0"/>
                <w:color w:val="000000"/>
                <w:sz w:val="24"/>
                <w:szCs w:val="24"/>
              </w:rPr>
              <w:t>1000 туылғандарға шаққанда</w:t>
            </w:r>
          </w:p>
          <w:p w:rsidR="00270543" w:rsidRPr="00F10CA8" w:rsidRDefault="00270543" w:rsidP="0000036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F10CA8">
              <w:rPr>
                <w:rFonts w:ascii="Times New Roman" w:hAnsi="Times New Roman" w:cs="Times New Roman"/>
                <w:b w:val="0"/>
                <w:bCs w:val="0"/>
                <w:color w:val="000000"/>
                <w:sz w:val="24"/>
                <w:szCs w:val="24"/>
              </w:rPr>
              <w:t>балалар өлімі</w:t>
            </w:r>
          </w:p>
        </w:tc>
      </w:tr>
      <w:tr w:rsidR="00270543" w:rsidRPr="00F10CA8" w:rsidTr="00000363">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3794" w:type="dxa"/>
            <w:vMerge/>
            <w:vAlign w:val="center"/>
            <w:hideMark/>
          </w:tcPr>
          <w:p w:rsidR="00270543" w:rsidRPr="00F10CA8" w:rsidRDefault="00270543" w:rsidP="00F10CA8">
            <w:pPr>
              <w:rPr>
                <w:rFonts w:ascii="Times New Roman" w:hAnsi="Times New Roman" w:cs="Times New Roman"/>
                <w:b w:val="0"/>
                <w:bCs w:val="0"/>
                <w:sz w:val="24"/>
                <w:szCs w:val="24"/>
              </w:rPr>
            </w:pPr>
          </w:p>
        </w:tc>
        <w:tc>
          <w:tcPr>
            <w:tcW w:w="4764" w:type="dxa"/>
            <w:vMerge/>
            <w:vAlign w:val="center"/>
            <w:hideMark/>
          </w:tcPr>
          <w:p w:rsidR="00270543" w:rsidRPr="00F10CA8" w:rsidRDefault="00270543" w:rsidP="0000036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r>
      <w:tr w:rsidR="00270543" w:rsidRPr="00F10CA8" w:rsidTr="00000363">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Ақмола</w:t>
            </w:r>
          </w:p>
        </w:tc>
        <w:tc>
          <w:tcPr>
            <w:tcW w:w="4764" w:type="dxa"/>
            <w:noWrap/>
            <w:vAlign w:val="center"/>
            <w:hideMark/>
          </w:tcPr>
          <w:p w:rsidR="00270543" w:rsidRPr="00F10CA8" w:rsidRDefault="00270543" w:rsidP="00000363">
            <w:pPr>
              <w:pStyle w:val="1fd"/>
              <w:spacing w:before="0" w:after="0"/>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6,7</w:t>
            </w:r>
          </w:p>
        </w:tc>
      </w:tr>
      <w:tr w:rsidR="00270543" w:rsidRPr="00F10CA8" w:rsidTr="00000363">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Ақтөбе</w:t>
            </w:r>
          </w:p>
        </w:tc>
        <w:tc>
          <w:tcPr>
            <w:tcW w:w="4764" w:type="dxa"/>
            <w:noWrap/>
            <w:vAlign w:val="center"/>
            <w:hideMark/>
          </w:tcPr>
          <w:p w:rsidR="00270543" w:rsidRPr="00F10CA8" w:rsidRDefault="00270543" w:rsidP="00000363">
            <w:pPr>
              <w:pStyle w:val="1fd"/>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9,5</w:t>
            </w:r>
          </w:p>
        </w:tc>
      </w:tr>
      <w:tr w:rsidR="00270543" w:rsidRPr="00F10CA8" w:rsidTr="00000363">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Алматы</w:t>
            </w:r>
          </w:p>
        </w:tc>
        <w:tc>
          <w:tcPr>
            <w:tcW w:w="4764" w:type="dxa"/>
            <w:noWrap/>
            <w:vAlign w:val="center"/>
            <w:hideMark/>
          </w:tcPr>
          <w:p w:rsidR="00270543" w:rsidRPr="00F10CA8" w:rsidRDefault="00270543" w:rsidP="00000363">
            <w:pPr>
              <w:pStyle w:val="1fd"/>
              <w:spacing w:before="0" w:after="0"/>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10,7</w:t>
            </w:r>
          </w:p>
        </w:tc>
      </w:tr>
      <w:tr w:rsidR="00270543" w:rsidRPr="00F10CA8" w:rsidTr="00000363">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Атырау</w:t>
            </w:r>
          </w:p>
        </w:tc>
        <w:tc>
          <w:tcPr>
            <w:tcW w:w="4764" w:type="dxa"/>
            <w:noWrap/>
            <w:vAlign w:val="center"/>
            <w:hideMark/>
          </w:tcPr>
          <w:p w:rsidR="00270543" w:rsidRPr="00F10CA8" w:rsidRDefault="00270543" w:rsidP="00000363">
            <w:pPr>
              <w:pStyle w:val="1fd"/>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12,3</w:t>
            </w:r>
          </w:p>
        </w:tc>
      </w:tr>
      <w:tr w:rsidR="00270543" w:rsidRPr="00F10CA8" w:rsidTr="00000363">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Батыс Қазақстан</w:t>
            </w:r>
          </w:p>
        </w:tc>
        <w:tc>
          <w:tcPr>
            <w:tcW w:w="4764" w:type="dxa"/>
            <w:noWrap/>
            <w:vAlign w:val="center"/>
            <w:hideMark/>
          </w:tcPr>
          <w:p w:rsidR="00270543" w:rsidRPr="00F10CA8" w:rsidRDefault="00270543" w:rsidP="00000363">
            <w:pPr>
              <w:pStyle w:val="1fd"/>
              <w:spacing w:before="0" w:after="0"/>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7,5</w:t>
            </w:r>
          </w:p>
        </w:tc>
      </w:tr>
      <w:tr w:rsidR="00270543" w:rsidRPr="00F10CA8" w:rsidTr="00000363">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Жамбыл</w:t>
            </w:r>
          </w:p>
        </w:tc>
        <w:tc>
          <w:tcPr>
            <w:tcW w:w="4764" w:type="dxa"/>
            <w:noWrap/>
            <w:vAlign w:val="center"/>
            <w:hideMark/>
          </w:tcPr>
          <w:p w:rsidR="00270543" w:rsidRPr="00F10CA8" w:rsidRDefault="00270543" w:rsidP="00000363">
            <w:pPr>
              <w:pStyle w:val="1fd"/>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8,6</w:t>
            </w:r>
          </w:p>
        </w:tc>
      </w:tr>
      <w:tr w:rsidR="00270543" w:rsidRPr="00F10CA8" w:rsidTr="00000363">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Қарағанды</w:t>
            </w:r>
          </w:p>
        </w:tc>
        <w:tc>
          <w:tcPr>
            <w:tcW w:w="4764" w:type="dxa"/>
            <w:noWrap/>
            <w:vAlign w:val="center"/>
            <w:hideMark/>
          </w:tcPr>
          <w:p w:rsidR="00270543" w:rsidRPr="00F10CA8" w:rsidRDefault="00270543" w:rsidP="00000363">
            <w:pPr>
              <w:pStyle w:val="1fd"/>
              <w:spacing w:before="0" w:after="0"/>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8,9</w:t>
            </w:r>
          </w:p>
        </w:tc>
      </w:tr>
      <w:tr w:rsidR="00270543" w:rsidRPr="00F10CA8" w:rsidTr="00000363">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Қостанай</w:t>
            </w:r>
          </w:p>
        </w:tc>
        <w:tc>
          <w:tcPr>
            <w:tcW w:w="4764" w:type="dxa"/>
            <w:noWrap/>
            <w:vAlign w:val="center"/>
            <w:hideMark/>
          </w:tcPr>
          <w:p w:rsidR="00270543" w:rsidRPr="00F10CA8" w:rsidRDefault="00270543" w:rsidP="00000363">
            <w:pPr>
              <w:pStyle w:val="1fd"/>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11,5</w:t>
            </w:r>
          </w:p>
        </w:tc>
      </w:tr>
      <w:tr w:rsidR="00270543" w:rsidRPr="00F10CA8" w:rsidTr="00000363">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Қызылорда</w:t>
            </w:r>
          </w:p>
        </w:tc>
        <w:tc>
          <w:tcPr>
            <w:tcW w:w="4764" w:type="dxa"/>
            <w:noWrap/>
            <w:vAlign w:val="center"/>
            <w:hideMark/>
          </w:tcPr>
          <w:p w:rsidR="00270543" w:rsidRPr="00F10CA8" w:rsidRDefault="00270543" w:rsidP="00000363">
            <w:pPr>
              <w:pStyle w:val="1fd"/>
              <w:spacing w:before="0" w:after="0"/>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11,5</w:t>
            </w:r>
          </w:p>
        </w:tc>
      </w:tr>
      <w:tr w:rsidR="00270543" w:rsidRPr="00F10CA8" w:rsidTr="00000363">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Маңғыстау</w:t>
            </w:r>
          </w:p>
        </w:tc>
        <w:tc>
          <w:tcPr>
            <w:tcW w:w="4764" w:type="dxa"/>
            <w:noWrap/>
            <w:vAlign w:val="center"/>
            <w:hideMark/>
          </w:tcPr>
          <w:p w:rsidR="00270543" w:rsidRPr="00F10CA8" w:rsidRDefault="00270543" w:rsidP="00000363">
            <w:pPr>
              <w:pStyle w:val="1fd"/>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9,8</w:t>
            </w:r>
          </w:p>
        </w:tc>
      </w:tr>
      <w:tr w:rsidR="00270543" w:rsidRPr="00F10CA8" w:rsidTr="00000363">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Павлодар</w:t>
            </w:r>
          </w:p>
        </w:tc>
        <w:tc>
          <w:tcPr>
            <w:tcW w:w="4764" w:type="dxa"/>
            <w:noWrap/>
            <w:vAlign w:val="center"/>
            <w:hideMark/>
          </w:tcPr>
          <w:p w:rsidR="00270543" w:rsidRPr="00F10CA8" w:rsidRDefault="00270543" w:rsidP="00000363">
            <w:pPr>
              <w:pStyle w:val="1fd"/>
              <w:spacing w:before="0" w:after="0"/>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7,9</w:t>
            </w:r>
          </w:p>
        </w:tc>
      </w:tr>
      <w:tr w:rsidR="00270543" w:rsidRPr="00F10CA8" w:rsidTr="00000363">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Солтүстік Қазақстан</w:t>
            </w:r>
          </w:p>
        </w:tc>
        <w:tc>
          <w:tcPr>
            <w:tcW w:w="4764" w:type="dxa"/>
            <w:noWrap/>
            <w:vAlign w:val="center"/>
            <w:hideMark/>
          </w:tcPr>
          <w:p w:rsidR="00270543" w:rsidRPr="00F10CA8" w:rsidRDefault="00270543" w:rsidP="00000363">
            <w:pPr>
              <w:pStyle w:val="1fd"/>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12,6</w:t>
            </w:r>
          </w:p>
        </w:tc>
      </w:tr>
      <w:tr w:rsidR="00270543" w:rsidRPr="00F10CA8" w:rsidTr="00000363">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Түркістан</w:t>
            </w:r>
          </w:p>
        </w:tc>
        <w:tc>
          <w:tcPr>
            <w:tcW w:w="4764" w:type="dxa"/>
            <w:noWrap/>
            <w:vAlign w:val="center"/>
            <w:hideMark/>
          </w:tcPr>
          <w:p w:rsidR="00270543" w:rsidRPr="00F10CA8" w:rsidRDefault="00270543" w:rsidP="00000363">
            <w:pPr>
              <w:pStyle w:val="1fd"/>
              <w:spacing w:before="0" w:after="0"/>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10,1</w:t>
            </w:r>
          </w:p>
        </w:tc>
      </w:tr>
      <w:tr w:rsidR="00270543" w:rsidRPr="00F10CA8" w:rsidTr="00000363">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Шығыс Қазақстан</w:t>
            </w:r>
          </w:p>
        </w:tc>
        <w:tc>
          <w:tcPr>
            <w:tcW w:w="4764" w:type="dxa"/>
            <w:noWrap/>
            <w:vAlign w:val="center"/>
            <w:hideMark/>
          </w:tcPr>
          <w:p w:rsidR="00270543" w:rsidRPr="00F10CA8" w:rsidRDefault="00270543" w:rsidP="00000363">
            <w:pPr>
              <w:pStyle w:val="1fd"/>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8,6</w:t>
            </w:r>
          </w:p>
        </w:tc>
      </w:tr>
      <w:tr w:rsidR="00270543" w:rsidRPr="00F10CA8" w:rsidTr="00000363">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Астана қ.</w:t>
            </w:r>
          </w:p>
        </w:tc>
        <w:tc>
          <w:tcPr>
            <w:tcW w:w="4764" w:type="dxa"/>
            <w:noWrap/>
            <w:vAlign w:val="center"/>
            <w:hideMark/>
          </w:tcPr>
          <w:p w:rsidR="00270543" w:rsidRPr="00F10CA8" w:rsidRDefault="00270543" w:rsidP="00000363">
            <w:pPr>
              <w:pStyle w:val="1fd"/>
              <w:spacing w:before="0" w:after="0"/>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6,5</w:t>
            </w:r>
          </w:p>
        </w:tc>
      </w:tr>
      <w:tr w:rsidR="00270543" w:rsidRPr="00F10CA8" w:rsidTr="00000363">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Алматы қ.</w:t>
            </w:r>
          </w:p>
        </w:tc>
        <w:tc>
          <w:tcPr>
            <w:tcW w:w="4764" w:type="dxa"/>
            <w:noWrap/>
            <w:vAlign w:val="center"/>
            <w:hideMark/>
          </w:tcPr>
          <w:p w:rsidR="00270543" w:rsidRPr="00F10CA8" w:rsidRDefault="00270543" w:rsidP="00000363">
            <w:pPr>
              <w:pStyle w:val="1fd"/>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7,1</w:t>
            </w:r>
          </w:p>
        </w:tc>
      </w:tr>
      <w:tr w:rsidR="00270543" w:rsidRPr="00F10CA8" w:rsidTr="00000363">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hideMark/>
          </w:tcPr>
          <w:p w:rsidR="00270543" w:rsidRPr="00F10CA8" w:rsidRDefault="00270543" w:rsidP="00F10CA8">
            <w:pPr>
              <w:pStyle w:val="1fd"/>
              <w:spacing w:before="0" w:after="0"/>
              <w:ind w:left="0"/>
              <w:rPr>
                <w:rFonts w:ascii="Times New Roman" w:hAnsi="Times New Roman" w:cs="Times New Roman"/>
                <w:b w:val="0"/>
                <w:sz w:val="24"/>
                <w:szCs w:val="24"/>
              </w:rPr>
            </w:pPr>
            <w:r w:rsidRPr="00F10CA8">
              <w:rPr>
                <w:rFonts w:ascii="Times New Roman" w:hAnsi="Times New Roman" w:cs="Times New Roman"/>
                <w:b w:val="0"/>
                <w:sz w:val="24"/>
                <w:szCs w:val="24"/>
              </w:rPr>
              <w:t>Шымкент қ.</w:t>
            </w:r>
          </w:p>
        </w:tc>
        <w:tc>
          <w:tcPr>
            <w:tcW w:w="4764" w:type="dxa"/>
            <w:noWrap/>
            <w:vAlign w:val="center"/>
            <w:hideMark/>
          </w:tcPr>
          <w:p w:rsidR="00270543" w:rsidRPr="00F10CA8" w:rsidRDefault="00270543" w:rsidP="00000363">
            <w:pPr>
              <w:pStyle w:val="1fd"/>
              <w:spacing w:before="0" w:after="0"/>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F10CA8">
              <w:rPr>
                <w:rFonts w:ascii="Times New Roman" w:hAnsi="Times New Roman" w:cs="Times New Roman"/>
                <w:sz w:val="24"/>
                <w:szCs w:val="24"/>
              </w:rPr>
              <w:t>10,9</w:t>
            </w:r>
          </w:p>
        </w:tc>
      </w:tr>
      <w:tr w:rsidR="00270543" w:rsidRPr="00F10CA8" w:rsidTr="00000363">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794" w:type="dxa"/>
            <w:noWrap/>
            <w:vAlign w:val="center"/>
          </w:tcPr>
          <w:p w:rsidR="00270543" w:rsidRPr="00F10CA8" w:rsidRDefault="00270543" w:rsidP="00F10CA8">
            <w:pPr>
              <w:rPr>
                <w:rFonts w:ascii="Times New Roman" w:hAnsi="Times New Roman" w:cs="Times New Roman"/>
                <w:b w:val="0"/>
                <w:bCs w:val="0"/>
                <w:sz w:val="24"/>
                <w:szCs w:val="24"/>
                <w:lang w:val="kk-KZ"/>
              </w:rPr>
            </w:pPr>
            <w:r w:rsidRPr="00F10CA8">
              <w:rPr>
                <w:rFonts w:ascii="Times New Roman" w:hAnsi="Times New Roman" w:cs="Times New Roman"/>
                <w:b w:val="0"/>
                <w:bCs w:val="0"/>
                <w:sz w:val="24"/>
                <w:szCs w:val="24"/>
                <w:lang w:val="kk-KZ"/>
              </w:rPr>
              <w:t>Қазақстан</w:t>
            </w:r>
          </w:p>
        </w:tc>
        <w:tc>
          <w:tcPr>
            <w:tcW w:w="4764" w:type="dxa"/>
            <w:noWrap/>
            <w:vAlign w:val="center"/>
          </w:tcPr>
          <w:p w:rsidR="00270543" w:rsidRPr="00F10CA8" w:rsidRDefault="00270543" w:rsidP="00000363">
            <w:pPr>
              <w:pStyle w:val="1fd"/>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F10CA8">
              <w:rPr>
                <w:rFonts w:ascii="Times New Roman" w:hAnsi="Times New Roman" w:cs="Times New Roman"/>
                <w:bCs/>
                <w:sz w:val="24"/>
                <w:szCs w:val="24"/>
              </w:rPr>
              <w:t>9,6</w:t>
            </w:r>
          </w:p>
        </w:tc>
      </w:tr>
    </w:tbl>
    <w:p w:rsidR="00270543" w:rsidRPr="001D3DB3" w:rsidRDefault="00270543" w:rsidP="00270543">
      <w:pPr>
        <w:spacing w:after="0" w:line="240" w:lineRule="auto"/>
        <w:jc w:val="both"/>
        <w:rPr>
          <w:rStyle w:val="1fe"/>
        </w:rPr>
      </w:pPr>
      <w:r w:rsidRPr="001D3DB3">
        <w:rPr>
          <w:rStyle w:val="1fe"/>
        </w:rPr>
        <w:t>Дереккөз: ДСМ</w:t>
      </w:r>
      <w:r w:rsidRPr="001D3DB3">
        <w:rPr>
          <w:rFonts w:ascii="Times New Roman" w:eastAsia="Calibri" w:hAnsi="Times New Roman" w:cs="Times New Roman"/>
          <w:bCs/>
          <w:iCs/>
          <w:color w:val="000000" w:themeColor="text1"/>
          <w:lang w:val="kk-KZ"/>
        </w:rPr>
        <w:t xml:space="preserve"> *Алдын ала деректер</w:t>
      </w:r>
    </w:p>
    <w:p w:rsidR="00270543" w:rsidRPr="00AF776F" w:rsidRDefault="00270543" w:rsidP="00270543">
      <w:pPr>
        <w:spacing w:after="0" w:line="240" w:lineRule="auto"/>
        <w:ind w:left="-142"/>
        <w:jc w:val="both"/>
        <w:rPr>
          <w:rFonts w:ascii="Times New Roman" w:hAnsi="Times New Roman" w:cs="Times New Roman"/>
          <w:lang w:val="kk-KZ"/>
        </w:rPr>
      </w:pPr>
    </w:p>
    <w:p w:rsidR="00270543" w:rsidRPr="00AF776F" w:rsidRDefault="00270543" w:rsidP="00270543">
      <w:pPr>
        <w:spacing w:after="0" w:line="240" w:lineRule="auto"/>
        <w:ind w:left="-142" w:firstLine="851"/>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Осылайша, өлімнің барлық үш базалық көрсеткіші бойынша (ана, нәресте және бала өлімі) төмендеудің тұрақты динамикасы байқалады.</w:t>
      </w:r>
    </w:p>
    <w:p w:rsidR="00270543" w:rsidRPr="00AF776F" w:rsidRDefault="00270543" w:rsidP="00335ECB">
      <w:pPr>
        <w:pStyle w:val="2"/>
        <w:numPr>
          <w:ilvl w:val="1"/>
          <w:numId w:val="33"/>
        </w:numPr>
        <w:rPr>
          <w:rFonts w:eastAsiaTheme="majorEastAsia"/>
        </w:rPr>
      </w:pPr>
      <w:bookmarkStart w:id="39" w:name="_Toc6785392"/>
      <w:r w:rsidRPr="00AF776F">
        <w:rPr>
          <w:rFonts w:eastAsiaTheme="majorEastAsia"/>
        </w:rPr>
        <w:t>Балалардың ауру-сырқауы</w:t>
      </w:r>
      <w:bookmarkEnd w:id="39"/>
    </w:p>
    <w:p w:rsidR="00813F8A" w:rsidRDefault="00270543" w:rsidP="00270543">
      <w:pPr>
        <w:spacing w:after="0" w:line="240" w:lineRule="auto"/>
        <w:ind w:firstLine="709"/>
        <w:jc w:val="both"/>
        <w:rPr>
          <w:rFonts w:ascii="Times New Roman" w:eastAsia="Calibri" w:hAnsi="Times New Roman" w:cs="Times New Roman"/>
          <w:bCs/>
          <w:iCs/>
          <w:color w:val="000000"/>
          <w:sz w:val="28"/>
          <w:szCs w:val="28"/>
          <w:lang w:val="kk-KZ"/>
        </w:rPr>
      </w:pPr>
      <w:r w:rsidRPr="00AF776F">
        <w:rPr>
          <w:rFonts w:ascii="Times New Roman" w:hAnsi="Times New Roman" w:cs="Times New Roman"/>
          <w:sz w:val="28"/>
          <w:szCs w:val="28"/>
          <w:lang w:val="kk-KZ"/>
        </w:rPr>
        <w:t xml:space="preserve">Соңғы 10 жылда елімізде балалар ауру-сырқауының ауытқуы байқалды: 2006 жылдан 2009 жылға дейін ауру-сырқаудың өсуі байқалды. одан кейін жағдайдың жақсаруы байқалды. </w:t>
      </w:r>
      <w:r w:rsidRPr="00AF776F">
        <w:rPr>
          <w:rFonts w:ascii="Times New Roman" w:eastAsia="Calibri" w:hAnsi="Times New Roman" w:cs="Times New Roman"/>
          <w:bCs/>
          <w:iCs/>
          <w:color w:val="000000"/>
          <w:sz w:val="28"/>
          <w:szCs w:val="28"/>
          <w:lang w:val="kk-KZ"/>
        </w:rPr>
        <w:t>Кейінгі жылдары жағдай жақсарды, яғни 2014 жылға дейін аурушаңдықтың төмендеуі байқалды, бірақ 2017 жылы 100 балаға шаққанда аурушаңдық 96,8 жағдайға дейін өсті</w:t>
      </w:r>
      <w:r w:rsidRPr="00AF776F">
        <w:rPr>
          <w:rFonts w:ascii="Times New Roman" w:eastAsia="Calibri" w:hAnsi="Times New Roman" w:cs="Times New Roman"/>
          <w:bCs/>
          <w:iCs/>
          <w:color w:val="000000"/>
          <w:sz w:val="28"/>
          <w:szCs w:val="28"/>
          <w:vertAlign w:val="superscript"/>
        </w:rPr>
        <w:footnoteReference w:id="39"/>
      </w:r>
      <w:r w:rsidRPr="00AF776F">
        <w:rPr>
          <w:rFonts w:ascii="Times New Roman" w:eastAsia="Calibri" w:hAnsi="Times New Roman" w:cs="Times New Roman"/>
          <w:bCs/>
          <w:iCs/>
          <w:color w:val="000000"/>
          <w:sz w:val="28"/>
          <w:szCs w:val="28"/>
          <w:lang w:val="kk-KZ"/>
        </w:rPr>
        <w:t>.</w:t>
      </w:r>
    </w:p>
    <w:p w:rsidR="004E6A11" w:rsidRDefault="004E6A11" w:rsidP="00270543">
      <w:pPr>
        <w:spacing w:after="0" w:line="240" w:lineRule="auto"/>
        <w:ind w:firstLine="709"/>
        <w:jc w:val="both"/>
        <w:rPr>
          <w:rFonts w:ascii="Times New Roman" w:eastAsia="Calibri" w:hAnsi="Times New Roman" w:cs="Times New Roman"/>
          <w:bCs/>
          <w:iCs/>
          <w:color w:val="000000"/>
          <w:sz w:val="28"/>
          <w:szCs w:val="28"/>
          <w:lang w:val="kk-KZ"/>
        </w:rPr>
      </w:pPr>
    </w:p>
    <w:p w:rsidR="004E6A11" w:rsidRDefault="004E6A11" w:rsidP="00270543">
      <w:pPr>
        <w:spacing w:after="0" w:line="240" w:lineRule="auto"/>
        <w:ind w:firstLine="709"/>
        <w:jc w:val="both"/>
        <w:rPr>
          <w:rFonts w:ascii="Times New Roman" w:eastAsia="Calibri" w:hAnsi="Times New Roman" w:cs="Times New Roman"/>
          <w:bCs/>
          <w:iCs/>
          <w:color w:val="000000"/>
          <w:sz w:val="28"/>
          <w:szCs w:val="28"/>
          <w:lang w:val="kk-KZ"/>
        </w:rPr>
      </w:pPr>
    </w:p>
    <w:p w:rsidR="004E6A11" w:rsidRDefault="004E6A11" w:rsidP="00270543">
      <w:pPr>
        <w:spacing w:after="0" w:line="240" w:lineRule="auto"/>
        <w:ind w:firstLine="709"/>
        <w:jc w:val="both"/>
        <w:rPr>
          <w:rFonts w:ascii="Times New Roman" w:eastAsia="Calibri" w:hAnsi="Times New Roman" w:cs="Times New Roman"/>
          <w:bCs/>
          <w:iCs/>
          <w:color w:val="000000"/>
          <w:sz w:val="28"/>
          <w:szCs w:val="28"/>
          <w:lang w:val="kk-KZ"/>
        </w:rPr>
      </w:pPr>
    </w:p>
    <w:p w:rsidR="004E6A11" w:rsidRDefault="004E6A11" w:rsidP="00270543">
      <w:pPr>
        <w:spacing w:after="0" w:line="240" w:lineRule="auto"/>
        <w:ind w:firstLine="709"/>
        <w:jc w:val="both"/>
        <w:rPr>
          <w:rFonts w:ascii="Times New Roman" w:eastAsia="Calibri" w:hAnsi="Times New Roman" w:cs="Times New Roman"/>
          <w:bCs/>
          <w:iCs/>
          <w:color w:val="000000"/>
          <w:sz w:val="28"/>
          <w:szCs w:val="28"/>
          <w:lang w:val="kk-KZ"/>
        </w:rPr>
      </w:pPr>
    </w:p>
    <w:p w:rsidR="004E6A11" w:rsidRDefault="004E6A11" w:rsidP="00270543">
      <w:pPr>
        <w:spacing w:after="0" w:line="240" w:lineRule="auto"/>
        <w:ind w:firstLine="709"/>
        <w:jc w:val="both"/>
        <w:rPr>
          <w:rFonts w:ascii="Times New Roman" w:eastAsia="Calibri" w:hAnsi="Times New Roman" w:cs="Times New Roman"/>
          <w:bCs/>
          <w:iCs/>
          <w:color w:val="000000"/>
          <w:sz w:val="28"/>
          <w:szCs w:val="28"/>
          <w:lang w:val="kk-KZ"/>
        </w:rPr>
      </w:pPr>
    </w:p>
    <w:p w:rsidR="004E6A11" w:rsidRDefault="004E6A11" w:rsidP="00270543">
      <w:pPr>
        <w:spacing w:after="0" w:line="240" w:lineRule="auto"/>
        <w:ind w:firstLine="709"/>
        <w:jc w:val="both"/>
        <w:rPr>
          <w:rFonts w:ascii="Times New Roman" w:eastAsia="Calibri" w:hAnsi="Times New Roman" w:cs="Times New Roman"/>
          <w:bCs/>
          <w:iCs/>
          <w:color w:val="000000"/>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Диаграмма \* ARABIC </w:instrText>
      </w:r>
      <w:r w:rsidRPr="00AF776F">
        <w:rPr>
          <w:lang w:val="kk-KZ"/>
        </w:rPr>
        <w:fldChar w:fldCharType="separate"/>
      </w:r>
      <w:r w:rsidR="00D65358">
        <w:rPr>
          <w:lang w:val="kk-KZ"/>
        </w:rPr>
        <w:t>24</w:t>
      </w:r>
      <w:r w:rsidRPr="00AF776F">
        <w:rPr>
          <w:lang w:val="kk-KZ"/>
        </w:rPr>
        <w:fldChar w:fldCharType="end"/>
      </w:r>
      <w:r w:rsidRPr="00AF776F">
        <w:rPr>
          <w:lang w:val="kk-KZ"/>
        </w:rPr>
        <w:t>-диагра</w:t>
      </w:r>
      <w:r w:rsidRPr="00AF776F">
        <w:rPr>
          <w:color w:val="222F28"/>
          <w:lang w:val="kk-KZ"/>
        </w:rPr>
        <w:t>мма</w:t>
      </w:r>
      <w:r w:rsidRPr="00AF776F">
        <w:rPr>
          <w:lang w:val="kk-KZ"/>
        </w:rPr>
        <w:t>. 0-ден 14 жасқа дейінгі балалардың ауру-сырқауы</w:t>
      </w:r>
    </w:p>
    <w:p w:rsidR="00D2768B" w:rsidRPr="00AF776F" w:rsidRDefault="00D2768B" w:rsidP="00D2768B">
      <w:pPr>
        <w:ind w:left="709"/>
        <w:rPr>
          <w:rFonts w:ascii="Times New Roman" w:hAnsi="Times New Roman" w:cs="Times New Roman"/>
          <w:lang w:val="kk-KZ" w:eastAsia="ru-RU"/>
        </w:rPr>
      </w:pPr>
      <w:r w:rsidRPr="00AF776F">
        <w:rPr>
          <w:rFonts w:ascii="Times New Roman" w:hAnsi="Times New Roman" w:cs="Times New Roman"/>
          <w:b/>
          <w:i/>
          <w:noProof/>
          <w:sz w:val="28"/>
          <w:szCs w:val="28"/>
          <w:lang w:eastAsia="ru-RU"/>
        </w:rPr>
        <w:drawing>
          <wp:inline distT="0" distB="0" distL="0" distR="0" wp14:anchorId="2740E572" wp14:editId="7FAF0E44">
            <wp:extent cx="5355590" cy="1828800"/>
            <wp:effectExtent l="0" t="0" r="0" b="0"/>
            <wp:docPr id="106" name="Диаграмма 106"/>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270543" w:rsidRPr="00582DB5" w:rsidRDefault="00270543" w:rsidP="00BD7B4D">
      <w:pPr>
        <w:pStyle w:val="1fd"/>
        <w:rPr>
          <w:rFonts w:ascii="Times New Roman" w:hAnsi="Times New Roman" w:cs="Times New Roman"/>
          <w:lang w:val="kk-KZ"/>
        </w:rPr>
      </w:pPr>
      <w:r w:rsidRPr="00582DB5">
        <w:rPr>
          <w:rFonts w:ascii="Times New Roman" w:hAnsi="Times New Roman" w:cs="Times New Roman"/>
          <w:lang w:val="kk-KZ"/>
        </w:rPr>
        <w:t>Дереккөз:«Қазақстан Республикасы халқының денсаулығы және денсаулық сақтау ұйымдарының 2017 жылғы қызметі», ДСМ, Астана 2018</w:t>
      </w:r>
    </w:p>
    <w:p w:rsidR="00270543" w:rsidRPr="00AF776F" w:rsidRDefault="00270543" w:rsidP="004059CD">
      <w:pPr>
        <w:spacing w:before="240" w:after="0" w:line="276" w:lineRule="auto"/>
        <w:ind w:firstLine="709"/>
        <w:jc w:val="both"/>
        <w:rPr>
          <w:rFonts w:ascii="Times New Roman" w:eastAsia="Calibri" w:hAnsi="Times New Roman" w:cs="Times New Roman"/>
          <w:bCs/>
          <w:iCs/>
          <w:color w:val="000000"/>
          <w:sz w:val="28"/>
          <w:szCs w:val="28"/>
          <w:lang w:val="kk-KZ"/>
        </w:rPr>
      </w:pPr>
      <w:r w:rsidRPr="00AF776F">
        <w:rPr>
          <w:rFonts w:ascii="Times New Roman" w:eastAsia="Calibri" w:hAnsi="Times New Roman" w:cs="Times New Roman"/>
          <w:bCs/>
          <w:iCs/>
          <w:color w:val="000000"/>
          <w:sz w:val="28"/>
          <w:szCs w:val="28"/>
          <w:lang w:val="kk-KZ"/>
        </w:rPr>
        <w:t>0-ден 18 жасқа дейінгі</w:t>
      </w:r>
      <w:r w:rsidRPr="00AF776F">
        <w:rPr>
          <w:rFonts w:ascii="Times New Roman" w:eastAsia="Calibri" w:hAnsi="Times New Roman" w:cs="Times New Roman"/>
          <w:b/>
          <w:bCs/>
          <w:iCs/>
          <w:color w:val="000000"/>
          <w:sz w:val="28"/>
          <w:szCs w:val="28"/>
          <w:lang w:val="kk-KZ"/>
        </w:rPr>
        <w:t xml:space="preserve"> балалардың аурушаңдық деңгейі</w:t>
      </w:r>
      <w:r w:rsidRPr="00AF776F">
        <w:rPr>
          <w:rFonts w:ascii="Times New Roman" w:eastAsia="Calibri" w:hAnsi="Times New Roman" w:cs="Times New Roman"/>
          <w:bCs/>
          <w:iCs/>
          <w:color w:val="000000"/>
          <w:sz w:val="28"/>
          <w:szCs w:val="28"/>
          <w:lang w:val="kk-KZ"/>
        </w:rPr>
        <w:t xml:space="preserve"> 2018 жылы алғаш рет диагноз қойылған 5 334 384 жағдайды құрады. 2017 жылмен салыстырғанда бұл көрсеткіш 105 350 жағдайға төмендеді (2017 жылы – 5 439 734). Бірінші рет қойылған диагнозбен сырқаттанушылық деңгейінің төмендеуі балалардың кіші (0-ден 14 жасқа дейін), сондай-ақ ересек (15-тен 17 жасқа дейін) жас топтарында орын алғанын атап өткен жөн.</w:t>
      </w:r>
    </w:p>
    <w:p w:rsidR="004059CD" w:rsidRDefault="004059CD" w:rsidP="004E6A11">
      <w:pPr>
        <w:pStyle w:val="affff6"/>
        <w:rPr>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16</w:t>
      </w:r>
      <w:r w:rsidRPr="00AF776F">
        <w:rPr>
          <w:lang w:val="kk-KZ"/>
        </w:rPr>
        <w:fldChar w:fldCharType="end"/>
      </w:r>
      <w:r w:rsidRPr="00AF776F">
        <w:rPr>
          <w:lang w:val="kk-KZ"/>
        </w:rPr>
        <w:t>-кесте. Балалардың бірінші рет қойылған диагнозы бар науқастануы, 2017-2018</w:t>
      </w:r>
      <w:r w:rsidR="00000363">
        <w:rPr>
          <w:lang w:val="kk-KZ"/>
        </w:rPr>
        <w:t xml:space="preserve"> </w:t>
      </w:r>
      <w:r w:rsidRPr="00AF776F">
        <w:rPr>
          <w:lang w:val="kk-KZ"/>
        </w:rPr>
        <w:t>жж. (абсолюттік сан)</w:t>
      </w:r>
    </w:p>
    <w:tbl>
      <w:tblPr>
        <w:tblStyle w:val="1-11"/>
        <w:tblW w:w="0" w:type="auto"/>
        <w:jc w:val="center"/>
        <w:tblLook w:val="04A0" w:firstRow="1" w:lastRow="0" w:firstColumn="1" w:lastColumn="0" w:noHBand="0" w:noVBand="1"/>
      </w:tblPr>
      <w:tblGrid>
        <w:gridCol w:w="2392"/>
        <w:gridCol w:w="2393"/>
        <w:gridCol w:w="2393"/>
        <w:gridCol w:w="2393"/>
      </w:tblGrid>
      <w:tr w:rsidR="00D2768B" w:rsidRPr="00000363" w:rsidTr="00D2768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785" w:type="dxa"/>
            <w:gridSpan w:val="2"/>
          </w:tcPr>
          <w:p w:rsidR="00270543" w:rsidRPr="00F10CA8" w:rsidRDefault="00270543" w:rsidP="00545B47">
            <w:pPr>
              <w:jc w:val="center"/>
              <w:rPr>
                <w:rFonts w:ascii="Times New Roman" w:hAnsi="Times New Roman" w:cs="Times New Roman"/>
                <w:b w:val="0"/>
                <w:bCs w:val="0"/>
                <w:color w:val="auto"/>
                <w:sz w:val="24"/>
                <w:szCs w:val="24"/>
                <w:lang w:val="kk-KZ"/>
              </w:rPr>
            </w:pPr>
            <w:r w:rsidRPr="00000363">
              <w:rPr>
                <w:rFonts w:ascii="Times New Roman" w:hAnsi="Times New Roman" w:cs="Times New Roman"/>
                <w:b w:val="0"/>
                <w:bCs w:val="0"/>
                <w:color w:val="auto"/>
                <w:sz w:val="24"/>
                <w:szCs w:val="24"/>
                <w:lang w:val="kk-KZ"/>
              </w:rPr>
              <w:t xml:space="preserve">2017 </w:t>
            </w:r>
            <w:r w:rsidRPr="00F10CA8">
              <w:rPr>
                <w:rFonts w:ascii="Times New Roman" w:hAnsi="Times New Roman" w:cs="Times New Roman"/>
                <w:b w:val="0"/>
                <w:bCs w:val="0"/>
                <w:color w:val="auto"/>
                <w:sz w:val="24"/>
                <w:szCs w:val="24"/>
                <w:lang w:val="kk-KZ"/>
              </w:rPr>
              <w:t>жыл</w:t>
            </w:r>
          </w:p>
        </w:tc>
        <w:tc>
          <w:tcPr>
            <w:tcW w:w="4786" w:type="dxa"/>
            <w:gridSpan w:val="2"/>
          </w:tcPr>
          <w:p w:rsidR="00270543" w:rsidRPr="00F10CA8"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auto"/>
                <w:sz w:val="24"/>
                <w:szCs w:val="24"/>
                <w:lang w:val="kk-KZ"/>
              </w:rPr>
            </w:pPr>
            <w:r w:rsidRPr="00000363">
              <w:rPr>
                <w:rFonts w:ascii="Times New Roman" w:hAnsi="Times New Roman" w:cs="Times New Roman"/>
                <w:b w:val="0"/>
                <w:bCs w:val="0"/>
                <w:color w:val="auto"/>
                <w:sz w:val="24"/>
                <w:szCs w:val="24"/>
                <w:lang w:val="kk-KZ"/>
              </w:rPr>
              <w:t xml:space="preserve">2018 </w:t>
            </w:r>
            <w:r w:rsidRPr="00F10CA8">
              <w:rPr>
                <w:rFonts w:ascii="Times New Roman" w:hAnsi="Times New Roman" w:cs="Times New Roman"/>
                <w:b w:val="0"/>
                <w:bCs w:val="0"/>
                <w:color w:val="auto"/>
                <w:sz w:val="24"/>
                <w:szCs w:val="24"/>
                <w:lang w:val="kk-KZ"/>
              </w:rPr>
              <w:t>жыл</w:t>
            </w:r>
          </w:p>
        </w:tc>
      </w:tr>
      <w:tr w:rsidR="00D2768B" w:rsidRPr="00000363" w:rsidTr="00D276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92" w:type="dxa"/>
          </w:tcPr>
          <w:p w:rsidR="00270543" w:rsidRPr="00F10CA8" w:rsidRDefault="00270543" w:rsidP="00545B47">
            <w:pPr>
              <w:jc w:val="center"/>
              <w:rPr>
                <w:rFonts w:ascii="Times New Roman" w:hAnsi="Times New Roman" w:cs="Times New Roman"/>
                <w:b w:val="0"/>
                <w:bCs w:val="0"/>
                <w:sz w:val="24"/>
                <w:szCs w:val="24"/>
                <w:lang w:val="kk-KZ"/>
              </w:rPr>
            </w:pPr>
            <w:r w:rsidRPr="00000363">
              <w:rPr>
                <w:rFonts w:ascii="Times New Roman" w:hAnsi="Times New Roman" w:cs="Times New Roman"/>
                <w:b w:val="0"/>
                <w:bCs w:val="0"/>
                <w:sz w:val="24"/>
                <w:szCs w:val="24"/>
                <w:lang w:val="kk-KZ"/>
              </w:rPr>
              <w:t xml:space="preserve">0-14 </w:t>
            </w:r>
            <w:r w:rsidRPr="00F10CA8">
              <w:rPr>
                <w:rFonts w:ascii="Times New Roman" w:hAnsi="Times New Roman" w:cs="Times New Roman"/>
                <w:b w:val="0"/>
                <w:bCs w:val="0"/>
                <w:sz w:val="24"/>
                <w:szCs w:val="24"/>
                <w:lang w:val="kk-KZ"/>
              </w:rPr>
              <w:t>жас</w:t>
            </w:r>
          </w:p>
        </w:tc>
        <w:tc>
          <w:tcPr>
            <w:tcW w:w="2393" w:type="dxa"/>
          </w:tcPr>
          <w:p w:rsidR="00270543" w:rsidRPr="00F10CA8"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kk-KZ"/>
              </w:rPr>
            </w:pPr>
            <w:r w:rsidRPr="00000363">
              <w:rPr>
                <w:rFonts w:ascii="Times New Roman" w:hAnsi="Times New Roman" w:cs="Times New Roman"/>
                <w:sz w:val="24"/>
                <w:szCs w:val="24"/>
                <w:lang w:val="kk-KZ"/>
              </w:rPr>
              <w:t xml:space="preserve">15-17 </w:t>
            </w:r>
            <w:r w:rsidRPr="00F10CA8">
              <w:rPr>
                <w:rFonts w:ascii="Times New Roman" w:hAnsi="Times New Roman" w:cs="Times New Roman"/>
                <w:sz w:val="24"/>
                <w:szCs w:val="24"/>
                <w:lang w:val="kk-KZ"/>
              </w:rPr>
              <w:t>жас</w:t>
            </w:r>
          </w:p>
        </w:tc>
        <w:tc>
          <w:tcPr>
            <w:tcW w:w="2393" w:type="dxa"/>
          </w:tcPr>
          <w:p w:rsidR="00270543" w:rsidRPr="00F10CA8"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kk-KZ"/>
              </w:rPr>
            </w:pPr>
            <w:r w:rsidRPr="00000363">
              <w:rPr>
                <w:rFonts w:ascii="Times New Roman" w:hAnsi="Times New Roman" w:cs="Times New Roman"/>
                <w:sz w:val="24"/>
                <w:szCs w:val="24"/>
                <w:lang w:val="kk-KZ"/>
              </w:rPr>
              <w:t xml:space="preserve">0-14 </w:t>
            </w:r>
            <w:r w:rsidRPr="00F10CA8">
              <w:rPr>
                <w:rFonts w:ascii="Times New Roman" w:hAnsi="Times New Roman" w:cs="Times New Roman"/>
                <w:sz w:val="24"/>
                <w:szCs w:val="24"/>
                <w:lang w:val="kk-KZ"/>
              </w:rPr>
              <w:t>жас</w:t>
            </w:r>
          </w:p>
        </w:tc>
        <w:tc>
          <w:tcPr>
            <w:tcW w:w="2393" w:type="dxa"/>
          </w:tcPr>
          <w:p w:rsidR="00270543" w:rsidRPr="00F10CA8"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kk-KZ"/>
              </w:rPr>
            </w:pPr>
            <w:r w:rsidRPr="00000363">
              <w:rPr>
                <w:rFonts w:ascii="Times New Roman" w:hAnsi="Times New Roman" w:cs="Times New Roman"/>
                <w:sz w:val="24"/>
                <w:szCs w:val="24"/>
                <w:lang w:val="kk-KZ"/>
              </w:rPr>
              <w:t xml:space="preserve">15-17 </w:t>
            </w:r>
            <w:r w:rsidRPr="00F10CA8">
              <w:rPr>
                <w:rFonts w:ascii="Times New Roman" w:hAnsi="Times New Roman" w:cs="Times New Roman"/>
                <w:sz w:val="24"/>
                <w:szCs w:val="24"/>
                <w:lang w:val="kk-KZ"/>
              </w:rPr>
              <w:t>жас</w:t>
            </w:r>
          </w:p>
        </w:tc>
      </w:tr>
      <w:tr w:rsidR="00D2768B" w:rsidRPr="00000363" w:rsidTr="00D2768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92" w:type="dxa"/>
          </w:tcPr>
          <w:p w:rsidR="00270543" w:rsidRPr="00000363" w:rsidRDefault="00270543" w:rsidP="00545B47">
            <w:pPr>
              <w:jc w:val="center"/>
              <w:rPr>
                <w:rFonts w:ascii="Times New Roman" w:hAnsi="Times New Roman" w:cs="Times New Roman"/>
                <w:b w:val="0"/>
                <w:bCs w:val="0"/>
                <w:sz w:val="24"/>
                <w:szCs w:val="24"/>
                <w:lang w:val="kk-KZ"/>
              </w:rPr>
            </w:pPr>
            <w:r w:rsidRPr="00000363">
              <w:rPr>
                <w:rFonts w:ascii="Times New Roman" w:hAnsi="Times New Roman" w:cs="Times New Roman"/>
                <w:b w:val="0"/>
                <w:bCs w:val="0"/>
                <w:sz w:val="24"/>
                <w:szCs w:val="24"/>
                <w:lang w:val="kk-KZ"/>
              </w:rPr>
              <w:t>4 877 452</w:t>
            </w:r>
          </w:p>
        </w:tc>
        <w:tc>
          <w:tcPr>
            <w:tcW w:w="2393" w:type="dxa"/>
          </w:tcPr>
          <w:p w:rsidR="00270543" w:rsidRPr="00000363"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lang w:val="kk-KZ"/>
              </w:rPr>
            </w:pPr>
            <w:r w:rsidRPr="00000363">
              <w:rPr>
                <w:rFonts w:ascii="Times New Roman" w:hAnsi="Times New Roman" w:cs="Times New Roman"/>
                <w:sz w:val="24"/>
                <w:szCs w:val="24"/>
                <w:lang w:val="kk-KZ"/>
              </w:rPr>
              <w:t>562 282</w:t>
            </w:r>
          </w:p>
        </w:tc>
        <w:tc>
          <w:tcPr>
            <w:tcW w:w="2393" w:type="dxa"/>
          </w:tcPr>
          <w:p w:rsidR="00270543" w:rsidRPr="00000363"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lang w:val="kk-KZ"/>
              </w:rPr>
            </w:pPr>
            <w:r w:rsidRPr="00000363">
              <w:rPr>
                <w:rFonts w:ascii="Times New Roman" w:hAnsi="Times New Roman" w:cs="Times New Roman"/>
                <w:bCs/>
                <w:sz w:val="24"/>
                <w:szCs w:val="24"/>
                <w:lang w:val="kk-KZ"/>
              </w:rPr>
              <w:t>4 796 892</w:t>
            </w:r>
          </w:p>
        </w:tc>
        <w:tc>
          <w:tcPr>
            <w:tcW w:w="2393" w:type="dxa"/>
          </w:tcPr>
          <w:p w:rsidR="00270543" w:rsidRPr="00000363"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lang w:val="kk-KZ"/>
              </w:rPr>
            </w:pPr>
            <w:r w:rsidRPr="00000363">
              <w:rPr>
                <w:rFonts w:ascii="Times New Roman" w:hAnsi="Times New Roman" w:cs="Times New Roman"/>
                <w:sz w:val="24"/>
                <w:szCs w:val="24"/>
                <w:lang w:val="kk-KZ"/>
              </w:rPr>
              <w:t>537 492</w:t>
            </w:r>
          </w:p>
        </w:tc>
      </w:tr>
      <w:tr w:rsidR="00D2768B" w:rsidRPr="00F10CA8" w:rsidTr="00D2768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785" w:type="dxa"/>
            <w:gridSpan w:val="2"/>
          </w:tcPr>
          <w:p w:rsidR="00270543" w:rsidRPr="00000363" w:rsidRDefault="00270543" w:rsidP="00545B47">
            <w:pPr>
              <w:jc w:val="center"/>
              <w:rPr>
                <w:rFonts w:ascii="Times New Roman" w:hAnsi="Times New Roman" w:cs="Times New Roman"/>
                <w:bCs w:val="0"/>
                <w:sz w:val="24"/>
                <w:szCs w:val="24"/>
                <w:lang w:val="kk-KZ"/>
              </w:rPr>
            </w:pPr>
            <w:r w:rsidRPr="00F10CA8">
              <w:rPr>
                <w:rFonts w:ascii="Times New Roman" w:hAnsi="Times New Roman" w:cs="Times New Roman"/>
                <w:bCs w:val="0"/>
                <w:sz w:val="24"/>
                <w:szCs w:val="24"/>
                <w:lang w:val="kk-KZ"/>
              </w:rPr>
              <w:t xml:space="preserve">Барлығы </w:t>
            </w:r>
            <w:r w:rsidRPr="00000363">
              <w:rPr>
                <w:rFonts w:ascii="Times New Roman" w:hAnsi="Times New Roman" w:cs="Times New Roman"/>
                <w:bCs w:val="0"/>
                <w:sz w:val="24"/>
                <w:szCs w:val="24"/>
                <w:lang w:val="kk-KZ"/>
              </w:rPr>
              <w:t>5 439 734</w:t>
            </w:r>
          </w:p>
        </w:tc>
        <w:tc>
          <w:tcPr>
            <w:tcW w:w="4786" w:type="dxa"/>
            <w:gridSpan w:val="2"/>
          </w:tcPr>
          <w:p w:rsidR="00270543" w:rsidRPr="00F10CA8"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F10CA8">
              <w:rPr>
                <w:rFonts w:ascii="Times New Roman" w:hAnsi="Times New Roman" w:cs="Times New Roman"/>
                <w:b/>
                <w:sz w:val="24"/>
                <w:szCs w:val="24"/>
                <w:lang w:val="kk-KZ"/>
              </w:rPr>
              <w:t xml:space="preserve">Барлығы </w:t>
            </w:r>
            <w:r w:rsidRPr="00000363">
              <w:rPr>
                <w:rFonts w:ascii="Times New Roman" w:hAnsi="Times New Roman" w:cs="Times New Roman"/>
                <w:b/>
                <w:sz w:val="24"/>
                <w:szCs w:val="24"/>
                <w:lang w:val="kk-KZ"/>
              </w:rPr>
              <w:t xml:space="preserve">5 334 </w:t>
            </w:r>
            <w:r w:rsidRPr="00F10CA8">
              <w:rPr>
                <w:rFonts w:ascii="Times New Roman" w:hAnsi="Times New Roman" w:cs="Times New Roman"/>
                <w:b/>
                <w:sz w:val="24"/>
                <w:szCs w:val="24"/>
              </w:rPr>
              <w:t>384</w:t>
            </w:r>
          </w:p>
        </w:tc>
      </w:tr>
    </w:tbl>
    <w:p w:rsidR="00813F8A" w:rsidRDefault="00270543" w:rsidP="00BD7B4D">
      <w:pPr>
        <w:pStyle w:val="1fd"/>
        <w:rPr>
          <w:rFonts w:ascii="Times New Roman" w:hAnsi="Times New Roman" w:cs="Times New Roman"/>
        </w:rPr>
      </w:pPr>
      <w:r w:rsidRPr="00AF776F">
        <w:rPr>
          <w:rFonts w:ascii="Times New Roman" w:hAnsi="Times New Roman" w:cs="Times New Roman"/>
        </w:rPr>
        <w:t>Дереккөз: ДСМ</w:t>
      </w:r>
    </w:p>
    <w:p w:rsidR="00270543" w:rsidRPr="00AF776F" w:rsidRDefault="00270543" w:rsidP="004059CD">
      <w:pPr>
        <w:spacing w:before="240" w:after="0" w:line="276" w:lineRule="auto"/>
        <w:ind w:firstLine="709"/>
        <w:jc w:val="both"/>
        <w:rPr>
          <w:rFonts w:ascii="Times New Roman" w:eastAsia="Calibri" w:hAnsi="Times New Roman" w:cs="Times New Roman"/>
          <w:bCs/>
          <w:iCs/>
          <w:color w:val="000000"/>
          <w:sz w:val="28"/>
          <w:szCs w:val="28"/>
          <w:lang w:val="kk-KZ"/>
        </w:rPr>
      </w:pPr>
      <w:r w:rsidRPr="00AF776F">
        <w:rPr>
          <w:rFonts w:ascii="Times New Roman" w:eastAsia="Calibri" w:hAnsi="Times New Roman" w:cs="Times New Roman"/>
          <w:bCs/>
          <w:iCs/>
          <w:color w:val="000000"/>
          <w:sz w:val="28"/>
          <w:szCs w:val="28"/>
          <w:lang w:val="kk-KZ"/>
        </w:rPr>
        <w:t>2018 жылы 748 728 бала диспансерлік есепте тұрды (14 жасқа дейінгі 624 655 бала және 15-17 жасқа дейінгі 124 073 бала)</w:t>
      </w:r>
      <w:r w:rsidRPr="00AF776F">
        <w:rPr>
          <w:rFonts w:ascii="Times New Roman" w:hAnsi="Times New Roman" w:cs="Times New Roman"/>
          <w:vertAlign w:val="superscript"/>
        </w:rPr>
        <w:footnoteReference w:id="40"/>
      </w:r>
      <w:r w:rsidRPr="00AF776F">
        <w:rPr>
          <w:rFonts w:ascii="Times New Roman" w:eastAsia="Calibri" w:hAnsi="Times New Roman" w:cs="Times New Roman"/>
          <w:bCs/>
          <w:iCs/>
          <w:color w:val="000000"/>
          <w:sz w:val="28"/>
          <w:szCs w:val="28"/>
          <w:lang w:val="kk-KZ"/>
        </w:rPr>
        <w:t>.</w:t>
      </w:r>
    </w:p>
    <w:p w:rsidR="00270543" w:rsidRPr="00AF776F" w:rsidRDefault="00270543" w:rsidP="004059CD">
      <w:pPr>
        <w:spacing w:after="0" w:line="276" w:lineRule="auto"/>
        <w:ind w:firstLine="709"/>
        <w:jc w:val="both"/>
        <w:rPr>
          <w:rFonts w:ascii="Times New Roman" w:eastAsia="Calibri" w:hAnsi="Times New Roman" w:cs="Times New Roman"/>
          <w:bCs/>
          <w:iCs/>
          <w:color w:val="000000"/>
          <w:sz w:val="28"/>
          <w:szCs w:val="28"/>
          <w:lang w:val="kk-KZ"/>
        </w:rPr>
      </w:pPr>
      <w:r w:rsidRPr="00AF776F">
        <w:rPr>
          <w:rFonts w:ascii="Times New Roman" w:eastAsia="Calibri" w:hAnsi="Times New Roman" w:cs="Times New Roman"/>
          <w:bCs/>
          <w:iCs/>
          <w:color w:val="000000"/>
          <w:sz w:val="28"/>
          <w:szCs w:val="28"/>
          <w:lang w:val="kk-KZ"/>
        </w:rPr>
        <w:t>14 жасқа дейінгі балаларда сүйек-бұлшықет жүйесі ауруларының, жұқпалы және паразиттік аурулардың көрсеткіштері өсті. Аурудың қалған кластары бойынша өткен жылмен салыстырғанда төмендеу байқалады.</w:t>
      </w:r>
    </w:p>
    <w:p w:rsidR="00270543" w:rsidRDefault="00270543" w:rsidP="004059CD">
      <w:pPr>
        <w:spacing w:after="0" w:line="276" w:lineRule="auto"/>
        <w:ind w:firstLine="709"/>
        <w:jc w:val="both"/>
        <w:rPr>
          <w:rFonts w:ascii="Times New Roman" w:hAnsi="Times New Roman" w:cs="Times New Roman"/>
          <w:sz w:val="28"/>
          <w:szCs w:val="28"/>
          <w:lang w:val="kk-KZ"/>
        </w:rPr>
      </w:pPr>
      <w:r w:rsidRPr="00AF776F">
        <w:rPr>
          <w:rFonts w:ascii="Times New Roman" w:eastAsia="Calibri" w:hAnsi="Times New Roman" w:cs="Times New Roman"/>
          <w:bCs/>
          <w:iCs/>
          <w:color w:val="000000"/>
          <w:sz w:val="28"/>
          <w:szCs w:val="28"/>
          <w:lang w:val="kk-KZ"/>
        </w:rPr>
        <w:t>Ересек жас тобында (15-17 жас) жүйке жүйесінің аурулары мен инфекциялық және паразиттік ауруларды қоспағанда, аурулардың көптеген кластары бойынша оң өзгерістер байқалады</w:t>
      </w:r>
      <w:r w:rsidRPr="00AF776F">
        <w:rPr>
          <w:rFonts w:ascii="Times New Roman" w:hAnsi="Times New Roman" w:cs="Times New Roman"/>
          <w:sz w:val="28"/>
          <w:szCs w:val="28"/>
          <w:lang w:val="kk-KZ"/>
        </w:rPr>
        <w:t>.</w:t>
      </w:r>
    </w:p>
    <w:p w:rsidR="004059CD" w:rsidRDefault="004059CD" w:rsidP="004059CD">
      <w:pPr>
        <w:spacing w:after="0" w:line="276" w:lineRule="auto"/>
        <w:ind w:firstLine="709"/>
        <w:jc w:val="both"/>
        <w:rPr>
          <w:rFonts w:ascii="Times New Roman" w:hAnsi="Times New Roman" w:cs="Times New Roman"/>
          <w:sz w:val="28"/>
          <w:szCs w:val="28"/>
          <w:lang w:val="kk-KZ"/>
        </w:rPr>
      </w:pPr>
    </w:p>
    <w:p w:rsidR="004059CD" w:rsidRPr="00AF776F" w:rsidRDefault="004059CD" w:rsidP="00270543">
      <w:pPr>
        <w:spacing w:after="0" w:line="240"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17</w:t>
      </w:r>
      <w:r w:rsidRPr="00AF776F">
        <w:fldChar w:fldCharType="end"/>
      </w:r>
      <w:r w:rsidR="009F16F0">
        <w:rPr>
          <w:lang w:val="kk-KZ"/>
        </w:rPr>
        <w:t>-кесте</w:t>
      </w:r>
      <w:r w:rsidRPr="00AF776F">
        <w:rPr>
          <w:lang w:val="kk-KZ"/>
        </w:rPr>
        <w:t>.</w:t>
      </w:r>
      <w:r w:rsidR="009F16F0">
        <w:rPr>
          <w:lang w:val="kk-KZ"/>
        </w:rPr>
        <w:t xml:space="preserve"> </w:t>
      </w:r>
      <w:r w:rsidRPr="00AF776F">
        <w:rPr>
          <w:lang w:val="kk-KZ"/>
        </w:rPr>
        <w:t>Алғашрет диагноз қойылған 0-14 және 15-17 жастағы балалардың ауыруы, 2017-2018 жж.</w:t>
      </w:r>
      <w:r w:rsidRPr="00AF776F">
        <w:rPr>
          <w:color w:val="222F28"/>
          <w:lang w:val="kk-KZ"/>
        </w:rPr>
        <w:t xml:space="preserve"> (абсолюттік сан)</w:t>
      </w:r>
    </w:p>
    <w:tbl>
      <w:tblPr>
        <w:tblStyle w:val="1-11"/>
        <w:tblW w:w="4743" w:type="pct"/>
        <w:tblInd w:w="534" w:type="dxa"/>
        <w:tblLook w:val="04A0" w:firstRow="1" w:lastRow="0" w:firstColumn="1" w:lastColumn="0" w:noHBand="0" w:noVBand="1"/>
      </w:tblPr>
      <w:tblGrid>
        <w:gridCol w:w="2185"/>
        <w:gridCol w:w="1340"/>
        <w:gridCol w:w="1061"/>
        <w:gridCol w:w="1319"/>
        <w:gridCol w:w="1148"/>
        <w:gridCol w:w="938"/>
        <w:gridCol w:w="1223"/>
      </w:tblGrid>
      <w:tr w:rsidR="00D2768B" w:rsidRPr="004059CD" w:rsidTr="004059CD">
        <w:trPr>
          <w:cnfStyle w:val="100000000000" w:firstRow="1" w:lastRow="0" w:firstColumn="0" w:lastColumn="0" w:oddVBand="0" w:evenVBand="0" w:oddHBand="0" w:evenHBand="0" w:firstRowFirstColumn="0" w:firstRowLastColumn="0" w:lastRowFirstColumn="0" w:lastRowLastColumn="0"/>
          <w:trHeight w:val="85"/>
        </w:trPr>
        <w:tc>
          <w:tcPr>
            <w:cnfStyle w:val="001000000000" w:firstRow="0" w:lastRow="0" w:firstColumn="1" w:lastColumn="0" w:oddVBand="0" w:evenVBand="0" w:oddHBand="0" w:evenHBand="0" w:firstRowFirstColumn="0" w:firstRowLastColumn="0" w:lastRowFirstColumn="0" w:lastRowLastColumn="0"/>
            <w:tcW w:w="1193" w:type="pct"/>
            <w:noWrap/>
            <w:hideMark/>
          </w:tcPr>
          <w:p w:rsidR="00270543" w:rsidRPr="004059CD" w:rsidRDefault="00270543" w:rsidP="00545B47">
            <w:pPr>
              <w:jc w:val="both"/>
              <w:rPr>
                <w:rFonts w:ascii="Times New Roman" w:hAnsi="Times New Roman" w:cs="Times New Roman"/>
                <w:b w:val="0"/>
                <w:color w:val="auto"/>
                <w:lang w:val="kk-KZ"/>
              </w:rPr>
            </w:pPr>
          </w:p>
        </w:tc>
        <w:tc>
          <w:tcPr>
            <w:tcW w:w="2040" w:type="pct"/>
            <w:gridSpan w:val="3"/>
            <w:noWrap/>
            <w:hideMark/>
          </w:tcPr>
          <w:p w:rsidR="00270543" w:rsidRPr="004059CD" w:rsidRDefault="00270543" w:rsidP="00D276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lang w:val="kk-KZ"/>
              </w:rPr>
            </w:pPr>
            <w:r w:rsidRPr="004059CD">
              <w:rPr>
                <w:rFonts w:ascii="Times New Roman" w:hAnsi="Times New Roman" w:cs="Times New Roman"/>
                <w:color w:val="auto"/>
              </w:rPr>
              <w:t xml:space="preserve">0-14 </w:t>
            </w:r>
            <w:r w:rsidRPr="004059CD">
              <w:rPr>
                <w:rFonts w:ascii="Times New Roman" w:hAnsi="Times New Roman" w:cs="Times New Roman"/>
                <w:color w:val="auto"/>
                <w:lang w:val="kk-KZ"/>
              </w:rPr>
              <w:t>жас</w:t>
            </w:r>
          </w:p>
        </w:tc>
        <w:tc>
          <w:tcPr>
            <w:tcW w:w="1767" w:type="pct"/>
            <w:gridSpan w:val="3"/>
            <w:noWrap/>
            <w:hideMark/>
          </w:tcPr>
          <w:p w:rsidR="00270543" w:rsidRPr="004059CD" w:rsidRDefault="00270543" w:rsidP="00D276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lang w:val="kk-KZ"/>
              </w:rPr>
            </w:pPr>
            <w:r w:rsidRPr="004059CD">
              <w:rPr>
                <w:rFonts w:ascii="Times New Roman" w:hAnsi="Times New Roman" w:cs="Times New Roman"/>
                <w:color w:val="auto"/>
              </w:rPr>
              <w:t xml:space="preserve">15-17 </w:t>
            </w:r>
            <w:r w:rsidRPr="004059CD">
              <w:rPr>
                <w:rFonts w:ascii="Times New Roman" w:hAnsi="Times New Roman" w:cs="Times New Roman"/>
                <w:color w:val="auto"/>
                <w:lang w:val="kk-KZ"/>
              </w:rPr>
              <w:t>жас</w:t>
            </w:r>
          </w:p>
        </w:tc>
      </w:tr>
      <w:tr w:rsidR="00D2768B" w:rsidRPr="004059CD" w:rsidTr="004059CD">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93" w:type="pct"/>
            <w:hideMark/>
          </w:tcPr>
          <w:p w:rsidR="00270543" w:rsidRPr="004059CD" w:rsidRDefault="00270543" w:rsidP="00201D12">
            <w:pPr>
              <w:rPr>
                <w:rFonts w:ascii="Times New Roman" w:hAnsi="Times New Roman" w:cs="Times New Roman"/>
                <w:b w:val="0"/>
              </w:rPr>
            </w:pPr>
            <w:r w:rsidRPr="004059CD">
              <w:rPr>
                <w:rFonts w:ascii="Times New Roman" w:hAnsi="Times New Roman" w:cs="Times New Roman"/>
                <w:b w:val="0"/>
                <w:bCs w:val="0"/>
                <w:lang w:val="kk-KZ"/>
              </w:rPr>
              <w:t>Ауру тобы</w:t>
            </w:r>
          </w:p>
        </w:tc>
        <w:tc>
          <w:tcPr>
            <w:tcW w:w="734"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2017</w:t>
            </w:r>
          </w:p>
        </w:tc>
        <w:tc>
          <w:tcPr>
            <w:tcW w:w="583"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2018</w:t>
            </w:r>
          </w:p>
        </w:tc>
        <w:tc>
          <w:tcPr>
            <w:tcW w:w="722"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kk-KZ"/>
              </w:rPr>
            </w:pPr>
            <w:r w:rsidRPr="004059CD">
              <w:rPr>
                <w:rFonts w:ascii="Times New Roman" w:hAnsi="Times New Roman" w:cs="Times New Roman"/>
                <w:lang w:val="kk-KZ"/>
              </w:rPr>
              <w:t>Өзгерістер</w:t>
            </w:r>
          </w:p>
        </w:tc>
        <w:tc>
          <w:tcPr>
            <w:tcW w:w="630"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2017</w:t>
            </w:r>
          </w:p>
        </w:tc>
        <w:tc>
          <w:tcPr>
            <w:tcW w:w="516"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2018</w:t>
            </w:r>
          </w:p>
        </w:tc>
        <w:tc>
          <w:tcPr>
            <w:tcW w:w="621"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lang w:val="kk-KZ"/>
              </w:rPr>
              <w:t>Өзгерістер</w:t>
            </w:r>
          </w:p>
        </w:tc>
      </w:tr>
      <w:tr w:rsidR="00D2768B" w:rsidRPr="004059CD" w:rsidTr="004059CD">
        <w:trPr>
          <w:cnfStyle w:val="000000010000" w:firstRow="0" w:lastRow="0" w:firstColumn="0" w:lastColumn="0" w:oddVBand="0" w:evenVBand="0" w:oddHBand="0" w:evenHBand="1"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93" w:type="pct"/>
            <w:hideMark/>
          </w:tcPr>
          <w:p w:rsidR="00270543" w:rsidRPr="004059CD" w:rsidRDefault="00270543" w:rsidP="00201D12">
            <w:pPr>
              <w:rPr>
                <w:rFonts w:ascii="Times New Roman" w:hAnsi="Times New Roman" w:cs="Times New Roman"/>
                <w:b w:val="0"/>
              </w:rPr>
            </w:pPr>
            <w:r w:rsidRPr="004059CD">
              <w:rPr>
                <w:rFonts w:ascii="Times New Roman" w:hAnsi="Times New Roman" w:cs="Times New Roman"/>
                <w:b w:val="0"/>
                <w:lang w:val="kk-KZ"/>
              </w:rPr>
              <w:t>Тыныс алу мүшелерінің аурулары</w:t>
            </w:r>
          </w:p>
        </w:tc>
        <w:tc>
          <w:tcPr>
            <w:tcW w:w="734"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2952805</w:t>
            </w:r>
          </w:p>
        </w:tc>
        <w:tc>
          <w:tcPr>
            <w:tcW w:w="583"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2906302</w:t>
            </w:r>
          </w:p>
        </w:tc>
        <w:tc>
          <w:tcPr>
            <w:tcW w:w="722"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-46503</w:t>
            </w:r>
          </w:p>
        </w:tc>
        <w:tc>
          <w:tcPr>
            <w:tcW w:w="630"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259186</w:t>
            </w:r>
          </w:p>
        </w:tc>
        <w:tc>
          <w:tcPr>
            <w:tcW w:w="516"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252337</w:t>
            </w:r>
          </w:p>
        </w:tc>
        <w:tc>
          <w:tcPr>
            <w:tcW w:w="621"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-6849</w:t>
            </w:r>
          </w:p>
        </w:tc>
      </w:tr>
      <w:tr w:rsidR="00D2768B" w:rsidRPr="004059CD" w:rsidTr="004059CD">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93" w:type="pct"/>
            <w:hideMark/>
          </w:tcPr>
          <w:p w:rsidR="00270543" w:rsidRPr="004059CD" w:rsidRDefault="00270543" w:rsidP="00201D12">
            <w:pPr>
              <w:rPr>
                <w:rFonts w:ascii="Times New Roman" w:hAnsi="Times New Roman" w:cs="Times New Roman"/>
                <w:b w:val="0"/>
              </w:rPr>
            </w:pPr>
            <w:r w:rsidRPr="004059CD">
              <w:rPr>
                <w:rFonts w:ascii="Times New Roman" w:hAnsi="Times New Roman" w:cs="Times New Roman"/>
                <w:b w:val="0"/>
                <w:lang w:val="kk-KZ"/>
              </w:rPr>
              <w:t>Ас қорыту органдарының аурулары</w:t>
            </w:r>
          </w:p>
        </w:tc>
        <w:tc>
          <w:tcPr>
            <w:tcW w:w="734"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390846</w:t>
            </w:r>
          </w:p>
        </w:tc>
        <w:tc>
          <w:tcPr>
            <w:tcW w:w="583"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376142</w:t>
            </w:r>
          </w:p>
        </w:tc>
        <w:tc>
          <w:tcPr>
            <w:tcW w:w="722"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-14704</w:t>
            </w:r>
          </w:p>
        </w:tc>
        <w:tc>
          <w:tcPr>
            <w:tcW w:w="630"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50111</w:t>
            </w:r>
          </w:p>
        </w:tc>
        <w:tc>
          <w:tcPr>
            <w:tcW w:w="516"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47277</w:t>
            </w:r>
          </w:p>
        </w:tc>
        <w:tc>
          <w:tcPr>
            <w:tcW w:w="621"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-2834</w:t>
            </w:r>
          </w:p>
        </w:tc>
      </w:tr>
      <w:tr w:rsidR="00D2768B" w:rsidRPr="004059CD" w:rsidTr="004059CD">
        <w:trPr>
          <w:cnfStyle w:val="000000010000" w:firstRow="0" w:lastRow="0" w:firstColumn="0" w:lastColumn="0" w:oddVBand="0" w:evenVBand="0" w:oddHBand="0" w:evenHBand="1"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93" w:type="pct"/>
            <w:hideMark/>
          </w:tcPr>
          <w:p w:rsidR="00270543" w:rsidRPr="004059CD" w:rsidRDefault="00270543" w:rsidP="00201D12">
            <w:pPr>
              <w:rPr>
                <w:rFonts w:ascii="Times New Roman" w:hAnsi="Times New Roman" w:cs="Times New Roman"/>
                <w:b w:val="0"/>
              </w:rPr>
            </w:pPr>
            <w:r w:rsidRPr="004059CD">
              <w:rPr>
                <w:rFonts w:ascii="Times New Roman" w:hAnsi="Times New Roman" w:cs="Times New Roman"/>
                <w:b w:val="0"/>
                <w:lang w:val="kk-KZ"/>
              </w:rPr>
              <w:t>Жүйке жүйесінің аурулары</w:t>
            </w:r>
          </w:p>
        </w:tc>
        <w:tc>
          <w:tcPr>
            <w:tcW w:w="734"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182440</w:t>
            </w:r>
          </w:p>
        </w:tc>
        <w:tc>
          <w:tcPr>
            <w:tcW w:w="583"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179301</w:t>
            </w:r>
          </w:p>
        </w:tc>
        <w:tc>
          <w:tcPr>
            <w:tcW w:w="722"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-3139</w:t>
            </w:r>
          </w:p>
        </w:tc>
        <w:tc>
          <w:tcPr>
            <w:tcW w:w="630"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20008</w:t>
            </w:r>
          </w:p>
        </w:tc>
        <w:tc>
          <w:tcPr>
            <w:tcW w:w="516"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20354</w:t>
            </w:r>
          </w:p>
        </w:tc>
        <w:tc>
          <w:tcPr>
            <w:tcW w:w="621"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346</w:t>
            </w:r>
          </w:p>
        </w:tc>
      </w:tr>
      <w:tr w:rsidR="00D2768B" w:rsidRPr="004059CD" w:rsidTr="004059CD">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93" w:type="pct"/>
            <w:hideMark/>
          </w:tcPr>
          <w:p w:rsidR="00270543" w:rsidRPr="004059CD" w:rsidRDefault="00270543" w:rsidP="00201D12">
            <w:pPr>
              <w:rPr>
                <w:rFonts w:ascii="Times New Roman" w:hAnsi="Times New Roman" w:cs="Times New Roman"/>
                <w:b w:val="0"/>
              </w:rPr>
            </w:pPr>
            <w:r w:rsidRPr="004059CD">
              <w:rPr>
                <w:rFonts w:ascii="Times New Roman" w:hAnsi="Times New Roman" w:cs="Times New Roman"/>
                <w:b w:val="0"/>
                <w:lang w:val="kk-KZ"/>
              </w:rPr>
              <w:t>Көз және оның қосалқы аппаратының аурулары</w:t>
            </w:r>
          </w:p>
        </w:tc>
        <w:tc>
          <w:tcPr>
            <w:tcW w:w="734"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163033</w:t>
            </w:r>
          </w:p>
        </w:tc>
        <w:tc>
          <w:tcPr>
            <w:tcW w:w="583"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162713</w:t>
            </w:r>
          </w:p>
        </w:tc>
        <w:tc>
          <w:tcPr>
            <w:tcW w:w="722"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-320</w:t>
            </w:r>
          </w:p>
        </w:tc>
        <w:tc>
          <w:tcPr>
            <w:tcW w:w="630"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36955</w:t>
            </w:r>
          </w:p>
        </w:tc>
        <w:tc>
          <w:tcPr>
            <w:tcW w:w="516"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36896</w:t>
            </w:r>
          </w:p>
        </w:tc>
        <w:tc>
          <w:tcPr>
            <w:tcW w:w="621"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-59</w:t>
            </w:r>
          </w:p>
        </w:tc>
      </w:tr>
      <w:tr w:rsidR="00D2768B" w:rsidRPr="004059CD" w:rsidTr="004059CD">
        <w:trPr>
          <w:cnfStyle w:val="000000010000" w:firstRow="0" w:lastRow="0" w:firstColumn="0" w:lastColumn="0" w:oddVBand="0" w:evenVBand="0" w:oddHBand="0" w:evenHBand="1"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93" w:type="pct"/>
            <w:hideMark/>
          </w:tcPr>
          <w:p w:rsidR="00270543" w:rsidRPr="004059CD" w:rsidRDefault="00270543" w:rsidP="00201D12">
            <w:pPr>
              <w:rPr>
                <w:rFonts w:ascii="Times New Roman" w:hAnsi="Times New Roman" w:cs="Times New Roman"/>
                <w:b w:val="0"/>
              </w:rPr>
            </w:pPr>
            <w:r w:rsidRPr="004059CD">
              <w:rPr>
                <w:rFonts w:ascii="Times New Roman" w:hAnsi="Times New Roman" w:cs="Times New Roman"/>
                <w:b w:val="0"/>
                <w:lang w:val="kk-KZ"/>
              </w:rPr>
              <w:t>Жұқпалы және паразиттік аурулар</w:t>
            </w:r>
          </w:p>
        </w:tc>
        <w:tc>
          <w:tcPr>
            <w:tcW w:w="734"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120982</w:t>
            </w:r>
          </w:p>
        </w:tc>
        <w:tc>
          <w:tcPr>
            <w:tcW w:w="583"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124412</w:t>
            </w:r>
          </w:p>
        </w:tc>
        <w:tc>
          <w:tcPr>
            <w:tcW w:w="722"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3430</w:t>
            </w:r>
          </w:p>
        </w:tc>
        <w:tc>
          <w:tcPr>
            <w:tcW w:w="630"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8378</w:t>
            </w:r>
          </w:p>
        </w:tc>
        <w:tc>
          <w:tcPr>
            <w:tcW w:w="516"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8408</w:t>
            </w:r>
          </w:p>
        </w:tc>
        <w:tc>
          <w:tcPr>
            <w:tcW w:w="621"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30</w:t>
            </w:r>
          </w:p>
        </w:tc>
      </w:tr>
      <w:tr w:rsidR="00D2768B" w:rsidRPr="004059CD" w:rsidTr="004059CD">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93" w:type="pct"/>
            <w:hideMark/>
          </w:tcPr>
          <w:p w:rsidR="00270543" w:rsidRPr="004059CD" w:rsidRDefault="00270543" w:rsidP="00201D12">
            <w:pPr>
              <w:rPr>
                <w:rFonts w:ascii="Times New Roman" w:hAnsi="Times New Roman" w:cs="Times New Roman"/>
                <w:b w:val="0"/>
              </w:rPr>
            </w:pPr>
            <w:r w:rsidRPr="004059CD">
              <w:rPr>
                <w:rFonts w:ascii="Times New Roman" w:hAnsi="Times New Roman" w:cs="Times New Roman"/>
                <w:b w:val="0"/>
                <w:lang w:val="kk-KZ"/>
              </w:rPr>
              <w:t>Несеп-жыныс жүйесінің аурулары</w:t>
            </w:r>
          </w:p>
        </w:tc>
        <w:tc>
          <w:tcPr>
            <w:tcW w:w="734"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68735</w:t>
            </w:r>
          </w:p>
        </w:tc>
        <w:tc>
          <w:tcPr>
            <w:tcW w:w="583"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65441</w:t>
            </w:r>
          </w:p>
        </w:tc>
        <w:tc>
          <w:tcPr>
            <w:tcW w:w="722"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-3294</w:t>
            </w:r>
          </w:p>
        </w:tc>
        <w:tc>
          <w:tcPr>
            <w:tcW w:w="630"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22220</w:t>
            </w:r>
          </w:p>
        </w:tc>
        <w:tc>
          <w:tcPr>
            <w:tcW w:w="516"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20648</w:t>
            </w:r>
          </w:p>
        </w:tc>
        <w:tc>
          <w:tcPr>
            <w:tcW w:w="621"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-1572</w:t>
            </w:r>
          </w:p>
        </w:tc>
      </w:tr>
      <w:tr w:rsidR="00D2768B" w:rsidRPr="004059CD" w:rsidTr="004059CD">
        <w:trPr>
          <w:cnfStyle w:val="000000010000" w:firstRow="0" w:lastRow="0" w:firstColumn="0" w:lastColumn="0" w:oddVBand="0" w:evenVBand="0" w:oddHBand="0" w:evenHBand="1"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93" w:type="pct"/>
            <w:hideMark/>
          </w:tcPr>
          <w:p w:rsidR="00270543" w:rsidRPr="004059CD" w:rsidRDefault="00270543" w:rsidP="00201D12">
            <w:pPr>
              <w:rPr>
                <w:rFonts w:ascii="Times New Roman" w:hAnsi="Times New Roman" w:cs="Times New Roman"/>
                <w:b w:val="0"/>
              </w:rPr>
            </w:pPr>
            <w:r w:rsidRPr="004059CD">
              <w:rPr>
                <w:rFonts w:ascii="Times New Roman" w:hAnsi="Times New Roman" w:cs="Times New Roman"/>
                <w:b w:val="0"/>
                <w:lang w:val="kk-KZ"/>
              </w:rPr>
              <w:t>Сүйек-бұлшық ет жүйесінің аурулары</w:t>
            </w:r>
          </w:p>
        </w:tc>
        <w:tc>
          <w:tcPr>
            <w:tcW w:w="734"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54315</w:t>
            </w:r>
          </w:p>
        </w:tc>
        <w:tc>
          <w:tcPr>
            <w:tcW w:w="583"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60383</w:t>
            </w:r>
          </w:p>
        </w:tc>
        <w:tc>
          <w:tcPr>
            <w:tcW w:w="722"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6068</w:t>
            </w:r>
          </w:p>
        </w:tc>
        <w:tc>
          <w:tcPr>
            <w:tcW w:w="630"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20262</w:t>
            </w:r>
          </w:p>
        </w:tc>
        <w:tc>
          <w:tcPr>
            <w:tcW w:w="516"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20217</w:t>
            </w:r>
          </w:p>
        </w:tc>
        <w:tc>
          <w:tcPr>
            <w:tcW w:w="621"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-45</w:t>
            </w:r>
          </w:p>
        </w:tc>
      </w:tr>
      <w:tr w:rsidR="00D2768B" w:rsidRPr="004059CD" w:rsidTr="004059CD">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93" w:type="pct"/>
            <w:hideMark/>
          </w:tcPr>
          <w:p w:rsidR="00270543" w:rsidRPr="004059CD" w:rsidRDefault="00270543" w:rsidP="00201D12">
            <w:pPr>
              <w:rPr>
                <w:rFonts w:ascii="Times New Roman" w:hAnsi="Times New Roman" w:cs="Times New Roman"/>
                <w:b w:val="0"/>
              </w:rPr>
            </w:pPr>
            <w:r w:rsidRPr="004059CD">
              <w:rPr>
                <w:rFonts w:ascii="Times New Roman" w:hAnsi="Times New Roman" w:cs="Times New Roman"/>
                <w:b w:val="0"/>
                <w:lang w:val="kk-KZ"/>
              </w:rPr>
              <w:t>Эндокриндік аурулар, тамақтанудың бұзылуы және зат алмасуының бұзылуы</w:t>
            </w:r>
          </w:p>
        </w:tc>
        <w:tc>
          <w:tcPr>
            <w:tcW w:w="734"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43514</w:t>
            </w:r>
          </w:p>
        </w:tc>
        <w:tc>
          <w:tcPr>
            <w:tcW w:w="583"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40573</w:t>
            </w:r>
          </w:p>
        </w:tc>
        <w:tc>
          <w:tcPr>
            <w:tcW w:w="722"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-2941</w:t>
            </w:r>
          </w:p>
        </w:tc>
        <w:tc>
          <w:tcPr>
            <w:tcW w:w="630"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13188</w:t>
            </w:r>
          </w:p>
        </w:tc>
        <w:tc>
          <w:tcPr>
            <w:tcW w:w="516"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12285</w:t>
            </w:r>
          </w:p>
        </w:tc>
        <w:tc>
          <w:tcPr>
            <w:tcW w:w="621" w:type="pct"/>
            <w:hideMark/>
          </w:tcPr>
          <w:p w:rsidR="00270543" w:rsidRPr="004059CD"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59CD">
              <w:rPr>
                <w:rFonts w:ascii="Times New Roman" w:hAnsi="Times New Roman" w:cs="Times New Roman"/>
              </w:rPr>
              <w:t>-903</w:t>
            </w:r>
          </w:p>
        </w:tc>
      </w:tr>
      <w:tr w:rsidR="00D2768B" w:rsidRPr="004059CD" w:rsidTr="004059CD">
        <w:trPr>
          <w:cnfStyle w:val="000000010000" w:firstRow="0" w:lastRow="0" w:firstColumn="0" w:lastColumn="0" w:oddVBand="0" w:evenVBand="0" w:oddHBand="0" w:evenHBand="1"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93" w:type="pct"/>
            <w:hideMark/>
          </w:tcPr>
          <w:p w:rsidR="00270543" w:rsidRPr="004059CD" w:rsidRDefault="00270543" w:rsidP="00201D12">
            <w:pPr>
              <w:rPr>
                <w:rFonts w:ascii="Times New Roman" w:hAnsi="Times New Roman" w:cs="Times New Roman"/>
                <w:b w:val="0"/>
              </w:rPr>
            </w:pPr>
            <w:r w:rsidRPr="004059CD">
              <w:rPr>
                <w:rFonts w:ascii="Times New Roman" w:hAnsi="Times New Roman" w:cs="Times New Roman"/>
                <w:b w:val="0"/>
                <w:lang w:val="kk-KZ"/>
              </w:rPr>
              <w:t>Қан айналымы жүйесінің аурулары</w:t>
            </w:r>
          </w:p>
        </w:tc>
        <w:tc>
          <w:tcPr>
            <w:tcW w:w="734"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14142</w:t>
            </w:r>
          </w:p>
        </w:tc>
        <w:tc>
          <w:tcPr>
            <w:tcW w:w="583"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13956</w:t>
            </w:r>
          </w:p>
        </w:tc>
        <w:tc>
          <w:tcPr>
            <w:tcW w:w="722"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-186</w:t>
            </w:r>
          </w:p>
        </w:tc>
        <w:tc>
          <w:tcPr>
            <w:tcW w:w="630"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9478</w:t>
            </w:r>
          </w:p>
        </w:tc>
        <w:tc>
          <w:tcPr>
            <w:tcW w:w="516"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8736</w:t>
            </w:r>
          </w:p>
        </w:tc>
        <w:tc>
          <w:tcPr>
            <w:tcW w:w="621" w:type="pct"/>
            <w:hideMark/>
          </w:tcPr>
          <w:p w:rsidR="00270543" w:rsidRPr="004059CD"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4059CD">
              <w:rPr>
                <w:rFonts w:ascii="Times New Roman" w:hAnsi="Times New Roman" w:cs="Times New Roman"/>
              </w:rPr>
              <w:t>-742</w:t>
            </w:r>
          </w:p>
        </w:tc>
      </w:tr>
    </w:tbl>
    <w:p w:rsidR="00270543" w:rsidRPr="00AF776F" w:rsidRDefault="00270543" w:rsidP="001D3DB3">
      <w:pPr>
        <w:pStyle w:val="1fd"/>
        <w:rPr>
          <w:rFonts w:ascii="Times New Roman" w:hAnsi="Times New Roman" w:cs="Times New Roman"/>
        </w:rPr>
      </w:pPr>
      <w:r w:rsidRPr="00AF776F">
        <w:rPr>
          <w:rFonts w:ascii="Times New Roman" w:hAnsi="Times New Roman" w:cs="Times New Roman"/>
        </w:rPr>
        <w:t>Дереккөз: 2016-2017 жж. «Қазақстан Республикасы халқының денсаулығы және денсаулық сақтау ұйымдарының 2017 жылғы қызметі», ҚР ДСМ, Астана 2018... 2018 жылдың деректері</w:t>
      </w:r>
      <w:r w:rsidR="00813F8A">
        <w:rPr>
          <w:rFonts w:ascii="Times New Roman" w:hAnsi="Times New Roman" w:cs="Times New Roman"/>
        </w:rPr>
        <w:t xml:space="preserve"> – </w:t>
      </w:r>
      <w:r w:rsidRPr="00AF776F">
        <w:rPr>
          <w:rFonts w:ascii="Times New Roman" w:hAnsi="Times New Roman" w:cs="Times New Roman"/>
        </w:rPr>
        <w:t xml:space="preserve">Қазақстан Республикасы Денсаулық сақтау министрлігінің Қоғамдық денсаулық сақтау саясаты </w:t>
      </w:r>
      <w:r w:rsidR="004059CD" w:rsidRPr="00AF776F">
        <w:rPr>
          <w:rFonts w:ascii="Times New Roman" w:hAnsi="Times New Roman" w:cs="Times New Roman"/>
        </w:rPr>
        <w:t>департаменті.</w:t>
      </w:r>
      <w:r w:rsidR="004059CD" w:rsidRPr="00AF776F">
        <w:rPr>
          <w:rFonts w:ascii="Times New Roman" w:hAnsi="Times New Roman" w:cs="Times New Roman"/>
          <w:iCs/>
          <w:color w:val="000000" w:themeColor="text1"/>
        </w:rPr>
        <w:t xml:space="preserve"> *</w:t>
      </w:r>
      <w:r w:rsidRPr="00AF776F">
        <w:rPr>
          <w:rFonts w:ascii="Times New Roman" w:hAnsi="Times New Roman" w:cs="Times New Roman"/>
          <w:iCs/>
          <w:color w:val="000000" w:themeColor="text1"/>
        </w:rPr>
        <w:t>Алдын ала деректер</w:t>
      </w:r>
    </w:p>
    <w:p w:rsidR="00D2768B" w:rsidRPr="00AF776F" w:rsidRDefault="00D2768B" w:rsidP="00270543">
      <w:pPr>
        <w:spacing w:after="0" w:line="240" w:lineRule="auto"/>
        <w:ind w:firstLine="709"/>
        <w:jc w:val="both"/>
        <w:rPr>
          <w:rFonts w:ascii="Times New Roman" w:hAnsi="Times New Roman" w:cs="Times New Roman"/>
          <w:color w:val="222222"/>
          <w:sz w:val="28"/>
          <w:szCs w:val="28"/>
          <w:shd w:val="clear" w:color="auto" w:fill="FFFFFF"/>
          <w:lang w:val="kk-KZ"/>
        </w:rPr>
      </w:pPr>
    </w:p>
    <w:p w:rsidR="00813F8A" w:rsidRDefault="00270543" w:rsidP="00270543">
      <w:pPr>
        <w:spacing w:after="0" w:line="240" w:lineRule="auto"/>
        <w:ind w:firstLine="709"/>
        <w:jc w:val="both"/>
        <w:rPr>
          <w:rFonts w:ascii="Times New Roman" w:hAnsi="Times New Roman" w:cs="Times New Roman"/>
          <w:color w:val="222222"/>
          <w:sz w:val="28"/>
          <w:szCs w:val="28"/>
          <w:shd w:val="clear" w:color="auto" w:fill="FFFFFF"/>
          <w:lang w:val="kk-KZ"/>
        </w:rPr>
      </w:pPr>
      <w:r w:rsidRPr="00AF776F">
        <w:rPr>
          <w:rFonts w:ascii="Times New Roman" w:hAnsi="Times New Roman" w:cs="Times New Roman"/>
          <w:color w:val="222222"/>
          <w:sz w:val="28"/>
          <w:szCs w:val="28"/>
          <w:shd w:val="clear" w:color="auto" w:fill="FFFFFF"/>
          <w:lang w:val="kk-KZ"/>
        </w:rPr>
        <w:t>Бүгінгі күні балалар онкологиясы ерекше назар аударуды талап ететін ауру болып табылады. 2018 жылы 283 бала онкологиялық диспансерге есепке алынды, жыл соңына қарай 1959 бала есепте тұрды.</w:t>
      </w:r>
    </w:p>
    <w:p w:rsidR="00813F8A" w:rsidRDefault="00270543" w:rsidP="001E7D5E">
      <w:pPr>
        <w:spacing w:after="0" w:line="276" w:lineRule="auto"/>
        <w:ind w:firstLine="567"/>
        <w:jc w:val="both"/>
        <w:rPr>
          <w:rFonts w:ascii="Times New Roman" w:hAnsi="Times New Roman" w:cs="Times New Roman"/>
          <w:color w:val="222222"/>
          <w:sz w:val="28"/>
          <w:szCs w:val="28"/>
          <w:shd w:val="clear" w:color="auto" w:fill="FFFFFF"/>
          <w:lang w:val="kk-KZ"/>
        </w:rPr>
      </w:pPr>
      <w:r w:rsidRPr="00AF776F">
        <w:rPr>
          <w:rFonts w:ascii="Times New Roman" w:hAnsi="Times New Roman" w:cs="Times New Roman"/>
          <w:color w:val="222222"/>
          <w:sz w:val="28"/>
          <w:szCs w:val="28"/>
          <w:shd w:val="clear" w:color="auto" w:fill="FFFFFF"/>
          <w:lang w:val="kk-KZ"/>
        </w:rPr>
        <w:t>Балалардың денсаулығын қорғау жүйесіндегі профилактикалық тексерулер маңызды буын болып табылады. 2018 жылы 4 928 972 бала қаралды, онда 777 063 баланың (15,8%) әртүрлі аурулары анықталды. Тексерулермен қамтудың жоғары көрсеткіші Алматы облысында, Алматы қаласында, сондай-ақ Жамбыл және Қарағанды облыстарында жүргізілді. Төменде келтірілген кестеде көрсетілгендей, анықталған аурулары бар балалардың ең көп үлесі байқалатын облыстар – Қызылорда (34,3%) және Түркістан (21,6%) облыстары. Қарағанды және Маңғыстау облыстарында науқас балалар саны азайған.</w:t>
      </w:r>
    </w:p>
    <w:p w:rsidR="001E7D5E" w:rsidRDefault="001E7D5E" w:rsidP="00270543">
      <w:pPr>
        <w:spacing w:after="0" w:line="240" w:lineRule="auto"/>
        <w:ind w:firstLine="567"/>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18</w:t>
      </w:r>
      <w:r w:rsidRPr="00AF776F">
        <w:rPr>
          <w:lang w:val="kk-KZ"/>
        </w:rPr>
        <w:fldChar w:fldCharType="end"/>
      </w:r>
      <w:r w:rsidRPr="00AF776F">
        <w:rPr>
          <w:lang w:val="kk-KZ"/>
        </w:rPr>
        <w:t>-кесте. Өңірлер бойынша 0-17 жастағы балаларда жүргізілген дәрігерлік тексеру нәтижелерін талдау (скрининг-тексеру күні 01.01.2018-31.12.2018)</w:t>
      </w:r>
    </w:p>
    <w:tbl>
      <w:tblPr>
        <w:tblStyle w:val="1-11"/>
        <w:tblW w:w="8788" w:type="dxa"/>
        <w:tblInd w:w="534" w:type="dxa"/>
        <w:tblLayout w:type="fixed"/>
        <w:tblLook w:val="04A0" w:firstRow="1" w:lastRow="0" w:firstColumn="1" w:lastColumn="0" w:noHBand="0" w:noVBand="1"/>
      </w:tblPr>
      <w:tblGrid>
        <w:gridCol w:w="1973"/>
        <w:gridCol w:w="2130"/>
        <w:gridCol w:w="2130"/>
        <w:gridCol w:w="2555"/>
      </w:tblGrid>
      <w:tr w:rsidR="00270543" w:rsidRPr="00AF776F" w:rsidTr="00B515BB">
        <w:trPr>
          <w:cnfStyle w:val="100000000000" w:firstRow="1" w:lastRow="0" w:firstColumn="0" w:lastColumn="0" w:oddVBand="0" w:evenVBand="0" w:oddHBand="0" w:evenHBand="0" w:firstRowFirstColumn="0" w:firstRowLastColumn="0" w:lastRowFirstColumn="0" w:lastRowLastColumn="0"/>
          <w:trHeight w:val="555"/>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270543" w:rsidRPr="00AF776F" w:rsidRDefault="00270543"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Өңір</w:t>
            </w:r>
            <w:r w:rsidR="00D2768B" w:rsidRPr="00AF776F">
              <w:rPr>
                <w:rFonts w:ascii="Times New Roman" w:hAnsi="Times New Roman" w:cs="Times New Roman"/>
                <w:b w:val="0"/>
                <w:bCs w:val="0"/>
                <w:color w:val="000000"/>
                <w:sz w:val="24"/>
                <w:szCs w:val="24"/>
                <w:lang w:val="kk-KZ"/>
              </w:rPr>
              <w:t>лер</w:t>
            </w:r>
          </w:p>
        </w:tc>
        <w:tc>
          <w:tcPr>
            <w:tcW w:w="2130" w:type="dxa"/>
            <w:vAlign w:val="center"/>
            <w:hideMark/>
          </w:tcPr>
          <w:p w:rsidR="00270543" w:rsidRPr="00AF776F" w:rsidRDefault="00270543" w:rsidP="00B515B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Тексерілді барлығы</w:t>
            </w:r>
          </w:p>
        </w:tc>
        <w:tc>
          <w:tcPr>
            <w:tcW w:w="2130" w:type="dxa"/>
            <w:vAlign w:val="center"/>
            <w:hideMark/>
          </w:tcPr>
          <w:p w:rsidR="00270543" w:rsidRPr="00AF776F" w:rsidRDefault="00270543" w:rsidP="00B515B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Анықталған аурулар</w:t>
            </w:r>
          </w:p>
        </w:tc>
        <w:tc>
          <w:tcPr>
            <w:tcW w:w="2555" w:type="dxa"/>
            <w:vAlign w:val="center"/>
            <w:hideMark/>
          </w:tcPr>
          <w:p w:rsidR="00270543" w:rsidRPr="00AF776F" w:rsidRDefault="00270543" w:rsidP="00B515B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AF776F">
              <w:rPr>
                <w:rFonts w:ascii="Times New Roman" w:hAnsi="Times New Roman" w:cs="Times New Roman"/>
                <w:b w:val="0"/>
                <w:bCs w:val="0"/>
                <w:color w:val="000000"/>
                <w:sz w:val="24"/>
                <w:szCs w:val="24"/>
                <w:lang w:val="kk-KZ"/>
              </w:rPr>
              <w:t>Анықталған аурулар</w:t>
            </w:r>
            <w:r w:rsidRPr="00AF776F">
              <w:rPr>
                <w:rFonts w:ascii="Times New Roman" w:hAnsi="Times New Roman" w:cs="Times New Roman"/>
                <w:b w:val="0"/>
                <w:bCs w:val="0"/>
                <w:color w:val="000000"/>
                <w:sz w:val="24"/>
                <w:szCs w:val="24"/>
              </w:rPr>
              <w:t xml:space="preserve"> балалардың % *</w:t>
            </w:r>
          </w:p>
        </w:tc>
      </w:tr>
      <w:tr w:rsidR="00D2768B" w:rsidRPr="00AF776F" w:rsidTr="00B515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Ақмола</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185 539</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15 622</w:t>
            </w:r>
          </w:p>
        </w:tc>
        <w:tc>
          <w:tcPr>
            <w:tcW w:w="2555" w:type="dxa"/>
            <w:noWrap/>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8,4</w:t>
            </w:r>
          </w:p>
        </w:tc>
      </w:tr>
      <w:tr w:rsidR="00D2768B" w:rsidRPr="00AF776F" w:rsidTr="00B515B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Ақтөбе</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208 158</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24 092</w:t>
            </w:r>
          </w:p>
        </w:tc>
        <w:tc>
          <w:tcPr>
            <w:tcW w:w="2555" w:type="dxa"/>
            <w:noWrap/>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11,6</w:t>
            </w:r>
          </w:p>
        </w:tc>
      </w:tr>
      <w:tr w:rsidR="00D2768B" w:rsidRPr="00AF776F" w:rsidTr="00B515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Алматы</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504 780</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72 251</w:t>
            </w:r>
          </w:p>
        </w:tc>
        <w:tc>
          <w:tcPr>
            <w:tcW w:w="2555" w:type="dxa"/>
            <w:noWrap/>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14,3</w:t>
            </w:r>
          </w:p>
        </w:tc>
      </w:tr>
      <w:tr w:rsidR="00D2768B" w:rsidRPr="00AF776F" w:rsidTr="00B515B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Атырау</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178 245</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18 172</w:t>
            </w:r>
          </w:p>
        </w:tc>
        <w:tc>
          <w:tcPr>
            <w:tcW w:w="2555" w:type="dxa"/>
            <w:noWrap/>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10,2</w:t>
            </w:r>
          </w:p>
        </w:tc>
      </w:tr>
      <w:tr w:rsidR="00D2768B" w:rsidRPr="00AF776F" w:rsidTr="00B515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БҚО</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165 312</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35 948</w:t>
            </w:r>
          </w:p>
        </w:tc>
        <w:tc>
          <w:tcPr>
            <w:tcW w:w="2555" w:type="dxa"/>
            <w:noWrap/>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21,7</w:t>
            </w:r>
          </w:p>
        </w:tc>
      </w:tr>
      <w:tr w:rsidR="00D2768B" w:rsidRPr="00AF776F" w:rsidTr="00B515B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rPr>
            </w:pPr>
            <w:r w:rsidRPr="00AF776F">
              <w:rPr>
                <w:rFonts w:ascii="Times New Roman" w:hAnsi="Times New Roman" w:cs="Times New Roman"/>
                <w:b w:val="0"/>
                <w:bCs w:val="0"/>
                <w:color w:val="000000"/>
                <w:sz w:val="24"/>
                <w:szCs w:val="24"/>
              </w:rPr>
              <w:t>Жамбыл</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352 974</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48 704</w:t>
            </w:r>
          </w:p>
        </w:tc>
        <w:tc>
          <w:tcPr>
            <w:tcW w:w="2555" w:type="dxa"/>
            <w:noWrap/>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13,8</w:t>
            </w:r>
          </w:p>
        </w:tc>
      </w:tr>
      <w:tr w:rsidR="00D2768B" w:rsidRPr="00AF776F" w:rsidTr="00B515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Қарағанды</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313 541</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22 248</w:t>
            </w:r>
          </w:p>
        </w:tc>
        <w:tc>
          <w:tcPr>
            <w:tcW w:w="2555" w:type="dxa"/>
            <w:noWrap/>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7,1</w:t>
            </w:r>
          </w:p>
        </w:tc>
      </w:tr>
      <w:tr w:rsidR="00D2768B" w:rsidRPr="00AF776F" w:rsidTr="00B515B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Қостанай</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169 832</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15 936</w:t>
            </w:r>
          </w:p>
        </w:tc>
        <w:tc>
          <w:tcPr>
            <w:tcW w:w="2555" w:type="dxa"/>
            <w:noWrap/>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9,4</w:t>
            </w:r>
          </w:p>
        </w:tc>
      </w:tr>
      <w:tr w:rsidR="00D2768B" w:rsidRPr="00AF776F" w:rsidTr="00B515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Қызылорда</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240 072</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82 308</w:t>
            </w:r>
          </w:p>
        </w:tc>
        <w:tc>
          <w:tcPr>
            <w:tcW w:w="2555" w:type="dxa"/>
            <w:noWrap/>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34,3</w:t>
            </w:r>
          </w:p>
        </w:tc>
      </w:tr>
      <w:tr w:rsidR="00D2768B" w:rsidRPr="00AF776F" w:rsidTr="00B515B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Маңғыстау</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210 000</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16 139</w:t>
            </w:r>
          </w:p>
        </w:tc>
        <w:tc>
          <w:tcPr>
            <w:tcW w:w="2555" w:type="dxa"/>
            <w:noWrap/>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7,7</w:t>
            </w:r>
          </w:p>
        </w:tc>
      </w:tr>
      <w:tr w:rsidR="00D2768B" w:rsidRPr="00AF776F" w:rsidTr="00B515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Түркістан</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1 140 382</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246 483</w:t>
            </w:r>
          </w:p>
        </w:tc>
        <w:tc>
          <w:tcPr>
            <w:tcW w:w="2555" w:type="dxa"/>
            <w:noWrap/>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21,6</w:t>
            </w:r>
          </w:p>
        </w:tc>
      </w:tr>
      <w:tr w:rsidR="00D2768B" w:rsidRPr="00AF776F" w:rsidTr="00B515B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rPr>
            </w:pPr>
            <w:r w:rsidRPr="00AF776F">
              <w:rPr>
                <w:rFonts w:ascii="Times New Roman" w:hAnsi="Times New Roman" w:cs="Times New Roman"/>
                <w:b w:val="0"/>
                <w:bCs w:val="0"/>
                <w:color w:val="000000"/>
                <w:sz w:val="24"/>
                <w:szCs w:val="24"/>
              </w:rPr>
              <w:t>Павлодар</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173 835</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27 775</w:t>
            </w:r>
          </w:p>
        </w:tc>
        <w:tc>
          <w:tcPr>
            <w:tcW w:w="2555" w:type="dxa"/>
            <w:noWrap/>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16,0</w:t>
            </w:r>
          </w:p>
        </w:tc>
      </w:tr>
      <w:tr w:rsidR="00D2768B" w:rsidRPr="00AF776F" w:rsidTr="00B515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СҚО</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125 424</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17 124</w:t>
            </w:r>
          </w:p>
        </w:tc>
        <w:tc>
          <w:tcPr>
            <w:tcW w:w="2555" w:type="dxa"/>
            <w:noWrap/>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13,7</w:t>
            </w:r>
          </w:p>
        </w:tc>
      </w:tr>
      <w:tr w:rsidR="00D2768B" w:rsidRPr="00AF776F" w:rsidTr="00B515B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ШҚО</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289 826</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36 537</w:t>
            </w:r>
          </w:p>
        </w:tc>
        <w:tc>
          <w:tcPr>
            <w:tcW w:w="2555" w:type="dxa"/>
            <w:noWrap/>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12,6</w:t>
            </w:r>
          </w:p>
        </w:tc>
      </w:tr>
      <w:tr w:rsidR="00D2768B" w:rsidRPr="00AF776F" w:rsidTr="00B515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rPr>
              <w:t xml:space="preserve">Астана </w:t>
            </w:r>
            <w:r w:rsidRPr="00AF776F">
              <w:rPr>
                <w:rFonts w:ascii="Times New Roman" w:hAnsi="Times New Roman" w:cs="Times New Roman"/>
                <w:b w:val="0"/>
                <w:bCs w:val="0"/>
                <w:color w:val="000000"/>
                <w:sz w:val="24"/>
                <w:szCs w:val="24"/>
                <w:lang w:val="kk-KZ"/>
              </w:rPr>
              <w:t>қ.</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195 671</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26 948</w:t>
            </w:r>
          </w:p>
        </w:tc>
        <w:tc>
          <w:tcPr>
            <w:tcW w:w="2555" w:type="dxa"/>
            <w:noWrap/>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13,8</w:t>
            </w:r>
          </w:p>
        </w:tc>
      </w:tr>
      <w:tr w:rsidR="00D2768B" w:rsidRPr="00AF776F" w:rsidTr="00B515B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rPr>
              <w:t xml:space="preserve">Алматы </w:t>
            </w:r>
            <w:r w:rsidRPr="00AF776F">
              <w:rPr>
                <w:rFonts w:ascii="Times New Roman" w:hAnsi="Times New Roman" w:cs="Times New Roman"/>
                <w:b w:val="0"/>
                <w:bCs w:val="0"/>
                <w:color w:val="000000"/>
                <w:sz w:val="24"/>
                <w:szCs w:val="24"/>
                <w:lang w:val="kk-KZ"/>
              </w:rPr>
              <w:t>қ.</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475 381</w:t>
            </w:r>
          </w:p>
        </w:tc>
        <w:tc>
          <w:tcPr>
            <w:tcW w:w="2130" w:type="dxa"/>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70 776</w:t>
            </w:r>
          </w:p>
        </w:tc>
        <w:tc>
          <w:tcPr>
            <w:tcW w:w="2555" w:type="dxa"/>
            <w:noWrap/>
            <w:vAlign w:val="center"/>
            <w:hideMark/>
          </w:tcPr>
          <w:p w:rsidR="00D2768B" w:rsidRPr="00AF776F" w:rsidRDefault="00D2768B" w:rsidP="00B515B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14,9</w:t>
            </w:r>
          </w:p>
        </w:tc>
      </w:tr>
      <w:tr w:rsidR="00D2768B" w:rsidRPr="00AF776F" w:rsidTr="00B515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dxa"/>
            <w:vAlign w:val="center"/>
            <w:hideMark/>
          </w:tcPr>
          <w:p w:rsidR="00D2768B" w:rsidRPr="00AF776F" w:rsidRDefault="00D2768B" w:rsidP="00B515BB">
            <w:pPr>
              <w:rPr>
                <w:rFonts w:ascii="Times New Roman" w:hAnsi="Times New Roman" w:cs="Times New Roman"/>
                <w:bCs w:val="0"/>
                <w:color w:val="000000"/>
                <w:sz w:val="24"/>
                <w:szCs w:val="24"/>
                <w:lang w:val="kk-KZ"/>
              </w:rPr>
            </w:pPr>
            <w:r w:rsidRPr="00AF776F">
              <w:rPr>
                <w:rFonts w:ascii="Times New Roman" w:hAnsi="Times New Roman" w:cs="Times New Roman"/>
                <w:bCs w:val="0"/>
                <w:color w:val="000000"/>
                <w:sz w:val="24"/>
                <w:szCs w:val="24"/>
                <w:lang w:val="kk-KZ"/>
              </w:rPr>
              <w:t>Қазақстан</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24"/>
                <w:szCs w:val="24"/>
              </w:rPr>
            </w:pPr>
            <w:r w:rsidRPr="00AF776F">
              <w:rPr>
                <w:rFonts w:ascii="Times New Roman" w:hAnsi="Times New Roman" w:cs="Times New Roman"/>
                <w:b/>
                <w:color w:val="000000"/>
                <w:sz w:val="24"/>
                <w:szCs w:val="24"/>
              </w:rPr>
              <w:t>4 928 972</w:t>
            </w:r>
          </w:p>
        </w:tc>
        <w:tc>
          <w:tcPr>
            <w:tcW w:w="2130" w:type="dxa"/>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24"/>
                <w:szCs w:val="24"/>
              </w:rPr>
            </w:pPr>
            <w:r w:rsidRPr="00AF776F">
              <w:rPr>
                <w:rFonts w:ascii="Times New Roman" w:hAnsi="Times New Roman" w:cs="Times New Roman"/>
                <w:b/>
                <w:color w:val="000000"/>
                <w:sz w:val="24"/>
                <w:szCs w:val="24"/>
              </w:rPr>
              <w:t>777 063</w:t>
            </w:r>
          </w:p>
        </w:tc>
        <w:tc>
          <w:tcPr>
            <w:tcW w:w="2555" w:type="dxa"/>
            <w:noWrap/>
            <w:vAlign w:val="center"/>
            <w:hideMark/>
          </w:tcPr>
          <w:p w:rsidR="00D2768B" w:rsidRPr="00AF776F" w:rsidRDefault="00D2768B" w:rsidP="00B515B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24"/>
                <w:szCs w:val="24"/>
              </w:rPr>
            </w:pPr>
            <w:r w:rsidRPr="00AF776F">
              <w:rPr>
                <w:rFonts w:ascii="Times New Roman" w:hAnsi="Times New Roman" w:cs="Times New Roman"/>
                <w:b/>
                <w:color w:val="000000"/>
                <w:sz w:val="24"/>
                <w:szCs w:val="24"/>
              </w:rPr>
              <w:t>15,8</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ДСМ</w:t>
      </w:r>
      <w:r w:rsidR="00D2556F" w:rsidRPr="00AF776F">
        <w:rPr>
          <w:rFonts w:ascii="Times New Roman" w:hAnsi="Times New Roman" w:cs="Times New Roman"/>
        </w:rPr>
        <w:t>.</w:t>
      </w:r>
      <w:r w:rsidR="00734904" w:rsidRPr="00AF776F">
        <w:rPr>
          <w:rFonts w:ascii="Times New Roman" w:hAnsi="Times New Roman" w:cs="Times New Roman"/>
        </w:rPr>
        <w:t xml:space="preserve"> </w:t>
      </w:r>
      <w:r w:rsidR="00734904" w:rsidRPr="00AF776F">
        <w:rPr>
          <w:rFonts w:ascii="Times New Roman" w:hAnsi="Times New Roman" w:cs="Times New Roman"/>
          <w:iCs/>
          <w:color w:val="000000" w:themeColor="text1"/>
        </w:rPr>
        <w:t>Алдын ала деректер</w:t>
      </w:r>
      <w:r w:rsidR="00D2556F" w:rsidRPr="00AF776F">
        <w:rPr>
          <w:rFonts w:ascii="Times New Roman" w:hAnsi="Times New Roman" w:cs="Times New Roman"/>
          <w:iCs/>
          <w:color w:val="000000" w:themeColor="text1"/>
        </w:rPr>
        <w:t>.</w:t>
      </w:r>
      <w:r w:rsidR="00D2556F" w:rsidRPr="00AF776F">
        <w:rPr>
          <w:rFonts w:ascii="Times New Roman" w:hAnsi="Times New Roman" w:cs="Times New Roman"/>
        </w:rPr>
        <w:t xml:space="preserve"> </w:t>
      </w:r>
      <w:r w:rsidR="00D2556F" w:rsidRPr="00AF776F">
        <w:rPr>
          <w:rFonts w:ascii="Times New Roman" w:hAnsi="Times New Roman" w:cs="Times New Roman"/>
          <w:iCs/>
          <w:color w:val="000000" w:themeColor="text1"/>
        </w:rPr>
        <w:t>*</w:t>
      </w:r>
      <w:r w:rsidR="00813F8A">
        <w:rPr>
          <w:rFonts w:ascii="Times New Roman" w:hAnsi="Times New Roman" w:cs="Times New Roman"/>
          <w:iCs/>
          <w:color w:val="000000" w:themeColor="text1"/>
        </w:rPr>
        <w:t xml:space="preserve"> –</w:t>
      </w:r>
      <w:r w:rsidR="00F10CA8">
        <w:rPr>
          <w:rFonts w:ascii="Times New Roman" w:hAnsi="Times New Roman" w:cs="Times New Roman"/>
          <w:iCs/>
          <w:color w:val="000000" w:themeColor="text1"/>
        </w:rPr>
        <w:t xml:space="preserve"> </w:t>
      </w:r>
      <w:r w:rsidR="00734904" w:rsidRPr="00AF776F">
        <w:rPr>
          <w:rFonts w:ascii="Times New Roman" w:hAnsi="Times New Roman" w:cs="Times New Roman"/>
        </w:rPr>
        <w:t>есептеген Сандж ЗО</w:t>
      </w:r>
    </w:p>
    <w:p w:rsidR="00270543"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Әлеуметтік сауалнама нәтижелері бойынша, ата-аналардың 83,1%-ы өз балаларында денсаулықпен байланысты проблемалар жоқ деп санайды. </w:t>
      </w:r>
      <w:r w:rsidR="004059CD">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Ата-аналардың 15,5%-ы баланың денсаулығына байланысты проблемалардың бар екенін мойындайды, олардың ішінде ең көбі Қостанай (28,1%), Шығыс Қазақстан (26,5%), Атырау (22,6%) және Ақмола (20,4%) облыстарында тұрады. Бұл көрсеткіш Түркістан және Батыс Қазақстан облыстарында төмен.</w:t>
      </w:r>
    </w:p>
    <w:p w:rsidR="004059CD" w:rsidRPr="00AF776F" w:rsidRDefault="004059CD" w:rsidP="00864040">
      <w:pPr>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19</w:t>
      </w:r>
      <w:r w:rsidRPr="00AF776F">
        <w:fldChar w:fldCharType="end"/>
      </w:r>
      <w:r w:rsidRPr="00AF776F">
        <w:rPr>
          <w:lang w:val="kk-KZ"/>
        </w:rPr>
        <w:t>-кесте. Ата-аналардың пікірі бойынша, балаларда денсаулық проблемаларының болуы, %</w:t>
      </w:r>
    </w:p>
    <w:tbl>
      <w:tblPr>
        <w:tblStyle w:val="1-11"/>
        <w:tblW w:w="8379" w:type="dxa"/>
        <w:tblInd w:w="675" w:type="dxa"/>
        <w:tblLook w:val="04A0" w:firstRow="1" w:lastRow="0" w:firstColumn="1" w:lastColumn="0" w:noHBand="0" w:noVBand="1"/>
      </w:tblPr>
      <w:tblGrid>
        <w:gridCol w:w="2425"/>
        <w:gridCol w:w="1701"/>
        <w:gridCol w:w="1843"/>
        <w:gridCol w:w="2410"/>
      </w:tblGrid>
      <w:tr w:rsidR="00270543" w:rsidRPr="00AF776F" w:rsidTr="00DD72A5">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bCs w:val="0"/>
                <w:color w:val="000000"/>
                <w:sz w:val="24"/>
                <w:szCs w:val="24"/>
              </w:rPr>
            </w:pPr>
            <w:r w:rsidRPr="00AF776F">
              <w:rPr>
                <w:rFonts w:ascii="Times New Roman" w:hAnsi="Times New Roman" w:cs="Times New Roman"/>
                <w:b w:val="0"/>
                <w:bCs w:val="0"/>
                <w:color w:val="000000"/>
                <w:sz w:val="24"/>
                <w:szCs w:val="24"/>
                <w:lang w:val="kk-KZ"/>
              </w:rPr>
              <w:t>Өңір</w:t>
            </w:r>
          </w:p>
        </w:tc>
        <w:tc>
          <w:tcPr>
            <w:tcW w:w="1701" w:type="dxa"/>
            <w:hideMark/>
          </w:tcPr>
          <w:p w:rsidR="00270543" w:rsidRPr="00AF776F" w:rsidRDefault="00270543" w:rsidP="00D276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AF776F">
              <w:rPr>
                <w:rFonts w:ascii="Times New Roman" w:hAnsi="Times New Roman" w:cs="Times New Roman"/>
                <w:b w:val="0"/>
                <w:bCs w:val="0"/>
                <w:color w:val="000000"/>
                <w:sz w:val="24"/>
                <w:szCs w:val="24"/>
                <w:lang w:val="kk-KZ"/>
              </w:rPr>
              <w:t>Иә</w:t>
            </w:r>
          </w:p>
        </w:tc>
        <w:tc>
          <w:tcPr>
            <w:tcW w:w="1843" w:type="dxa"/>
            <w:hideMark/>
          </w:tcPr>
          <w:p w:rsidR="00270543" w:rsidRPr="00AF776F" w:rsidRDefault="00270543" w:rsidP="00D276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AF776F">
              <w:rPr>
                <w:rFonts w:ascii="Times New Roman" w:hAnsi="Times New Roman" w:cs="Times New Roman"/>
                <w:b w:val="0"/>
                <w:bCs w:val="0"/>
                <w:color w:val="000000"/>
                <w:sz w:val="24"/>
                <w:szCs w:val="24"/>
                <w:lang w:val="kk-KZ"/>
              </w:rPr>
              <w:t>Жоқ</w:t>
            </w:r>
          </w:p>
        </w:tc>
        <w:tc>
          <w:tcPr>
            <w:tcW w:w="2410" w:type="dxa"/>
            <w:hideMark/>
          </w:tcPr>
          <w:p w:rsidR="00270543" w:rsidRPr="00AF776F" w:rsidRDefault="00270543" w:rsidP="00D276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AF776F">
              <w:rPr>
                <w:rFonts w:ascii="Times New Roman" w:hAnsi="Times New Roman" w:cs="Times New Roman"/>
                <w:b w:val="0"/>
                <w:bCs w:val="0"/>
                <w:color w:val="000000"/>
                <w:sz w:val="24"/>
                <w:szCs w:val="24"/>
                <w:lang w:val="kk-KZ"/>
              </w:rPr>
              <w:t>Білмеймін</w:t>
            </w:r>
          </w:p>
        </w:tc>
      </w:tr>
      <w:tr w:rsidR="00270543" w:rsidRPr="00AF776F" w:rsidTr="00DD72A5">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 xml:space="preserve">Ақмола </w:t>
            </w:r>
          </w:p>
        </w:tc>
        <w:tc>
          <w:tcPr>
            <w:tcW w:w="1701"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20,4</w:t>
            </w:r>
          </w:p>
        </w:tc>
        <w:tc>
          <w:tcPr>
            <w:tcW w:w="1843"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79,6</w:t>
            </w:r>
          </w:p>
        </w:tc>
        <w:tc>
          <w:tcPr>
            <w:tcW w:w="2410"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w:t>
            </w:r>
          </w:p>
        </w:tc>
      </w:tr>
      <w:tr w:rsidR="00270543" w:rsidRPr="00AF776F" w:rsidTr="00DD72A5">
        <w:trPr>
          <w:cnfStyle w:val="000000010000" w:firstRow="0" w:lastRow="0" w:firstColumn="0" w:lastColumn="0" w:oddVBand="0" w:evenVBand="0" w:oddHBand="0" w:evenHBand="1"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 xml:space="preserve">Ақтөбе </w:t>
            </w:r>
          </w:p>
        </w:tc>
        <w:tc>
          <w:tcPr>
            <w:tcW w:w="1701"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13,5</w:t>
            </w:r>
          </w:p>
        </w:tc>
        <w:tc>
          <w:tcPr>
            <w:tcW w:w="1843"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83,9</w:t>
            </w:r>
          </w:p>
        </w:tc>
        <w:tc>
          <w:tcPr>
            <w:tcW w:w="2410"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2,6</w:t>
            </w:r>
          </w:p>
        </w:tc>
      </w:tr>
      <w:tr w:rsidR="00270543" w:rsidRPr="00AF776F" w:rsidTr="00DD72A5">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 xml:space="preserve">Алматы </w:t>
            </w:r>
          </w:p>
        </w:tc>
        <w:tc>
          <w:tcPr>
            <w:tcW w:w="1701"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12,7</w:t>
            </w:r>
          </w:p>
        </w:tc>
        <w:tc>
          <w:tcPr>
            <w:tcW w:w="1843"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87,3</w:t>
            </w:r>
          </w:p>
        </w:tc>
        <w:tc>
          <w:tcPr>
            <w:tcW w:w="2410"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w:t>
            </w:r>
          </w:p>
        </w:tc>
      </w:tr>
      <w:tr w:rsidR="00270543" w:rsidRPr="00AF776F" w:rsidTr="00DD72A5">
        <w:trPr>
          <w:cnfStyle w:val="000000010000" w:firstRow="0" w:lastRow="0" w:firstColumn="0" w:lastColumn="0" w:oddVBand="0" w:evenVBand="0" w:oddHBand="0" w:evenHBand="1"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 xml:space="preserve">Атырау </w:t>
            </w:r>
          </w:p>
        </w:tc>
        <w:tc>
          <w:tcPr>
            <w:tcW w:w="1701"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22,6</w:t>
            </w:r>
          </w:p>
        </w:tc>
        <w:tc>
          <w:tcPr>
            <w:tcW w:w="1843"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76,5</w:t>
            </w:r>
          </w:p>
        </w:tc>
        <w:tc>
          <w:tcPr>
            <w:tcW w:w="2410"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0,9</w:t>
            </w:r>
          </w:p>
        </w:tc>
      </w:tr>
      <w:tr w:rsidR="00270543" w:rsidRPr="00AF776F" w:rsidTr="00DD72A5">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ШҚО</w:t>
            </w:r>
          </w:p>
        </w:tc>
        <w:tc>
          <w:tcPr>
            <w:tcW w:w="1701"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26,5</w:t>
            </w:r>
          </w:p>
        </w:tc>
        <w:tc>
          <w:tcPr>
            <w:tcW w:w="1843"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71,6</w:t>
            </w:r>
          </w:p>
        </w:tc>
        <w:tc>
          <w:tcPr>
            <w:tcW w:w="2410"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r>
      <w:tr w:rsidR="00270543" w:rsidRPr="00AF776F" w:rsidTr="00DD72A5">
        <w:trPr>
          <w:cnfStyle w:val="000000010000" w:firstRow="0" w:lastRow="0" w:firstColumn="0" w:lastColumn="0" w:oddVBand="0" w:evenVBand="0" w:oddHBand="0" w:evenHBand="1"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 xml:space="preserve">Жамбыл </w:t>
            </w:r>
          </w:p>
        </w:tc>
        <w:tc>
          <w:tcPr>
            <w:tcW w:w="1701"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13,1</w:t>
            </w:r>
          </w:p>
        </w:tc>
        <w:tc>
          <w:tcPr>
            <w:tcW w:w="1843"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86,9</w:t>
            </w:r>
          </w:p>
        </w:tc>
        <w:tc>
          <w:tcPr>
            <w:tcW w:w="2410"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w:t>
            </w:r>
          </w:p>
        </w:tc>
      </w:tr>
      <w:tr w:rsidR="00270543" w:rsidRPr="00AF776F" w:rsidTr="00DD72A5">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БҚО</w:t>
            </w:r>
          </w:p>
        </w:tc>
        <w:tc>
          <w:tcPr>
            <w:tcW w:w="1701"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9,8</w:t>
            </w:r>
          </w:p>
        </w:tc>
        <w:tc>
          <w:tcPr>
            <w:tcW w:w="1843"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89,1</w:t>
            </w:r>
          </w:p>
        </w:tc>
        <w:tc>
          <w:tcPr>
            <w:tcW w:w="2410"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w:t>
            </w:r>
          </w:p>
        </w:tc>
      </w:tr>
      <w:tr w:rsidR="00270543" w:rsidRPr="00AF776F" w:rsidTr="00DD72A5">
        <w:trPr>
          <w:cnfStyle w:val="000000010000" w:firstRow="0" w:lastRow="0" w:firstColumn="0" w:lastColumn="0" w:oddVBand="0" w:evenVBand="0" w:oddHBand="0" w:evenHBand="1"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Қарағанды</w:t>
            </w:r>
          </w:p>
        </w:tc>
        <w:tc>
          <w:tcPr>
            <w:tcW w:w="1701"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13,6</w:t>
            </w:r>
          </w:p>
        </w:tc>
        <w:tc>
          <w:tcPr>
            <w:tcW w:w="1843"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84,7</w:t>
            </w:r>
          </w:p>
        </w:tc>
        <w:tc>
          <w:tcPr>
            <w:tcW w:w="2410"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w:t>
            </w:r>
          </w:p>
        </w:tc>
      </w:tr>
      <w:tr w:rsidR="00270543" w:rsidRPr="00AF776F" w:rsidTr="00DD72A5">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Қостанай</w:t>
            </w:r>
          </w:p>
        </w:tc>
        <w:tc>
          <w:tcPr>
            <w:tcW w:w="1701"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28,1</w:t>
            </w:r>
          </w:p>
        </w:tc>
        <w:tc>
          <w:tcPr>
            <w:tcW w:w="1843"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71,2</w:t>
            </w:r>
          </w:p>
        </w:tc>
        <w:tc>
          <w:tcPr>
            <w:tcW w:w="2410"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0,7</w:t>
            </w:r>
          </w:p>
        </w:tc>
      </w:tr>
      <w:tr w:rsidR="00270543" w:rsidRPr="00AF776F" w:rsidTr="00DD72A5">
        <w:trPr>
          <w:cnfStyle w:val="000000010000" w:firstRow="0" w:lastRow="0" w:firstColumn="0" w:lastColumn="0" w:oddVBand="0" w:evenVBand="0" w:oddHBand="0" w:evenHBand="1"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Қызылорда</w:t>
            </w:r>
          </w:p>
        </w:tc>
        <w:tc>
          <w:tcPr>
            <w:tcW w:w="1701"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12,2</w:t>
            </w:r>
          </w:p>
        </w:tc>
        <w:tc>
          <w:tcPr>
            <w:tcW w:w="1843"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87,2</w:t>
            </w:r>
          </w:p>
        </w:tc>
        <w:tc>
          <w:tcPr>
            <w:tcW w:w="2410"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0,6</w:t>
            </w:r>
          </w:p>
        </w:tc>
      </w:tr>
      <w:tr w:rsidR="00270543" w:rsidRPr="00AF776F" w:rsidTr="00DD72A5">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Маңғыстау</w:t>
            </w:r>
          </w:p>
        </w:tc>
        <w:tc>
          <w:tcPr>
            <w:tcW w:w="1701"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11,2</w:t>
            </w:r>
          </w:p>
        </w:tc>
        <w:tc>
          <w:tcPr>
            <w:tcW w:w="1843"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85,4</w:t>
            </w:r>
          </w:p>
        </w:tc>
        <w:tc>
          <w:tcPr>
            <w:tcW w:w="2410"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3,4</w:t>
            </w:r>
          </w:p>
        </w:tc>
      </w:tr>
      <w:tr w:rsidR="00270543" w:rsidRPr="00AF776F" w:rsidTr="00DD72A5">
        <w:trPr>
          <w:cnfStyle w:val="000000010000" w:firstRow="0" w:lastRow="0" w:firstColumn="0" w:lastColumn="0" w:oddVBand="0" w:evenVBand="0" w:oddHBand="0" w:evenHBand="1"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Павлодар</w:t>
            </w:r>
          </w:p>
        </w:tc>
        <w:tc>
          <w:tcPr>
            <w:tcW w:w="1701"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19,8</w:t>
            </w:r>
          </w:p>
        </w:tc>
        <w:tc>
          <w:tcPr>
            <w:tcW w:w="1843"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78,5</w:t>
            </w:r>
          </w:p>
        </w:tc>
        <w:tc>
          <w:tcPr>
            <w:tcW w:w="2410"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w:t>
            </w:r>
          </w:p>
        </w:tc>
      </w:tr>
      <w:tr w:rsidR="00270543" w:rsidRPr="00AF776F" w:rsidTr="00DD72A5">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СҚО</w:t>
            </w:r>
          </w:p>
        </w:tc>
        <w:tc>
          <w:tcPr>
            <w:tcW w:w="1701"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w:t>
            </w:r>
          </w:p>
        </w:tc>
        <w:tc>
          <w:tcPr>
            <w:tcW w:w="1843"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87</w:t>
            </w:r>
          </w:p>
        </w:tc>
        <w:tc>
          <w:tcPr>
            <w:tcW w:w="2410"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w:t>
            </w:r>
          </w:p>
        </w:tc>
      </w:tr>
      <w:tr w:rsidR="00270543" w:rsidRPr="00AF776F" w:rsidTr="00DD72A5">
        <w:trPr>
          <w:cnfStyle w:val="000000010000" w:firstRow="0" w:lastRow="0" w:firstColumn="0" w:lastColumn="0" w:oddVBand="0" w:evenVBand="0" w:oddHBand="0" w:evenHBand="1"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Түркістан</w:t>
            </w:r>
          </w:p>
        </w:tc>
        <w:tc>
          <w:tcPr>
            <w:tcW w:w="1701"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3,9</w:t>
            </w:r>
          </w:p>
        </w:tc>
        <w:tc>
          <w:tcPr>
            <w:tcW w:w="1843"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92,1</w:t>
            </w:r>
          </w:p>
        </w:tc>
        <w:tc>
          <w:tcPr>
            <w:tcW w:w="2410"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3,9</w:t>
            </w:r>
          </w:p>
        </w:tc>
      </w:tr>
      <w:tr w:rsidR="00270543" w:rsidRPr="00AF776F" w:rsidTr="00DD72A5">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Шымкент қ.</w:t>
            </w:r>
          </w:p>
        </w:tc>
        <w:tc>
          <w:tcPr>
            <w:tcW w:w="1701"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17,6</w:t>
            </w:r>
          </w:p>
        </w:tc>
        <w:tc>
          <w:tcPr>
            <w:tcW w:w="1843"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81,6</w:t>
            </w:r>
          </w:p>
        </w:tc>
        <w:tc>
          <w:tcPr>
            <w:tcW w:w="2410"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0,7</w:t>
            </w:r>
          </w:p>
        </w:tc>
      </w:tr>
      <w:tr w:rsidR="00270543" w:rsidRPr="00AF776F" w:rsidTr="00DD72A5">
        <w:trPr>
          <w:cnfStyle w:val="000000010000" w:firstRow="0" w:lastRow="0" w:firstColumn="0" w:lastColumn="0" w:oddVBand="0" w:evenVBand="0" w:oddHBand="0" w:evenHBand="1"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Алматы қ.</w:t>
            </w:r>
          </w:p>
        </w:tc>
        <w:tc>
          <w:tcPr>
            <w:tcW w:w="1701"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17,6</w:t>
            </w:r>
          </w:p>
        </w:tc>
        <w:tc>
          <w:tcPr>
            <w:tcW w:w="1843"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81,5</w:t>
            </w:r>
          </w:p>
        </w:tc>
        <w:tc>
          <w:tcPr>
            <w:tcW w:w="2410"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0,8</w:t>
            </w:r>
          </w:p>
        </w:tc>
      </w:tr>
      <w:tr w:rsidR="00270543" w:rsidRPr="00AF776F" w:rsidTr="00DD72A5">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noWrap/>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Астана қ.</w:t>
            </w:r>
          </w:p>
        </w:tc>
        <w:tc>
          <w:tcPr>
            <w:tcW w:w="1701"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17,1</w:t>
            </w:r>
          </w:p>
        </w:tc>
        <w:tc>
          <w:tcPr>
            <w:tcW w:w="1843"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80,8</w:t>
            </w:r>
          </w:p>
        </w:tc>
        <w:tc>
          <w:tcPr>
            <w:tcW w:w="2410" w:type="dxa"/>
            <w:hideMark/>
          </w:tcPr>
          <w:p w:rsidR="00270543" w:rsidRPr="00AF776F" w:rsidRDefault="00270543" w:rsidP="00D2768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2,1</w:t>
            </w:r>
          </w:p>
        </w:tc>
      </w:tr>
      <w:tr w:rsidR="00270543" w:rsidRPr="00AF776F" w:rsidTr="00DD72A5">
        <w:trPr>
          <w:cnfStyle w:val="000000010000" w:firstRow="0" w:lastRow="0" w:firstColumn="0" w:lastColumn="0" w:oddVBand="0" w:evenVBand="0" w:oddHBand="0" w:evenHBand="1"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425"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Қазақстан</w:t>
            </w:r>
          </w:p>
        </w:tc>
        <w:tc>
          <w:tcPr>
            <w:tcW w:w="1701"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15,5</w:t>
            </w:r>
          </w:p>
        </w:tc>
        <w:tc>
          <w:tcPr>
            <w:tcW w:w="1843"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83,1</w:t>
            </w:r>
          </w:p>
        </w:tc>
        <w:tc>
          <w:tcPr>
            <w:tcW w:w="2410" w:type="dxa"/>
            <w:hideMark/>
          </w:tcPr>
          <w:p w:rsidR="00270543" w:rsidRPr="00AF776F" w:rsidRDefault="00270543" w:rsidP="00D2768B">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w:t>
            </w:r>
          </w:p>
        </w:tc>
      </w:tr>
    </w:tbl>
    <w:p w:rsidR="009F16F0" w:rsidRPr="00280007" w:rsidRDefault="009F16F0" w:rsidP="009F16F0">
      <w:pPr>
        <w:pStyle w:val="1fd"/>
        <w:rPr>
          <w:rFonts w:ascii="Times New Roman" w:hAnsi="Times New Roman" w:cs="Times New Roman"/>
          <w:lang w:val="kk-KZ"/>
        </w:rPr>
      </w:pPr>
      <w:r w:rsidRPr="009F16F0">
        <w:rPr>
          <w:rFonts w:ascii="Times New Roman" w:hAnsi="Times New Roman" w:cs="Times New Roman"/>
        </w:rPr>
        <w:t xml:space="preserve">Дереккөз: </w:t>
      </w:r>
      <w:r w:rsidRPr="009F16F0">
        <w:rPr>
          <w:rFonts w:ascii="Times New Roman" w:hAnsi="Times New Roman" w:cs="Times New Roman"/>
          <w:lang w:val="kk-KZ"/>
        </w:rPr>
        <w:t>Әлеуметтік сауалнама</w:t>
      </w:r>
    </w:p>
    <w:p w:rsidR="00270543" w:rsidRPr="00AF776F" w:rsidRDefault="00270543" w:rsidP="00864040">
      <w:pPr>
        <w:tabs>
          <w:tab w:val="left" w:pos="709"/>
          <w:tab w:val="left" w:pos="851"/>
        </w:tabs>
        <w:spacing w:after="0" w:line="276" w:lineRule="auto"/>
        <w:ind w:firstLine="709"/>
        <w:jc w:val="both"/>
        <w:rPr>
          <w:rFonts w:ascii="Times New Roman" w:eastAsia="Calibri" w:hAnsi="Times New Roman" w:cs="Times New Roman"/>
          <w:sz w:val="28"/>
          <w:szCs w:val="28"/>
          <w:highlight w:val="green"/>
          <w:lang w:val="kk-KZ"/>
        </w:rPr>
      </w:pPr>
    </w:p>
    <w:p w:rsidR="00DD72A5" w:rsidRDefault="00270543" w:rsidP="00864040">
      <w:pPr>
        <w:tabs>
          <w:tab w:val="left" w:pos="709"/>
          <w:tab w:val="left" w:pos="851"/>
        </w:tabs>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 xml:space="preserve">Осылайша, еліміз бойынша тұтастай алғанда, ата-аналар өз балаларының сырқаттанушылық деңгейін объективті бағалайды: алдын алу тексерулерінің нәтижелері бойынша ата-аналардың 15,5%-ы олардың баласында денсаулық проблемаларының бар екендігін атап өтеді, балалардың 15,8%-ы әртүрлі аурулармен ауырады. </w:t>
      </w:r>
    </w:p>
    <w:p w:rsidR="00813F8A" w:rsidRDefault="00270543" w:rsidP="00864040">
      <w:pPr>
        <w:tabs>
          <w:tab w:val="left" w:pos="709"/>
          <w:tab w:val="left" w:pos="851"/>
        </w:tabs>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Алайда ата-аналардың өз баласының денсаулық жағдайын қабылдауда айырмашылық байқалады: Қостанай, Шығыс Қазақстан, Атырау және Ақмола облыстарының тұрғындары алдын алу тексерулерінің нәтижелеріне қарағанда өз балаларының денсаулық жағдайын айтарлықтай нашар деп бағалайды, Түркістан және Қызылорда облыстары ата-аналарының жағдайы керісінше екендігі байқалады (төменде диаграмманы қараңыз).</w:t>
      </w:r>
    </w:p>
    <w:p w:rsidR="004059CD" w:rsidRDefault="004059CD" w:rsidP="00864040">
      <w:pPr>
        <w:tabs>
          <w:tab w:val="left" w:pos="709"/>
          <w:tab w:val="left" w:pos="851"/>
        </w:tabs>
        <w:spacing w:after="0" w:line="276" w:lineRule="auto"/>
        <w:ind w:firstLine="709"/>
        <w:jc w:val="both"/>
        <w:rPr>
          <w:rFonts w:ascii="Times New Roman" w:eastAsia="Calibri" w:hAnsi="Times New Roman" w:cs="Times New Roman"/>
          <w:sz w:val="28"/>
          <w:szCs w:val="28"/>
          <w:lang w:val="kk-KZ"/>
        </w:rPr>
      </w:pPr>
    </w:p>
    <w:p w:rsidR="001E7D5E" w:rsidRDefault="001E7D5E" w:rsidP="00864040">
      <w:pPr>
        <w:tabs>
          <w:tab w:val="left" w:pos="709"/>
          <w:tab w:val="left" w:pos="851"/>
        </w:tabs>
        <w:spacing w:after="0" w:line="276" w:lineRule="auto"/>
        <w:ind w:firstLine="709"/>
        <w:jc w:val="both"/>
        <w:rPr>
          <w:rFonts w:ascii="Times New Roman" w:eastAsia="Calibri" w:hAnsi="Times New Roman" w:cs="Times New Roman"/>
          <w:sz w:val="28"/>
          <w:szCs w:val="28"/>
          <w:lang w:val="kk-KZ"/>
        </w:rPr>
      </w:pPr>
    </w:p>
    <w:p w:rsidR="001E7D5E" w:rsidRDefault="001E7D5E" w:rsidP="00864040">
      <w:pPr>
        <w:tabs>
          <w:tab w:val="left" w:pos="709"/>
          <w:tab w:val="left" w:pos="851"/>
        </w:tabs>
        <w:spacing w:after="0" w:line="276" w:lineRule="auto"/>
        <w:ind w:firstLine="709"/>
        <w:jc w:val="both"/>
        <w:rPr>
          <w:rFonts w:ascii="Times New Roman" w:eastAsia="Calibri"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25</w:t>
      </w:r>
      <w:r w:rsidRPr="00AF776F">
        <w:fldChar w:fldCharType="end"/>
      </w:r>
      <w:r w:rsidRPr="00AF776F">
        <w:rPr>
          <w:lang w:val="kk-KZ"/>
        </w:rPr>
        <w:t>-Диаграмма. Ата-аналардың балаларының денсаулық жағдайын бағалауды салыстыру және балаларды тексеру нәтижелері, %</w:t>
      </w:r>
    </w:p>
    <w:p w:rsidR="00270543" w:rsidRPr="00AF776F" w:rsidRDefault="00270543" w:rsidP="00270543">
      <w:pPr>
        <w:tabs>
          <w:tab w:val="left" w:pos="1560"/>
        </w:tabs>
        <w:autoSpaceDE w:val="0"/>
        <w:autoSpaceDN w:val="0"/>
        <w:adjustRightInd w:val="0"/>
        <w:spacing w:after="0" w:line="240" w:lineRule="auto"/>
        <w:jc w:val="both"/>
        <w:rPr>
          <w:rFonts w:ascii="Times New Roman" w:eastAsia="Calibri" w:hAnsi="Times New Roman" w:cs="Times New Roman"/>
          <w:b/>
          <w:bCs/>
          <w:i/>
          <w:iCs/>
          <w:color w:val="000000"/>
          <w:sz w:val="24"/>
          <w:szCs w:val="24"/>
          <w:lang w:val="kk-KZ"/>
        </w:rPr>
      </w:pPr>
      <w:r w:rsidRPr="004059CD">
        <w:rPr>
          <w:rFonts w:ascii="Times New Roman" w:eastAsia="Calibri" w:hAnsi="Times New Roman" w:cs="Times New Roman"/>
          <w:noProof/>
          <w:sz w:val="20"/>
          <w:szCs w:val="20"/>
          <w:lang w:eastAsia="ru-RU"/>
        </w:rPr>
        <w:drawing>
          <wp:inline distT="0" distB="0" distL="0" distR="0" wp14:anchorId="79C34E52" wp14:editId="54A09726">
            <wp:extent cx="6005830" cy="2495550"/>
            <wp:effectExtent l="0" t="0" r="0" b="0"/>
            <wp:docPr id="276" name="Диаграмма 27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270543" w:rsidRPr="00AF776F" w:rsidRDefault="00270543" w:rsidP="00335ECB">
      <w:pPr>
        <w:pStyle w:val="2"/>
        <w:numPr>
          <w:ilvl w:val="1"/>
          <w:numId w:val="33"/>
        </w:numPr>
        <w:rPr>
          <w:rFonts w:eastAsiaTheme="majorEastAsia"/>
        </w:rPr>
      </w:pPr>
      <w:bookmarkStart w:id="40" w:name="_Toc536734471"/>
      <w:bookmarkStart w:id="41" w:name="_Toc6785393"/>
      <w:r w:rsidRPr="00AF776F">
        <w:rPr>
          <w:rFonts w:eastAsiaTheme="majorEastAsia"/>
        </w:rPr>
        <w:t>Балаларда салауатты өмір салтын қалыптастыру</w:t>
      </w:r>
      <w:bookmarkEnd w:id="40"/>
      <w:bookmarkEnd w:id="41"/>
    </w:p>
    <w:p w:rsidR="00270543" w:rsidRDefault="00270543" w:rsidP="00864040">
      <w:pPr>
        <w:tabs>
          <w:tab w:val="left" w:pos="709"/>
          <w:tab w:val="left" w:pos="851"/>
        </w:tabs>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Мемлекет дамуының қауіпсіздігі мен тұрақтылығын қамтамасыз етудің маңызды факторларының бірі халықтың, ең алдымен, балалар мен жастардың денсаулық жағдайы болып табылады. Сондықтан Қазақстанның жастар саясатының басымдылығы арасында қазіргі уақытта балалар мен жастардың салауатты өмір салтын қалыптастыру, дене шынықтыру мен бұқаралық спортты дамыту маңызды орын алады.</w:t>
      </w:r>
    </w:p>
    <w:p w:rsidR="00270543" w:rsidRDefault="00270543" w:rsidP="00120FCA">
      <w:pPr>
        <w:tabs>
          <w:tab w:val="left" w:pos="709"/>
          <w:tab w:val="left" w:pos="851"/>
        </w:tabs>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Мемлекет Басшысының 2018 жылғы 10 қаңтардағы «Төртінші өнеркәсіптік революция жағдайында дамудың жаңа мүмкіндіктері» Жолдауында қоғамдық денсаулықты басқару, салауатты өмір салтын насихаттау мәселелеріне ерекше назар аударылды</w:t>
      </w:r>
      <w:r w:rsidRPr="00AF776F">
        <w:rPr>
          <w:rStyle w:val="af2"/>
          <w:rFonts w:ascii="Times New Roman" w:hAnsi="Times New Roman" w:cs="Times New Roman"/>
        </w:rPr>
        <w:footnoteReference w:id="41"/>
      </w:r>
      <w:r w:rsidRPr="00AF776F">
        <w:rPr>
          <w:rFonts w:ascii="Times New Roman" w:eastAsia="Calibri" w:hAnsi="Times New Roman" w:cs="Times New Roman"/>
          <w:sz w:val="28"/>
          <w:szCs w:val="28"/>
          <w:lang w:val="kk-KZ"/>
        </w:rPr>
        <w:t>. Салауатты өмір салтын жүргізу үшін уәждемені қалыптастыру – Қазақстан Республикасының Денсаулық сақтау саласын дамытудың 2016-2019 жылдарға арналған «Денсаулық» мемлекеттік бағдарламасының басым міндеттерінің бірі.</w:t>
      </w:r>
    </w:p>
    <w:p w:rsidR="00270543" w:rsidRPr="00AF776F" w:rsidRDefault="00270543" w:rsidP="00864040">
      <w:pPr>
        <w:tabs>
          <w:tab w:val="left" w:pos="709"/>
          <w:tab w:val="left" w:pos="851"/>
        </w:tabs>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Балалар мен жастарда салауатты мінез-құлықтың беделіне сенімін қалыптастыруда және салауатты өмір салтына қажеттілікті тәрбиелеуде, соның ішінде ішімдік мен темекіні тұтынуды қысқартуда жастар денсаулық орталықтары мен темекіге қарсы орталықтар үлкен рөл атқарады.</w:t>
      </w:r>
    </w:p>
    <w:p w:rsidR="00270543" w:rsidRPr="00AF776F" w:rsidRDefault="00270543" w:rsidP="00864040">
      <w:pPr>
        <w:tabs>
          <w:tab w:val="left" w:pos="709"/>
          <w:tab w:val="left" w:pos="851"/>
        </w:tabs>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2018 жылға арналған республикалық бюджетте салауатты өмір салтын насихаттауға 2 334,4 млн. теңге сомасында шығыстар көзделген:</w:t>
      </w:r>
    </w:p>
    <w:p w:rsidR="00270543" w:rsidRPr="00AF776F" w:rsidRDefault="00270543" w:rsidP="00F63714">
      <w:pPr>
        <w:pStyle w:val="a6"/>
        <w:numPr>
          <w:ilvl w:val="0"/>
          <w:numId w:val="20"/>
        </w:numPr>
        <w:tabs>
          <w:tab w:val="left" w:pos="709"/>
          <w:tab w:val="left" w:pos="851"/>
        </w:tabs>
        <w:spacing w:after="0" w:line="240" w:lineRule="auto"/>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158,4 млн. теңге – жастар орталықтарының жұмыс істеуіне (кабинеттер);</w:t>
      </w:r>
    </w:p>
    <w:p w:rsidR="00270543" w:rsidRPr="00AF776F" w:rsidRDefault="00270543" w:rsidP="00F63714">
      <w:pPr>
        <w:pStyle w:val="a6"/>
        <w:numPr>
          <w:ilvl w:val="0"/>
          <w:numId w:val="20"/>
        </w:numPr>
        <w:tabs>
          <w:tab w:val="left" w:pos="709"/>
          <w:tab w:val="left" w:pos="851"/>
        </w:tabs>
        <w:spacing w:after="0" w:line="276" w:lineRule="auto"/>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19,4 млн .теңге – темекіге қарсы орталықтардың жұмыс істеуіне</w:t>
      </w:r>
      <w:r w:rsidRPr="00AF776F">
        <w:rPr>
          <w:rFonts w:ascii="Times New Roman" w:eastAsia="Calibri" w:hAnsi="Times New Roman" w:cs="Times New Roman"/>
          <w:color w:val="000000"/>
          <w:vertAlign w:val="superscript"/>
        </w:rPr>
        <w:footnoteReference w:id="42"/>
      </w:r>
      <w:r w:rsidRPr="00AF776F">
        <w:rPr>
          <w:rFonts w:ascii="Times New Roman" w:eastAsia="Calibri" w:hAnsi="Times New Roman" w:cs="Times New Roman"/>
          <w:sz w:val="28"/>
          <w:szCs w:val="28"/>
          <w:lang w:val="kk-KZ"/>
        </w:rPr>
        <w:t>.</w:t>
      </w:r>
    </w:p>
    <w:p w:rsidR="00813F8A" w:rsidRDefault="00270543" w:rsidP="00120FCA">
      <w:pPr>
        <w:tabs>
          <w:tab w:val="left" w:pos="709"/>
          <w:tab w:val="left" w:pos="851"/>
        </w:tabs>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ДДҰ жанында 1999 жылдан бастап республиканың 4853 мектебінде «Денсаулықты нығайтуға ықпал ететін мектептер» жобасы енгізілуде. «Қазақстанда денсаулықты нығайтуға ықпал ететін мектептер» санын арттыру үшін Еуропадағы денсаулық мектептері желісінің сайтына ұқсас қазақстандық сайт құру жоспарлануда</w:t>
      </w:r>
      <w:r w:rsidRPr="00AF776F">
        <w:rPr>
          <w:rFonts w:ascii="Times New Roman" w:eastAsia="Calibri" w:hAnsi="Times New Roman" w:cs="Times New Roman"/>
          <w:color w:val="000000"/>
          <w:sz w:val="28"/>
          <w:szCs w:val="28"/>
          <w:vertAlign w:val="superscript"/>
        </w:rPr>
        <w:footnoteReference w:id="43"/>
      </w:r>
      <w:r w:rsidRPr="00AF776F">
        <w:rPr>
          <w:rFonts w:ascii="Times New Roman" w:eastAsia="Calibri" w:hAnsi="Times New Roman" w:cs="Times New Roman"/>
          <w:sz w:val="28"/>
          <w:szCs w:val="28"/>
          <w:lang w:val="kk-KZ"/>
        </w:rPr>
        <w:t xml:space="preserve">. ДДҰ «Қазақстанда денсаулықты нығайтуға ықпал ететін мектептер» жобасын енгізу балалар </w:t>
      </w:r>
      <w:r w:rsidR="00BB5247" w:rsidRPr="00AF776F">
        <w:rPr>
          <w:rFonts w:ascii="Times New Roman" w:eastAsia="Calibri" w:hAnsi="Times New Roman" w:cs="Times New Roman"/>
          <w:sz w:val="28"/>
          <w:szCs w:val="28"/>
          <w:lang w:val="kk-KZ"/>
        </w:rPr>
        <w:br/>
      </w:r>
      <w:r w:rsidRPr="00AF776F">
        <w:rPr>
          <w:rFonts w:ascii="Times New Roman" w:eastAsia="Calibri" w:hAnsi="Times New Roman" w:cs="Times New Roman"/>
          <w:sz w:val="28"/>
          <w:szCs w:val="28"/>
          <w:lang w:val="kk-KZ"/>
        </w:rPr>
        <w:t>мен жасөспірімдердің денсаулығын қолдауға және нығайтуға жағдай жасауға мүмкіндік береді. 2018 жылы республикада 735 мектеп ДДҰ «Денсаулықты нығайтуға ықпал ететін мектептер» жобасын іске асырды, соның ішінде 26 – Астанада, 27 – Алматыда.</w:t>
      </w:r>
    </w:p>
    <w:p w:rsidR="001E7D5E" w:rsidRDefault="001E7D5E" w:rsidP="00120FCA">
      <w:pPr>
        <w:tabs>
          <w:tab w:val="left" w:pos="709"/>
          <w:tab w:val="left" w:pos="851"/>
        </w:tabs>
        <w:spacing w:after="0" w:line="276" w:lineRule="auto"/>
        <w:ind w:firstLine="709"/>
        <w:jc w:val="both"/>
        <w:rPr>
          <w:rFonts w:ascii="Times New Roman" w:eastAsia="Calibri"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20</w:t>
      </w:r>
      <w:r w:rsidRPr="00AF776F">
        <w:fldChar w:fldCharType="end"/>
      </w:r>
      <w:r w:rsidRPr="00AF776F">
        <w:rPr>
          <w:lang w:val="kk-KZ"/>
        </w:rPr>
        <w:t>-кесте. Денсаулықты нығайтуға ықпал ететін мектептер саны (ДНЫМ)</w:t>
      </w:r>
    </w:p>
    <w:tbl>
      <w:tblPr>
        <w:tblStyle w:val="1-10"/>
        <w:tblW w:w="4845" w:type="pct"/>
        <w:tblInd w:w="392" w:type="dxa"/>
        <w:tblLook w:val="04A0" w:firstRow="1" w:lastRow="0" w:firstColumn="1" w:lastColumn="0" w:noHBand="0" w:noVBand="1"/>
      </w:tblPr>
      <w:tblGrid>
        <w:gridCol w:w="899"/>
        <w:gridCol w:w="489"/>
        <w:gridCol w:w="489"/>
        <w:gridCol w:w="489"/>
        <w:gridCol w:w="489"/>
        <w:gridCol w:w="489"/>
        <w:gridCol w:w="488"/>
        <w:gridCol w:w="488"/>
        <w:gridCol w:w="488"/>
        <w:gridCol w:w="488"/>
        <w:gridCol w:w="488"/>
        <w:gridCol w:w="488"/>
        <w:gridCol w:w="488"/>
        <w:gridCol w:w="488"/>
        <w:gridCol w:w="563"/>
        <w:gridCol w:w="488"/>
        <w:gridCol w:w="563"/>
        <w:gridCol w:w="550"/>
      </w:tblGrid>
      <w:tr w:rsidR="00270543" w:rsidRPr="004059CD" w:rsidTr="001E7D5E">
        <w:trPr>
          <w:cnfStyle w:val="100000000000" w:firstRow="1" w:lastRow="0" w:firstColumn="0" w:lastColumn="0" w:oddVBand="0" w:evenVBand="0" w:oddHBand="0" w:evenHBand="0" w:firstRowFirstColumn="0" w:firstRowLastColumn="0" w:lastRowFirstColumn="0" w:lastRowLastColumn="0"/>
          <w:trHeight w:val="2642"/>
        </w:trPr>
        <w:tc>
          <w:tcPr>
            <w:cnfStyle w:val="001000000000" w:firstRow="0" w:lastRow="0" w:firstColumn="1" w:lastColumn="0" w:oddVBand="0" w:evenVBand="0" w:oddHBand="0" w:evenHBand="0" w:firstRowFirstColumn="0" w:firstRowLastColumn="0" w:lastRowFirstColumn="0" w:lastRowLastColumn="0"/>
            <w:tcW w:w="478" w:type="pct"/>
            <w:textDirection w:val="btLr"/>
            <w:hideMark/>
          </w:tcPr>
          <w:p w:rsidR="00270543" w:rsidRPr="004059CD" w:rsidRDefault="00270543" w:rsidP="00545B47">
            <w:pPr>
              <w:ind w:left="113" w:right="113"/>
              <w:jc w:val="both"/>
              <w:rPr>
                <w:rFonts w:ascii="Times New Roman" w:hAnsi="Times New Roman" w:cs="Times New Roman"/>
                <w:bCs w:val="0"/>
                <w:color w:val="000000"/>
                <w:sz w:val="20"/>
                <w:szCs w:val="20"/>
              </w:rPr>
            </w:pPr>
            <w:r w:rsidRPr="004059CD">
              <w:rPr>
                <w:rFonts w:ascii="Times New Roman" w:hAnsi="Times New Roman" w:cs="Times New Roman"/>
                <w:bCs w:val="0"/>
                <w:color w:val="000000"/>
                <w:sz w:val="20"/>
                <w:szCs w:val="20"/>
              </w:rPr>
              <w:t>Обл</w:t>
            </w:r>
            <w:r w:rsidRPr="004059CD">
              <w:rPr>
                <w:rFonts w:ascii="Times New Roman" w:hAnsi="Times New Roman" w:cs="Times New Roman"/>
                <w:bCs w:val="0"/>
                <w:color w:val="000000"/>
                <w:sz w:val="20"/>
                <w:szCs w:val="20"/>
                <w:lang w:val="kk-KZ"/>
              </w:rPr>
              <w:t>ыс</w:t>
            </w:r>
          </w:p>
        </w:tc>
        <w:tc>
          <w:tcPr>
            <w:tcW w:w="260"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Астана қ.</w:t>
            </w:r>
          </w:p>
        </w:tc>
        <w:tc>
          <w:tcPr>
            <w:tcW w:w="260"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Алматы қ.</w:t>
            </w:r>
          </w:p>
        </w:tc>
        <w:tc>
          <w:tcPr>
            <w:tcW w:w="260"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Ақмола</w:t>
            </w:r>
          </w:p>
        </w:tc>
        <w:tc>
          <w:tcPr>
            <w:tcW w:w="260"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Ақтөбе</w:t>
            </w:r>
          </w:p>
        </w:tc>
        <w:tc>
          <w:tcPr>
            <w:tcW w:w="260"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rPr>
              <w:t>Атырау</w:t>
            </w:r>
          </w:p>
        </w:tc>
        <w:tc>
          <w:tcPr>
            <w:tcW w:w="25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Алматы</w:t>
            </w:r>
          </w:p>
        </w:tc>
        <w:tc>
          <w:tcPr>
            <w:tcW w:w="25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ШҚО</w:t>
            </w:r>
          </w:p>
        </w:tc>
        <w:tc>
          <w:tcPr>
            <w:tcW w:w="25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rPr>
              <w:t>Жамбыл</w:t>
            </w:r>
          </w:p>
        </w:tc>
        <w:tc>
          <w:tcPr>
            <w:tcW w:w="25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БҚО</w:t>
            </w:r>
          </w:p>
        </w:tc>
        <w:tc>
          <w:tcPr>
            <w:tcW w:w="25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Қарағанды</w:t>
            </w:r>
          </w:p>
        </w:tc>
        <w:tc>
          <w:tcPr>
            <w:tcW w:w="25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Қостанай</w:t>
            </w:r>
          </w:p>
        </w:tc>
        <w:tc>
          <w:tcPr>
            <w:tcW w:w="25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kk-KZ"/>
              </w:rPr>
            </w:pPr>
            <w:r w:rsidRPr="004059CD">
              <w:rPr>
                <w:rFonts w:ascii="Times New Roman" w:hAnsi="Times New Roman" w:cs="Times New Roman"/>
                <w:bCs/>
                <w:color w:val="000000"/>
                <w:sz w:val="20"/>
                <w:szCs w:val="20"/>
                <w:lang w:val="kk-KZ"/>
              </w:rPr>
              <w:t>Қызылорда</w:t>
            </w:r>
          </w:p>
        </w:tc>
        <w:tc>
          <w:tcPr>
            <w:tcW w:w="25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Маңғыстау</w:t>
            </w:r>
          </w:p>
        </w:tc>
        <w:tc>
          <w:tcPr>
            <w:tcW w:w="29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rPr>
              <w:t>Павлодар</w:t>
            </w:r>
          </w:p>
        </w:tc>
        <w:tc>
          <w:tcPr>
            <w:tcW w:w="25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СҚО</w:t>
            </w:r>
          </w:p>
        </w:tc>
        <w:tc>
          <w:tcPr>
            <w:tcW w:w="299"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bCs/>
                <w:color w:val="000000"/>
                <w:sz w:val="20"/>
                <w:szCs w:val="20"/>
                <w:lang w:val="kk-KZ"/>
              </w:rPr>
              <w:t>Түркістан</w:t>
            </w:r>
          </w:p>
        </w:tc>
        <w:tc>
          <w:tcPr>
            <w:tcW w:w="292" w:type="pct"/>
            <w:textDirection w:val="btLr"/>
            <w:hideMark/>
          </w:tcPr>
          <w:p w:rsidR="00270543" w:rsidRPr="004059CD" w:rsidRDefault="00270543" w:rsidP="00545B47">
            <w:pPr>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color w:val="000000"/>
                <w:sz w:val="20"/>
                <w:szCs w:val="20"/>
              </w:rPr>
            </w:pPr>
            <w:r w:rsidRPr="004059CD">
              <w:rPr>
                <w:rFonts w:ascii="Times New Roman" w:hAnsi="Times New Roman" w:cs="Times New Roman"/>
                <w:bCs/>
                <w:color w:val="000000"/>
                <w:sz w:val="20"/>
                <w:szCs w:val="20"/>
                <w:lang w:val="kk-KZ"/>
              </w:rPr>
              <w:t>Қазақстан</w:t>
            </w:r>
          </w:p>
        </w:tc>
      </w:tr>
      <w:tr w:rsidR="00732275" w:rsidRPr="004059CD" w:rsidTr="001E7D5E">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478" w:type="pct"/>
            <w:hideMark/>
          </w:tcPr>
          <w:p w:rsidR="00270543" w:rsidRPr="004059CD" w:rsidRDefault="00270543" w:rsidP="00545B47">
            <w:pPr>
              <w:jc w:val="both"/>
              <w:rPr>
                <w:rFonts w:ascii="Times New Roman" w:hAnsi="Times New Roman" w:cs="Times New Roman"/>
                <w:b w:val="0"/>
                <w:bCs w:val="0"/>
                <w:color w:val="000000"/>
                <w:sz w:val="20"/>
                <w:szCs w:val="20"/>
                <w:highlight w:val="darkGray"/>
              </w:rPr>
            </w:pPr>
            <w:r w:rsidRPr="004059CD">
              <w:rPr>
                <w:rFonts w:ascii="Times New Roman" w:hAnsi="Times New Roman" w:cs="Times New Roman"/>
                <w:bCs w:val="0"/>
                <w:sz w:val="20"/>
                <w:szCs w:val="20"/>
                <w:lang w:val="kk-KZ"/>
              </w:rPr>
              <w:t>ДНЫМ саны</w:t>
            </w:r>
          </w:p>
        </w:tc>
        <w:tc>
          <w:tcPr>
            <w:tcW w:w="260"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26</w:t>
            </w:r>
          </w:p>
        </w:tc>
        <w:tc>
          <w:tcPr>
            <w:tcW w:w="260"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27</w:t>
            </w:r>
          </w:p>
        </w:tc>
        <w:tc>
          <w:tcPr>
            <w:tcW w:w="260"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45</w:t>
            </w:r>
          </w:p>
        </w:tc>
        <w:tc>
          <w:tcPr>
            <w:tcW w:w="260"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51</w:t>
            </w:r>
          </w:p>
        </w:tc>
        <w:tc>
          <w:tcPr>
            <w:tcW w:w="260"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75</w:t>
            </w:r>
          </w:p>
        </w:tc>
        <w:tc>
          <w:tcPr>
            <w:tcW w:w="25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21</w:t>
            </w:r>
          </w:p>
        </w:tc>
        <w:tc>
          <w:tcPr>
            <w:tcW w:w="25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34</w:t>
            </w:r>
          </w:p>
        </w:tc>
        <w:tc>
          <w:tcPr>
            <w:tcW w:w="25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25</w:t>
            </w:r>
          </w:p>
        </w:tc>
        <w:tc>
          <w:tcPr>
            <w:tcW w:w="25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49</w:t>
            </w:r>
          </w:p>
        </w:tc>
        <w:tc>
          <w:tcPr>
            <w:tcW w:w="25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15</w:t>
            </w:r>
          </w:p>
        </w:tc>
        <w:tc>
          <w:tcPr>
            <w:tcW w:w="25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71</w:t>
            </w:r>
          </w:p>
        </w:tc>
        <w:tc>
          <w:tcPr>
            <w:tcW w:w="25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2</w:t>
            </w:r>
          </w:p>
        </w:tc>
        <w:tc>
          <w:tcPr>
            <w:tcW w:w="25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2</w:t>
            </w:r>
          </w:p>
        </w:tc>
        <w:tc>
          <w:tcPr>
            <w:tcW w:w="29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103</w:t>
            </w:r>
          </w:p>
        </w:tc>
        <w:tc>
          <w:tcPr>
            <w:tcW w:w="25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74</w:t>
            </w:r>
          </w:p>
        </w:tc>
        <w:tc>
          <w:tcPr>
            <w:tcW w:w="299"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059CD">
              <w:rPr>
                <w:rFonts w:ascii="Times New Roman" w:hAnsi="Times New Roman" w:cs="Times New Roman"/>
                <w:color w:val="000000"/>
                <w:sz w:val="20"/>
                <w:szCs w:val="20"/>
              </w:rPr>
              <w:t>115</w:t>
            </w:r>
          </w:p>
        </w:tc>
        <w:tc>
          <w:tcPr>
            <w:tcW w:w="292" w:type="pct"/>
            <w:hideMark/>
          </w:tcPr>
          <w:p w:rsidR="00270543" w:rsidRPr="004059CD" w:rsidRDefault="00270543" w:rsidP="00545B4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rPr>
            </w:pPr>
            <w:r w:rsidRPr="004059CD">
              <w:rPr>
                <w:rFonts w:ascii="Times New Roman" w:hAnsi="Times New Roman" w:cs="Times New Roman"/>
                <w:b/>
                <w:bCs/>
                <w:color w:val="000000"/>
                <w:sz w:val="20"/>
                <w:szCs w:val="20"/>
              </w:rPr>
              <w:t>735</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ДСМ</w:t>
      </w:r>
    </w:p>
    <w:p w:rsidR="00813F8A" w:rsidRDefault="00270543" w:rsidP="00864040">
      <w:pPr>
        <w:widowControl w:val="0"/>
        <w:spacing w:after="0" w:line="276" w:lineRule="auto"/>
        <w:ind w:firstLine="709"/>
        <w:contextualSpacing/>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Салауатты өмір салты мәселелерін іске асыру шеңберінде оқушылар халықаралық, дүниежүзілік, ұлттық күндерге, айлықтарға, онкүндіктерге және республикадағы кең ауқымды акцияларға қатысады. Іс-шараларды өткізудегі оқушылардың қамтылуының ең үлкен көрсеткіші 2015 жылы – 2 743 732 адамды құрады.</w:t>
      </w:r>
    </w:p>
    <w:p w:rsidR="00270543" w:rsidRDefault="00270543" w:rsidP="00864040">
      <w:pPr>
        <w:widowControl w:val="0"/>
        <w:spacing w:after="0" w:line="276" w:lineRule="auto"/>
        <w:ind w:firstLine="709"/>
        <w:contextualSpacing/>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Салауатты өмір салтын насихаттау, салауатты тамақтану және дене белсенділігі принциптерін насихаттау мақсатында Облыстық салауатты өмір салтын қалыптастыру орталықтары алғашқы медициналық-санитарлық көмек желісі арқылы республиканың қалалары мен аудандарына парақшалар, буклеттер, плакаттар таратады. Мектептерде ақпараттық-білім беру материалдары (баспа өнімдері және әлеуметтік аудио-бейне</w:t>
      </w:r>
      <w:r w:rsidR="004059CD">
        <w:rPr>
          <w:rFonts w:ascii="Times New Roman" w:eastAsia="Calibri" w:hAnsi="Times New Roman" w:cs="Times New Roman"/>
          <w:sz w:val="28"/>
          <w:szCs w:val="28"/>
          <w:lang w:val="kk-KZ"/>
        </w:rPr>
        <w:t xml:space="preserve"> </w:t>
      </w:r>
      <w:r w:rsidRPr="00AF776F">
        <w:rPr>
          <w:rFonts w:ascii="Times New Roman" w:eastAsia="Calibri" w:hAnsi="Times New Roman" w:cs="Times New Roman"/>
          <w:sz w:val="28"/>
          <w:szCs w:val="28"/>
          <w:lang w:val="kk-KZ"/>
        </w:rPr>
        <w:t>роликтердің электрондық көшірмелері) таратылады.</w:t>
      </w:r>
    </w:p>
    <w:p w:rsidR="00270543" w:rsidRPr="00AF776F" w:rsidRDefault="00270543" w:rsidP="00864040">
      <w:pPr>
        <w:widowControl w:val="0"/>
        <w:spacing w:after="0" w:line="276" w:lineRule="auto"/>
        <w:ind w:firstLine="709"/>
        <w:contextualSpacing/>
        <w:jc w:val="both"/>
        <w:rPr>
          <w:rFonts w:ascii="Times New Roman" w:eastAsia="Calibri" w:hAnsi="Times New Roman" w:cs="Times New Roman"/>
          <w:bCs/>
          <w:sz w:val="28"/>
          <w:szCs w:val="28"/>
          <w:lang w:val="kk-KZ"/>
        </w:rPr>
      </w:pPr>
      <w:r w:rsidRPr="00AF776F">
        <w:rPr>
          <w:rFonts w:ascii="Times New Roman" w:eastAsia="Calibri" w:hAnsi="Times New Roman" w:cs="Times New Roman"/>
          <w:bCs/>
          <w:sz w:val="28"/>
          <w:szCs w:val="28"/>
          <w:lang w:val="kk-KZ"/>
        </w:rPr>
        <w:t>2017 жылдан бастап қоғамдық денсаулық сақтау қызметін дамыту жөніндегі ұлттық жоба енгізілуде, оның шеңберінде мектеп медицинасын жақсарту және пилоттық мектептердің табысты тәжірибесін ДДҰ әдістемесіне сәйкес Қазақстанның барлық мектептеріне тарату көзделген.</w:t>
      </w:r>
    </w:p>
    <w:p w:rsidR="00270543" w:rsidRDefault="00270543" w:rsidP="00120FCA">
      <w:pPr>
        <w:tabs>
          <w:tab w:val="left" w:pos="851"/>
        </w:tabs>
        <w:suppressAutoHyphens/>
        <w:spacing w:after="0" w:line="276" w:lineRule="auto"/>
        <w:ind w:firstLine="851"/>
        <w:contextualSpacing/>
        <w:jc w:val="both"/>
        <w:rPr>
          <w:rFonts w:ascii="Times New Roman" w:eastAsia="Calibri" w:hAnsi="Times New Roman" w:cs="Times New Roman"/>
          <w:bCs/>
          <w:sz w:val="28"/>
          <w:szCs w:val="28"/>
          <w:lang w:val="kk-KZ"/>
        </w:rPr>
      </w:pPr>
      <w:r w:rsidRPr="00AF776F">
        <w:rPr>
          <w:rFonts w:ascii="Times New Roman" w:eastAsia="Calibri" w:hAnsi="Times New Roman" w:cs="Times New Roman"/>
          <w:bCs/>
          <w:sz w:val="28"/>
          <w:szCs w:val="28"/>
          <w:lang w:val="kk-KZ"/>
        </w:rPr>
        <w:t>2018 жылы мектеп жасындағы балалардың жалпы санынан ұйымдастырылған демалыс пен сауықтырумен қамтылған өмірдің қиын жағдайына тап болған балалардың үлесі жоспар бойынша – 72%-ды, іс жүзінде – 75,3%-ды құрады</w:t>
      </w:r>
      <w:r w:rsidRPr="00AF776F">
        <w:rPr>
          <w:rFonts w:ascii="Times New Roman" w:eastAsia="Calibri" w:hAnsi="Times New Roman" w:cs="Times New Roman"/>
          <w:color w:val="000000"/>
          <w:sz w:val="28"/>
          <w:szCs w:val="28"/>
          <w:vertAlign w:val="superscript"/>
        </w:rPr>
        <w:footnoteReference w:id="44"/>
      </w:r>
      <w:r w:rsidRPr="00AF776F">
        <w:rPr>
          <w:rFonts w:ascii="Times New Roman" w:eastAsia="Calibri" w:hAnsi="Times New Roman" w:cs="Times New Roman"/>
          <w:bCs/>
          <w:sz w:val="28"/>
          <w:szCs w:val="28"/>
          <w:lang w:val="kk-KZ"/>
        </w:rPr>
        <w:t>.</w:t>
      </w:r>
    </w:p>
    <w:p w:rsidR="00DD72A5" w:rsidRDefault="00DD72A5" w:rsidP="00120FCA">
      <w:pPr>
        <w:tabs>
          <w:tab w:val="left" w:pos="851"/>
        </w:tabs>
        <w:suppressAutoHyphens/>
        <w:spacing w:after="0" w:line="276" w:lineRule="auto"/>
        <w:ind w:firstLine="851"/>
        <w:contextualSpacing/>
        <w:jc w:val="both"/>
        <w:rPr>
          <w:rFonts w:ascii="Times New Roman" w:eastAsia="Calibri" w:hAnsi="Times New Roman" w:cs="Times New Roman"/>
          <w:bCs/>
          <w:sz w:val="28"/>
          <w:szCs w:val="28"/>
          <w:lang w:val="kk-KZ"/>
        </w:rPr>
      </w:pPr>
    </w:p>
    <w:p w:rsidR="00DD72A5" w:rsidRDefault="00DD72A5" w:rsidP="00120FCA">
      <w:pPr>
        <w:tabs>
          <w:tab w:val="left" w:pos="851"/>
        </w:tabs>
        <w:suppressAutoHyphens/>
        <w:spacing w:after="0" w:line="276" w:lineRule="auto"/>
        <w:ind w:firstLine="851"/>
        <w:contextualSpacing/>
        <w:jc w:val="both"/>
        <w:rPr>
          <w:rFonts w:ascii="Times New Roman" w:eastAsia="Calibri" w:hAnsi="Times New Roman" w:cs="Times New Roman"/>
          <w:bCs/>
          <w:sz w:val="28"/>
          <w:szCs w:val="28"/>
          <w:lang w:val="kk-KZ"/>
        </w:rPr>
      </w:pPr>
    </w:p>
    <w:p w:rsidR="00DD72A5" w:rsidRDefault="00DD72A5" w:rsidP="00120FCA">
      <w:pPr>
        <w:tabs>
          <w:tab w:val="left" w:pos="851"/>
        </w:tabs>
        <w:suppressAutoHyphens/>
        <w:spacing w:after="0" w:line="276" w:lineRule="auto"/>
        <w:ind w:firstLine="851"/>
        <w:contextualSpacing/>
        <w:jc w:val="both"/>
        <w:rPr>
          <w:rFonts w:ascii="Times New Roman" w:eastAsia="Calibri" w:hAnsi="Times New Roman" w:cs="Times New Roman"/>
          <w:bCs/>
          <w:sz w:val="28"/>
          <w:szCs w:val="28"/>
          <w:lang w:val="kk-KZ"/>
        </w:rPr>
      </w:pPr>
    </w:p>
    <w:p w:rsidR="00DD72A5" w:rsidRDefault="00DD72A5" w:rsidP="00120FCA">
      <w:pPr>
        <w:tabs>
          <w:tab w:val="left" w:pos="851"/>
        </w:tabs>
        <w:suppressAutoHyphens/>
        <w:spacing w:after="0" w:line="276" w:lineRule="auto"/>
        <w:ind w:firstLine="851"/>
        <w:contextualSpacing/>
        <w:jc w:val="both"/>
        <w:rPr>
          <w:rFonts w:ascii="Times New Roman" w:eastAsia="Calibri" w:hAnsi="Times New Roman" w:cs="Times New Roman"/>
          <w:bCs/>
          <w:sz w:val="28"/>
          <w:szCs w:val="28"/>
          <w:lang w:val="kk-KZ"/>
        </w:rPr>
      </w:pPr>
    </w:p>
    <w:p w:rsidR="00DD72A5" w:rsidRDefault="00DD72A5">
      <w:pPr>
        <w:rPr>
          <w:rFonts w:ascii="Times New Roman" w:eastAsia="Calibri" w:hAnsi="Times New Roman" w:cs="Times New Roman"/>
          <w:bCs/>
          <w:sz w:val="28"/>
          <w:szCs w:val="28"/>
          <w:lang w:val="kk-KZ"/>
        </w:rPr>
      </w:pPr>
      <w:r>
        <w:rPr>
          <w:rFonts w:ascii="Times New Roman" w:eastAsia="Calibri" w:hAnsi="Times New Roman" w:cs="Times New Roman"/>
          <w:bCs/>
          <w:sz w:val="28"/>
          <w:szCs w:val="28"/>
          <w:lang w:val="kk-KZ"/>
        </w:rPr>
        <w:br w:type="page"/>
      </w:r>
    </w:p>
    <w:p w:rsidR="00270543" w:rsidRPr="00813F8A" w:rsidRDefault="00270543" w:rsidP="00C437D2">
      <w:pPr>
        <w:pStyle w:val="1"/>
      </w:pPr>
      <w:bookmarkStart w:id="42" w:name="_Toc536734455"/>
      <w:bookmarkStart w:id="43" w:name="_Toc6785394"/>
      <w:bookmarkStart w:id="44" w:name="_Toc536011439"/>
      <w:r w:rsidRPr="00813F8A">
        <w:t xml:space="preserve">Тарау. Балаларды және балалы отбасыларды </w:t>
      </w:r>
      <w:r w:rsidR="00C437D2" w:rsidRPr="00813F8A">
        <w:t>әлеуметтік қолдау</w:t>
      </w:r>
      <w:bookmarkEnd w:id="42"/>
      <w:bookmarkEnd w:id="43"/>
    </w:p>
    <w:p w:rsidR="00813F8A" w:rsidRDefault="00270543" w:rsidP="00335ECB">
      <w:pPr>
        <w:pStyle w:val="2"/>
        <w:numPr>
          <w:ilvl w:val="1"/>
          <w:numId w:val="39"/>
        </w:numPr>
        <w:rPr>
          <w:rFonts w:eastAsiaTheme="majorEastAsia"/>
        </w:rPr>
      </w:pPr>
      <w:bookmarkStart w:id="45" w:name="_Toc536734456"/>
      <w:bookmarkStart w:id="46" w:name="_Toc6785395"/>
      <w:r w:rsidRPr="00AF776F">
        <w:rPr>
          <w:rFonts w:eastAsiaTheme="majorEastAsia"/>
        </w:rPr>
        <w:t>Балалы отбасыларды әлеуметтік қорғау және қолдау жүйесі және оның тиімділігі</w:t>
      </w:r>
      <w:bookmarkEnd w:id="45"/>
      <w:bookmarkEnd w:id="46"/>
    </w:p>
    <w:p w:rsidR="00270543" w:rsidRPr="00AF776F" w:rsidRDefault="00270543" w:rsidP="001E7D5E">
      <w:pPr>
        <w:pStyle w:val="Default"/>
        <w:spacing w:after="0" w:line="276" w:lineRule="auto"/>
        <w:ind w:firstLine="709"/>
        <w:rPr>
          <w:rFonts w:ascii="Times New Roman" w:hAnsi="Times New Roman" w:cs="Times New Roman"/>
          <w:iCs/>
          <w:color w:val="auto"/>
          <w:sz w:val="28"/>
          <w:szCs w:val="28"/>
          <w:lang w:val="kk-KZ"/>
        </w:rPr>
      </w:pPr>
      <w:r w:rsidRPr="00AF776F">
        <w:rPr>
          <w:rFonts w:ascii="Times New Roman" w:hAnsi="Times New Roman" w:cs="Times New Roman"/>
          <w:iCs/>
          <w:sz w:val="28"/>
          <w:szCs w:val="28"/>
          <w:lang w:val="kk-KZ"/>
        </w:rPr>
        <w:t xml:space="preserve">Отбасын әлеуметтік қолдау қазіргі мемлекеттің әлеуметтік саясатының ажырамас бөлігі. </w:t>
      </w:r>
      <w:r w:rsidRPr="00AF776F">
        <w:rPr>
          <w:rFonts w:ascii="Times New Roman" w:hAnsi="Times New Roman" w:cs="Times New Roman"/>
          <w:iCs/>
          <w:color w:val="auto"/>
          <w:sz w:val="28"/>
          <w:szCs w:val="28"/>
          <w:lang w:val="kk-KZ"/>
        </w:rPr>
        <w:t>Дамыған елдердің басым көпшілігінде халықты әлеуметтік қорғау жүйесі ынтымақтастық және азаматтардың оны қаржыландыруға, бірінші кезекте салық төлеу арқылы бірлесіп қатысу қағидаларына негізделген. «Ол әлеуметтік кепілдіктер жүйесін қамтиды, оның ішінде отбасылық жәрдемақы және балалардың тууы мен тәрбиесі, отағасының жұмысынан немесе еңбекке қабілеттілігінен айырылу, ата-анасының біреуінің болмауы сияқты өмірлік жағдайларда отбасыларды қолдаудың басқа да түрлері кіреді»</w:t>
      </w:r>
      <w:r w:rsidRPr="00AF776F">
        <w:rPr>
          <w:rFonts w:ascii="Times New Roman" w:hAnsi="Times New Roman" w:cs="Times New Roman"/>
          <w:iCs/>
          <w:color w:val="auto"/>
          <w:vertAlign w:val="superscript"/>
        </w:rPr>
        <w:footnoteReference w:id="45"/>
      </w:r>
      <w:r w:rsidRPr="00AF776F">
        <w:rPr>
          <w:rFonts w:ascii="Times New Roman" w:hAnsi="Times New Roman" w:cs="Times New Roman"/>
          <w:iCs/>
          <w:color w:val="auto"/>
          <w:sz w:val="28"/>
          <w:szCs w:val="28"/>
          <w:lang w:val="kk-KZ"/>
        </w:rPr>
        <w:t>.</w:t>
      </w:r>
    </w:p>
    <w:p w:rsidR="00813F8A" w:rsidRDefault="00270543" w:rsidP="001E7D5E">
      <w:pPr>
        <w:pStyle w:val="Default"/>
        <w:spacing w:after="0" w:line="276" w:lineRule="auto"/>
        <w:ind w:firstLine="708"/>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Қазақстанда балалы отбасыларды әлеуметтік қолдаудың ұлттық моделінің негізгі басымдықтары:</w:t>
      </w:r>
    </w:p>
    <w:p w:rsidR="00813F8A" w:rsidRDefault="00270543" w:rsidP="001E7D5E">
      <w:pPr>
        <w:pStyle w:val="Default"/>
        <w:spacing w:after="0" w:line="276" w:lineRule="auto"/>
        <w:ind w:firstLine="708"/>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1) бала тууды ынталандыру;</w:t>
      </w:r>
    </w:p>
    <w:p w:rsidR="00813F8A" w:rsidRDefault="00270543" w:rsidP="001E7D5E">
      <w:pPr>
        <w:pStyle w:val="Default"/>
        <w:spacing w:after="0" w:line="276" w:lineRule="auto"/>
        <w:ind w:firstLine="708"/>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2) көп балалы аналардың беделі мен мәртебесін арттыру;</w:t>
      </w:r>
    </w:p>
    <w:p w:rsidR="00813F8A" w:rsidRDefault="00270543" w:rsidP="004059CD">
      <w:pPr>
        <w:pStyle w:val="Default"/>
        <w:spacing w:after="0" w:line="240" w:lineRule="auto"/>
        <w:ind w:firstLine="708"/>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3) ерекше қажеттіліктері бар балалары бар отбасыларын қолдау;</w:t>
      </w:r>
    </w:p>
    <w:p w:rsidR="00270543" w:rsidRPr="00AF776F" w:rsidRDefault="00270543" w:rsidP="004059CD">
      <w:pPr>
        <w:pStyle w:val="Default"/>
        <w:spacing w:after="0" w:line="240" w:lineRule="auto"/>
        <w:ind w:firstLine="708"/>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4) аз қамтылған отбасыларды қолдау</w:t>
      </w:r>
      <w:r w:rsidRPr="00AF776F">
        <w:rPr>
          <w:rStyle w:val="af2"/>
          <w:rFonts w:ascii="Times New Roman" w:hAnsi="Times New Roman" w:cs="Times New Roman"/>
          <w:iCs/>
          <w:color w:val="auto"/>
          <w:sz w:val="28"/>
          <w:szCs w:val="28"/>
        </w:rPr>
        <w:footnoteReference w:id="46"/>
      </w:r>
      <w:r w:rsidRPr="00AF776F">
        <w:rPr>
          <w:rFonts w:ascii="Times New Roman" w:hAnsi="Times New Roman" w:cs="Times New Roman"/>
          <w:iCs/>
          <w:color w:val="auto"/>
          <w:sz w:val="28"/>
          <w:szCs w:val="28"/>
          <w:lang w:val="kk-KZ"/>
        </w:rPr>
        <w:t>.</w:t>
      </w:r>
    </w:p>
    <w:p w:rsidR="00270543" w:rsidRPr="00C032F6" w:rsidRDefault="00270543" w:rsidP="004059CD">
      <w:pPr>
        <w:pStyle w:val="3"/>
        <w:numPr>
          <w:ilvl w:val="2"/>
          <w:numId w:val="39"/>
        </w:numPr>
        <w:tabs>
          <w:tab w:val="clear" w:pos="2410"/>
        </w:tabs>
        <w:spacing w:line="240" w:lineRule="auto"/>
        <w:rPr>
          <w:lang w:val="ru-RU"/>
        </w:rPr>
      </w:pPr>
      <w:r w:rsidRPr="00C032F6">
        <w:rPr>
          <w:lang w:val="ru-RU"/>
        </w:rPr>
        <w:t>Балалы отбасыларға көмек</w:t>
      </w:r>
    </w:p>
    <w:p w:rsidR="00813F8A" w:rsidRDefault="00270543" w:rsidP="001E7D5E">
      <w:pPr>
        <w:pStyle w:val="Default"/>
        <w:spacing w:after="0" w:line="276" w:lineRule="auto"/>
        <w:ind w:firstLine="708"/>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Әлеуметтік мемлекет ретінде Қазақстанның алдында «өз азаматтарының лайықты өмір сүруі және мемлекеттің мүмкіндіктеріне барабар жеке тұлғаның еркін дамуы үшін жағдай жасауға бағытталған мемлекеттік саясатты» жүргізу міндеті тұр</w:t>
      </w:r>
      <w:r w:rsidRPr="00AF776F">
        <w:rPr>
          <w:rFonts w:ascii="Times New Roman" w:hAnsi="Times New Roman" w:cs="Times New Roman"/>
          <w:iCs/>
          <w:color w:val="auto"/>
          <w:vertAlign w:val="superscript"/>
        </w:rPr>
        <w:footnoteReference w:id="47"/>
      </w:r>
      <w:r w:rsidRPr="00AF776F">
        <w:rPr>
          <w:rFonts w:ascii="Times New Roman" w:hAnsi="Times New Roman" w:cs="Times New Roman"/>
          <w:iCs/>
          <w:color w:val="auto"/>
          <w:sz w:val="28"/>
          <w:szCs w:val="28"/>
          <w:lang w:val="kk-KZ"/>
        </w:rPr>
        <w:t>.</w:t>
      </w:r>
    </w:p>
    <w:p w:rsidR="00813F8A" w:rsidRDefault="00270543" w:rsidP="001E7D5E">
      <w:pPr>
        <w:pStyle w:val="Default"/>
        <w:spacing w:after="0" w:line="276" w:lineRule="auto"/>
        <w:ind w:firstLine="708"/>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Қазақстан Республикасының Еңбек кодексіне сәйкес отбасын қолдау мақсатында жүкті әрбір әйелге болжалды туу мерзіміне дейінгі ұзақтығы 70 күн және бала туылғаннан кейін 56 күн бала туылуы бойынша демалыс беріледі (егер босану кезінде асқынуларымен немесе әйел 2 немесе одан да көп бала босанған болса оған 70 күн демалыс беріледі) (ҚР Еңбек кодексінің 193-бабы).</w:t>
      </w:r>
    </w:p>
    <w:p w:rsidR="00270543" w:rsidRPr="00AF776F" w:rsidRDefault="00270543" w:rsidP="004059CD">
      <w:pPr>
        <w:pStyle w:val="Default"/>
        <w:spacing w:after="0" w:line="240" w:lineRule="auto"/>
        <w:ind w:firstLine="709"/>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Кішкентай балалары бар отбасыларға әлеуметтік қолдаудың келесі түрлері көрсетіледі:</w:t>
      </w:r>
    </w:p>
    <w:p w:rsidR="00270543" w:rsidRPr="00AF776F" w:rsidRDefault="00270543" w:rsidP="001E7D5E">
      <w:pPr>
        <w:pStyle w:val="a6"/>
        <w:numPr>
          <w:ilvl w:val="0"/>
          <w:numId w:val="21"/>
        </w:numPr>
        <w:tabs>
          <w:tab w:val="left" w:pos="993"/>
        </w:tabs>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баланың тууына байланысты берілетін белгіленген бір жолғы жәрдемақы (2018 жылы бірінші, екінші және үшінші балаға – 91 390 теңге; төртінші және одан көп балаға – 151 515 теңге);</w:t>
      </w:r>
    </w:p>
    <w:p w:rsidR="00270543" w:rsidRPr="00AF776F" w:rsidRDefault="00270543" w:rsidP="001E7D5E">
      <w:pPr>
        <w:numPr>
          <w:ilvl w:val="0"/>
          <w:numId w:val="21"/>
        </w:numPr>
        <w:tabs>
          <w:tab w:val="left" w:pos="851"/>
          <w:tab w:val="left" w:pos="993"/>
        </w:tabs>
        <w:spacing w:after="0" w:line="276" w:lineRule="auto"/>
        <w:jc w:val="both"/>
        <w:rPr>
          <w:rFonts w:ascii="Times New Roman" w:hAnsi="Times New Roman" w:cs="Times New Roman"/>
          <w:b/>
          <w:i/>
          <w:sz w:val="28"/>
          <w:szCs w:val="28"/>
          <w:lang w:val="kk-KZ"/>
        </w:rPr>
      </w:pPr>
      <w:r w:rsidRPr="00AF776F">
        <w:rPr>
          <w:rFonts w:ascii="Times New Roman" w:hAnsi="Times New Roman" w:cs="Times New Roman"/>
          <w:iCs/>
          <w:sz w:val="28"/>
          <w:szCs w:val="28"/>
          <w:lang w:val="kk-KZ"/>
        </w:rPr>
        <w:t xml:space="preserve">бір жылға дейінгі </w:t>
      </w:r>
      <w:r w:rsidRPr="00AF776F">
        <w:rPr>
          <w:rFonts w:ascii="Times New Roman" w:hAnsi="Times New Roman" w:cs="Times New Roman"/>
          <w:b/>
          <w:i/>
          <w:iCs/>
          <w:sz w:val="28"/>
          <w:szCs w:val="28"/>
          <w:lang w:val="kk-KZ"/>
        </w:rPr>
        <w:t>жәрдемақы және әлеуметтік төлемдер</w:t>
      </w:r>
      <w:r w:rsidRPr="00AF776F">
        <w:rPr>
          <w:rFonts w:ascii="Times New Roman" w:hAnsi="Times New Roman" w:cs="Times New Roman"/>
          <w:b/>
          <w:i/>
          <w:sz w:val="28"/>
          <w:szCs w:val="28"/>
          <w:lang w:val="kk-KZ"/>
        </w:rPr>
        <w:t>:</w:t>
      </w:r>
    </w:p>
    <w:p w:rsidR="00270543" w:rsidRPr="00AF776F" w:rsidRDefault="00270543" w:rsidP="001E7D5E">
      <w:pPr>
        <w:pStyle w:val="a6"/>
        <w:numPr>
          <w:ilvl w:val="0"/>
          <w:numId w:val="21"/>
        </w:numPr>
        <w:tabs>
          <w:tab w:val="left" w:pos="709"/>
        </w:tabs>
        <w:spacing w:after="0" w:line="276" w:lineRule="auto"/>
        <w:jc w:val="both"/>
        <w:rPr>
          <w:rFonts w:ascii="Times New Roman" w:hAnsi="Times New Roman" w:cs="Times New Roman"/>
          <w:sz w:val="28"/>
          <w:szCs w:val="28"/>
          <w:shd w:val="clear" w:color="auto" w:fill="FFFFFF"/>
          <w:lang w:val="kk-KZ"/>
        </w:rPr>
      </w:pPr>
      <w:r w:rsidRPr="00AF776F">
        <w:rPr>
          <w:rFonts w:ascii="Times New Roman" w:hAnsi="Times New Roman" w:cs="Times New Roman"/>
          <w:i/>
          <w:iCs/>
          <w:sz w:val="28"/>
          <w:szCs w:val="28"/>
          <w:lang w:val="kk-KZ"/>
        </w:rPr>
        <w:t xml:space="preserve">жұмыс істейтін аналарға: </w:t>
      </w:r>
      <w:r w:rsidRPr="00AF776F">
        <w:rPr>
          <w:rFonts w:ascii="Times New Roman" w:hAnsi="Times New Roman" w:cs="Times New Roman"/>
          <w:iCs/>
          <w:sz w:val="28"/>
          <w:szCs w:val="28"/>
          <w:lang w:val="kk-KZ"/>
        </w:rPr>
        <w:t>бала бір жасқа толғанға дейін оның күтіміне байланысты табысынан айырылған жағдайда Мемлекеттік әлеуметтік сақтандыру қорынан бала туғанға дейін соңғы екі жылдағы орташа айлық табыстың 40% мөлшерінде ай сайынғы әлеуметтік төлемдер, ай сайынғы төлемдер мөлшері 28 284 теңгеден (бір ЖМ) төмен болмайды және 113 140 теңгеден (төрт ЖМ) аспауға тиіс.</w:t>
      </w:r>
    </w:p>
    <w:p w:rsidR="00813F8A" w:rsidRDefault="00270543" w:rsidP="001E7D5E">
      <w:pPr>
        <w:pStyle w:val="a6"/>
        <w:numPr>
          <w:ilvl w:val="0"/>
          <w:numId w:val="21"/>
        </w:numPr>
        <w:tabs>
          <w:tab w:val="left" w:pos="709"/>
        </w:tabs>
        <w:spacing w:after="0" w:line="276" w:lineRule="auto"/>
        <w:jc w:val="both"/>
        <w:rPr>
          <w:rFonts w:ascii="Times New Roman" w:hAnsi="Times New Roman" w:cs="Times New Roman"/>
          <w:sz w:val="28"/>
          <w:szCs w:val="28"/>
          <w:lang w:val="kk-KZ"/>
        </w:rPr>
      </w:pPr>
      <w:r w:rsidRPr="00AF776F">
        <w:rPr>
          <w:rFonts w:ascii="Times New Roman" w:hAnsi="Times New Roman" w:cs="Times New Roman"/>
          <w:i/>
          <w:iCs/>
          <w:sz w:val="28"/>
          <w:szCs w:val="28"/>
          <w:lang w:val="kk-KZ"/>
        </w:rPr>
        <w:t>жұмыс істемейтін аналарға:</w:t>
      </w:r>
      <w:r w:rsidRPr="00AF776F">
        <w:rPr>
          <w:rFonts w:ascii="Times New Roman" w:hAnsi="Times New Roman" w:cs="Times New Roman"/>
          <w:iCs/>
          <w:sz w:val="28"/>
          <w:szCs w:val="28"/>
          <w:lang w:val="kk-KZ"/>
        </w:rPr>
        <w:t xml:space="preserve"> бала бір жасқа толғанға дейін оның күтіміне байланысты ай сайынғы мемлекеттік жәрдемақы. Мөлшері туылған балалардың санына байланысты: бірінші балаға – 13 853 теңге; екінші балаға – 16 379 теңге; үшінші балаға – 18 880 теңге; төртінші және одан кейінгі балаларға – 21 405 теңге.</w:t>
      </w:r>
    </w:p>
    <w:p w:rsidR="00F77E15" w:rsidRDefault="00270543" w:rsidP="001E7D5E">
      <w:pPr>
        <w:pStyle w:val="a6"/>
        <w:numPr>
          <w:ilvl w:val="0"/>
          <w:numId w:val="21"/>
        </w:numPr>
        <w:tabs>
          <w:tab w:val="left" w:pos="851"/>
          <w:tab w:val="left" w:pos="993"/>
        </w:tabs>
        <w:autoSpaceDE w:val="0"/>
        <w:autoSpaceDN w:val="0"/>
        <w:spacing w:after="0" w:line="276" w:lineRule="auto"/>
        <w:jc w:val="both"/>
        <w:rPr>
          <w:rFonts w:ascii="Times New Roman" w:hAnsi="Times New Roman" w:cs="Times New Roman"/>
          <w:iCs/>
          <w:sz w:val="28"/>
          <w:szCs w:val="28"/>
          <w:lang w:val="kk-KZ"/>
        </w:rPr>
      </w:pPr>
      <w:r w:rsidRPr="00AF776F">
        <w:rPr>
          <w:rFonts w:ascii="Times New Roman" w:hAnsi="Times New Roman" w:cs="Times New Roman"/>
          <w:b/>
          <w:i/>
          <w:iCs/>
          <w:sz w:val="28"/>
          <w:szCs w:val="28"/>
          <w:lang w:val="kk-KZ"/>
        </w:rPr>
        <w:t>бір жолғы материалдық көмек</w:t>
      </w:r>
      <w:r w:rsidRPr="00AF776F">
        <w:rPr>
          <w:rFonts w:ascii="Times New Roman" w:hAnsi="Times New Roman" w:cs="Times New Roman"/>
          <w:iCs/>
          <w:sz w:val="28"/>
          <w:szCs w:val="28"/>
          <w:lang w:val="kk-KZ"/>
        </w:rPr>
        <w:t xml:space="preserve"> – жүктілікке және босануға байланысты табысынан айырылған жағдайда әйелдің соңғы 12 айдағы орташа айлық табысының 4,2 мөлшеріндегі әлеуметтік төлем (бала күтімі демалысы бойынша жәрдемақы).</w:t>
      </w:r>
    </w:p>
    <w:p w:rsidR="00F77E15" w:rsidRDefault="00F77E15">
      <w:pPr>
        <w:rPr>
          <w:rFonts w:ascii="Times New Roman" w:hAnsi="Times New Roman" w:cs="Times New Roman"/>
          <w:iCs/>
          <w:sz w:val="28"/>
          <w:szCs w:val="28"/>
          <w:lang w:val="kk-KZ" w:eastAsia="ru-RU"/>
        </w:rPr>
      </w:pPr>
    </w:p>
    <w:p w:rsidR="00270543" w:rsidRPr="001401FA" w:rsidRDefault="00270543" w:rsidP="00C032F6">
      <w:pPr>
        <w:pStyle w:val="3"/>
        <w:numPr>
          <w:ilvl w:val="2"/>
          <w:numId w:val="39"/>
        </w:numPr>
        <w:tabs>
          <w:tab w:val="clear" w:pos="2410"/>
        </w:tabs>
      </w:pPr>
      <w:r w:rsidRPr="001401FA">
        <w:t>Бала тууына байланысты жәрдемақылар мен әлеуметтік төлемдермен қамту</w:t>
      </w:r>
    </w:p>
    <w:p w:rsidR="00270543" w:rsidRPr="00AF776F" w:rsidRDefault="009A34A0" w:rsidP="00386F7A">
      <w:pPr>
        <w:pStyle w:val="41"/>
        <w:rPr>
          <w:lang w:val="kk-KZ"/>
        </w:rPr>
      </w:pPr>
      <w:r w:rsidRPr="00AF776F">
        <w:rPr>
          <w:lang w:val="kk-KZ"/>
        </w:rPr>
        <w:t>Б</w:t>
      </w:r>
      <w:r w:rsidR="00270543" w:rsidRPr="00AF776F">
        <w:rPr>
          <w:lang w:val="kk-KZ"/>
        </w:rPr>
        <w:t>ала тууына байланысты берілетін жәрдемақы</w:t>
      </w:r>
    </w:p>
    <w:p w:rsidR="00270543" w:rsidRDefault="00270543" w:rsidP="001E7D5E">
      <w:pPr>
        <w:pStyle w:val="Default"/>
        <w:spacing w:line="276" w:lineRule="auto"/>
        <w:ind w:firstLine="708"/>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 xml:space="preserve">2018 жылы </w:t>
      </w:r>
      <w:r w:rsidR="005A6861" w:rsidRPr="00AF776F">
        <w:rPr>
          <w:rFonts w:ascii="Times New Roman" w:hAnsi="Times New Roman" w:cs="Times New Roman"/>
          <w:iCs/>
          <w:color w:val="auto"/>
          <w:sz w:val="28"/>
          <w:szCs w:val="28"/>
          <w:lang w:val="kk-KZ"/>
        </w:rPr>
        <w:t>б</w:t>
      </w:r>
      <w:r w:rsidRPr="00AF776F">
        <w:rPr>
          <w:rFonts w:ascii="Times New Roman" w:hAnsi="Times New Roman" w:cs="Times New Roman"/>
          <w:iCs/>
          <w:color w:val="auto"/>
          <w:sz w:val="28"/>
          <w:szCs w:val="28"/>
          <w:lang w:val="kk-KZ"/>
        </w:rPr>
        <w:t xml:space="preserve">ала туғанда берілетін жәрдемақыны 395 мың адам алды </w:t>
      </w:r>
      <w:r w:rsidR="00BB5247" w:rsidRPr="00AF776F">
        <w:rPr>
          <w:rFonts w:ascii="Times New Roman" w:hAnsi="Times New Roman" w:cs="Times New Roman"/>
          <w:iCs/>
          <w:color w:val="auto"/>
          <w:sz w:val="28"/>
          <w:szCs w:val="28"/>
          <w:lang w:val="kk-KZ"/>
        </w:rPr>
        <w:br/>
      </w:r>
      <w:r w:rsidRPr="00AF776F">
        <w:rPr>
          <w:rFonts w:ascii="Times New Roman" w:hAnsi="Times New Roman" w:cs="Times New Roman"/>
          <w:iCs/>
          <w:color w:val="auto"/>
          <w:sz w:val="28"/>
          <w:szCs w:val="28"/>
          <w:lang w:val="kk-KZ"/>
        </w:rPr>
        <w:t>(бұл 2017 жылдан 0,8%-ға артық), бұл 41 млрд. теңгені құрады (төлемдердің жалпы сомасы 18,2%-ға өсті)</w:t>
      </w:r>
      <w:r w:rsidRPr="00AF776F">
        <w:rPr>
          <w:rStyle w:val="af2"/>
          <w:rFonts w:ascii="Times New Roman" w:hAnsi="Times New Roman" w:cs="Times New Roman"/>
          <w:sz w:val="28"/>
          <w:szCs w:val="28"/>
        </w:rPr>
        <w:footnoteReference w:id="48"/>
      </w:r>
      <w:r w:rsidRPr="00AF776F">
        <w:rPr>
          <w:rFonts w:ascii="Times New Roman" w:hAnsi="Times New Roman" w:cs="Times New Roman"/>
          <w:iCs/>
          <w:color w:val="auto"/>
          <w:sz w:val="28"/>
          <w:szCs w:val="28"/>
          <w:lang w:val="kk-KZ"/>
        </w:rPr>
        <w:t>. 2018 жылғы 1 қаңтардан бастап бала тууына байланысты біржолғы жәрдемақы мөлшері өткен жылға қарағанда 6%-ға өсті. Айлық есептік көрсеткіш мөлшерінің өзгеруіне байланысты бірінші, екінші және үшінші балаға жәрдемақы төлеу мөлшері 2017 жылы 86 222 теңгеден 2018 жылы 91 390 теңгеге дейін, төртінші және одан да көп балаға тиісінше 142 947 теңгеден 151 515 теңгеге дейін өсті</w:t>
      </w:r>
      <w:r w:rsidRPr="00AF776F">
        <w:rPr>
          <w:rStyle w:val="af2"/>
          <w:rFonts w:ascii="Times New Roman" w:hAnsi="Times New Roman" w:cs="Times New Roman"/>
          <w:iCs/>
          <w:color w:val="auto"/>
          <w:sz w:val="28"/>
          <w:szCs w:val="28"/>
        </w:rPr>
        <w:footnoteReference w:id="49"/>
      </w:r>
      <w:r w:rsidRPr="00AF776F">
        <w:rPr>
          <w:rFonts w:ascii="Times New Roman" w:hAnsi="Times New Roman" w:cs="Times New Roman"/>
          <w:iCs/>
          <w:color w:val="auto"/>
          <w:sz w:val="28"/>
          <w:szCs w:val="28"/>
          <w:lang w:val="kk-KZ"/>
        </w:rPr>
        <w:t>.</w:t>
      </w:r>
    </w:p>
    <w:p w:rsidR="00270543" w:rsidRPr="00AF776F" w:rsidRDefault="00270543" w:rsidP="00386F7A">
      <w:pPr>
        <w:pStyle w:val="41"/>
        <w:rPr>
          <w:lang w:val="kk-KZ"/>
        </w:rPr>
      </w:pPr>
      <w:r w:rsidRPr="00AF776F">
        <w:rPr>
          <w:lang w:val="kk-KZ"/>
        </w:rPr>
        <w:t>Бала бір жасқа толғанға дейін оның күтімі бойынша жәрдемақы мен әлеуметтік төлемдер</w:t>
      </w:r>
    </w:p>
    <w:p w:rsidR="00270543" w:rsidRDefault="00270543" w:rsidP="001E7D5E">
      <w:pPr>
        <w:pStyle w:val="Default"/>
        <w:spacing w:after="0" w:line="276" w:lineRule="auto"/>
        <w:ind w:firstLine="708"/>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Бала бір жасқа толғанға дейін оның күтіміне байланысты жәрдемақымен 2018 жылы 125 мың адам қамтылды (бұл өткен жылдан 14%-ға аз), төлемдердің жалпы сомасы 30 млрд. теңгені құрады. Жәрдемақы мөлшері 13 853 теңгеден 21 405 теңгеге дейін өсті және соңғы 3 жыл ішінде 19 пайызға көбейді. 2018 жылы жәрдемақы алушылар саны азайып, жұмысынан айырылған жағдайда әлеуметтік төлем алушылар саны артқанын байқауға болады, осылайша, біз бала күтімі демалысына шыққан жұмыс істейтін әйелдердің саны өсіп келе жатқанын көріп отырмыз.</w:t>
      </w:r>
    </w:p>
    <w:p w:rsidR="00270543" w:rsidRPr="00AF776F" w:rsidRDefault="00270543" w:rsidP="001E7D5E">
      <w:pPr>
        <w:pStyle w:val="Default"/>
        <w:spacing w:line="276" w:lineRule="auto"/>
        <w:ind w:firstLine="708"/>
        <w:rPr>
          <w:rFonts w:ascii="Times New Roman" w:hAnsi="Times New Roman" w:cs="Times New Roman"/>
          <w:iCs/>
          <w:color w:val="auto"/>
          <w:sz w:val="28"/>
          <w:szCs w:val="28"/>
          <w:lang w:val="kk-KZ"/>
        </w:rPr>
      </w:pPr>
      <w:r w:rsidRPr="00AF776F">
        <w:rPr>
          <w:rFonts w:ascii="Times New Roman" w:hAnsi="Times New Roman" w:cs="Times New Roman"/>
          <w:iCs/>
          <w:color w:val="auto"/>
          <w:sz w:val="28"/>
          <w:szCs w:val="28"/>
          <w:lang w:val="kk-KZ"/>
        </w:rPr>
        <w:t>2018 жылы 429,1 мың алушы бала күтімі бойынша төлемдерді алды, төлем көлемі 96 млрд. теңгені, ал орташа мөлшері 32 361 теңгені құрады</w:t>
      </w:r>
      <w:r w:rsidRPr="00AF776F">
        <w:rPr>
          <w:rStyle w:val="af2"/>
          <w:rFonts w:ascii="Times New Roman" w:hAnsi="Times New Roman" w:cs="Times New Roman"/>
          <w:iCs/>
          <w:color w:val="auto"/>
          <w:sz w:val="28"/>
          <w:szCs w:val="28"/>
        </w:rPr>
        <w:footnoteReference w:id="50"/>
      </w:r>
      <w:r w:rsidRPr="00AF776F">
        <w:rPr>
          <w:rFonts w:ascii="Times New Roman" w:hAnsi="Times New Roman" w:cs="Times New Roman"/>
          <w:iCs/>
          <w:color w:val="auto"/>
          <w:sz w:val="28"/>
          <w:szCs w:val="28"/>
          <w:lang w:val="kk-KZ"/>
        </w:rPr>
        <w:t>. Әлеуметтік төлемдерді алушылардың ең көп саны (жұмыс істейтін әйелдер үшін) Алматы және Түркістан облыстарында, Алматы және Астана қалаларында тұрады.</w:t>
      </w: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Диаграмма \* ARABIC </w:instrText>
      </w:r>
      <w:r w:rsidRPr="00AF776F">
        <w:rPr>
          <w:lang w:val="kk-KZ"/>
        </w:rPr>
        <w:fldChar w:fldCharType="separate"/>
      </w:r>
      <w:r w:rsidR="00D65358">
        <w:rPr>
          <w:lang w:val="kk-KZ"/>
        </w:rPr>
        <w:t>26</w:t>
      </w:r>
      <w:r w:rsidRPr="00AF776F">
        <w:rPr>
          <w:lang w:val="kk-KZ"/>
        </w:rPr>
        <w:fldChar w:fldCharType="end"/>
      </w:r>
      <w:r w:rsidRPr="00AF776F">
        <w:rPr>
          <w:lang w:val="kk-KZ"/>
        </w:rPr>
        <w:t>-диаграмма. Өңірлер бөлінісінде бала бір жасқа толғанға дейін оның күтімі бойынша МӘСҚ әлеуметтік төлемдерді алушылар саны, 2018</w:t>
      </w:r>
    </w:p>
    <w:p w:rsidR="00270543" w:rsidRPr="00AF776F" w:rsidRDefault="00270543" w:rsidP="00F77E15">
      <w:pPr>
        <w:pStyle w:val="Default"/>
        <w:ind w:firstLine="567"/>
        <w:rPr>
          <w:rFonts w:ascii="Times New Roman" w:hAnsi="Times New Roman" w:cs="Times New Roman"/>
          <w:lang w:val="kk-KZ"/>
        </w:rPr>
      </w:pPr>
      <w:r w:rsidRPr="00AF776F">
        <w:rPr>
          <w:rFonts w:ascii="Times New Roman" w:hAnsi="Times New Roman" w:cs="Times New Roman"/>
          <w:b/>
          <w:i/>
          <w:noProof/>
          <w:sz w:val="28"/>
          <w:szCs w:val="28"/>
          <w:lang w:eastAsia="ru-RU"/>
        </w:rPr>
        <w:drawing>
          <wp:inline distT="0" distB="0" distL="0" distR="0" wp14:anchorId="2FD37448" wp14:editId="5E20C213">
            <wp:extent cx="5652135" cy="3808730"/>
            <wp:effectExtent l="0" t="0" r="5715" b="1270"/>
            <wp:docPr id="225" name="Объект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9F16F0" w:rsidRDefault="009F16F0" w:rsidP="009F16F0">
      <w:pPr>
        <w:pStyle w:val="Default"/>
        <w:spacing w:line="240" w:lineRule="auto"/>
        <w:rPr>
          <w:rFonts w:ascii="Times New Roman" w:hAnsi="Times New Roman" w:cs="Times New Roman"/>
          <w:lang w:val="kk-KZ"/>
        </w:rPr>
      </w:pPr>
      <w:r w:rsidRPr="009F16F0">
        <w:rPr>
          <w:rFonts w:ascii="Times New Roman" w:hAnsi="Times New Roman" w:cs="Times New Roman"/>
          <w:lang w:val="kk-KZ"/>
        </w:rPr>
        <w:t>Дереккөз: «Қазақстанның ерлері мен әйелдері 2013-2017» мәліметтері негізінде, Астана, 2018, 30-31 б.</w:t>
      </w:r>
    </w:p>
    <w:p w:rsidR="00270543" w:rsidRPr="00AF776F" w:rsidRDefault="00270543" w:rsidP="001E7D5E">
      <w:pPr>
        <w:autoSpaceDE w:val="0"/>
        <w:autoSpaceDN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Әйелдерге ай сайын бала бір жасқа толғанға дейін күтіп-бағу кезеңіне ай сайынғы әлеуметтік жәрдемақы төленеді. Яғни өмірінің осы кезеңінде ол қоғамдық еңбек қызметіне қатыспайды, өйткені бала күтімімен айналысады және еңбекке жарамсыз деп танылады.</w:t>
      </w:r>
      <w:r w:rsidR="00732275"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Егер мемлекет азаматты әлеуметтік қатер жағдайында қолдау жөніндегі әлеуметтік міндеттемелерді өзіне алатын болса, онда бұл жәрдемақы екі адамның ең төменгі күнкөріс деңгейін қамтамасыз етуге тиіс, өйткені бұл ақшаға тек әйел ғана емес, оның жаңа туған баласы да өмір сүруі тиіс, тиісінше жәрдемақы мөлшері олардың ең төменгі сұраныстарын қанағаттандыру үшін ең төменгі күнкөріс деңгейінен кем дегенде екі ең төменгі күнкөріс деңгейін құрауы тиіс.</w:t>
      </w:r>
    </w:p>
    <w:p w:rsidR="00813F8A" w:rsidRDefault="00270543" w:rsidP="001E7D5E">
      <w:pPr>
        <w:pStyle w:val="Default"/>
        <w:spacing w:line="276" w:lineRule="auto"/>
        <w:ind w:firstLine="708"/>
        <w:rPr>
          <w:rFonts w:ascii="Times New Roman" w:hAnsi="Times New Roman" w:cs="Times New Roman"/>
          <w:color w:val="auto"/>
          <w:sz w:val="28"/>
          <w:szCs w:val="28"/>
          <w:lang w:val="kk-KZ"/>
        </w:rPr>
      </w:pPr>
      <w:r w:rsidRPr="00AF776F">
        <w:rPr>
          <w:rFonts w:ascii="Times New Roman" w:hAnsi="Times New Roman" w:cs="Times New Roman"/>
          <w:color w:val="auto"/>
          <w:sz w:val="28"/>
          <w:szCs w:val="28"/>
          <w:lang w:val="kk-KZ"/>
        </w:rPr>
        <w:t>Бала бір жасқа толғанға дейін оның күтіміне байланысты берілетін жәрдемақы мөлшері бірінші балаға ең төменгі күнкөріс деңгейінің 51%, төртінші және одан да көп бала үшін – 79%-ды құрайды. Дегенмен бұл көмек ана мен бала секілді еңбекке жарамсыз екі адамды қолдауға жетеді деп болжануда. 2018 жылы мемлекеттік жәрдемақының орташа мөлшері 20 мың теңгені</w:t>
      </w:r>
      <w:r w:rsidRPr="00AF776F">
        <w:rPr>
          <w:rStyle w:val="af2"/>
          <w:rFonts w:ascii="Times New Roman" w:hAnsi="Times New Roman" w:cs="Times New Roman"/>
          <w:iCs/>
          <w:color w:val="auto"/>
          <w:sz w:val="28"/>
          <w:szCs w:val="28"/>
        </w:rPr>
        <w:footnoteReference w:id="51"/>
      </w:r>
      <w:r w:rsidRPr="00AF776F">
        <w:rPr>
          <w:rFonts w:ascii="Times New Roman" w:hAnsi="Times New Roman" w:cs="Times New Roman"/>
          <w:color w:val="auto"/>
          <w:sz w:val="28"/>
          <w:szCs w:val="28"/>
          <w:lang w:val="kk-KZ"/>
        </w:rPr>
        <w:t xml:space="preserve"> немесе ең төменгі күнкөріс деңгейінің 70%-ын құрады. Бала күтіміне байланысты жәрдемақы неліктен туылған балалар санына байланысты төленетіні мүлдем түсініксіз, отбасы үшін бірінші балаға қарағанда төртінші баланы күту қымбатқа түсетінін дәлелдейтін зерттеулер жоқ.</w:t>
      </w: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27</w:t>
      </w:r>
      <w:r w:rsidRPr="00AF776F">
        <w:fldChar w:fldCharType="end"/>
      </w:r>
      <w:r w:rsidRPr="00AF776F">
        <w:rPr>
          <w:lang w:val="kk-KZ"/>
        </w:rPr>
        <w:t>-диаграмма. Ең төменгі күнкөріс деңгейінің үлесі ретінде бала күтімі бойынша әлеуметтік жәрдемақылар мөлшері, 2018 (ең төменгі күнкөріс деңгейінің шамасынан %-бен)</w:t>
      </w:r>
    </w:p>
    <w:p w:rsidR="00270543" w:rsidRPr="00AF776F" w:rsidRDefault="004059CD" w:rsidP="003A236C">
      <w:pPr>
        <w:pStyle w:val="Default"/>
        <w:ind w:firstLine="284"/>
        <w:rPr>
          <w:rFonts w:ascii="Times New Roman" w:hAnsi="Times New Roman" w:cs="Times New Roman"/>
          <w:color w:val="auto"/>
          <w:sz w:val="28"/>
          <w:szCs w:val="28"/>
          <w:lang w:val="kk-KZ"/>
        </w:rPr>
      </w:pPr>
      <w:r w:rsidRPr="00AF776F">
        <w:rPr>
          <w:rFonts w:ascii="Times New Roman" w:hAnsi="Times New Roman" w:cs="Times New Roman"/>
          <w:noProof/>
          <w:lang w:eastAsia="ru-RU"/>
        </w:rPr>
        <mc:AlternateContent>
          <mc:Choice Requires="wps">
            <w:drawing>
              <wp:anchor distT="0" distB="0" distL="114300" distR="114300" simplePos="0" relativeHeight="251644416" behindDoc="0" locked="0" layoutInCell="1" allowOverlap="1" wp14:anchorId="29C23D87" wp14:editId="1BBF29BB">
                <wp:simplePos x="0" y="0"/>
                <wp:positionH relativeFrom="column">
                  <wp:posOffset>773430</wp:posOffset>
                </wp:positionH>
                <wp:positionV relativeFrom="paragraph">
                  <wp:posOffset>1405255</wp:posOffset>
                </wp:positionV>
                <wp:extent cx="518160" cy="312420"/>
                <wp:effectExtent l="0" t="0" r="0" b="0"/>
                <wp:wrapNone/>
                <wp:docPr id="251"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31242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D65358" w:rsidRPr="000F3C23" w:rsidRDefault="00D65358" w:rsidP="00270543">
                            <w:pPr>
                              <w:jc w:val="center"/>
                              <w:rPr>
                                <w:b/>
                                <w:sz w:val="24"/>
                                <w:szCs w:val="24"/>
                              </w:rPr>
                            </w:pPr>
                            <w:r w:rsidRPr="000F3C23">
                              <w:rPr>
                                <w:b/>
                                <w:sz w:val="24"/>
                                <w:szCs w:val="24"/>
                              </w:rPr>
                              <w:t>51%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C23D87" id="Text Box 69" o:spid="_x0000_s1029" type="#_x0000_t202" style="position:absolute;left:0;text-align:left;margin-left:60.9pt;margin-top:110.65pt;width:40.8pt;height:24.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" filled="f" stroked="f" strokecolor="white">
                <v:fill opacity="0"/>
                <v:textbox>
                  <w:txbxContent>
                    <w:p w:rsidR="00D65358" w:rsidRPr="000F3C23" w:rsidRDefault="00D65358" w:rsidP="00270543">
                      <w:pPr>
                        <w:jc w:val="center"/>
                        <w:rPr>
                          <w:b/>
                          <w:sz w:val="24"/>
                          <w:szCs w:val="24"/>
                        </w:rPr>
                      </w:pPr>
                      <w:r w:rsidRPr="000F3C23">
                        <w:rPr>
                          <w:b/>
                          <w:sz w:val="24"/>
                          <w:szCs w:val="24"/>
                        </w:rPr>
                        <w:t>51%</w:t>
                      </w:r>
                    </w:p>
                  </w:txbxContent>
                </v:textbox>
              </v:shape>
            </w:pict>
          </mc:Fallback>
        </mc:AlternateContent>
      </w:r>
      <w:r w:rsidRPr="00AF776F">
        <w:rPr>
          <w:rFonts w:ascii="Times New Roman" w:hAnsi="Times New Roman" w:cs="Times New Roman"/>
          <w:noProof/>
          <w:lang w:eastAsia="ru-RU"/>
        </w:rPr>
        <mc:AlternateContent>
          <mc:Choice Requires="wps">
            <w:drawing>
              <wp:anchor distT="0" distB="0" distL="114300" distR="114300" simplePos="0" relativeHeight="251629056" behindDoc="0" locked="0" layoutInCell="1" allowOverlap="1" wp14:anchorId="0FB09B91" wp14:editId="054CB8BC">
                <wp:simplePos x="0" y="0"/>
                <wp:positionH relativeFrom="column">
                  <wp:posOffset>4001770</wp:posOffset>
                </wp:positionH>
                <wp:positionV relativeFrom="paragraph">
                  <wp:posOffset>1216025</wp:posOffset>
                </wp:positionV>
                <wp:extent cx="518160" cy="312420"/>
                <wp:effectExtent l="0" t="0" r="0" b="0"/>
                <wp:wrapNone/>
                <wp:docPr id="249"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31242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D65358" w:rsidRPr="00BB5247" w:rsidRDefault="00D65358" w:rsidP="00270543">
                            <w:pPr>
                              <w:jc w:val="center"/>
                              <w:rPr>
                                <w:b/>
                                <w:sz w:val="24"/>
                                <w:szCs w:val="24"/>
                              </w:rPr>
                            </w:pPr>
                            <w:r w:rsidRPr="00BB5247">
                              <w:rPr>
                                <w:b/>
                                <w:sz w:val="24"/>
                                <w:szCs w:val="24"/>
                              </w:rPr>
                              <w:t>7</w:t>
                            </w:r>
                            <w:r w:rsidRPr="00BB5247">
                              <w:rPr>
                                <w:b/>
                                <w:sz w:val="24"/>
                                <w:szCs w:val="24"/>
                                <w:lang w:val="en-US"/>
                              </w:rPr>
                              <w:t>9</w:t>
                            </w:r>
                            <w:r w:rsidRPr="00BB5247">
                              <w:rPr>
                                <w:b/>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09B91" id="Text Box 66" o:spid="_x0000_s1030" type="#_x0000_t202" style="position:absolute;left:0;text-align:left;margin-left:315.1pt;margin-top:95.75pt;width:40.8pt;height:24.6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" filled="f" stroked="f" strokecolor="white">
                <v:fill opacity="0"/>
                <v:textbox>
                  <w:txbxContent>
                    <w:p w:rsidR="00D65358" w:rsidRPr="00BB5247" w:rsidRDefault="00D65358" w:rsidP="00270543">
                      <w:pPr>
                        <w:jc w:val="center"/>
                        <w:rPr>
                          <w:b/>
                          <w:sz w:val="24"/>
                          <w:szCs w:val="24"/>
                        </w:rPr>
                      </w:pPr>
                      <w:r w:rsidRPr="00BB5247">
                        <w:rPr>
                          <w:b/>
                          <w:sz w:val="24"/>
                          <w:szCs w:val="24"/>
                        </w:rPr>
                        <w:t>7</w:t>
                      </w:r>
                      <w:r w:rsidRPr="00BB5247">
                        <w:rPr>
                          <w:b/>
                          <w:sz w:val="24"/>
                          <w:szCs w:val="24"/>
                          <w:lang w:val="en-US"/>
                        </w:rPr>
                        <w:t>9</w:t>
                      </w:r>
                      <w:r w:rsidRPr="00BB5247">
                        <w:rPr>
                          <w:b/>
                          <w:sz w:val="24"/>
                          <w:szCs w:val="24"/>
                        </w:rPr>
                        <w:t>%</w:t>
                      </w:r>
                    </w:p>
                  </w:txbxContent>
                </v:textbox>
              </v:shape>
            </w:pict>
          </mc:Fallback>
        </mc:AlternateContent>
      </w:r>
      <w:r w:rsidRPr="00AF776F">
        <w:rPr>
          <w:rFonts w:ascii="Times New Roman" w:hAnsi="Times New Roman" w:cs="Times New Roman"/>
          <w:noProof/>
          <w:lang w:eastAsia="ru-RU"/>
        </w:rPr>
        <mc:AlternateContent>
          <mc:Choice Requires="wps">
            <w:drawing>
              <wp:anchor distT="0" distB="0" distL="114300" distR="114300" simplePos="0" relativeHeight="251637248" behindDoc="0" locked="0" layoutInCell="1" allowOverlap="1" wp14:anchorId="6B57BA78" wp14:editId="1F9973F3">
                <wp:simplePos x="0" y="0"/>
                <wp:positionH relativeFrom="column">
                  <wp:posOffset>2924175</wp:posOffset>
                </wp:positionH>
                <wp:positionV relativeFrom="paragraph">
                  <wp:posOffset>1256665</wp:posOffset>
                </wp:positionV>
                <wp:extent cx="518160" cy="312420"/>
                <wp:effectExtent l="0" t="0" r="0" b="0"/>
                <wp:wrapNone/>
                <wp:docPr id="250"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31242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D65358" w:rsidRPr="000F3C23" w:rsidRDefault="00D65358" w:rsidP="00270543">
                            <w:pPr>
                              <w:jc w:val="center"/>
                              <w:rPr>
                                <w:b/>
                                <w:sz w:val="24"/>
                                <w:szCs w:val="24"/>
                              </w:rPr>
                            </w:pPr>
                            <w:r w:rsidRPr="000F3C23">
                              <w:rPr>
                                <w:b/>
                                <w:sz w:val="24"/>
                                <w:szCs w:val="24"/>
                                <w:lang w:val="en-US"/>
                              </w:rPr>
                              <w:t>69</w:t>
                            </w:r>
                            <w:r w:rsidRPr="000F3C23">
                              <w:rPr>
                                <w:b/>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57BA78" id="Text Box 68" o:spid="_x0000_s1031" type="#_x0000_t202" style="position:absolute;left:0;text-align:left;margin-left:230.25pt;margin-top:98.95pt;width:40.8pt;height:24.6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" filled="f" stroked="f" strokecolor="white">
                <v:fill opacity="0"/>
                <v:textbox>
                  <w:txbxContent>
                    <w:p w:rsidR="00D65358" w:rsidRPr="000F3C23" w:rsidRDefault="00D65358" w:rsidP="00270543">
                      <w:pPr>
                        <w:jc w:val="center"/>
                        <w:rPr>
                          <w:b/>
                          <w:sz w:val="24"/>
                          <w:szCs w:val="24"/>
                        </w:rPr>
                      </w:pPr>
                      <w:r w:rsidRPr="000F3C23">
                        <w:rPr>
                          <w:b/>
                          <w:sz w:val="24"/>
                          <w:szCs w:val="24"/>
                          <w:lang w:val="en-US"/>
                        </w:rPr>
                        <w:t>69</w:t>
                      </w:r>
                      <w:r w:rsidRPr="000F3C23">
                        <w:rPr>
                          <w:b/>
                          <w:sz w:val="24"/>
                          <w:szCs w:val="24"/>
                        </w:rPr>
                        <w:t>%</w:t>
                      </w:r>
                    </w:p>
                  </w:txbxContent>
                </v:textbox>
              </v:shape>
            </w:pict>
          </mc:Fallback>
        </mc:AlternateContent>
      </w:r>
      <w:r w:rsidRPr="00AF776F">
        <w:rPr>
          <w:rFonts w:ascii="Times New Roman" w:hAnsi="Times New Roman" w:cs="Times New Roman"/>
          <w:noProof/>
          <w:lang w:eastAsia="ru-RU"/>
        </w:rPr>
        <mc:AlternateContent>
          <mc:Choice Requires="wps">
            <w:drawing>
              <wp:anchor distT="0" distB="0" distL="114300" distR="114300" simplePos="0" relativeHeight="251633152" behindDoc="0" locked="0" layoutInCell="1" allowOverlap="1" wp14:anchorId="5D01E966" wp14:editId="2D63C9C5">
                <wp:simplePos x="0" y="0"/>
                <wp:positionH relativeFrom="column">
                  <wp:posOffset>1861820</wp:posOffset>
                </wp:positionH>
                <wp:positionV relativeFrom="paragraph">
                  <wp:posOffset>1295400</wp:posOffset>
                </wp:positionV>
                <wp:extent cx="533400" cy="369570"/>
                <wp:effectExtent l="0" t="0" r="0" b="0"/>
                <wp:wrapNone/>
                <wp:docPr id="252"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36957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D65358" w:rsidRPr="000F3C23" w:rsidRDefault="00D65358" w:rsidP="00270543">
                            <w:pPr>
                              <w:jc w:val="center"/>
                              <w:rPr>
                                <w:b/>
                                <w:sz w:val="24"/>
                                <w:szCs w:val="24"/>
                              </w:rPr>
                            </w:pPr>
                            <w:r w:rsidRPr="000F3C23">
                              <w:rPr>
                                <w:b/>
                                <w:sz w:val="24"/>
                                <w:szCs w:val="24"/>
                              </w:rPr>
                              <w:t>60%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01E966" id="Text Box 67" o:spid="_x0000_s1032" type="#_x0000_t202" style="position:absolute;left:0;text-align:left;margin-left:146.6pt;margin-top:102pt;width:42pt;height:29.1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" filled="f" stroked="f" strokecolor="white">
                <v:fill opacity="0"/>
                <v:textbox>
                  <w:txbxContent>
                    <w:p w:rsidR="00D65358" w:rsidRPr="000F3C23" w:rsidRDefault="00D65358" w:rsidP="00270543">
                      <w:pPr>
                        <w:jc w:val="center"/>
                        <w:rPr>
                          <w:b/>
                          <w:sz w:val="24"/>
                          <w:szCs w:val="24"/>
                        </w:rPr>
                      </w:pPr>
                      <w:r w:rsidRPr="000F3C23">
                        <w:rPr>
                          <w:b/>
                          <w:sz w:val="24"/>
                          <w:szCs w:val="24"/>
                        </w:rPr>
                        <w:t>60%</w:t>
                      </w:r>
                    </w:p>
                  </w:txbxContent>
                </v:textbox>
              </v:shape>
            </w:pict>
          </mc:Fallback>
        </mc:AlternateContent>
      </w:r>
      <w:r w:rsidRPr="00AF776F">
        <w:rPr>
          <w:rFonts w:ascii="Times New Roman" w:hAnsi="Times New Roman" w:cs="Times New Roman"/>
          <w:noProof/>
          <w:lang w:eastAsia="ru-RU"/>
        </w:rPr>
        <mc:AlternateContent>
          <mc:Choice Requires="wps">
            <w:drawing>
              <wp:anchor distT="0" distB="0" distL="114300" distR="114300" simplePos="0" relativeHeight="251624960" behindDoc="0" locked="0" layoutInCell="1" allowOverlap="1" wp14:anchorId="68404AA1" wp14:editId="057BE7F2">
                <wp:simplePos x="0" y="0"/>
                <wp:positionH relativeFrom="column">
                  <wp:posOffset>5044440</wp:posOffset>
                </wp:positionH>
                <wp:positionV relativeFrom="paragraph">
                  <wp:posOffset>444500</wp:posOffset>
                </wp:positionV>
                <wp:extent cx="845820" cy="312420"/>
                <wp:effectExtent l="0" t="0" r="0" b="0"/>
                <wp:wrapNone/>
                <wp:docPr id="24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5820" cy="312420"/>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D65358" w:rsidRPr="000F3C23" w:rsidRDefault="00D65358" w:rsidP="000F3C23">
                            <w:pPr>
                              <w:rPr>
                                <w:b/>
                                <w:sz w:val="24"/>
                                <w:szCs w:val="24"/>
                                <w:lang w:val="kk-KZ"/>
                              </w:rPr>
                            </w:pPr>
                            <w:r w:rsidRPr="000F3C23">
                              <w:rPr>
                                <w:b/>
                                <w:sz w:val="24"/>
                                <w:szCs w:val="24"/>
                              </w:rPr>
                              <w:t>200</w:t>
                            </w:r>
                            <w:r w:rsidRPr="00BB5247">
                              <w:rPr>
                                <w:b/>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404AA1" id="Text Box 65" o:spid="_x0000_s1033" type="#_x0000_t202" style="position:absolute;left:0;text-align:left;margin-left:397.2pt;margin-top:35pt;width:66.6pt;height:24.6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" stroked="f" strokecolor="white">
                <v:fill opacity="0"/>
                <v:textbox>
                  <w:txbxContent>
                    <w:p w:rsidR="00D65358" w:rsidRPr="000F3C23" w:rsidRDefault="00D65358" w:rsidP="000F3C23">
                      <w:pPr>
                        <w:rPr>
                          <w:b/>
                          <w:sz w:val="24"/>
                          <w:szCs w:val="24"/>
                          <w:lang w:val="kk-KZ"/>
                        </w:rPr>
                      </w:pPr>
                      <w:r w:rsidRPr="000F3C23">
                        <w:rPr>
                          <w:b/>
                          <w:sz w:val="24"/>
                          <w:szCs w:val="24"/>
                        </w:rPr>
                        <w:t>200</w:t>
                      </w:r>
                      <w:r w:rsidRPr="00BB5247">
                        <w:rPr>
                          <w:b/>
                          <w:sz w:val="24"/>
                          <w:szCs w:val="24"/>
                        </w:rPr>
                        <w:t>%</w:t>
                      </w:r>
                    </w:p>
                  </w:txbxContent>
                </v:textbox>
              </v:shape>
            </w:pict>
          </mc:Fallback>
        </mc:AlternateContent>
      </w:r>
      <w:r w:rsidR="00270543" w:rsidRPr="00AF776F">
        <w:rPr>
          <w:rFonts w:ascii="Times New Roman" w:hAnsi="Times New Roman" w:cs="Times New Roman"/>
          <w:noProof/>
          <w:color w:val="auto"/>
          <w:lang w:eastAsia="ru-RU"/>
        </w:rPr>
        <w:drawing>
          <wp:inline distT="0" distB="0" distL="0" distR="0" wp14:anchorId="7D7DE023" wp14:editId="610CABE1">
            <wp:extent cx="5791200" cy="2657475"/>
            <wp:effectExtent l="0" t="0" r="0" b="0"/>
            <wp:docPr id="70" name="Диаграмма 12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9F16F0" w:rsidRPr="001D3DB3" w:rsidRDefault="009F16F0" w:rsidP="009F16F0">
      <w:pPr>
        <w:pStyle w:val="Default"/>
        <w:ind w:firstLine="709"/>
        <w:rPr>
          <w:rFonts w:ascii="Times New Roman" w:hAnsi="Times New Roman" w:cs="Times New Roman"/>
          <w:sz w:val="22"/>
          <w:szCs w:val="22"/>
          <w:lang w:val="kk-KZ"/>
        </w:rPr>
      </w:pPr>
      <w:r w:rsidRPr="001D3DB3">
        <w:rPr>
          <w:rFonts w:ascii="Times New Roman" w:hAnsi="Times New Roman" w:cs="Times New Roman"/>
          <w:sz w:val="22"/>
          <w:szCs w:val="22"/>
          <w:lang w:val="kk-KZ"/>
        </w:rPr>
        <w:t>Дереккөз: Сандж ЗО есептеулері</w:t>
      </w:r>
    </w:p>
    <w:p w:rsidR="00270543" w:rsidRPr="00AF776F" w:rsidRDefault="009F16F0" w:rsidP="001E7D5E">
      <w:pPr>
        <w:pStyle w:val="Default"/>
        <w:spacing w:after="0" w:line="276" w:lineRule="auto"/>
        <w:ind w:firstLine="709"/>
        <w:rPr>
          <w:rFonts w:ascii="Times New Roman" w:hAnsi="Times New Roman" w:cs="Times New Roman"/>
          <w:color w:val="auto"/>
          <w:sz w:val="28"/>
          <w:szCs w:val="28"/>
          <w:lang w:val="kk-KZ"/>
        </w:rPr>
      </w:pPr>
      <w:r w:rsidRPr="00AF776F">
        <w:rPr>
          <w:rFonts w:ascii="Times New Roman" w:hAnsi="Times New Roman" w:cs="Times New Roman"/>
          <w:sz w:val="28"/>
          <w:szCs w:val="28"/>
          <w:lang w:val="kk-KZ"/>
        </w:rPr>
        <w:t xml:space="preserve"> </w:t>
      </w:r>
      <w:r w:rsidR="00270543" w:rsidRPr="00AF776F">
        <w:rPr>
          <w:rFonts w:ascii="Times New Roman" w:hAnsi="Times New Roman" w:cs="Times New Roman"/>
          <w:sz w:val="28"/>
          <w:szCs w:val="28"/>
          <w:lang w:val="kk-KZ"/>
        </w:rPr>
        <w:t>«ҚР Конституциясына сәйкес зейнеткерлік жасқа жеткен еліміздің барлық азаматтарына ең төменгі мөлшерде зейнетақы төлеуге кепілдік беріледі, өйткені зейнетақы жасы – бұл азаматтардың материалдық жағдайына, жинақтаушы зейнетақы жүйесіне қатысуына (немесе қатыспауына), еңбек өтілінің болуына (немесе болмауына) қарамастан, еңбекке қабілетсіздігінің жалпы танылған өлшемі.</w:t>
      </w:r>
      <w:r w:rsidR="00270543" w:rsidRPr="00AF776F">
        <w:rPr>
          <w:rFonts w:ascii="Times New Roman" w:hAnsi="Times New Roman" w:cs="Times New Roman"/>
          <w:color w:val="auto"/>
          <w:sz w:val="28"/>
          <w:szCs w:val="28"/>
          <w:lang w:val="kk-KZ"/>
        </w:rPr>
        <w:t xml:space="preserve"> Балалық шақ – бұл дәл сондай тұлғаның еңбекке жарамсыз кезеңі»</w:t>
      </w:r>
      <w:r w:rsidR="00270543" w:rsidRPr="00AF776F">
        <w:rPr>
          <w:rFonts w:ascii="Times New Roman" w:hAnsi="Times New Roman" w:cs="Times New Roman"/>
          <w:color w:val="auto"/>
          <w:vertAlign w:val="superscript"/>
        </w:rPr>
        <w:footnoteReference w:id="52"/>
      </w:r>
      <w:r w:rsidR="00270543" w:rsidRPr="00AF776F">
        <w:rPr>
          <w:rFonts w:ascii="Times New Roman" w:hAnsi="Times New Roman" w:cs="Times New Roman"/>
          <w:color w:val="auto"/>
          <w:sz w:val="28"/>
          <w:szCs w:val="28"/>
          <w:lang w:val="kk-KZ"/>
        </w:rPr>
        <w:t>. Өкінішке орай, заң жүзінде балалық жас әлеуметтік тәуекел ретінде бекітілмеген. Заңды түрде тек бір жасқа дейінгі балаларға, сондай-ақ отбасының жан басына шаққандағы табысы азық-түлік себетінің құнынан төмен болған балалы отбасыларды материалдық қамтамасыз ету құқығы бекітілген. «Бұл ретте заң шығарушы аталған төлемдер ең төменгі күнкөріс деңгейіне сәйкес келуі тиіс деген кепілдіктерді бекітпеді»</w:t>
      </w:r>
      <w:r w:rsidR="00270543" w:rsidRPr="00AF776F">
        <w:rPr>
          <w:rFonts w:ascii="Times New Roman" w:hAnsi="Times New Roman" w:cs="Times New Roman"/>
          <w:color w:val="auto"/>
          <w:sz w:val="28"/>
          <w:szCs w:val="28"/>
          <w:vertAlign w:val="superscript"/>
          <w:lang w:val="kk-KZ"/>
        </w:rPr>
        <w:t xml:space="preserve"> </w:t>
      </w:r>
      <w:r w:rsidR="00270543" w:rsidRPr="00AF776F">
        <w:rPr>
          <w:rFonts w:ascii="Times New Roman" w:hAnsi="Times New Roman" w:cs="Times New Roman"/>
          <w:color w:val="auto"/>
          <w:sz w:val="28"/>
          <w:szCs w:val="28"/>
          <w:vertAlign w:val="superscript"/>
        </w:rPr>
        <w:footnoteReference w:id="53"/>
      </w:r>
      <w:r w:rsidR="00270543" w:rsidRPr="00AF776F">
        <w:rPr>
          <w:rFonts w:ascii="Times New Roman" w:hAnsi="Times New Roman" w:cs="Times New Roman"/>
          <w:color w:val="auto"/>
          <w:sz w:val="28"/>
          <w:szCs w:val="28"/>
          <w:lang w:val="kk-KZ"/>
        </w:rPr>
        <w:t>.</w:t>
      </w:r>
    </w:p>
    <w:p w:rsidR="003A236C" w:rsidRDefault="00270543" w:rsidP="001E7D5E">
      <w:pPr>
        <w:pStyle w:val="Default"/>
        <w:spacing w:after="0" w:line="276" w:lineRule="auto"/>
        <w:ind w:firstLine="709"/>
        <w:rPr>
          <w:rFonts w:ascii="Times New Roman" w:hAnsi="Times New Roman" w:cs="Times New Roman"/>
          <w:sz w:val="28"/>
          <w:szCs w:val="28"/>
          <w:lang w:val="kk-KZ"/>
        </w:rPr>
      </w:pPr>
      <w:r w:rsidRPr="00AF776F">
        <w:rPr>
          <w:rFonts w:ascii="Times New Roman" w:hAnsi="Times New Roman" w:cs="Times New Roman"/>
          <w:color w:val="auto"/>
          <w:sz w:val="28"/>
          <w:szCs w:val="28"/>
          <w:lang w:val="kk-KZ"/>
        </w:rPr>
        <w:t xml:space="preserve">Мемлекеттік әлеуметтік сақтандыру жүйесіне қатысатын жұмыс істейтін әйелдер де өте осал жағдайда болады, өйткені олардың табысы 60%-ға төмендейді, сонымен оны кішкентай баламен де бөлісуге тура келеді. </w:t>
      </w:r>
      <w:r w:rsidRPr="00AF776F">
        <w:rPr>
          <w:rFonts w:ascii="Times New Roman" w:hAnsi="Times New Roman" w:cs="Times New Roman"/>
          <w:sz w:val="28"/>
          <w:szCs w:val="28"/>
          <w:lang w:val="kk-KZ"/>
        </w:rPr>
        <w:t xml:space="preserve">Мемлекеттік әлеуметтік сақтандыру қорынан бала бір жасқа толғанға дейін оның күтіміне байланысты табысынан айырылған жағдайда төленетін төлемдердің орташа мөлшері 2018 жылы 32 361 теңгені құрады. </w:t>
      </w:r>
    </w:p>
    <w:p w:rsidR="00270543" w:rsidRPr="00AF776F" w:rsidRDefault="00270543" w:rsidP="001E7D5E">
      <w:pPr>
        <w:pStyle w:val="Default"/>
        <w:spacing w:after="0" w:line="276" w:lineRule="auto"/>
        <w:ind w:firstLine="709"/>
        <w:rPr>
          <w:rFonts w:ascii="Times New Roman" w:hAnsi="Times New Roman" w:cs="Times New Roman"/>
          <w:color w:val="auto"/>
          <w:sz w:val="28"/>
          <w:szCs w:val="28"/>
          <w:lang w:val="kk-KZ"/>
        </w:rPr>
      </w:pPr>
      <w:r w:rsidRPr="00AF776F">
        <w:rPr>
          <w:rFonts w:ascii="Times New Roman" w:hAnsi="Times New Roman" w:cs="Times New Roman"/>
          <w:color w:val="auto"/>
          <w:sz w:val="28"/>
          <w:szCs w:val="28"/>
          <w:lang w:val="kk-KZ"/>
        </w:rPr>
        <w:t>Өңірлер бойынша төлемдер мөлшері әртүрлі: ай сайынғы төлемдердің ең жоғары орташа мөлшері – Маңғыстау, Атырау облыстарында, Алматы және Астана қалаларында. Төлемдердің ең төменгі мөлшері – Қызылорда, Түркістан және Ақмола облыстарында. Тоғыз өңірде бала бір жасқа толғанға дейін оның күтіміне байланысты табысынан айырылған жағдайда төленетін төлемдердің орташа мөлшері республикалық орташа жылдық ең төменгі күнкөріс деңгейінен төмен. Бұл ретте ең үлкен орташа төлемдер де сол кезеңдегі еліміздегі орташа номиналды жалақыдан 3,7 есе төмен.</w:t>
      </w:r>
    </w:p>
    <w:p w:rsidR="000F3C23" w:rsidRDefault="000F3C23" w:rsidP="004E6A11">
      <w:pPr>
        <w:pStyle w:val="affff6"/>
        <w:rPr>
          <w:lang w:val="kk-KZ"/>
        </w:rPr>
      </w:pPr>
    </w:p>
    <w:p w:rsidR="001E7D5E" w:rsidRDefault="001E7D5E" w:rsidP="001E7D5E">
      <w:pPr>
        <w:rPr>
          <w:lang w:val="kk-KZ" w:eastAsia="ru-RU"/>
        </w:rPr>
      </w:pPr>
    </w:p>
    <w:p w:rsidR="001E7D5E" w:rsidRDefault="001E7D5E" w:rsidP="001E7D5E">
      <w:pPr>
        <w:rPr>
          <w:lang w:val="kk-KZ" w:eastAsia="ru-RU"/>
        </w:rPr>
      </w:pPr>
    </w:p>
    <w:p w:rsidR="001E7D5E" w:rsidRDefault="001E7D5E" w:rsidP="001E7D5E">
      <w:pPr>
        <w:rPr>
          <w:lang w:val="kk-KZ" w:eastAsia="ru-RU"/>
        </w:rPr>
      </w:pPr>
    </w:p>
    <w:p w:rsidR="001E7D5E" w:rsidRPr="001E7D5E" w:rsidRDefault="001E7D5E" w:rsidP="001E7D5E">
      <w:pPr>
        <w:rPr>
          <w:lang w:val="kk-KZ" w:eastAsia="ru-RU"/>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28</w:t>
      </w:r>
      <w:r w:rsidRPr="00AF776F">
        <w:fldChar w:fldCharType="end"/>
      </w:r>
      <w:r w:rsidRPr="00AF776F">
        <w:rPr>
          <w:lang w:val="kk-KZ"/>
        </w:rPr>
        <w:t>-диаграмма. Бала бір жасқа толғанға дейін оның күтіміне байланысты табысынан айырылған жағдайда төленетін төлемдердің орташа мөлшері, 2018 ж. бірінші жартыжылдығы</w:t>
      </w:r>
    </w:p>
    <w:p w:rsidR="00270543" w:rsidRPr="00AF776F" w:rsidRDefault="009F16F0" w:rsidP="00270543">
      <w:pPr>
        <w:pStyle w:val="afd"/>
        <w:shd w:val="clear" w:color="auto" w:fill="FFFFFF"/>
        <w:suppressAutoHyphens/>
        <w:spacing w:before="0"/>
        <w:jc w:val="both"/>
        <w:rPr>
          <w:rFonts w:ascii="Times New Roman" w:eastAsia="Calibri" w:hAnsi="Times New Roman" w:cs="Times New Roman"/>
          <w:sz w:val="28"/>
          <w:szCs w:val="28"/>
          <w:shd w:val="clear" w:color="auto" w:fill="FFFFFF"/>
        </w:rPr>
      </w:pPr>
      <w:r w:rsidRPr="00AF776F">
        <w:rPr>
          <w:rFonts w:ascii="Times New Roman" w:hAnsi="Times New Roman" w:cs="Times New Roman"/>
          <w:noProof/>
        </w:rPr>
        <mc:AlternateContent>
          <mc:Choice Requires="wps">
            <w:drawing>
              <wp:anchor distT="0" distB="0" distL="114300" distR="114300" simplePos="0" relativeHeight="251617792" behindDoc="0" locked="0" layoutInCell="1" allowOverlap="1" wp14:anchorId="3E2AB8AC" wp14:editId="07FB6179">
                <wp:simplePos x="0" y="0"/>
                <wp:positionH relativeFrom="column">
                  <wp:posOffset>2586990</wp:posOffset>
                </wp:positionH>
                <wp:positionV relativeFrom="paragraph">
                  <wp:posOffset>76835</wp:posOffset>
                </wp:positionV>
                <wp:extent cx="0" cy="3522222"/>
                <wp:effectExtent l="0" t="0" r="19050" b="21590"/>
                <wp:wrapNone/>
                <wp:docPr id="204" name="Прямая соединительная линия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522222"/>
                        </a:xfrm>
                        <a:prstGeom prst="line">
                          <a:avLst/>
                        </a:prstGeom>
                        <a:noFill/>
                        <a:ln w="19050" cap="flat" cmpd="sng" algn="ctr">
                          <a:solidFill>
                            <a:srgbClr val="FFDAE1">
                              <a:lumMod val="50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4BE5BED4" id="Прямая соединительная линия 204" o:spid="_x0000_s1026" style="position:absolute;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7pt,6.05pt" to="203.7pt,28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" strokecolor="#ec002d" strokeweight="1.5pt">
                <v:stroke dashstyle="dash"/>
                <o:lock v:ext="edit" shapetype="f"/>
              </v:line>
            </w:pict>
          </mc:Fallback>
        </mc:AlternateContent>
      </w:r>
      <w:r w:rsidR="003A236C" w:rsidRPr="00AF776F">
        <w:rPr>
          <w:rFonts w:ascii="Times New Roman" w:hAnsi="Times New Roman" w:cs="Times New Roman"/>
          <w:noProof/>
        </w:rPr>
        <mc:AlternateContent>
          <mc:Choice Requires="wps">
            <w:drawing>
              <wp:anchor distT="0" distB="0" distL="114300" distR="114300" simplePos="0" relativeHeight="251651584" behindDoc="0" locked="0" layoutInCell="1" allowOverlap="1" wp14:anchorId="51D72145" wp14:editId="45242464">
                <wp:simplePos x="0" y="0"/>
                <wp:positionH relativeFrom="column">
                  <wp:posOffset>2552065</wp:posOffset>
                </wp:positionH>
                <wp:positionV relativeFrom="paragraph">
                  <wp:posOffset>1301750</wp:posOffset>
                </wp:positionV>
                <wp:extent cx="2183130" cy="854075"/>
                <wp:effectExtent l="38100" t="0" r="26670" b="60325"/>
                <wp:wrapNone/>
                <wp:docPr id="247" name="Auto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83130" cy="854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E9798B" id="AutoShape 70" o:spid="_x0000_s1026" type="#_x0000_t32" style="position:absolute;margin-left:200.95pt;margin-top:102.5pt;width:171.9pt;height:67.25pt;flip:x;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">
                <v:stroke endarrow="block"/>
              </v:shape>
            </w:pict>
          </mc:Fallback>
        </mc:AlternateContent>
      </w:r>
      <w:r w:rsidR="00D2556F" w:rsidRPr="00AF776F">
        <w:rPr>
          <w:rFonts w:ascii="Times New Roman" w:hAnsi="Times New Roman" w:cs="Times New Roman"/>
          <w:noProof/>
        </w:rPr>
        <mc:AlternateContent>
          <mc:Choice Requires="wps">
            <w:drawing>
              <wp:anchor distT="0" distB="0" distL="114300" distR="114300" simplePos="0" relativeHeight="251610624" behindDoc="0" locked="0" layoutInCell="1" allowOverlap="1" wp14:anchorId="1694DF61" wp14:editId="684A57EA">
                <wp:simplePos x="0" y="0"/>
                <wp:positionH relativeFrom="margin">
                  <wp:posOffset>4949285</wp:posOffset>
                </wp:positionH>
                <wp:positionV relativeFrom="paragraph">
                  <wp:posOffset>1010114</wp:posOffset>
                </wp:positionV>
                <wp:extent cx="1040130" cy="449580"/>
                <wp:effectExtent l="0" t="0" r="7620" b="7620"/>
                <wp:wrapNone/>
                <wp:docPr id="245" name="Надпись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0130" cy="449580"/>
                        </a:xfrm>
                        <a:prstGeom prst="rect">
                          <a:avLst/>
                        </a:prstGeom>
                        <a:solidFill>
                          <a:sysClr val="window" lastClr="FFFFFF"/>
                        </a:solidFill>
                        <a:ln w="6350">
                          <a:noFill/>
                        </a:ln>
                      </wps:spPr>
                      <wps:txbx>
                        <w:txbxContent>
                          <w:p w:rsidR="00D65358" w:rsidRPr="001D3DB3" w:rsidRDefault="00D65358" w:rsidP="00270543">
                            <w:pPr>
                              <w:jc w:val="center"/>
                              <w:rPr>
                                <w:rFonts w:ascii="Times New Roman" w:hAnsi="Times New Roman"/>
                                <w:sz w:val="24"/>
                                <w:szCs w:val="24"/>
                                <w:lang w:val="kk-KZ"/>
                              </w:rPr>
                            </w:pPr>
                            <w:r w:rsidRPr="001D3DB3">
                              <w:rPr>
                                <w:rFonts w:ascii="Times New Roman" w:hAnsi="Times New Roman"/>
                                <w:sz w:val="24"/>
                                <w:szCs w:val="24"/>
                                <w:lang w:val="kk-KZ"/>
                              </w:rPr>
                              <w:t>Өмір сүру құны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94DF61" id="Надпись 10" o:spid="_x0000_s1034" type="#_x0000_t202" style="position:absolute;left:0;text-align:left;margin-left:389.7pt;margin-top:79.55pt;width:81.9pt;height:35.4pt;z-index:251610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" fillcolor="window" stroked="f" strokeweight=".5pt">
                <v:path arrowok="t"/>
                <v:textbox>
                  <w:txbxContent>
                    <w:p w:rsidR="00D65358" w:rsidRPr="001D3DB3" w:rsidRDefault="00D65358" w:rsidP="00270543">
                      <w:pPr>
                        <w:jc w:val="center"/>
                        <w:rPr>
                          <w:rFonts w:ascii="Times New Roman" w:hAnsi="Times New Roman"/>
                          <w:sz w:val="24"/>
                          <w:szCs w:val="24"/>
                          <w:lang w:val="kk-KZ"/>
                        </w:rPr>
                      </w:pPr>
                      <w:r w:rsidRPr="001D3DB3">
                        <w:rPr>
                          <w:rFonts w:ascii="Times New Roman" w:hAnsi="Times New Roman"/>
                          <w:sz w:val="24"/>
                          <w:szCs w:val="24"/>
                          <w:lang w:val="kk-KZ"/>
                        </w:rPr>
                        <w:t>Өмір сүру құны</w:t>
                      </w:r>
                    </w:p>
                  </w:txbxContent>
                </v:textbox>
                <w10:wrap anchorx="margin"/>
              </v:shape>
            </w:pict>
          </mc:Fallback>
        </mc:AlternateContent>
      </w:r>
      <w:r w:rsidR="00270543" w:rsidRPr="00AF776F">
        <w:rPr>
          <w:rFonts w:ascii="Times New Roman" w:eastAsia="Calibri" w:hAnsi="Times New Roman" w:cs="Times New Roman"/>
          <w:noProof/>
          <w:sz w:val="28"/>
          <w:szCs w:val="28"/>
          <w:shd w:val="clear" w:color="auto" w:fill="FFFFFF"/>
        </w:rPr>
        <w:drawing>
          <wp:inline distT="0" distB="0" distL="0" distR="0" wp14:anchorId="071B9762" wp14:editId="488B493E">
            <wp:extent cx="5936615" cy="3766185"/>
            <wp:effectExtent l="0" t="0" r="6985" b="5715"/>
            <wp:docPr id="21" name="Объект 2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3A236C" w:rsidRDefault="00270543" w:rsidP="00B515BB">
      <w:pPr>
        <w:pStyle w:val="Default"/>
        <w:spacing w:after="0"/>
        <w:ind w:firstLine="709"/>
        <w:rPr>
          <w:rFonts w:ascii="Times New Roman" w:hAnsi="Times New Roman" w:cs="Times New Roman"/>
          <w:sz w:val="28"/>
          <w:szCs w:val="28"/>
          <w:lang w:val="kk-KZ"/>
        </w:rPr>
      </w:pPr>
      <w:r w:rsidRPr="00AF776F">
        <w:rPr>
          <w:rFonts w:ascii="Times New Roman" w:hAnsi="Times New Roman" w:cs="Times New Roman"/>
          <w:color w:val="auto"/>
          <w:sz w:val="28"/>
          <w:szCs w:val="28"/>
          <w:lang w:val="kk-KZ"/>
        </w:rPr>
        <w:t>2018 жылы әлеуметтік сақтандыру қорынан жүктілік пен босануға байланысты төлемдерді шамамен 188,1 мың адам алды, төлем көлемі 68,9 млрд .теңгені құрады, бұл 2017 жылға қарағанда 10%-ға артық</w:t>
      </w:r>
      <w:r w:rsidRPr="00AF776F">
        <w:rPr>
          <w:rFonts w:ascii="Times New Roman" w:hAnsi="Times New Roman" w:cs="Times New Roman"/>
          <w:color w:val="auto"/>
          <w:sz w:val="28"/>
          <w:szCs w:val="28"/>
          <w:vertAlign w:val="superscript"/>
        </w:rPr>
        <w:footnoteReference w:id="54"/>
      </w:r>
      <w:r w:rsidRPr="00AF776F">
        <w:rPr>
          <w:rFonts w:ascii="Times New Roman" w:hAnsi="Times New Roman" w:cs="Times New Roman"/>
          <w:color w:val="auto"/>
          <w:sz w:val="28"/>
          <w:szCs w:val="28"/>
          <w:lang w:val="kk-KZ"/>
        </w:rPr>
        <w:t xml:space="preserve">. </w:t>
      </w:r>
      <w:r w:rsidRPr="00AF776F">
        <w:rPr>
          <w:rFonts w:ascii="Times New Roman" w:hAnsi="Times New Roman" w:cs="Times New Roman"/>
          <w:sz w:val="28"/>
          <w:szCs w:val="28"/>
          <w:lang w:val="kk-KZ"/>
        </w:rPr>
        <w:t xml:space="preserve">Төлемнің орташа мөлшері 391 170 теңгеге тең (3 105 тг. күні), 2017 жылы орташа төлемнің мөлшері – 368 448 тг. </w:t>
      </w:r>
    </w:p>
    <w:p w:rsidR="00270543" w:rsidRPr="00AF776F" w:rsidRDefault="00270543" w:rsidP="00B515BB">
      <w:pPr>
        <w:pStyle w:val="Default"/>
        <w:spacing w:after="0"/>
        <w:ind w:firstLine="709"/>
        <w:rPr>
          <w:rFonts w:ascii="Times New Roman" w:hAnsi="Times New Roman" w:cs="Times New Roman"/>
          <w:sz w:val="28"/>
          <w:szCs w:val="28"/>
          <w:lang w:val="kk-KZ"/>
        </w:rPr>
      </w:pPr>
      <w:r w:rsidRPr="00AF776F">
        <w:rPr>
          <w:rFonts w:ascii="Times New Roman" w:hAnsi="Times New Roman" w:cs="Times New Roman"/>
          <w:color w:val="auto"/>
          <w:sz w:val="28"/>
          <w:szCs w:val="28"/>
          <w:lang w:val="kk-KZ"/>
        </w:rPr>
        <w:t>Төлемдердің орташа мөлшері аймақтар бойынша қатты ерекшеленеді: ең аз мөлшері Түркістан облысында, ең жоғары мөлшері Алматы мен Астана қалаларында байқалады.</w:t>
      </w:r>
    </w:p>
    <w:p w:rsidR="000F3C23" w:rsidRDefault="000F3C23" w:rsidP="004E6A11">
      <w:pPr>
        <w:pStyle w:val="affff6"/>
        <w:rPr>
          <w:lang w:val="kk-KZ"/>
        </w:rPr>
      </w:pPr>
    </w:p>
    <w:p w:rsidR="001E7D5E" w:rsidRDefault="001E7D5E" w:rsidP="001E7D5E">
      <w:pPr>
        <w:rPr>
          <w:lang w:val="kk-KZ" w:eastAsia="ru-RU"/>
        </w:rPr>
      </w:pPr>
    </w:p>
    <w:p w:rsidR="001E7D5E" w:rsidRDefault="001E7D5E" w:rsidP="001E7D5E">
      <w:pPr>
        <w:rPr>
          <w:lang w:val="kk-KZ" w:eastAsia="ru-RU"/>
        </w:rPr>
      </w:pPr>
    </w:p>
    <w:p w:rsidR="001E7D5E" w:rsidRDefault="001E7D5E" w:rsidP="001E7D5E">
      <w:pPr>
        <w:rPr>
          <w:lang w:val="kk-KZ" w:eastAsia="ru-RU"/>
        </w:rPr>
      </w:pPr>
    </w:p>
    <w:p w:rsidR="001E7D5E" w:rsidRDefault="001E7D5E" w:rsidP="001E7D5E">
      <w:pPr>
        <w:rPr>
          <w:lang w:val="kk-KZ" w:eastAsia="ru-RU"/>
        </w:rPr>
      </w:pPr>
    </w:p>
    <w:p w:rsidR="001E7D5E" w:rsidRPr="001E7D5E" w:rsidRDefault="001E7D5E" w:rsidP="001E7D5E">
      <w:pPr>
        <w:rPr>
          <w:lang w:val="kk-KZ" w:eastAsia="ru-RU"/>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29</w:t>
      </w:r>
      <w:r w:rsidRPr="00AF776F">
        <w:fldChar w:fldCharType="end"/>
      </w:r>
      <w:r w:rsidRPr="00AF776F">
        <w:rPr>
          <w:lang w:val="kk-KZ"/>
        </w:rPr>
        <w:t>-диаграмма. МӘСҚ-дан жүктілігі және босануы бойынша тағайындалған әлеуметтік төлемдердің орташа мөлшерінің шамасы, 2017-2018 ж.</w:t>
      </w:r>
    </w:p>
    <w:p w:rsidR="00270543" w:rsidRPr="00AF776F" w:rsidRDefault="00270543" w:rsidP="00270543">
      <w:pPr>
        <w:pStyle w:val="Default"/>
        <w:ind w:firstLine="142"/>
        <w:rPr>
          <w:rFonts w:ascii="Times New Roman" w:hAnsi="Times New Roman" w:cs="Times New Roman"/>
          <w:color w:val="auto"/>
        </w:rPr>
      </w:pPr>
      <w:r w:rsidRPr="00AF776F">
        <w:rPr>
          <w:rFonts w:ascii="Times New Roman" w:hAnsi="Times New Roman" w:cs="Times New Roman"/>
          <w:noProof/>
          <w:color w:val="auto"/>
          <w:lang w:eastAsia="ru-RU"/>
        </w:rPr>
        <w:drawing>
          <wp:inline distT="0" distB="0" distL="0" distR="0" wp14:anchorId="2285A3AC" wp14:editId="7BE4B048">
            <wp:extent cx="5733415" cy="4572000"/>
            <wp:effectExtent l="0" t="0" r="635" b="0"/>
            <wp:docPr id="22" name="Объект 2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270543" w:rsidRPr="00AF776F" w:rsidRDefault="00270543" w:rsidP="00270543">
      <w:pPr>
        <w:pStyle w:val="Default"/>
        <w:ind w:firstLine="709"/>
        <w:rPr>
          <w:rFonts w:ascii="Times New Roman" w:hAnsi="Times New Roman" w:cs="Times New Roman"/>
          <w:color w:val="auto"/>
          <w:sz w:val="28"/>
          <w:szCs w:val="28"/>
          <w:lang w:val="kk-KZ"/>
        </w:rPr>
      </w:pPr>
      <w:r w:rsidRPr="00AF776F">
        <w:rPr>
          <w:rFonts w:ascii="Times New Roman" w:hAnsi="Times New Roman" w:cs="Times New Roman"/>
          <w:color w:val="auto"/>
          <w:sz w:val="28"/>
          <w:szCs w:val="28"/>
        </w:rPr>
        <w:t xml:space="preserve">Бала күтімі бойынша жәрдемақы алатын әйелдермен </w:t>
      </w:r>
      <w:r w:rsidRPr="00AF776F">
        <w:rPr>
          <w:rFonts w:ascii="Times New Roman" w:hAnsi="Times New Roman" w:cs="Times New Roman"/>
          <w:color w:val="auto"/>
          <w:sz w:val="28"/>
          <w:szCs w:val="28"/>
          <w:lang w:val="kk-KZ"/>
        </w:rPr>
        <w:t xml:space="preserve">жүргізілген </w:t>
      </w:r>
      <w:r w:rsidRPr="00AF776F">
        <w:rPr>
          <w:rFonts w:ascii="Times New Roman" w:hAnsi="Times New Roman" w:cs="Times New Roman"/>
          <w:color w:val="auto"/>
          <w:sz w:val="28"/>
          <w:szCs w:val="28"/>
        </w:rPr>
        <w:t>сұхбатты талдау әйелдердің жәрдемақы мөлшеріне қанағаттанбағанын көрсетті, себебі ол баланың ең төменгі қажеттіліктерін жаппайды.</w:t>
      </w:r>
      <w:r w:rsidRPr="00AF776F">
        <w:rPr>
          <w:rFonts w:ascii="Times New Roman" w:hAnsi="Times New Roman" w:cs="Times New Roman"/>
          <w:color w:val="auto"/>
          <w:sz w:val="28"/>
          <w:szCs w:val="28"/>
          <w:lang w:val="kk-KZ"/>
        </w:rPr>
        <w:t xml:space="preserve"> Әсіресе жалғыз басты аналарға, сондай-ақ табысы төмен отбасыларға қиын, бұл ауылдық жерлерде неғұрлым айқын көрінеді.</w:t>
      </w:r>
    </w:p>
    <w:p w:rsidR="00813F8A" w:rsidRDefault="00270543" w:rsidP="005856F7">
      <w:pPr>
        <w:pStyle w:val="Default"/>
        <w:spacing w:after="0"/>
        <w:ind w:firstLine="709"/>
        <w:rPr>
          <w:rFonts w:ascii="Times New Roman" w:hAnsi="Times New Roman" w:cs="Times New Roman"/>
          <w:color w:val="auto"/>
          <w:sz w:val="28"/>
          <w:szCs w:val="28"/>
          <w:lang w:val="kk-KZ"/>
        </w:rPr>
      </w:pPr>
      <w:r w:rsidRPr="00AF776F">
        <w:rPr>
          <w:rFonts w:ascii="Times New Roman" w:hAnsi="Times New Roman" w:cs="Times New Roman"/>
          <w:color w:val="auto"/>
          <w:sz w:val="28"/>
          <w:szCs w:val="28"/>
          <w:lang w:val="kk-KZ"/>
        </w:rPr>
        <w:t>Бала бір жасқа толған кезде бала тәрбиелеп отырған отбасыға көрсетілетін қандай да бір көмек тоқтатылады, мектепке дейінгі мекемелерге қабылдау ерекшеліктеріне байланысты әйел еңбек қызметіне тек бала үш жасқа толғанда ғана кірісе алады.</w:t>
      </w:r>
    </w:p>
    <w:p w:rsidR="00270543" w:rsidRDefault="00270543" w:rsidP="00270543">
      <w:pPr>
        <w:pStyle w:val="Default"/>
        <w:ind w:firstLine="709"/>
        <w:rPr>
          <w:rFonts w:ascii="Times New Roman" w:hAnsi="Times New Roman" w:cs="Times New Roman"/>
          <w:color w:val="auto"/>
          <w:sz w:val="28"/>
          <w:szCs w:val="28"/>
          <w:lang w:val="kk-KZ"/>
        </w:rPr>
      </w:pPr>
      <w:r w:rsidRPr="00AF776F">
        <w:rPr>
          <w:rFonts w:ascii="Times New Roman" w:hAnsi="Times New Roman" w:cs="Times New Roman"/>
          <w:color w:val="auto"/>
          <w:sz w:val="28"/>
          <w:szCs w:val="28"/>
          <w:lang w:val="kk-KZ"/>
        </w:rPr>
        <w:t>Осылайша, бір жылдан үш жасқа дейінгі кезеңде баласы бар әйел қорғалмаған болып табылады. Сонымен бірге баланы күтіп-бағу мүмкіндіктері отбасының мүмкіндіктеріне, нақты өмірлік жағдайына тәуелді болмау керек, оған мемлекет кепілдік беруі тиіс.</w:t>
      </w:r>
    </w:p>
    <w:p w:rsidR="001E7D5E" w:rsidRPr="00AF776F" w:rsidRDefault="001E7D5E" w:rsidP="00270543">
      <w:pPr>
        <w:pStyle w:val="Default"/>
        <w:ind w:firstLine="709"/>
        <w:rPr>
          <w:rFonts w:ascii="Times New Roman" w:hAnsi="Times New Roman" w:cs="Times New Roman"/>
          <w:color w:val="auto"/>
          <w:sz w:val="28"/>
          <w:szCs w:val="28"/>
          <w:lang w:val="kk-KZ"/>
        </w:rPr>
      </w:pPr>
    </w:p>
    <w:p w:rsidR="00270543" w:rsidRPr="00AF776F" w:rsidRDefault="00270543" w:rsidP="00335ECB">
      <w:pPr>
        <w:pStyle w:val="2"/>
        <w:numPr>
          <w:ilvl w:val="1"/>
          <w:numId w:val="39"/>
        </w:numPr>
        <w:rPr>
          <w:rFonts w:eastAsiaTheme="majorEastAsia"/>
        </w:rPr>
      </w:pPr>
      <w:bookmarkStart w:id="47" w:name="_Toc536734457"/>
      <w:bookmarkStart w:id="48" w:name="_Toc6785396"/>
      <w:r w:rsidRPr="00AF776F">
        <w:rPr>
          <w:rFonts w:eastAsiaTheme="majorEastAsia"/>
        </w:rPr>
        <w:t>Балалардың осал топтарына қатысты саясат</w:t>
      </w:r>
      <w:bookmarkEnd w:id="47"/>
      <w:bookmarkEnd w:id="48"/>
    </w:p>
    <w:p w:rsidR="00813F8A" w:rsidRPr="00C032F6" w:rsidRDefault="00270543" w:rsidP="00C032F6">
      <w:pPr>
        <w:pStyle w:val="3"/>
        <w:numPr>
          <w:ilvl w:val="2"/>
          <w:numId w:val="39"/>
        </w:numPr>
        <w:tabs>
          <w:tab w:val="clear" w:pos="2410"/>
        </w:tabs>
        <w:rPr>
          <w:lang w:val="ru-RU"/>
        </w:rPr>
      </w:pPr>
      <w:bookmarkStart w:id="49" w:name="_Toc500523504"/>
      <w:r w:rsidRPr="00C032F6">
        <w:rPr>
          <w:lang w:val="ru-RU"/>
        </w:rPr>
        <w:t>Көп балалы отбасыларды қолдау</w:t>
      </w:r>
    </w:p>
    <w:p w:rsidR="00270543" w:rsidRPr="00AF776F" w:rsidRDefault="00270543" w:rsidP="001E7D5E">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Қазақстанда төрт және одан да көп баласы бар отбасы көп балалы отбасы болып танылады. 2018 жылы елімізде 340</w:t>
      </w:r>
      <w:r w:rsidR="003A236C">
        <w:rPr>
          <w:rFonts w:ascii="Times New Roman" w:eastAsia="Calibri" w:hAnsi="Times New Roman" w:cs="Times New Roman"/>
          <w:sz w:val="28"/>
          <w:szCs w:val="28"/>
          <w:lang w:val="kk-KZ"/>
        </w:rPr>
        <w:t> </w:t>
      </w:r>
      <w:r w:rsidRPr="00AF776F">
        <w:rPr>
          <w:rFonts w:ascii="Times New Roman" w:eastAsia="Calibri" w:hAnsi="Times New Roman" w:cs="Times New Roman"/>
          <w:sz w:val="28"/>
          <w:szCs w:val="28"/>
          <w:lang w:val="kk-KZ"/>
        </w:rPr>
        <w:t>377 көп балалы отбасы болды</w:t>
      </w:r>
      <w:r w:rsidRPr="00AF776F">
        <w:rPr>
          <w:rStyle w:val="af2"/>
          <w:rFonts w:ascii="Times New Roman" w:hAnsi="Times New Roman" w:cs="Times New Roman"/>
          <w:sz w:val="28"/>
          <w:szCs w:val="28"/>
        </w:rPr>
        <w:footnoteReference w:id="55"/>
      </w:r>
      <w:r w:rsidRPr="00AF776F">
        <w:rPr>
          <w:rFonts w:ascii="Times New Roman" w:eastAsia="Calibri" w:hAnsi="Times New Roman" w:cs="Times New Roman"/>
          <w:sz w:val="28"/>
          <w:szCs w:val="28"/>
          <w:lang w:val="kk-KZ"/>
        </w:rPr>
        <w:t>, бұл еліміздегі барлық балалы отбасылардың 25%-ын құрайды.</w:t>
      </w:r>
      <w:r w:rsidRPr="00AF776F">
        <w:rPr>
          <w:rFonts w:ascii="Times New Roman" w:hAnsi="Times New Roman" w:cs="Times New Roman"/>
          <w:sz w:val="28"/>
          <w:szCs w:val="28"/>
          <w:lang w:val="kk-KZ"/>
        </w:rPr>
        <w:t xml:space="preserve"> </w:t>
      </w:r>
      <w:r w:rsidRPr="00AF776F">
        <w:rPr>
          <w:rFonts w:ascii="Times New Roman" w:eastAsia="Calibri" w:hAnsi="Times New Roman" w:cs="Times New Roman"/>
          <w:sz w:val="28"/>
          <w:szCs w:val="28"/>
          <w:lang w:val="kk-KZ"/>
        </w:rPr>
        <w:t xml:space="preserve">Көп балалы отбасыларға қосымша екі жәрдемақы беріледі: көп балалы аналарға берілетін жәрдемақы (6 баладан артық) және 2018 жылғы </w:t>
      </w:r>
      <w:r w:rsidR="000F3C23" w:rsidRPr="00AF776F">
        <w:rPr>
          <w:rFonts w:ascii="Times New Roman" w:eastAsia="Calibri" w:hAnsi="Times New Roman" w:cs="Times New Roman"/>
          <w:sz w:val="28"/>
          <w:szCs w:val="28"/>
          <w:lang w:val="kk-KZ"/>
        </w:rPr>
        <w:br/>
      </w:r>
      <w:r w:rsidRPr="00AF776F">
        <w:rPr>
          <w:rFonts w:ascii="Times New Roman" w:eastAsia="Calibri" w:hAnsi="Times New Roman" w:cs="Times New Roman"/>
          <w:sz w:val="28"/>
          <w:szCs w:val="28"/>
          <w:lang w:val="kk-KZ"/>
        </w:rPr>
        <w:t>1 қаңтарға дейін ресімделген көп балалы отбасыларға берілетін арнаулы мемлекеттік жәрдемақы (4 баладан артық).</w:t>
      </w:r>
    </w:p>
    <w:p w:rsidR="00270543" w:rsidRPr="00AF776F" w:rsidRDefault="005450EE" w:rsidP="00386F7A">
      <w:pPr>
        <w:pStyle w:val="41"/>
        <w:rPr>
          <w:lang w:val="kk-KZ"/>
        </w:rPr>
      </w:pPr>
      <w:r w:rsidRPr="00AF776F">
        <w:rPr>
          <w:lang w:val="kk-KZ"/>
        </w:rPr>
        <w:t xml:space="preserve">Көп балалы аналарға </w:t>
      </w:r>
      <w:bookmarkEnd w:id="49"/>
      <w:r w:rsidRPr="00AF776F">
        <w:rPr>
          <w:lang w:val="kk-KZ"/>
        </w:rPr>
        <w:t>берілетін жәрдемақы</w:t>
      </w:r>
    </w:p>
    <w:p w:rsidR="00270543" w:rsidRPr="00AF776F" w:rsidRDefault="00270543" w:rsidP="001E7D5E">
      <w:pPr>
        <w:autoSpaceDE w:val="0"/>
        <w:autoSpaceDN w:val="0"/>
        <w:adjustRightInd w:val="0"/>
        <w:spacing w:after="0" w:line="276" w:lineRule="auto"/>
        <w:ind w:firstLine="709"/>
        <w:jc w:val="both"/>
        <w:rPr>
          <w:rFonts w:ascii="Times New Roman" w:eastAsia="Calibri" w:hAnsi="Times New Roman" w:cs="Times New Roman"/>
          <w:sz w:val="28"/>
          <w:szCs w:val="28"/>
          <w:lang w:val="kk-KZ"/>
        </w:rPr>
      </w:pPr>
      <w:r w:rsidRPr="00AF776F">
        <w:rPr>
          <w:rFonts w:ascii="Times New Roman" w:hAnsi="Times New Roman" w:cs="Times New Roman"/>
          <w:sz w:val="28"/>
          <w:szCs w:val="28"/>
          <w:lang w:val="kk-KZ"/>
        </w:rPr>
        <w:t xml:space="preserve">Алты, жеті және одан да көп баланы дүниеге әкеліп, тәрбиелейтін көп балалы аналар тиісінше «Күміс алқа» және «Алтын алқа» ордендерімен марапатталады. </w:t>
      </w:r>
      <w:r w:rsidRPr="00AF776F">
        <w:rPr>
          <w:rFonts w:ascii="Times New Roman" w:eastAsia="Calibri" w:hAnsi="Times New Roman" w:cs="Times New Roman"/>
          <w:sz w:val="28"/>
          <w:szCs w:val="28"/>
          <w:lang w:val="kk-KZ"/>
        </w:rPr>
        <w:t>Көп балалы аналарды марапаттау жүйесі алғаш рет 1993 жылы енгізілді. «Күміс алқа» алқасымен 8-9 бала туған және тәрбиелеп өсірген аналар марапатталды, ал «Алтын алқа» кемінде 10 баласы бар аналарға беріледі. 2010 жылдан бастап, «Күміс алқа» 6 бала туған аналар, алтыншы бала бір жасқа жеткен және қалған барлық балалар тірі және жақсы денсаулық жағдайында марапатталады. «Алтын алқа» жеті және одан да көп баласы бар аналарға тағайындалады</w:t>
      </w:r>
      <w:r w:rsidRPr="00AF776F">
        <w:rPr>
          <w:rFonts w:ascii="Times New Roman" w:eastAsia="Calibri" w:hAnsi="Times New Roman" w:cs="Times New Roman"/>
          <w:sz w:val="28"/>
          <w:szCs w:val="28"/>
          <w:vertAlign w:val="superscript"/>
        </w:rPr>
        <w:footnoteReference w:id="56"/>
      </w:r>
      <w:r w:rsidRPr="00AF776F">
        <w:rPr>
          <w:rFonts w:ascii="Times New Roman" w:eastAsia="Calibri" w:hAnsi="Times New Roman" w:cs="Times New Roman"/>
          <w:sz w:val="28"/>
          <w:szCs w:val="28"/>
          <w:lang w:val="kk-KZ"/>
        </w:rPr>
        <w:t>.</w:t>
      </w:r>
    </w:p>
    <w:p w:rsidR="00270543" w:rsidRPr="00AF776F" w:rsidRDefault="00270543" w:rsidP="001E7D5E">
      <w:pPr>
        <w:autoSpaceDE w:val="0"/>
        <w:autoSpaceDN w:val="0"/>
        <w:adjustRightInd w:val="0"/>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«Алтын алқа», «Күміс алқа» алқаларымен марапатталған немесе бұрын «Батыр ана» атағын алған, I және II дәрежелі «Ана даңқы» ордендерімен марапатталған көп балалы аналарға ай сайынғы жәрдемақымен орта есеппен 43,8 млрд.теңге сомасына 237 мың ана қамтылған.</w:t>
      </w:r>
    </w:p>
    <w:p w:rsidR="00270543" w:rsidRPr="00AF776F" w:rsidRDefault="00270543" w:rsidP="001E7D5E">
      <w:pPr>
        <w:autoSpaceDE w:val="0"/>
        <w:autoSpaceDN w:val="0"/>
        <w:adjustRightInd w:val="0"/>
        <w:spacing w:after="0" w:line="276" w:lineRule="auto"/>
        <w:ind w:firstLine="709"/>
        <w:jc w:val="both"/>
        <w:rPr>
          <w:rFonts w:ascii="Times New Roman" w:eastAsia="Calibri" w:hAnsi="Times New Roman" w:cs="Times New Roman"/>
          <w:sz w:val="28"/>
          <w:szCs w:val="28"/>
          <w:lang w:val="kk-KZ"/>
        </w:rPr>
      </w:pPr>
      <w:r w:rsidRPr="00AF776F">
        <w:rPr>
          <w:rFonts w:ascii="Times New Roman" w:hAnsi="Times New Roman" w:cs="Times New Roman"/>
          <w:sz w:val="28"/>
          <w:szCs w:val="28"/>
          <w:lang w:val="kk-KZ"/>
        </w:rPr>
        <w:t xml:space="preserve">2018 жылы I және II дәрежелі «Алтын алқа», «Күміс алқа», «Ана даңқы» ордендерімен мемлекет марапаттаған көп балалы аналар, сондай-ақ Батыр ана мәртебесі бар әйелдер 15 392 теңге көлемінде көмек алды. </w:t>
      </w:r>
      <w:r w:rsidRPr="00AF776F">
        <w:rPr>
          <w:rFonts w:ascii="Times New Roman" w:eastAsia="Calibri" w:hAnsi="Times New Roman" w:cs="Times New Roman"/>
          <w:sz w:val="28"/>
          <w:szCs w:val="28"/>
          <w:lang w:val="kk-KZ"/>
        </w:rPr>
        <w:t xml:space="preserve">10 жыл ішіндегі жәрдемақының мөлшері 2007 жылмен салыстырғанда 3,2 есеге (2007 ж .4 259 теңгеден 2018 ж. 15392 теңгеге дейін) өсті </w:t>
      </w:r>
      <w:r w:rsidRPr="00AF776F">
        <w:rPr>
          <w:rFonts w:ascii="Times New Roman" w:eastAsia="Calibri" w:hAnsi="Times New Roman" w:cs="Times New Roman"/>
          <w:vertAlign w:val="superscript"/>
        </w:rPr>
        <w:footnoteReference w:id="57"/>
      </w:r>
      <w:r w:rsidRPr="00AF776F">
        <w:rPr>
          <w:rFonts w:ascii="Times New Roman" w:eastAsia="Calibri" w:hAnsi="Times New Roman" w:cs="Times New Roman"/>
          <w:sz w:val="28"/>
          <w:szCs w:val="28"/>
          <w:lang w:val="kk-KZ"/>
        </w:rPr>
        <w:t>, бірақ осы кезеңде инфляцияның жинақталған деңгейі 2,7 есе құрады</w:t>
      </w:r>
      <w:r w:rsidRPr="00AF776F">
        <w:rPr>
          <w:rFonts w:ascii="Times New Roman" w:eastAsia="Calibri" w:hAnsi="Times New Roman" w:cs="Times New Roman"/>
          <w:sz w:val="28"/>
          <w:szCs w:val="28"/>
          <w:vertAlign w:val="superscript"/>
        </w:rPr>
        <w:footnoteReference w:id="58"/>
      </w:r>
      <w:r w:rsidRPr="00AF776F">
        <w:rPr>
          <w:rFonts w:ascii="Times New Roman" w:eastAsia="Calibri" w:hAnsi="Times New Roman" w:cs="Times New Roman"/>
          <w:sz w:val="28"/>
          <w:szCs w:val="28"/>
          <w:lang w:val="kk-KZ"/>
        </w:rPr>
        <w:t>. Демек, жәрдемақы мөлшерінің нақты өсуі туралы айтуға болмайды.</w:t>
      </w:r>
      <w:r w:rsidR="00732275" w:rsidRPr="00AF776F">
        <w:rPr>
          <w:rFonts w:ascii="Times New Roman" w:hAnsi="Times New Roman" w:cs="Times New Roman"/>
          <w:sz w:val="24"/>
          <w:szCs w:val="24"/>
          <w:lang w:val="kk-KZ"/>
        </w:rPr>
        <w:t xml:space="preserve"> </w:t>
      </w:r>
      <w:r w:rsidRPr="00AF776F">
        <w:rPr>
          <w:rFonts w:ascii="Times New Roman" w:hAnsi="Times New Roman" w:cs="Times New Roman"/>
          <w:sz w:val="28"/>
          <w:szCs w:val="28"/>
          <w:lang w:val="kk-KZ"/>
        </w:rPr>
        <w:t>Бір балаға есептегенде бұл көмек түрі айына 2 565 теңге (егер анасында 6 бала болса). Сонымен қатар, жәрдемақы әйелдерге өмір бойы төленеді. Егер осы жәрдемақыны көп балалы отбасына қолдау көрсету әрекеті ретінде емес, ал көп балалы ананың денсаулығын қалпына келтірудегі көмегі ретінде қарастырсақ, онда бұл көмек толығымен орынды.</w:t>
      </w:r>
    </w:p>
    <w:p w:rsidR="00270543" w:rsidRPr="00AF776F" w:rsidRDefault="00270543" w:rsidP="001E7D5E">
      <w:pPr>
        <w:autoSpaceDE w:val="0"/>
        <w:autoSpaceDN w:val="0"/>
        <w:adjustRightInd w:val="0"/>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«Алтын алқамен» марапатталған «Батыр ана» атағына ие болған көп балалы аналар жәрдемақыдан басқа салықтық жеңілдіктерге ие: тұрғын үй қоры, құрылыстар мен ғимараттар орналасқан жерге, үй маңындағы жер учаскелеріне жер салығын; (ҚР СК 373-бабының 3-тармағы); меншік құқығындағы салық салынатын барлық объектілерінің жалпы құнынан 1000 АЕК шегінде мүлік салығын (ҚР СК 403-бабының 1-тармағы); бір автокөлік құралына көлік салығын (ҚР СК 365-бабының 3-тармағы) төлеуден босатылады.</w:t>
      </w:r>
    </w:p>
    <w:p w:rsidR="00813F8A" w:rsidRDefault="009A34A0" w:rsidP="00386F7A">
      <w:pPr>
        <w:pStyle w:val="41"/>
        <w:rPr>
          <w:lang w:val="kk-KZ"/>
        </w:rPr>
      </w:pPr>
      <w:r w:rsidRPr="00AF776F">
        <w:rPr>
          <w:lang w:val="kk-KZ"/>
        </w:rPr>
        <w:t>К</w:t>
      </w:r>
      <w:r w:rsidR="00270543" w:rsidRPr="00AF776F">
        <w:rPr>
          <w:lang w:val="kk-KZ"/>
        </w:rPr>
        <w:t>өп балалы отбасыларға арналған арнаулы жәрдемақы</w:t>
      </w:r>
    </w:p>
    <w:p w:rsidR="00270543" w:rsidRPr="00AF776F" w:rsidRDefault="00270543" w:rsidP="001E7D5E">
      <w:pPr>
        <w:spacing w:after="0" w:line="276" w:lineRule="auto"/>
        <w:ind w:firstLine="708"/>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Өз құрамында төрт және одан көп бірге тұратын кәмелетке толмаған балалары бар отбасы, соның ішінде оқытудың күндізгі нысаны бойынша жалпы орта, техникалық және кәсіптік, орта білімнен кейінгі, жоғары және (немесе) жоғары оқу орнынан кейінгі білім беру ұйымдарында білім алатын балалар білім беру ұйымдарын аяқтау уақытына дейін кәмелеттік жасқа толса да (бірақ жиырма үш жасқа толғанға дейін) 2018 жылға дейін ресімделген болса, мөлшері 2018 жылы 10 005 теңгені құрайтын</w:t>
      </w:r>
      <w:r w:rsidRPr="00AF776F">
        <w:rPr>
          <w:rFonts w:ascii="Times New Roman" w:hAnsi="Times New Roman" w:cs="Times New Roman"/>
          <w:sz w:val="28"/>
          <w:szCs w:val="28"/>
          <w:vertAlign w:val="superscript"/>
        </w:rPr>
        <w:footnoteReference w:id="59"/>
      </w:r>
      <w:r w:rsidRPr="00AF776F">
        <w:rPr>
          <w:rFonts w:ascii="Times New Roman" w:eastAsia="Calibri" w:hAnsi="Times New Roman" w:cs="Times New Roman"/>
          <w:sz w:val="28"/>
          <w:szCs w:val="28"/>
          <w:lang w:val="kk-KZ"/>
        </w:rPr>
        <w:t xml:space="preserve"> ай сайынғы жәрдемақыны алуға құқығы бар. Жәрдемақы параметрлері отбасында тәрбиеленетін бала санына байланысты сараланбайды, отбасында төрт немесе сегіз бала болғанына қарамастан төлемнің мөлшері бір. Көп балалы отбасы мәртебесін 2018 жылы алған отбасылар үшін бұл жәрдемақы төленбейді.</w:t>
      </w:r>
    </w:p>
    <w:p w:rsidR="00270543" w:rsidRDefault="00270543" w:rsidP="005856F7">
      <w:pPr>
        <w:spacing w:after="0" w:line="240" w:lineRule="auto"/>
        <w:ind w:firstLine="708"/>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2018 жылы 271 мың отбасы көп балалы болғандықтан табыс деңгейіне тәуелсіз мемлекеттен көмек алды.</w:t>
      </w:r>
    </w:p>
    <w:p w:rsidR="005856F7" w:rsidRDefault="005856F7" w:rsidP="005856F7">
      <w:pPr>
        <w:spacing w:after="0" w:line="240" w:lineRule="auto"/>
        <w:ind w:firstLine="708"/>
        <w:jc w:val="both"/>
        <w:rPr>
          <w:rFonts w:ascii="Times New Roman" w:eastAsia="Calibri" w:hAnsi="Times New Roman" w:cs="Times New Roman"/>
          <w:sz w:val="28"/>
          <w:szCs w:val="28"/>
          <w:lang w:val="kk-KZ"/>
        </w:rPr>
      </w:pPr>
    </w:p>
    <w:p w:rsidR="005856F7" w:rsidRDefault="005856F7" w:rsidP="005856F7">
      <w:pPr>
        <w:spacing w:after="0" w:line="240" w:lineRule="auto"/>
        <w:ind w:firstLine="708"/>
        <w:jc w:val="both"/>
        <w:rPr>
          <w:rFonts w:ascii="Times New Roman" w:eastAsia="Calibri" w:hAnsi="Times New Roman" w:cs="Times New Roman"/>
          <w:sz w:val="28"/>
          <w:szCs w:val="28"/>
          <w:lang w:val="kk-KZ"/>
        </w:rPr>
      </w:pPr>
    </w:p>
    <w:p w:rsidR="005856F7" w:rsidRDefault="005856F7" w:rsidP="005856F7">
      <w:pPr>
        <w:spacing w:after="0" w:line="240" w:lineRule="auto"/>
        <w:ind w:firstLine="708"/>
        <w:jc w:val="both"/>
        <w:rPr>
          <w:rFonts w:ascii="Times New Roman" w:eastAsia="Calibri" w:hAnsi="Times New Roman" w:cs="Times New Roman"/>
          <w:sz w:val="28"/>
          <w:szCs w:val="28"/>
          <w:lang w:val="kk-KZ"/>
        </w:rPr>
      </w:pPr>
    </w:p>
    <w:p w:rsidR="001E7D5E" w:rsidRDefault="001E7D5E" w:rsidP="005856F7">
      <w:pPr>
        <w:spacing w:after="0" w:line="240" w:lineRule="auto"/>
        <w:ind w:firstLine="708"/>
        <w:jc w:val="both"/>
        <w:rPr>
          <w:rFonts w:ascii="Times New Roman" w:eastAsia="Calibri" w:hAnsi="Times New Roman" w:cs="Times New Roman"/>
          <w:sz w:val="28"/>
          <w:szCs w:val="28"/>
          <w:lang w:val="kk-KZ"/>
        </w:rPr>
      </w:pPr>
    </w:p>
    <w:p w:rsidR="001E7D5E" w:rsidRDefault="001E7D5E" w:rsidP="005856F7">
      <w:pPr>
        <w:spacing w:after="0" w:line="240" w:lineRule="auto"/>
        <w:ind w:firstLine="708"/>
        <w:jc w:val="both"/>
        <w:rPr>
          <w:rFonts w:ascii="Times New Roman" w:eastAsia="Calibri" w:hAnsi="Times New Roman" w:cs="Times New Roman"/>
          <w:sz w:val="28"/>
          <w:szCs w:val="28"/>
          <w:lang w:val="kk-KZ"/>
        </w:rPr>
      </w:pPr>
    </w:p>
    <w:p w:rsidR="005856F7" w:rsidRDefault="005856F7" w:rsidP="005856F7">
      <w:pPr>
        <w:spacing w:after="0" w:line="240" w:lineRule="auto"/>
        <w:ind w:firstLine="708"/>
        <w:jc w:val="both"/>
        <w:rPr>
          <w:rFonts w:ascii="Times New Roman" w:eastAsia="Calibri" w:hAnsi="Times New Roman" w:cs="Times New Roman"/>
          <w:sz w:val="28"/>
          <w:szCs w:val="28"/>
          <w:lang w:val="kk-KZ"/>
        </w:rPr>
      </w:pPr>
    </w:p>
    <w:p w:rsidR="005856F7" w:rsidRPr="00AF776F" w:rsidRDefault="005856F7" w:rsidP="005856F7">
      <w:pPr>
        <w:spacing w:after="0" w:line="240" w:lineRule="auto"/>
        <w:ind w:firstLine="708"/>
        <w:jc w:val="both"/>
        <w:rPr>
          <w:rFonts w:ascii="Times New Roman" w:eastAsia="Calibri"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30</w:t>
      </w:r>
      <w:r w:rsidRPr="00AF776F">
        <w:fldChar w:fldCharType="end"/>
      </w:r>
      <w:r w:rsidRPr="00AF776F">
        <w:rPr>
          <w:lang w:val="kk-KZ"/>
        </w:rPr>
        <w:t>-диаграмма. 4 және одан да көп бірге тұратын кәмелетке толмаған балалары бар, арнаулы мемлекеттік жәрдемақы алатын көп балалы аналар саны, мың отбасы</w:t>
      </w:r>
    </w:p>
    <w:p w:rsidR="00270543" w:rsidRPr="00AF776F" w:rsidRDefault="00270543" w:rsidP="00DB5D93">
      <w:pPr>
        <w:autoSpaceDE w:val="0"/>
        <w:autoSpaceDN w:val="0"/>
        <w:adjustRightInd w:val="0"/>
        <w:spacing w:after="0" w:line="240" w:lineRule="auto"/>
        <w:ind w:firstLine="567"/>
        <w:rPr>
          <w:rFonts w:ascii="Times New Roman" w:eastAsia="Calibri" w:hAnsi="Times New Roman" w:cs="Times New Roman"/>
          <w:sz w:val="28"/>
          <w:szCs w:val="28"/>
        </w:rPr>
      </w:pPr>
      <w:r w:rsidRPr="00AF776F">
        <w:rPr>
          <w:rFonts w:ascii="Times New Roman" w:eastAsia="Calibri" w:hAnsi="Times New Roman" w:cs="Times New Roman"/>
          <w:noProof/>
          <w:sz w:val="28"/>
          <w:szCs w:val="28"/>
          <w:lang w:eastAsia="ru-RU"/>
        </w:rPr>
        <w:drawing>
          <wp:inline distT="0" distB="0" distL="0" distR="0" wp14:anchorId="0F4BC035" wp14:editId="68196314">
            <wp:extent cx="5591810" cy="2114550"/>
            <wp:effectExtent l="0" t="0" r="8890" b="0"/>
            <wp:docPr id="20" name="Объект 2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270543" w:rsidRPr="00AF776F" w:rsidRDefault="00270543" w:rsidP="00864040">
      <w:pPr>
        <w:autoSpaceDE w:val="0"/>
        <w:autoSpaceDN w:val="0"/>
        <w:adjustRightInd w:val="0"/>
        <w:spacing w:after="0" w:line="276" w:lineRule="auto"/>
        <w:ind w:firstLine="709"/>
        <w:jc w:val="both"/>
        <w:rPr>
          <w:rFonts w:ascii="Times New Roman" w:eastAsia="Calibri" w:hAnsi="Times New Roman" w:cs="Times New Roman"/>
          <w:sz w:val="28"/>
          <w:szCs w:val="28"/>
        </w:rPr>
      </w:pPr>
    </w:p>
    <w:p w:rsidR="00270543" w:rsidRPr="00AF776F" w:rsidRDefault="00270543" w:rsidP="008F0C36">
      <w:pPr>
        <w:tabs>
          <w:tab w:val="left" w:pos="2160"/>
        </w:tabs>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rPr>
        <w:t>Жыл сайын 60 мыңға жуық әйел 4</w:t>
      </w:r>
      <w:r w:rsidR="00EC4D52" w:rsidRPr="00AF776F">
        <w:rPr>
          <w:rFonts w:ascii="Times New Roman" w:hAnsi="Times New Roman" w:cs="Times New Roman"/>
          <w:sz w:val="28"/>
          <w:szCs w:val="28"/>
          <w:lang w:val="kk-KZ"/>
        </w:rPr>
        <w:t>-ші</w:t>
      </w:r>
      <w:r w:rsidRPr="00AF776F">
        <w:rPr>
          <w:rFonts w:ascii="Times New Roman" w:hAnsi="Times New Roman" w:cs="Times New Roman"/>
          <w:sz w:val="28"/>
          <w:szCs w:val="28"/>
        </w:rPr>
        <w:t xml:space="preserve"> бала ту</w:t>
      </w:r>
      <w:r w:rsidR="00EC4D52" w:rsidRPr="00AF776F">
        <w:rPr>
          <w:rFonts w:ascii="Times New Roman" w:hAnsi="Times New Roman" w:cs="Times New Roman"/>
          <w:sz w:val="28"/>
          <w:szCs w:val="28"/>
          <w:lang w:val="kk-KZ"/>
        </w:rPr>
        <w:t>ылғанға байланысты</w:t>
      </w:r>
      <w:r w:rsidRPr="00AF776F">
        <w:rPr>
          <w:rFonts w:ascii="Times New Roman" w:hAnsi="Times New Roman" w:cs="Times New Roman"/>
          <w:sz w:val="28"/>
          <w:szCs w:val="28"/>
        </w:rPr>
        <w:t xml:space="preserve"> жәрдемақы ресімдеді, бұл елде жыл сайын 60 мыңға жуық көп балалы отбасы пайда болатынын білдіреді, олар 2018 жылдан бастап әрбір отбасы мүшесіне ай сайынғы табыс 14 142 теңгеден аз болған жағдайда ғана мемлекеттің ерекше қолдауына сене алады.</w:t>
      </w:r>
      <w:r w:rsidRPr="00AF776F">
        <w:rPr>
          <w:rFonts w:ascii="Times New Roman" w:hAnsi="Times New Roman" w:cs="Times New Roman"/>
          <w:sz w:val="28"/>
          <w:szCs w:val="28"/>
          <w:lang w:val="kk-KZ"/>
        </w:rPr>
        <w:t xml:space="preserve"> Осылайша, мемлекеттік бюджет біртіндеп көп балалы отбасына әлеуметтік материалдық қолдау көрсету ауыртпалығын алып тастайды, яғни көп балалық әлеуметтік қамтамасыз ету нысандары ұсынылатын әлеуметтік тәуекелдер тізбесінен шығарылады.</w:t>
      </w:r>
    </w:p>
    <w:p w:rsidR="00270543" w:rsidRPr="00AF776F" w:rsidRDefault="00270543" w:rsidP="008F0C36">
      <w:pPr>
        <w:tabs>
          <w:tab w:val="left" w:pos="2160"/>
        </w:tabs>
        <w:spacing w:after="0" w:line="276" w:lineRule="auto"/>
        <w:ind w:firstLine="708"/>
        <w:jc w:val="both"/>
        <w:rPr>
          <w:rFonts w:ascii="Times New Roman" w:hAnsi="Times New Roman" w:cs="Times New Roman"/>
          <w:sz w:val="28"/>
          <w:szCs w:val="28"/>
          <w:lang w:val="kk-KZ"/>
        </w:rPr>
      </w:pPr>
    </w:p>
    <w:p w:rsidR="00270543" w:rsidRPr="00C032F6" w:rsidRDefault="00270543" w:rsidP="00C032F6">
      <w:pPr>
        <w:pStyle w:val="3"/>
        <w:numPr>
          <w:ilvl w:val="2"/>
          <w:numId w:val="39"/>
        </w:numPr>
        <w:tabs>
          <w:tab w:val="clear" w:pos="2410"/>
        </w:tabs>
        <w:rPr>
          <w:lang w:val="ru-RU"/>
        </w:rPr>
      </w:pPr>
      <w:r w:rsidRPr="00C032F6">
        <w:rPr>
          <w:lang w:val="ru-RU"/>
        </w:rPr>
        <w:t>Аз қамтылған отбасылардың балаларын қолдау</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жылғы 1 қаңтардан бастап аз қамтылған балалы отбасыларды материалдық әлеуметтік қолдау шараларын қалыптастыруға көзқарас түбегейлі өзгерді: а) 4 және одан да көп кәмелетке толмаған балалары бар көп балалы отбасыларға арнаулы мемлекеттік жәрдемақы; б) жан басына шаққандағы орташа табысы азық-түлік себетінен төмен</w:t>
      </w:r>
      <w:r w:rsidR="005856F7">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18 жасқа дейінгі балаларға мемлекеттік жәрдемақы; в) атаулы әлеуметтік көмек жаңа форматтағы бірыңғай атаулы көмек енгізілді.</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eastAsia="Calibri" w:hAnsi="Times New Roman" w:cs="Times New Roman"/>
          <w:sz w:val="28"/>
          <w:szCs w:val="28"/>
          <w:lang w:val="kk-KZ"/>
        </w:rPr>
        <w:t>Аз қамтылған халықты әлеуметтік қорғаудың тиімділігін арттыру мақсатында заңнамаға түзетулер енгізіліп, аз қамтылған отбасыларға көмек көрсету схемасы қайта қаралды. Бұдан былай балалар, көп балалық жеке осал санат ретінде бөлінбейді, ал жәрдемақы жалпы негізде беріледі. Жаңа форматтағы атаулы әлеуметтік көмек отбасының әрбір мүшесіне шаққандағы табысы ең төменгі күнкөріс деңгейінің 50%-нан кем отбасылар үшін беріледі. Жәрдемақы шартсыз немесе шартты ақшалай төлем түрінде беріледі.</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i/>
          <w:sz w:val="28"/>
          <w:szCs w:val="28"/>
          <w:lang w:val="kk-KZ"/>
        </w:rPr>
        <w:t xml:space="preserve">Шартсыз ақшалай көмекті (ШАК) </w:t>
      </w:r>
      <w:r w:rsidRPr="00AF776F">
        <w:rPr>
          <w:rFonts w:ascii="Times New Roman" w:hAnsi="Times New Roman" w:cs="Times New Roman"/>
          <w:sz w:val="28"/>
          <w:szCs w:val="28"/>
          <w:lang w:val="kk-KZ"/>
        </w:rPr>
        <w:t>құрамында еңбекке жарамды мүшелері жоқ отбасылар немесе еңбекке жарамды мүшелері жұмыспен қамтуға жәрдемдесу шараларына қат</w:t>
      </w:r>
      <w:r w:rsidR="005856F7">
        <w:rPr>
          <w:rFonts w:ascii="Times New Roman" w:hAnsi="Times New Roman" w:cs="Times New Roman"/>
          <w:sz w:val="28"/>
          <w:szCs w:val="28"/>
          <w:lang w:val="kk-KZ"/>
        </w:rPr>
        <w:t xml:space="preserve">ыса алмайтын отбасылар (мысалы, </w:t>
      </w:r>
      <w:r w:rsidRPr="00AF776F">
        <w:rPr>
          <w:rFonts w:ascii="Times New Roman" w:hAnsi="Times New Roman" w:cs="Times New Roman"/>
          <w:sz w:val="28"/>
          <w:szCs w:val="28"/>
          <w:lang w:val="kk-KZ"/>
        </w:rPr>
        <w:t>7 жасқа дейінгі баланы күтуді жүзеге асыратын жалғыз басты ана, 1,2 топтағы мүгедектер) алады. ШАК ағымдағы тоқсанға тағайындалады және ай сайын төленеді.</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i/>
          <w:sz w:val="28"/>
          <w:szCs w:val="28"/>
          <w:lang w:val="kk-KZ"/>
        </w:rPr>
        <w:t>Шартты ақшалай төлемдер (ШАК)</w:t>
      </w:r>
      <w:r w:rsidRPr="00AF776F">
        <w:rPr>
          <w:rFonts w:ascii="Times New Roman" w:hAnsi="Times New Roman" w:cs="Times New Roman"/>
          <w:sz w:val="28"/>
          <w:szCs w:val="28"/>
          <w:lang w:val="kk-KZ"/>
        </w:rPr>
        <w:t xml:space="preserve"> құрамында кемінде бір еңбекке жарамды мүшесі бар отбасыларға беріледі. Әлеуметтік келісімшарт жасау және отбасының еңбекке қабілетті барлық жұмыссыз мүшелерінің міндетті қатысуы және жұмыспен қамтуға жәрдемдесу шаралары міндетті шарт болып табылады. ШАК алушылармен әлеуметтік келісімшарт</w:t>
      </w:r>
      <w:r w:rsidR="005856F7">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6 айға жасалады.</w:t>
      </w:r>
      <w:r w:rsidR="00732275"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Мұндай келісім мемлекетті қаржылық көмек көрсетуге, жұмысқа орналастыру процесінде қолдауға, сондай-ақ қажет болған жағдайда арнайы әлеуметтік көмек көрсетуге міндеттейді; отбасылар өз кезегінде отбасын қамтамасыз етуге және оның табысын арттыруға мемлекет көмегін пайдалануға, жұмыс іздеуге (жұмыспен қамтылмаудың объективті себептерін – мүгедектік және т.б. қоспағанда) және әлеуметтік бейімдеу процесіне қатысуға міндеттеледі.</w:t>
      </w:r>
    </w:p>
    <w:p w:rsidR="00813F8A" w:rsidRDefault="00270543" w:rsidP="001E7D5E">
      <w:pPr>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жылдың қорытындысы бойынша АӘК алушылар 571 мың адам немесе 111 мың отбасы болды. Бұл ретте 488 мың адам немесе алушылардың 85,5% шартты, тек 83 мың адам немесе 14,5% шартсыз көмек алды.</w:t>
      </w:r>
    </w:p>
    <w:p w:rsidR="00270543" w:rsidRPr="00AF776F" w:rsidRDefault="00270543" w:rsidP="001E7D5E">
      <w:pPr>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АӘК барлық еңбекке жарамды алушылар жұмыспен қамтуға жәрдемдесу шараларымен қамтамасыз етілген. Әлеуметтік бейімдеу шараларымен 571 мың АӘК алушылардың 125 мыңы (немесе 21,8%) қамтылды. Нәтижесінде жұмыспен қамтуға жәрдемдесудің белсенді шараларына тартылған АӘК (шартты ақшалай көмек) алушылардың үлес салмағы 23,9% құрады.</w:t>
      </w:r>
    </w:p>
    <w:p w:rsidR="00270543" w:rsidRDefault="00270543" w:rsidP="005856F7">
      <w:pPr>
        <w:spacing w:after="0" w:line="240" w:lineRule="auto"/>
        <w:ind w:firstLine="709"/>
        <w:contextualSpacing/>
        <w:jc w:val="both"/>
        <w:rPr>
          <w:rFonts w:ascii="Times New Roman" w:eastAsia="Calibri" w:hAnsi="Times New Roman" w:cs="Times New Roman"/>
          <w:sz w:val="28"/>
          <w:szCs w:val="28"/>
          <w:lang w:val="kk-KZ"/>
        </w:rPr>
      </w:pPr>
      <w:r w:rsidRPr="00AF776F">
        <w:rPr>
          <w:rFonts w:ascii="Times New Roman" w:hAnsi="Times New Roman" w:cs="Times New Roman"/>
          <w:sz w:val="28"/>
          <w:szCs w:val="28"/>
          <w:lang w:val="kk-KZ"/>
        </w:rPr>
        <w:t>АӘК алушылардың ең көп үлесін балалар (64%), тағы 2% – студенттер және 14% – балалар күтімімен айналысатын адамдар құрады. Яғни, төленген жәрдемақының 80%-ы өмірлік қиын жағдайдағы балаларды қолдауға бағытталған, бұл «қазақстандық кедейліктің көрсеткіші балалар» деген тезисті растайды</w:t>
      </w:r>
      <w:r w:rsidRPr="00AF776F">
        <w:rPr>
          <w:rFonts w:ascii="Times New Roman" w:eastAsia="Calibri" w:hAnsi="Times New Roman" w:cs="Times New Roman"/>
          <w:sz w:val="28"/>
          <w:szCs w:val="28"/>
          <w:vertAlign w:val="superscript"/>
        </w:rPr>
        <w:footnoteReference w:id="60"/>
      </w:r>
      <w:r w:rsidRPr="00AF776F">
        <w:rPr>
          <w:rFonts w:ascii="Times New Roman" w:eastAsia="Calibri" w:hAnsi="Times New Roman" w:cs="Times New Roman"/>
          <w:sz w:val="28"/>
          <w:szCs w:val="28"/>
          <w:lang w:val="kk-KZ"/>
        </w:rPr>
        <w:t>.</w:t>
      </w:r>
    </w:p>
    <w:p w:rsidR="005856F7" w:rsidRDefault="005856F7" w:rsidP="005856F7">
      <w:pPr>
        <w:spacing w:after="0" w:line="240" w:lineRule="auto"/>
        <w:ind w:firstLine="709"/>
        <w:contextualSpacing/>
        <w:jc w:val="both"/>
        <w:rPr>
          <w:rFonts w:ascii="Times New Roman" w:eastAsia="Calibri" w:hAnsi="Times New Roman" w:cs="Times New Roman"/>
          <w:sz w:val="28"/>
          <w:szCs w:val="28"/>
          <w:lang w:val="kk-KZ"/>
        </w:rPr>
      </w:pPr>
    </w:p>
    <w:p w:rsidR="005856F7" w:rsidRDefault="005856F7" w:rsidP="00120FCA">
      <w:pPr>
        <w:spacing w:after="0" w:line="276" w:lineRule="auto"/>
        <w:ind w:firstLine="709"/>
        <w:contextualSpacing/>
        <w:jc w:val="both"/>
        <w:rPr>
          <w:rFonts w:ascii="Times New Roman" w:eastAsia="Calibri" w:hAnsi="Times New Roman" w:cs="Times New Roman"/>
          <w:sz w:val="28"/>
          <w:szCs w:val="28"/>
          <w:lang w:val="kk-KZ"/>
        </w:rPr>
      </w:pPr>
    </w:p>
    <w:p w:rsidR="005856F7" w:rsidRDefault="005856F7" w:rsidP="00120FCA">
      <w:pPr>
        <w:spacing w:after="0" w:line="276" w:lineRule="auto"/>
        <w:ind w:firstLine="709"/>
        <w:contextualSpacing/>
        <w:jc w:val="both"/>
        <w:rPr>
          <w:rFonts w:ascii="Times New Roman" w:eastAsia="Calibri"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31</w:t>
      </w:r>
      <w:r w:rsidRPr="00AF776F">
        <w:fldChar w:fldCharType="end"/>
      </w:r>
      <w:r w:rsidRPr="00AF776F">
        <w:rPr>
          <w:lang w:val="kk-KZ"/>
        </w:rPr>
        <w:t>-диаграмма. 2018 жылы атаулы әлеуметтік көмек алушылардың құрылымы</w:t>
      </w:r>
    </w:p>
    <w:p w:rsidR="00270543" w:rsidRPr="00AF776F" w:rsidRDefault="00270543" w:rsidP="00270543">
      <w:pPr>
        <w:tabs>
          <w:tab w:val="left" w:pos="2160"/>
        </w:tabs>
        <w:spacing w:after="0" w:line="240" w:lineRule="auto"/>
        <w:ind w:firstLine="426"/>
        <w:jc w:val="both"/>
        <w:rPr>
          <w:rFonts w:ascii="Times New Roman" w:eastAsia="Calibri" w:hAnsi="Times New Roman" w:cs="Times New Roman"/>
        </w:rPr>
      </w:pPr>
      <w:r w:rsidRPr="00AF776F">
        <w:rPr>
          <w:rFonts w:ascii="Times New Roman" w:eastAsia="Calibri" w:hAnsi="Times New Roman" w:cs="Times New Roman"/>
          <w:noProof/>
          <w:sz w:val="16"/>
          <w:lang w:eastAsia="ru-RU"/>
        </w:rPr>
        <w:drawing>
          <wp:inline distT="0" distB="0" distL="0" distR="0" wp14:anchorId="30FAEE74" wp14:editId="259A991B">
            <wp:extent cx="5459105" cy="2811439"/>
            <wp:effectExtent l="0" t="0" r="8255" b="8255"/>
            <wp:docPr id="19" name="Объект 2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270543" w:rsidRPr="00AF776F" w:rsidRDefault="00270543" w:rsidP="00270543">
      <w:pPr>
        <w:tabs>
          <w:tab w:val="left" w:pos="2160"/>
        </w:tabs>
        <w:spacing w:after="0" w:line="240" w:lineRule="auto"/>
        <w:ind w:firstLine="708"/>
        <w:jc w:val="both"/>
        <w:rPr>
          <w:rFonts w:ascii="Times New Roman" w:eastAsia="Calibri" w:hAnsi="Times New Roman" w:cs="Times New Roman"/>
        </w:rPr>
      </w:pPr>
    </w:p>
    <w:p w:rsidR="00270543" w:rsidRPr="00AF776F" w:rsidRDefault="00270543" w:rsidP="0012605A">
      <w:pPr>
        <w:spacing w:after="0" w:line="276" w:lineRule="auto"/>
        <w:ind w:firstLine="567"/>
        <w:jc w:val="both"/>
        <w:rPr>
          <w:rFonts w:ascii="Times New Roman" w:eastAsia="Calibri" w:hAnsi="Times New Roman" w:cs="Times New Roman"/>
          <w:sz w:val="28"/>
          <w:szCs w:val="28"/>
        </w:rPr>
      </w:pPr>
    </w:p>
    <w:p w:rsidR="00270543" w:rsidRDefault="00270543" w:rsidP="00120FCA">
      <w:pPr>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Жаңа форматтағы АӘК орташа айлық мөлшері 2018 жылы 4834,4 теңгені құрады</w:t>
      </w:r>
      <w:r w:rsidRPr="00AF776F">
        <w:rPr>
          <w:rFonts w:ascii="Times New Roman" w:hAnsi="Times New Roman" w:cs="Times New Roman"/>
          <w:sz w:val="28"/>
          <w:szCs w:val="28"/>
          <w:vertAlign w:val="superscript"/>
        </w:rPr>
        <w:footnoteReference w:id="61"/>
      </w:r>
      <w:r w:rsidRPr="00AF776F">
        <w:rPr>
          <w:rFonts w:ascii="Times New Roman" w:hAnsi="Times New Roman" w:cs="Times New Roman"/>
          <w:sz w:val="28"/>
          <w:szCs w:val="28"/>
          <w:lang w:val="kk-KZ"/>
        </w:rPr>
        <w:t xml:space="preserve"> (яғни ең төменгі күнкөріс деңгейінің 17,9%). Аталған мемлекеттік көмек көрсетуге бағытталған қаражаттың жалпы көлемінің 70,2%-ы ауылдық жердің тұрғындарына төленді. Жалпы, 4834 теңге (шамамен 13 АҚШ доллары) балаға кедейлікті жеңуге қалай көмектесетінін түсіну қиын.</w:t>
      </w:r>
    </w:p>
    <w:p w:rsidR="00813F8A" w:rsidRDefault="00270543"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Қазіргі жағдайда көп балалы қазақстандық отбасылардың жағдайын қанағаттанарлықсыз деп сипаттауға болады. Бұл тұрғыдан оларға ең төменгі күнкөріс деңгейінен кем емес мөлшерде ең төменгі табыс алу құқығын заңнамалық түрде бекітіп, балаларды осал топтар (еңбекке жарамсыз) санатына бөлу мүмкіндігін қарастыру керек. Сонымен, ата-анасының кірісінің деңгейіне қарамастан әр балаға бұл табыс кепілді түрде берілуге тиіс. Аз қамтылған отбасылардың балалары үшін кедейліктен шығуды қолдау </w:t>
      </w:r>
      <w:r w:rsidR="001E4214"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мен көмектің қосымша бағдарламасы қолданылуы тиіс.</w:t>
      </w:r>
    </w:p>
    <w:p w:rsidR="00AA6B62" w:rsidRDefault="00AA6B62" w:rsidP="008F0C36">
      <w:pPr>
        <w:spacing w:after="0" w:line="276" w:lineRule="auto"/>
        <w:ind w:firstLine="708"/>
        <w:jc w:val="both"/>
        <w:rPr>
          <w:rFonts w:ascii="Times New Roman" w:hAnsi="Times New Roman" w:cs="Times New Roman"/>
          <w:sz w:val="28"/>
          <w:szCs w:val="28"/>
          <w:lang w:val="kk-KZ"/>
        </w:rPr>
      </w:pPr>
    </w:p>
    <w:p w:rsidR="00AA6B62" w:rsidRDefault="00AA6B62">
      <w:pPr>
        <w:rPr>
          <w:rFonts w:ascii="Times New Roman" w:hAnsi="Times New Roman" w:cs="Times New Roman"/>
          <w:lang w:val="kk-KZ"/>
        </w:rPr>
      </w:pPr>
      <w:r>
        <w:rPr>
          <w:rFonts w:ascii="Times New Roman" w:hAnsi="Times New Roman" w:cs="Times New Roman"/>
          <w:lang w:val="kk-KZ"/>
        </w:rPr>
        <w:br w:type="page"/>
      </w:r>
    </w:p>
    <w:p w:rsidR="00AA6B62" w:rsidRDefault="00AA6B62" w:rsidP="00270543">
      <w:pPr>
        <w:ind w:firstLine="708"/>
        <w:rPr>
          <w:rFonts w:ascii="Times New Roman" w:hAnsi="Times New Roman" w:cs="Times New Roman"/>
          <w:lang w:val="kk-KZ"/>
        </w:rPr>
        <w:sectPr w:rsidR="00AA6B62" w:rsidSect="004059CD">
          <w:footerReference w:type="even" r:id="rId56"/>
          <w:footerReference w:type="default" r:id="rId57"/>
          <w:pgSz w:w="11906" w:h="16838" w:code="9"/>
          <w:pgMar w:top="1134" w:right="991" w:bottom="1134" w:left="1418" w:header="709" w:footer="709" w:gutter="0"/>
          <w:paperSrc w:first="7"/>
          <w:cols w:space="708"/>
          <w:docGrid w:linePitch="360"/>
        </w:sectPr>
      </w:pPr>
    </w:p>
    <w:p w:rsidR="00270543" w:rsidRPr="00813F8A" w:rsidRDefault="00270543" w:rsidP="00C437D2">
      <w:pPr>
        <w:pStyle w:val="1"/>
      </w:pPr>
      <w:bookmarkStart w:id="50" w:name="_Toc6785397"/>
      <w:r w:rsidRPr="00AF776F">
        <w:t>Тарау. Балалардың қауіпсіздігі</w:t>
      </w:r>
      <w:bookmarkEnd w:id="50"/>
    </w:p>
    <w:p w:rsidR="00AA6B62"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 xml:space="preserve">Адам құқықтарының жалпыға бірдей декларациясына сәйкес, балалар ерекше қорғауға және көмекке құқылы. Бала құқықтары туралы конвенцияға және балалардың құқықтарын қамтамасыз ету саласындағы өзге де халықаралық актілерге қол қоя отырып, Қазақстан әлемдік қауымдастықтың балалар өміріне жайлы және мейірімді ортаны қалыптастыруға ниеттілігін білдірді. </w:t>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Бақытты және қорғалған балалық шақты қамтамасыз ету еліміздің негізгі ұлттық басымдықтарының бірі.</w:t>
      </w:r>
    </w:p>
    <w:p w:rsidR="00270543"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Сонымен қатар, бүгінгі күні балалардың денсаулығы мен өміріне қауіп төну ықтималдығы басым. Балалардың өмірі үшін қолайлы және мейірімді ортаны қалыптастыруға байланысты проблемалар өткірлігін сақтап отыр.</w:t>
      </w:r>
    </w:p>
    <w:p w:rsidR="00AA6B62" w:rsidRPr="00AF776F" w:rsidRDefault="00AA6B62" w:rsidP="00270543">
      <w:pPr>
        <w:pStyle w:val="ae"/>
        <w:spacing w:before="0" w:beforeAutospacing="0" w:after="0" w:afterAutospacing="0"/>
        <w:ind w:firstLine="709"/>
        <w:jc w:val="both"/>
        <w:rPr>
          <w:rFonts w:cs="Times New Roman"/>
          <w:sz w:val="28"/>
          <w:szCs w:val="28"/>
          <w:lang w:val="kk-KZ"/>
        </w:rPr>
      </w:pPr>
    </w:p>
    <w:p w:rsidR="00270543" w:rsidRPr="00D7664D" w:rsidRDefault="00270543" w:rsidP="00C032F6">
      <w:pPr>
        <w:pStyle w:val="2"/>
        <w:numPr>
          <w:ilvl w:val="1"/>
          <w:numId w:val="42"/>
        </w:numPr>
        <w:rPr>
          <w:rFonts w:eastAsiaTheme="majorEastAsia"/>
        </w:rPr>
      </w:pPr>
      <w:bookmarkStart w:id="51" w:name="_Toc536371680"/>
      <w:bookmarkStart w:id="52" w:name="_Toc6785398"/>
      <w:r w:rsidRPr="00AF776F">
        <w:rPr>
          <w:rFonts w:eastAsiaTheme="majorEastAsia"/>
        </w:rPr>
        <w:t>Қоғамдағы балалардың қауіпсіздігі</w:t>
      </w:r>
      <w:bookmarkEnd w:id="51"/>
      <w:bookmarkEnd w:id="52"/>
    </w:p>
    <w:p w:rsidR="00270543" w:rsidRPr="00C032F6" w:rsidRDefault="00AA340F" w:rsidP="00C032F6">
      <w:pPr>
        <w:pStyle w:val="3"/>
        <w:numPr>
          <w:ilvl w:val="2"/>
          <w:numId w:val="42"/>
        </w:numPr>
        <w:tabs>
          <w:tab w:val="clear" w:pos="2410"/>
        </w:tabs>
        <w:rPr>
          <w:lang w:val="ru-RU"/>
        </w:rPr>
      </w:pPr>
      <w:r w:rsidRPr="00C032F6">
        <w:rPr>
          <w:lang w:val="ru-RU"/>
        </w:rPr>
        <w:t>Балаларға қатысты қылмыстар</w:t>
      </w:r>
    </w:p>
    <w:p w:rsidR="00AA6B62" w:rsidRDefault="00270543" w:rsidP="001E7D5E">
      <w:pPr>
        <w:autoSpaceDE w:val="0"/>
        <w:autoSpaceDN w:val="0"/>
        <w:adjustRightInd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балаларға қатысты 2125 қылмыс жасалды, 2277 кәмелетке толмаған балалар қылмыстың құрбаны болды. 2018 жылы тіркелген барлық қылмыстық құқық бұзушылықтардың жалпы санынан балаларға қатысты қылмыстардың үлесі 1%-ды құрайды.</w:t>
      </w:r>
    </w:p>
    <w:p w:rsidR="00270543" w:rsidRDefault="00270543" w:rsidP="001E7D5E">
      <w:pPr>
        <w:autoSpaceDE w:val="0"/>
        <w:autoSpaceDN w:val="0"/>
        <w:adjustRightInd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2011-2018 жылдар аралығында балаларға қатысты қылмыстар санының төмендеуі байқалады. 2011 жылмен салыстырғанда қылмыс саны 76,1%-ға қысқарды, қылмыстың құрбаны болған балалар саны 74,6%-ға қысқарды. Алайда, 2018 жылы 2017 жылмен салыстырғанда балаларға қатысты қылмыстар саны 5,5%-ға немесе 111 оқиғаға артқан. Тиісінше, қылмыстың құрбаны болған балалар саны артты.</w:t>
      </w:r>
    </w:p>
    <w:p w:rsidR="001E7D5E" w:rsidRPr="00AF776F" w:rsidRDefault="001E7D5E" w:rsidP="005856F7">
      <w:pPr>
        <w:autoSpaceDE w:val="0"/>
        <w:autoSpaceDN w:val="0"/>
        <w:adjustRightInd w:val="0"/>
        <w:spacing w:after="0" w:line="240"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32</w:t>
      </w:r>
      <w:r w:rsidRPr="00AF776F">
        <w:fldChar w:fldCharType="end"/>
      </w:r>
      <w:r w:rsidRPr="00AF776F">
        <w:rPr>
          <w:lang w:val="kk-KZ"/>
        </w:rPr>
        <w:t>-диаграмма. Балаларға қатысты қылмыстық құқық бұзушылық, Қазақстан, 2011-2018 жж.</w:t>
      </w:r>
    </w:p>
    <w:p w:rsidR="00270543" w:rsidRPr="00AF776F" w:rsidRDefault="00270543" w:rsidP="00270543">
      <w:pPr>
        <w:pStyle w:val="ae"/>
        <w:shd w:val="clear" w:color="auto" w:fill="FFFFFF"/>
        <w:spacing w:before="0" w:beforeAutospacing="0" w:after="0" w:afterAutospacing="0"/>
        <w:jc w:val="both"/>
        <w:rPr>
          <w:rFonts w:cs="Times New Roman"/>
          <w:b/>
        </w:rPr>
      </w:pPr>
      <w:r w:rsidRPr="00AF776F">
        <w:rPr>
          <w:rFonts w:cs="Times New Roman"/>
          <w:noProof/>
        </w:rPr>
        <w:drawing>
          <wp:inline distT="0" distB="0" distL="0" distR="0" wp14:anchorId="36F066CB" wp14:editId="3FA44640">
            <wp:extent cx="5990896" cy="1970689"/>
            <wp:effectExtent l="0" t="0" r="0" b="0"/>
            <wp:docPr id="88" name="Диаграмма 88"/>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БП ҚСАЕК.</w:t>
      </w:r>
    </w:p>
    <w:p w:rsidR="00B040D6" w:rsidRPr="00AF776F" w:rsidRDefault="00270543" w:rsidP="001E7D5E">
      <w:pPr>
        <w:autoSpaceDE w:val="0"/>
        <w:autoSpaceDN w:val="0"/>
        <w:adjustRightInd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Өңіраралық салыстыру балалар үшін ең криминогенді және қауіпті аймақтар Түркістан, Ақтөбе, Алматы, Шығыс Қазақстан, Қарағанды облыстары және Шымкент қаласы болып табылатындығын көрсетті. 2018 жылы осы өңірлерде балаларға қатысты ең көп қылмыс жасалғанын көрсетті.</w:t>
      </w:r>
    </w:p>
    <w:p w:rsidR="00B040D6" w:rsidRDefault="00270543" w:rsidP="001E7D5E">
      <w:pPr>
        <w:autoSpaceDE w:val="0"/>
        <w:autoSpaceDN w:val="0"/>
        <w:adjustRightInd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2017 жылмен салыстырғанда Ақтөбе облысында құқық бұзушылықтардың айтарлықтай өсуі байқалады, қылмыс саны 96,8%-ға (2017 жылы 95 оқиға, 2018 жылы 187 оқиға), СҚО-да 68,6%-ға, Ақмола облысында 35,9%-ға, Шымкент қаласында 36,1%-ға, сондай-ақ Атырау, Түркістан облыстарында да артты.</w:t>
      </w:r>
    </w:p>
    <w:p w:rsidR="00813F8A" w:rsidRDefault="001E4214" w:rsidP="001E7D5E">
      <w:pPr>
        <w:autoSpaceDE w:val="0"/>
        <w:autoSpaceDN w:val="0"/>
        <w:adjustRightInd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100 мың балаға шаққанда Ақтөбе (100 мың балаға 76 бала), Қостанай (100 мың балаға 70 бала) облыстарында жағдай неғұрлым қолайсыз.</w:t>
      </w:r>
    </w:p>
    <w:p w:rsidR="00270543" w:rsidRPr="00AF776F" w:rsidRDefault="00270543" w:rsidP="008F0C36">
      <w:pPr>
        <w:autoSpaceDE w:val="0"/>
        <w:autoSpaceDN w:val="0"/>
        <w:adjustRightInd w:val="0"/>
        <w:spacing w:after="0" w:line="276" w:lineRule="auto"/>
        <w:ind w:firstLine="708"/>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33</w:t>
      </w:r>
      <w:r w:rsidRPr="00AF776F">
        <w:fldChar w:fldCharType="end"/>
      </w:r>
      <w:r w:rsidRPr="00AF776F">
        <w:rPr>
          <w:lang w:val="kk-KZ"/>
        </w:rPr>
        <w:t>-диаграмма. 2018 жылы Қазақстан облыстары бойынша балаларға қатыс</w:t>
      </w:r>
      <w:r w:rsidR="00BE53BE">
        <w:rPr>
          <w:lang w:val="kk-KZ"/>
        </w:rPr>
        <w:t xml:space="preserve">ты қылмыстық құқық </w:t>
      </w:r>
      <w:r w:rsidR="00BE53BE" w:rsidRPr="00000363">
        <w:rPr>
          <w:lang w:val="kk-KZ"/>
        </w:rPr>
        <w:t>бұзушылықтар</w:t>
      </w:r>
    </w:p>
    <w:p w:rsidR="00270543" w:rsidRPr="00AF776F" w:rsidRDefault="00270543" w:rsidP="00CF6DCE">
      <w:pPr>
        <w:spacing w:after="0" w:line="276" w:lineRule="auto"/>
        <w:jc w:val="both"/>
        <w:rPr>
          <w:rFonts w:ascii="Times New Roman" w:hAnsi="Times New Roman" w:cs="Times New Roman"/>
          <w:sz w:val="28"/>
          <w:szCs w:val="28"/>
        </w:rPr>
      </w:pPr>
      <w:r w:rsidRPr="00AF776F">
        <w:rPr>
          <w:rFonts w:ascii="Times New Roman" w:hAnsi="Times New Roman" w:cs="Times New Roman"/>
          <w:noProof/>
          <w:sz w:val="28"/>
          <w:szCs w:val="28"/>
          <w:lang w:eastAsia="ru-RU"/>
        </w:rPr>
        <w:drawing>
          <wp:inline distT="0" distB="0" distL="0" distR="0" wp14:anchorId="1C27CA30" wp14:editId="3D844B1C">
            <wp:extent cx="6124575" cy="2581275"/>
            <wp:effectExtent l="0" t="0" r="0" b="0"/>
            <wp:docPr id="89" name="Диаграмма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БП ҚСАЕК.</w:t>
      </w:r>
    </w:p>
    <w:p w:rsidR="00B040D6" w:rsidRDefault="00B040D6" w:rsidP="001E7D5E">
      <w:pPr>
        <w:autoSpaceDE w:val="0"/>
        <w:autoSpaceDN w:val="0"/>
        <w:adjustRightInd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Балаларға қатысты қылмыстық құқық бұзушылықтар нәтижесінде, 2017 жылмен салыстырғанда зардап шеккенде</w:t>
      </w:r>
      <w:r w:rsidR="00CF6DCE">
        <w:rPr>
          <w:rFonts w:ascii="Times New Roman" w:hAnsi="Times New Roman" w:cs="Times New Roman"/>
          <w:sz w:val="28"/>
          <w:szCs w:val="28"/>
          <w:lang w:val="kk-KZ"/>
        </w:rPr>
        <w:t>р саны 7%-ға (152 балаға) өсті.</w:t>
      </w:r>
    </w:p>
    <w:p w:rsidR="00B040D6" w:rsidRDefault="00B040D6" w:rsidP="001E7D5E">
      <w:pPr>
        <w:autoSpaceDE w:val="0"/>
        <w:autoSpaceDN w:val="0"/>
        <w:adjustRightInd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Ересектерден зардап шеккен балаларды өңірлер бойынша талдау ең үлкен көрсеткіш Түркістан (210 бала), Ақтөбе (212 бала) облыстарында және Шымкентте (193 бала) байқалатындығын көрсетті.</w:t>
      </w:r>
    </w:p>
    <w:p w:rsidR="00B040D6" w:rsidRDefault="00B040D6"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2017 жылмен салыстырғанда 2018 жылы балалардың жыныстық қол сұғылмаушылығына қарсы қылмыстар саны артты. Егер 2017 жылы мұндай қылмыстардың саны 679 болса, 2018 жылы 739.</w:t>
      </w:r>
    </w:p>
    <w:p w:rsidR="00B040D6" w:rsidRPr="00AF776F" w:rsidRDefault="00B040D6"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Барлық қылмыс түрлерінің жалпы санында осы сипаттағы қылмыстардың үлесі 35% құрайды. Әсіресе, балалармен жыныстық қатынас жасаумен байланысты қылмыстардың айтарлықтай өсуі байқалады (38,3%-ға).</w:t>
      </w:r>
    </w:p>
    <w:p w:rsidR="00B040D6" w:rsidRPr="00AF776F" w:rsidRDefault="00B040D6" w:rsidP="00CF6DCE">
      <w:pPr>
        <w:pStyle w:val="ae"/>
        <w:spacing w:before="0" w:beforeAutospacing="0" w:after="0" w:afterAutospacing="0" w:line="240" w:lineRule="auto"/>
        <w:ind w:firstLine="709"/>
        <w:jc w:val="both"/>
        <w:rPr>
          <w:rFonts w:cs="Times New Roman"/>
          <w:sz w:val="28"/>
          <w:szCs w:val="28"/>
          <w:lang w:val="kk-KZ"/>
        </w:rPr>
      </w:pPr>
      <w:r w:rsidRPr="00AF776F">
        <w:rPr>
          <w:rFonts w:cs="Times New Roman"/>
          <w:sz w:val="28"/>
          <w:szCs w:val="28"/>
          <w:lang w:val="kk-KZ"/>
        </w:rPr>
        <w:t>Кісі өлтіру санының 7,7%-ға өскені байқалады. Бұрынғысынша ұрлық, тонау, бұзақылық саны біршама жоғары.</w:t>
      </w: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34</w:t>
      </w:r>
      <w:r w:rsidRPr="00AF776F">
        <w:fldChar w:fldCharType="end"/>
      </w:r>
      <w:r w:rsidRPr="00AF776F">
        <w:rPr>
          <w:lang w:val="kk-KZ"/>
        </w:rPr>
        <w:t>-диаграмма. Қылмыстық құқық бұзушылықтың құрбаны болған балалар, 2018 ж.</w:t>
      </w:r>
    </w:p>
    <w:p w:rsidR="00270543" w:rsidRPr="00AF776F" w:rsidRDefault="00270543" w:rsidP="00270543">
      <w:pPr>
        <w:pStyle w:val="ae"/>
        <w:spacing w:before="0" w:beforeAutospacing="0" w:after="0" w:afterAutospacing="0"/>
        <w:ind w:firstLine="284"/>
        <w:jc w:val="both"/>
        <w:rPr>
          <w:rFonts w:cs="Times New Roman"/>
          <w:b/>
          <w:sz w:val="28"/>
          <w:szCs w:val="28"/>
        </w:rPr>
      </w:pPr>
      <w:r w:rsidRPr="00AF776F">
        <w:rPr>
          <w:rFonts w:cs="Times New Roman"/>
          <w:b/>
          <w:noProof/>
          <w:sz w:val="28"/>
          <w:szCs w:val="28"/>
        </w:rPr>
        <w:drawing>
          <wp:inline distT="0" distB="0" distL="0" distR="0" wp14:anchorId="17424971" wp14:editId="6508267A">
            <wp:extent cx="5839460" cy="2628900"/>
            <wp:effectExtent l="0" t="0" r="8890" b="0"/>
            <wp:docPr id="90" name="Диаграмма 90"/>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БП ҚСАЕК.</w:t>
      </w:r>
      <w:r w:rsidR="00B515BB">
        <w:rPr>
          <w:rFonts w:ascii="Times New Roman" w:hAnsi="Times New Roman" w:cs="Times New Roman"/>
        </w:rPr>
        <w:t xml:space="preserve"> </w:t>
      </w:r>
      <w:r w:rsidRPr="00AF776F">
        <w:rPr>
          <w:rFonts w:ascii="Times New Roman" w:hAnsi="Times New Roman" w:cs="Times New Roman"/>
        </w:rPr>
        <w:t>100</w:t>
      </w:r>
      <w:r w:rsidR="00B515BB">
        <w:rPr>
          <w:rFonts w:ascii="Times New Roman" w:hAnsi="Times New Roman" w:cs="Times New Roman"/>
        </w:rPr>
        <w:t> </w:t>
      </w:r>
      <w:r w:rsidRPr="00AF776F">
        <w:rPr>
          <w:rFonts w:ascii="Times New Roman" w:hAnsi="Times New Roman" w:cs="Times New Roman"/>
        </w:rPr>
        <w:t>000</w:t>
      </w:r>
      <w:r w:rsidR="00B515BB">
        <w:rPr>
          <w:rFonts w:ascii="Times New Roman" w:hAnsi="Times New Roman" w:cs="Times New Roman"/>
        </w:rPr>
        <w:t xml:space="preserve"> </w:t>
      </w:r>
      <w:r w:rsidRPr="00AF776F">
        <w:rPr>
          <w:rFonts w:ascii="Times New Roman" w:hAnsi="Times New Roman" w:cs="Times New Roman"/>
        </w:rPr>
        <w:t>балаға шағып есептеген Сандж ЗО</w:t>
      </w:r>
    </w:p>
    <w:p w:rsidR="00813F8A"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Жоғарыда айтылғандардың негізінде неғұрлым ауыр баптар бойынша қылмыстардың (кісі өлтіру, денсаулыққа ауыр зиян келтіру, нәпсіқұмарлық сипаттағы қылмыстар) өсу динамикасы</w:t>
      </w:r>
      <w:r w:rsidR="00732275"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бар немесе болмашы ғана қысқарды деген қорытынды жасауға болады.</w:t>
      </w:r>
    </w:p>
    <w:p w:rsidR="00CF6DCE" w:rsidRDefault="00CF6DCE" w:rsidP="00B515BB">
      <w:pPr>
        <w:spacing w:after="0" w:line="240"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21</w:t>
      </w:r>
      <w:r w:rsidRPr="00AF776F">
        <w:fldChar w:fldCharType="end"/>
      </w:r>
      <w:r w:rsidRPr="00AF776F">
        <w:rPr>
          <w:lang w:val="kk-KZ"/>
        </w:rPr>
        <w:t>-кесте. 2017-2018 кезеңіндегі</w:t>
      </w:r>
      <w:r w:rsidR="00732275" w:rsidRPr="00AF776F">
        <w:rPr>
          <w:lang w:val="kk-KZ"/>
        </w:rPr>
        <w:t xml:space="preserve"> </w:t>
      </w:r>
      <w:r w:rsidRPr="00AF776F">
        <w:rPr>
          <w:lang w:val="kk-KZ"/>
        </w:rPr>
        <w:t>негізгі түрлері бойынша қылмыстар санының өзгеру динамикас</w:t>
      </w:r>
      <w:r w:rsidRPr="00E87AD4">
        <w:rPr>
          <w:lang w:val="kk-KZ"/>
        </w:rPr>
        <w:t>ы</w:t>
      </w:r>
      <w:r w:rsidRPr="00AF776F">
        <w:rPr>
          <w:lang w:val="kk-KZ"/>
        </w:rPr>
        <w:t xml:space="preserve"> </w:t>
      </w:r>
    </w:p>
    <w:tbl>
      <w:tblPr>
        <w:tblStyle w:val="1-12"/>
        <w:tblW w:w="4511" w:type="pct"/>
        <w:tblInd w:w="675" w:type="dxa"/>
        <w:tblLook w:val="04A0" w:firstRow="1" w:lastRow="0" w:firstColumn="1" w:lastColumn="0" w:noHBand="0" w:noVBand="1"/>
      </w:tblPr>
      <w:tblGrid>
        <w:gridCol w:w="5349"/>
        <w:gridCol w:w="696"/>
        <w:gridCol w:w="914"/>
        <w:gridCol w:w="1676"/>
      </w:tblGrid>
      <w:tr w:rsidR="0082453F" w:rsidRPr="00B515BB" w:rsidTr="0082453F">
        <w:trPr>
          <w:cnfStyle w:val="100000000000" w:firstRow="1" w:lastRow="0" w:firstColumn="0" w:lastColumn="0" w:oddVBand="0" w:evenVBand="0" w:oddHBand="0"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3124" w:type="pct"/>
            <w:noWrap/>
            <w:hideMark/>
          </w:tcPr>
          <w:p w:rsidR="00BA711B" w:rsidRPr="00B515BB" w:rsidRDefault="00BA711B" w:rsidP="00766904">
            <w:pPr>
              <w:rPr>
                <w:color w:val="000000" w:themeColor="text1"/>
                <w:sz w:val="24"/>
                <w:szCs w:val="24"/>
                <w:lang w:val="kk-KZ"/>
              </w:rPr>
            </w:pPr>
          </w:p>
        </w:tc>
        <w:tc>
          <w:tcPr>
            <w:tcW w:w="323" w:type="pct"/>
            <w:hideMark/>
          </w:tcPr>
          <w:p w:rsidR="00BA711B" w:rsidRPr="00B515BB" w:rsidRDefault="00BA711B" w:rsidP="0082453F">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B515BB">
              <w:rPr>
                <w:b w:val="0"/>
                <w:color w:val="000000" w:themeColor="text1"/>
                <w:sz w:val="24"/>
                <w:szCs w:val="24"/>
              </w:rPr>
              <w:t>2017</w:t>
            </w:r>
          </w:p>
        </w:tc>
        <w:tc>
          <w:tcPr>
            <w:tcW w:w="556" w:type="pct"/>
            <w:hideMark/>
          </w:tcPr>
          <w:p w:rsidR="00BA711B" w:rsidRPr="00B515BB" w:rsidRDefault="00BA711B" w:rsidP="0082453F">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B515BB">
              <w:rPr>
                <w:b w:val="0"/>
                <w:color w:val="000000" w:themeColor="text1"/>
                <w:sz w:val="24"/>
                <w:szCs w:val="24"/>
              </w:rPr>
              <w:t>2018</w:t>
            </w:r>
          </w:p>
        </w:tc>
        <w:tc>
          <w:tcPr>
            <w:tcW w:w="997" w:type="pct"/>
            <w:hideMark/>
          </w:tcPr>
          <w:p w:rsidR="00BA711B" w:rsidRPr="00B515BB" w:rsidRDefault="00BA711B" w:rsidP="0082453F">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B515BB">
              <w:rPr>
                <w:b w:val="0"/>
                <w:color w:val="000000" w:themeColor="text1"/>
                <w:sz w:val="24"/>
                <w:szCs w:val="24"/>
              </w:rPr>
              <w:t>Өзгеріс, %</w:t>
            </w:r>
          </w:p>
        </w:tc>
      </w:tr>
      <w:tr w:rsidR="00BA711B" w:rsidRPr="00B515BB" w:rsidTr="0082453F">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3124" w:type="pct"/>
            <w:tcBorders>
              <w:top w:val="single" w:sz="8" w:space="0" w:color="D5E0ED" w:themeColor="accent1" w:themeTint="BF"/>
              <w:left w:val="single" w:sz="8" w:space="0" w:color="D5E0ED" w:themeColor="accent1" w:themeTint="BF"/>
              <w:bottom w:val="single" w:sz="8" w:space="0" w:color="D5E0ED" w:themeColor="accent1" w:themeTint="BF"/>
            </w:tcBorders>
            <w:hideMark/>
          </w:tcPr>
          <w:p w:rsidR="00BA711B" w:rsidRPr="00B515BB" w:rsidRDefault="00BA711B" w:rsidP="00766904">
            <w:pPr>
              <w:rPr>
                <w:b w:val="0"/>
                <w:sz w:val="24"/>
                <w:szCs w:val="24"/>
              </w:rPr>
            </w:pPr>
            <w:r w:rsidRPr="00B515BB">
              <w:rPr>
                <w:b w:val="0"/>
                <w:sz w:val="24"/>
                <w:szCs w:val="24"/>
              </w:rPr>
              <w:t>Өлтіру, оның ішінде дайындалу және қастандық жасау, анасының жаңа туған нәрестені өлтіруі</w:t>
            </w:r>
          </w:p>
        </w:tc>
        <w:tc>
          <w:tcPr>
            <w:tcW w:w="323" w:type="pct"/>
            <w:tcBorders>
              <w:top w:val="single" w:sz="8" w:space="0" w:color="D5E0ED" w:themeColor="accent1" w:themeTint="BF"/>
              <w:bottom w:val="single" w:sz="8" w:space="0" w:color="D5E0ED" w:themeColor="accent1" w:themeTint="BF"/>
            </w:tcBorders>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39</w:t>
            </w:r>
          </w:p>
        </w:tc>
        <w:tc>
          <w:tcPr>
            <w:tcW w:w="556" w:type="pct"/>
            <w:tcBorders>
              <w:top w:val="single" w:sz="8" w:space="0" w:color="D5E0ED" w:themeColor="accent1" w:themeTint="BF"/>
              <w:bottom w:val="single" w:sz="8" w:space="0" w:color="D5E0ED" w:themeColor="accent1" w:themeTint="BF"/>
            </w:tcBorders>
            <w:noWrap/>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42</w:t>
            </w:r>
          </w:p>
        </w:tc>
        <w:tc>
          <w:tcPr>
            <w:tcW w:w="997" w:type="pct"/>
            <w:tcBorders>
              <w:top w:val="single" w:sz="8" w:space="0" w:color="D5E0ED" w:themeColor="accent1" w:themeTint="BF"/>
              <w:bottom w:val="single" w:sz="8" w:space="0" w:color="D5E0ED" w:themeColor="accent1" w:themeTint="BF"/>
              <w:right w:val="single" w:sz="8" w:space="0" w:color="D5E0ED" w:themeColor="accent1" w:themeTint="BF"/>
            </w:tcBorders>
            <w:noWrap/>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7,7</w:t>
            </w:r>
          </w:p>
        </w:tc>
      </w:tr>
      <w:tr w:rsidR="00BA711B" w:rsidRPr="00B515BB" w:rsidTr="0082453F">
        <w:trPr>
          <w:cnfStyle w:val="000000010000" w:firstRow="0" w:lastRow="0" w:firstColumn="0" w:lastColumn="0" w:oddVBand="0" w:evenVBand="0" w:oddHBand="0" w:evenHBand="1"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3124" w:type="pct"/>
            <w:tcBorders>
              <w:top w:val="single" w:sz="8" w:space="0" w:color="D5E0ED" w:themeColor="accent1" w:themeTint="BF"/>
              <w:left w:val="single" w:sz="8" w:space="0" w:color="D5E0ED" w:themeColor="accent1" w:themeTint="BF"/>
              <w:bottom w:val="single" w:sz="8" w:space="0" w:color="D5E0ED" w:themeColor="accent1" w:themeTint="BF"/>
            </w:tcBorders>
            <w:hideMark/>
          </w:tcPr>
          <w:p w:rsidR="00BA711B" w:rsidRPr="00B515BB" w:rsidRDefault="00BA711B" w:rsidP="00766904">
            <w:pPr>
              <w:rPr>
                <w:b w:val="0"/>
                <w:sz w:val="24"/>
                <w:szCs w:val="24"/>
              </w:rPr>
            </w:pPr>
            <w:r w:rsidRPr="00B515BB">
              <w:rPr>
                <w:b w:val="0"/>
                <w:sz w:val="24"/>
                <w:szCs w:val="24"/>
              </w:rPr>
              <w:t>Денсаулыққа ауыр зиян келтіру</w:t>
            </w:r>
          </w:p>
        </w:tc>
        <w:tc>
          <w:tcPr>
            <w:tcW w:w="323" w:type="pct"/>
            <w:tcBorders>
              <w:top w:val="single" w:sz="8" w:space="0" w:color="D5E0ED" w:themeColor="accent1" w:themeTint="BF"/>
              <w:bottom w:val="single" w:sz="8" w:space="0" w:color="D5E0ED" w:themeColor="accent1" w:themeTint="BF"/>
            </w:tcBorders>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53</w:t>
            </w:r>
          </w:p>
        </w:tc>
        <w:tc>
          <w:tcPr>
            <w:tcW w:w="556" w:type="pct"/>
            <w:tcBorders>
              <w:top w:val="single" w:sz="8" w:space="0" w:color="D5E0ED" w:themeColor="accent1" w:themeTint="BF"/>
              <w:bottom w:val="single" w:sz="8" w:space="0" w:color="D5E0ED" w:themeColor="accent1" w:themeTint="BF"/>
            </w:tcBorders>
            <w:noWrap/>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51</w:t>
            </w:r>
          </w:p>
        </w:tc>
        <w:tc>
          <w:tcPr>
            <w:tcW w:w="997" w:type="pct"/>
            <w:tcBorders>
              <w:top w:val="single" w:sz="8" w:space="0" w:color="D5E0ED" w:themeColor="accent1" w:themeTint="BF"/>
              <w:bottom w:val="single" w:sz="8" w:space="0" w:color="D5E0ED" w:themeColor="accent1" w:themeTint="BF"/>
              <w:right w:val="single" w:sz="8" w:space="0" w:color="D5E0ED" w:themeColor="accent1" w:themeTint="BF"/>
            </w:tcBorders>
            <w:noWrap/>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-3,7</w:t>
            </w:r>
          </w:p>
        </w:tc>
      </w:tr>
      <w:tr w:rsidR="00BA711B" w:rsidRPr="00B515BB" w:rsidTr="0082453F">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3124" w:type="pct"/>
            <w:tcBorders>
              <w:top w:val="single" w:sz="8" w:space="0" w:color="D5E0ED" w:themeColor="accent1" w:themeTint="BF"/>
              <w:left w:val="single" w:sz="8" w:space="0" w:color="D5E0ED" w:themeColor="accent1" w:themeTint="BF"/>
              <w:bottom w:val="single" w:sz="8" w:space="0" w:color="D5E0ED" w:themeColor="accent1" w:themeTint="BF"/>
            </w:tcBorders>
            <w:hideMark/>
          </w:tcPr>
          <w:p w:rsidR="00BA711B" w:rsidRPr="00B515BB" w:rsidRDefault="00BA711B" w:rsidP="00766904">
            <w:pPr>
              <w:rPr>
                <w:b w:val="0"/>
                <w:sz w:val="24"/>
                <w:szCs w:val="24"/>
              </w:rPr>
            </w:pPr>
            <w:r w:rsidRPr="00B515BB">
              <w:rPr>
                <w:b w:val="0"/>
                <w:sz w:val="24"/>
                <w:szCs w:val="24"/>
              </w:rPr>
              <w:t>Зорлау</w:t>
            </w:r>
          </w:p>
        </w:tc>
        <w:tc>
          <w:tcPr>
            <w:tcW w:w="323" w:type="pct"/>
            <w:tcBorders>
              <w:top w:val="single" w:sz="8" w:space="0" w:color="D5E0ED" w:themeColor="accent1" w:themeTint="BF"/>
              <w:bottom w:val="single" w:sz="8" w:space="0" w:color="D5E0ED" w:themeColor="accent1" w:themeTint="BF"/>
            </w:tcBorders>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130</w:t>
            </w:r>
          </w:p>
        </w:tc>
        <w:tc>
          <w:tcPr>
            <w:tcW w:w="556" w:type="pct"/>
            <w:tcBorders>
              <w:top w:val="single" w:sz="8" w:space="0" w:color="D5E0ED" w:themeColor="accent1" w:themeTint="BF"/>
              <w:bottom w:val="single" w:sz="8" w:space="0" w:color="D5E0ED" w:themeColor="accent1" w:themeTint="BF"/>
            </w:tcBorders>
            <w:noWrap/>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114</w:t>
            </w:r>
          </w:p>
        </w:tc>
        <w:tc>
          <w:tcPr>
            <w:tcW w:w="997" w:type="pct"/>
            <w:tcBorders>
              <w:top w:val="single" w:sz="8" w:space="0" w:color="D5E0ED" w:themeColor="accent1" w:themeTint="BF"/>
              <w:bottom w:val="single" w:sz="8" w:space="0" w:color="D5E0ED" w:themeColor="accent1" w:themeTint="BF"/>
              <w:right w:val="single" w:sz="8" w:space="0" w:color="D5E0ED" w:themeColor="accent1" w:themeTint="BF"/>
            </w:tcBorders>
            <w:noWrap/>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-12,31</w:t>
            </w:r>
          </w:p>
        </w:tc>
      </w:tr>
      <w:tr w:rsidR="00BA711B" w:rsidRPr="00B515BB" w:rsidTr="0082453F">
        <w:trPr>
          <w:cnfStyle w:val="000000010000" w:firstRow="0" w:lastRow="0" w:firstColumn="0" w:lastColumn="0" w:oddVBand="0" w:evenVBand="0" w:oddHBand="0" w:evenHBand="1"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3124" w:type="pct"/>
            <w:tcBorders>
              <w:top w:val="single" w:sz="8" w:space="0" w:color="D5E0ED" w:themeColor="accent1" w:themeTint="BF"/>
              <w:left w:val="single" w:sz="8" w:space="0" w:color="D5E0ED" w:themeColor="accent1" w:themeTint="BF"/>
              <w:bottom w:val="single" w:sz="8" w:space="0" w:color="D5E0ED" w:themeColor="accent1" w:themeTint="BF"/>
            </w:tcBorders>
            <w:hideMark/>
          </w:tcPr>
          <w:p w:rsidR="00BA711B" w:rsidRPr="00B515BB" w:rsidRDefault="00BA711B" w:rsidP="00766904">
            <w:pPr>
              <w:rPr>
                <w:b w:val="0"/>
                <w:sz w:val="24"/>
                <w:szCs w:val="24"/>
              </w:rPr>
            </w:pPr>
            <w:r w:rsidRPr="00B515BB">
              <w:rPr>
                <w:b w:val="0"/>
                <w:sz w:val="24"/>
                <w:szCs w:val="24"/>
              </w:rPr>
              <w:t>Жыныстық сипаттағы күш қолдану әрекеттері</w:t>
            </w:r>
          </w:p>
        </w:tc>
        <w:tc>
          <w:tcPr>
            <w:tcW w:w="323" w:type="pct"/>
            <w:tcBorders>
              <w:top w:val="single" w:sz="8" w:space="0" w:color="D5E0ED" w:themeColor="accent1" w:themeTint="BF"/>
              <w:bottom w:val="single" w:sz="8" w:space="0" w:color="D5E0ED" w:themeColor="accent1" w:themeTint="BF"/>
            </w:tcBorders>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124</w:t>
            </w:r>
          </w:p>
        </w:tc>
        <w:tc>
          <w:tcPr>
            <w:tcW w:w="556" w:type="pct"/>
            <w:tcBorders>
              <w:top w:val="single" w:sz="8" w:space="0" w:color="D5E0ED" w:themeColor="accent1" w:themeTint="BF"/>
              <w:bottom w:val="single" w:sz="8" w:space="0" w:color="D5E0ED" w:themeColor="accent1" w:themeTint="BF"/>
            </w:tcBorders>
            <w:noWrap/>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117</w:t>
            </w:r>
          </w:p>
        </w:tc>
        <w:tc>
          <w:tcPr>
            <w:tcW w:w="997" w:type="pct"/>
            <w:tcBorders>
              <w:top w:val="single" w:sz="8" w:space="0" w:color="D5E0ED" w:themeColor="accent1" w:themeTint="BF"/>
              <w:bottom w:val="single" w:sz="8" w:space="0" w:color="D5E0ED" w:themeColor="accent1" w:themeTint="BF"/>
              <w:right w:val="single" w:sz="8" w:space="0" w:color="D5E0ED" w:themeColor="accent1" w:themeTint="BF"/>
            </w:tcBorders>
            <w:noWrap/>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-5,6</w:t>
            </w:r>
          </w:p>
        </w:tc>
      </w:tr>
      <w:tr w:rsidR="00BA711B" w:rsidRPr="00B515BB" w:rsidTr="0082453F">
        <w:trPr>
          <w:cnfStyle w:val="000000100000" w:firstRow="0" w:lastRow="0" w:firstColumn="0" w:lastColumn="0" w:oddVBand="0" w:evenVBand="0" w:oddHBand="1" w:evenHBand="0" w:firstRowFirstColumn="0" w:firstRowLastColumn="0" w:lastRowFirstColumn="0" w:lastRowLastColumn="0"/>
          <w:trHeight w:val="477"/>
        </w:trPr>
        <w:tc>
          <w:tcPr>
            <w:cnfStyle w:val="001000000000" w:firstRow="0" w:lastRow="0" w:firstColumn="1" w:lastColumn="0" w:oddVBand="0" w:evenVBand="0" w:oddHBand="0" w:evenHBand="0" w:firstRowFirstColumn="0" w:firstRowLastColumn="0" w:lastRowFirstColumn="0" w:lastRowLastColumn="0"/>
            <w:tcW w:w="3124" w:type="pct"/>
            <w:tcBorders>
              <w:top w:val="single" w:sz="8" w:space="0" w:color="D5E0ED" w:themeColor="accent1" w:themeTint="BF"/>
              <w:left w:val="single" w:sz="8" w:space="0" w:color="D5E0ED" w:themeColor="accent1" w:themeTint="BF"/>
              <w:bottom w:val="single" w:sz="8" w:space="0" w:color="D5E0ED" w:themeColor="accent1" w:themeTint="BF"/>
            </w:tcBorders>
            <w:hideMark/>
          </w:tcPr>
          <w:p w:rsidR="00BA711B" w:rsidRPr="00B515BB" w:rsidRDefault="00BA711B" w:rsidP="00766904">
            <w:pPr>
              <w:rPr>
                <w:b w:val="0"/>
                <w:sz w:val="24"/>
                <w:szCs w:val="24"/>
              </w:rPr>
            </w:pPr>
            <w:r w:rsidRPr="00B515BB">
              <w:rPr>
                <w:b w:val="0"/>
                <w:sz w:val="24"/>
                <w:szCs w:val="24"/>
              </w:rPr>
              <w:t>16 жасқа дейінгі баламен жыныстық қатынас, жыныстық сипаттағы әрекеттер</w:t>
            </w:r>
          </w:p>
        </w:tc>
        <w:tc>
          <w:tcPr>
            <w:tcW w:w="323" w:type="pct"/>
            <w:tcBorders>
              <w:top w:val="single" w:sz="8" w:space="0" w:color="D5E0ED" w:themeColor="accent1" w:themeTint="BF"/>
              <w:bottom w:val="single" w:sz="8" w:space="0" w:color="D5E0ED" w:themeColor="accent1" w:themeTint="BF"/>
            </w:tcBorders>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274</w:t>
            </w:r>
          </w:p>
        </w:tc>
        <w:tc>
          <w:tcPr>
            <w:tcW w:w="556" w:type="pct"/>
            <w:tcBorders>
              <w:top w:val="single" w:sz="8" w:space="0" w:color="D5E0ED" w:themeColor="accent1" w:themeTint="BF"/>
              <w:bottom w:val="single" w:sz="8" w:space="0" w:color="D5E0ED" w:themeColor="accent1" w:themeTint="BF"/>
            </w:tcBorders>
            <w:noWrap/>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379</w:t>
            </w:r>
          </w:p>
        </w:tc>
        <w:tc>
          <w:tcPr>
            <w:tcW w:w="997" w:type="pct"/>
            <w:tcBorders>
              <w:top w:val="single" w:sz="8" w:space="0" w:color="D5E0ED" w:themeColor="accent1" w:themeTint="BF"/>
              <w:bottom w:val="single" w:sz="8" w:space="0" w:color="D5E0ED" w:themeColor="accent1" w:themeTint="BF"/>
              <w:right w:val="single" w:sz="8" w:space="0" w:color="D5E0ED" w:themeColor="accent1" w:themeTint="BF"/>
            </w:tcBorders>
            <w:noWrap/>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38,3</w:t>
            </w:r>
          </w:p>
        </w:tc>
      </w:tr>
      <w:tr w:rsidR="00BA711B" w:rsidRPr="00B515BB" w:rsidTr="0082453F">
        <w:trPr>
          <w:cnfStyle w:val="000000010000" w:firstRow="0" w:lastRow="0" w:firstColumn="0" w:lastColumn="0" w:oddVBand="0" w:evenVBand="0" w:oddHBand="0" w:evenHBand="1"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3124" w:type="pct"/>
            <w:tcBorders>
              <w:top w:val="single" w:sz="8" w:space="0" w:color="D5E0ED" w:themeColor="accent1" w:themeTint="BF"/>
              <w:left w:val="single" w:sz="8" w:space="0" w:color="D5E0ED" w:themeColor="accent1" w:themeTint="BF"/>
              <w:bottom w:val="single" w:sz="8" w:space="0" w:color="D5E0ED" w:themeColor="accent1" w:themeTint="BF"/>
            </w:tcBorders>
            <w:hideMark/>
          </w:tcPr>
          <w:p w:rsidR="00BA711B" w:rsidRPr="00B515BB" w:rsidRDefault="00BA711B" w:rsidP="00766904">
            <w:pPr>
              <w:rPr>
                <w:b w:val="0"/>
                <w:sz w:val="24"/>
                <w:szCs w:val="24"/>
              </w:rPr>
            </w:pPr>
            <w:r w:rsidRPr="00B515BB">
              <w:rPr>
                <w:b w:val="0"/>
                <w:sz w:val="24"/>
                <w:szCs w:val="24"/>
              </w:rPr>
              <w:t>Жас балаларды азғындату</w:t>
            </w:r>
          </w:p>
        </w:tc>
        <w:tc>
          <w:tcPr>
            <w:tcW w:w="323" w:type="pct"/>
            <w:tcBorders>
              <w:top w:val="single" w:sz="8" w:space="0" w:color="D5E0ED" w:themeColor="accent1" w:themeTint="BF"/>
              <w:bottom w:val="single" w:sz="8" w:space="0" w:color="D5E0ED" w:themeColor="accent1" w:themeTint="BF"/>
            </w:tcBorders>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150</w:t>
            </w:r>
          </w:p>
        </w:tc>
        <w:tc>
          <w:tcPr>
            <w:tcW w:w="556" w:type="pct"/>
            <w:tcBorders>
              <w:top w:val="single" w:sz="8" w:space="0" w:color="D5E0ED" w:themeColor="accent1" w:themeTint="BF"/>
              <w:bottom w:val="single" w:sz="8" w:space="0" w:color="D5E0ED" w:themeColor="accent1" w:themeTint="BF"/>
            </w:tcBorders>
            <w:noWrap/>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129</w:t>
            </w:r>
          </w:p>
        </w:tc>
        <w:tc>
          <w:tcPr>
            <w:tcW w:w="997" w:type="pct"/>
            <w:tcBorders>
              <w:top w:val="single" w:sz="8" w:space="0" w:color="D5E0ED" w:themeColor="accent1" w:themeTint="BF"/>
              <w:bottom w:val="single" w:sz="8" w:space="0" w:color="D5E0ED" w:themeColor="accent1" w:themeTint="BF"/>
              <w:right w:val="single" w:sz="8" w:space="0" w:color="D5E0ED" w:themeColor="accent1" w:themeTint="BF"/>
            </w:tcBorders>
            <w:noWrap/>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-14</w:t>
            </w:r>
          </w:p>
        </w:tc>
      </w:tr>
      <w:tr w:rsidR="00BA711B" w:rsidRPr="00B515BB" w:rsidTr="0082453F">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3124" w:type="pct"/>
            <w:tcBorders>
              <w:top w:val="single" w:sz="8" w:space="0" w:color="D5E0ED" w:themeColor="accent1" w:themeTint="BF"/>
              <w:left w:val="single" w:sz="8" w:space="0" w:color="D5E0ED" w:themeColor="accent1" w:themeTint="BF"/>
              <w:bottom w:val="single" w:sz="8" w:space="0" w:color="D5E0ED" w:themeColor="accent1" w:themeTint="BF"/>
            </w:tcBorders>
            <w:hideMark/>
          </w:tcPr>
          <w:p w:rsidR="00BA711B" w:rsidRPr="00B515BB" w:rsidRDefault="00BA711B" w:rsidP="00766904">
            <w:pPr>
              <w:rPr>
                <w:b w:val="0"/>
                <w:sz w:val="24"/>
                <w:szCs w:val="24"/>
              </w:rPr>
            </w:pPr>
            <w:r w:rsidRPr="00B515BB">
              <w:rPr>
                <w:b w:val="0"/>
                <w:sz w:val="24"/>
                <w:szCs w:val="24"/>
              </w:rPr>
              <w:t>Қарақшылық</w:t>
            </w:r>
          </w:p>
        </w:tc>
        <w:tc>
          <w:tcPr>
            <w:tcW w:w="323" w:type="pct"/>
            <w:tcBorders>
              <w:top w:val="single" w:sz="8" w:space="0" w:color="D5E0ED" w:themeColor="accent1" w:themeTint="BF"/>
              <w:bottom w:val="single" w:sz="8" w:space="0" w:color="D5E0ED" w:themeColor="accent1" w:themeTint="BF"/>
            </w:tcBorders>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14</w:t>
            </w:r>
          </w:p>
        </w:tc>
        <w:tc>
          <w:tcPr>
            <w:tcW w:w="556" w:type="pct"/>
            <w:tcBorders>
              <w:top w:val="single" w:sz="8" w:space="0" w:color="D5E0ED" w:themeColor="accent1" w:themeTint="BF"/>
              <w:bottom w:val="single" w:sz="8" w:space="0" w:color="D5E0ED" w:themeColor="accent1" w:themeTint="BF"/>
            </w:tcBorders>
            <w:noWrap/>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13</w:t>
            </w:r>
          </w:p>
        </w:tc>
        <w:tc>
          <w:tcPr>
            <w:tcW w:w="997" w:type="pct"/>
            <w:tcBorders>
              <w:top w:val="single" w:sz="8" w:space="0" w:color="D5E0ED" w:themeColor="accent1" w:themeTint="BF"/>
              <w:bottom w:val="single" w:sz="8" w:space="0" w:color="D5E0ED" w:themeColor="accent1" w:themeTint="BF"/>
              <w:right w:val="single" w:sz="8" w:space="0" w:color="D5E0ED" w:themeColor="accent1" w:themeTint="BF"/>
            </w:tcBorders>
            <w:noWrap/>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-7</w:t>
            </w:r>
          </w:p>
        </w:tc>
      </w:tr>
      <w:tr w:rsidR="00BA711B" w:rsidRPr="00B515BB" w:rsidTr="0082453F">
        <w:trPr>
          <w:cnfStyle w:val="000000010000" w:firstRow="0" w:lastRow="0" w:firstColumn="0" w:lastColumn="0" w:oddVBand="0" w:evenVBand="0" w:oddHBand="0" w:evenHBand="1"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3124" w:type="pct"/>
            <w:tcBorders>
              <w:top w:val="single" w:sz="8" w:space="0" w:color="D5E0ED" w:themeColor="accent1" w:themeTint="BF"/>
              <w:left w:val="single" w:sz="8" w:space="0" w:color="D5E0ED" w:themeColor="accent1" w:themeTint="BF"/>
              <w:bottom w:val="single" w:sz="8" w:space="0" w:color="D5E0ED" w:themeColor="accent1" w:themeTint="BF"/>
            </w:tcBorders>
            <w:hideMark/>
          </w:tcPr>
          <w:p w:rsidR="00BA711B" w:rsidRPr="00B515BB" w:rsidRDefault="00BA711B" w:rsidP="00766904">
            <w:pPr>
              <w:rPr>
                <w:b w:val="0"/>
                <w:sz w:val="24"/>
                <w:szCs w:val="24"/>
              </w:rPr>
            </w:pPr>
            <w:r w:rsidRPr="00B515BB">
              <w:rPr>
                <w:b w:val="0"/>
                <w:sz w:val="24"/>
                <w:szCs w:val="24"/>
              </w:rPr>
              <w:t>Бұзақылық</w:t>
            </w:r>
          </w:p>
        </w:tc>
        <w:tc>
          <w:tcPr>
            <w:tcW w:w="323" w:type="pct"/>
            <w:tcBorders>
              <w:top w:val="single" w:sz="8" w:space="0" w:color="D5E0ED" w:themeColor="accent1" w:themeTint="BF"/>
              <w:bottom w:val="single" w:sz="8" w:space="0" w:color="D5E0ED" w:themeColor="accent1" w:themeTint="BF"/>
            </w:tcBorders>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150</w:t>
            </w:r>
          </w:p>
        </w:tc>
        <w:tc>
          <w:tcPr>
            <w:tcW w:w="556" w:type="pct"/>
            <w:tcBorders>
              <w:top w:val="single" w:sz="8" w:space="0" w:color="D5E0ED" w:themeColor="accent1" w:themeTint="BF"/>
              <w:bottom w:val="single" w:sz="8" w:space="0" w:color="D5E0ED" w:themeColor="accent1" w:themeTint="BF"/>
            </w:tcBorders>
            <w:noWrap/>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165</w:t>
            </w:r>
          </w:p>
        </w:tc>
        <w:tc>
          <w:tcPr>
            <w:tcW w:w="997" w:type="pct"/>
            <w:tcBorders>
              <w:top w:val="single" w:sz="8" w:space="0" w:color="D5E0ED" w:themeColor="accent1" w:themeTint="BF"/>
              <w:bottom w:val="single" w:sz="8" w:space="0" w:color="D5E0ED" w:themeColor="accent1" w:themeTint="BF"/>
              <w:right w:val="single" w:sz="8" w:space="0" w:color="D5E0ED" w:themeColor="accent1" w:themeTint="BF"/>
            </w:tcBorders>
            <w:noWrap/>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10</w:t>
            </w:r>
          </w:p>
        </w:tc>
      </w:tr>
      <w:tr w:rsidR="00BA711B" w:rsidRPr="00B515BB" w:rsidTr="0082453F">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3124" w:type="pct"/>
            <w:tcBorders>
              <w:top w:val="single" w:sz="8" w:space="0" w:color="D5E0ED" w:themeColor="accent1" w:themeTint="BF"/>
              <w:left w:val="single" w:sz="8" w:space="0" w:color="D5E0ED" w:themeColor="accent1" w:themeTint="BF"/>
              <w:bottom w:val="single" w:sz="8" w:space="0" w:color="D5E0ED" w:themeColor="accent1" w:themeTint="BF"/>
            </w:tcBorders>
            <w:hideMark/>
          </w:tcPr>
          <w:p w:rsidR="00BA711B" w:rsidRPr="00B515BB" w:rsidRDefault="00BA711B" w:rsidP="00766904">
            <w:pPr>
              <w:rPr>
                <w:b w:val="0"/>
                <w:sz w:val="24"/>
                <w:szCs w:val="24"/>
              </w:rPr>
            </w:pPr>
            <w:r w:rsidRPr="00B515BB">
              <w:rPr>
                <w:b w:val="0"/>
                <w:sz w:val="24"/>
                <w:szCs w:val="24"/>
              </w:rPr>
              <w:t>Тонау</w:t>
            </w:r>
          </w:p>
        </w:tc>
        <w:tc>
          <w:tcPr>
            <w:tcW w:w="323" w:type="pct"/>
            <w:tcBorders>
              <w:top w:val="single" w:sz="8" w:space="0" w:color="D5E0ED" w:themeColor="accent1" w:themeTint="BF"/>
              <w:bottom w:val="single" w:sz="8" w:space="0" w:color="D5E0ED" w:themeColor="accent1" w:themeTint="BF"/>
            </w:tcBorders>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178</w:t>
            </w:r>
          </w:p>
        </w:tc>
        <w:tc>
          <w:tcPr>
            <w:tcW w:w="556" w:type="pct"/>
            <w:tcBorders>
              <w:top w:val="single" w:sz="8" w:space="0" w:color="D5E0ED" w:themeColor="accent1" w:themeTint="BF"/>
              <w:bottom w:val="single" w:sz="8" w:space="0" w:color="D5E0ED" w:themeColor="accent1" w:themeTint="BF"/>
            </w:tcBorders>
            <w:noWrap/>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138</w:t>
            </w:r>
          </w:p>
        </w:tc>
        <w:tc>
          <w:tcPr>
            <w:tcW w:w="997" w:type="pct"/>
            <w:tcBorders>
              <w:top w:val="single" w:sz="8" w:space="0" w:color="D5E0ED" w:themeColor="accent1" w:themeTint="BF"/>
              <w:bottom w:val="single" w:sz="8" w:space="0" w:color="D5E0ED" w:themeColor="accent1" w:themeTint="BF"/>
              <w:right w:val="single" w:sz="8" w:space="0" w:color="D5E0ED" w:themeColor="accent1" w:themeTint="BF"/>
            </w:tcBorders>
            <w:noWrap/>
            <w:hideMark/>
          </w:tcPr>
          <w:p w:rsidR="00BA711B" w:rsidRPr="00B515BB" w:rsidRDefault="00BA711B" w:rsidP="0082453F">
            <w:pPr>
              <w:jc w:val="center"/>
              <w:cnfStyle w:val="000000100000" w:firstRow="0" w:lastRow="0" w:firstColumn="0" w:lastColumn="0" w:oddVBand="0" w:evenVBand="0" w:oddHBand="1" w:evenHBand="0" w:firstRowFirstColumn="0" w:firstRowLastColumn="0" w:lastRowFirstColumn="0" w:lastRowLastColumn="0"/>
              <w:rPr>
                <w:sz w:val="24"/>
                <w:szCs w:val="24"/>
              </w:rPr>
            </w:pPr>
            <w:r w:rsidRPr="00B515BB">
              <w:rPr>
                <w:sz w:val="24"/>
                <w:szCs w:val="24"/>
              </w:rPr>
              <w:t>-22,5</w:t>
            </w:r>
          </w:p>
        </w:tc>
      </w:tr>
      <w:tr w:rsidR="00BA711B" w:rsidRPr="00B515BB" w:rsidTr="0082453F">
        <w:trPr>
          <w:cnfStyle w:val="000000010000" w:firstRow="0" w:lastRow="0" w:firstColumn="0" w:lastColumn="0" w:oddVBand="0" w:evenVBand="0" w:oddHBand="0" w:evenHBand="1"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3124" w:type="pct"/>
            <w:tcBorders>
              <w:top w:val="single" w:sz="8" w:space="0" w:color="D5E0ED" w:themeColor="accent1" w:themeTint="BF"/>
              <w:left w:val="single" w:sz="8" w:space="0" w:color="D5E0ED" w:themeColor="accent1" w:themeTint="BF"/>
              <w:bottom w:val="single" w:sz="8" w:space="0" w:color="D5E0ED" w:themeColor="accent1" w:themeTint="BF"/>
            </w:tcBorders>
            <w:hideMark/>
          </w:tcPr>
          <w:p w:rsidR="00BA711B" w:rsidRPr="00B515BB" w:rsidRDefault="00BA711B" w:rsidP="00766904">
            <w:pPr>
              <w:rPr>
                <w:b w:val="0"/>
                <w:sz w:val="24"/>
                <w:szCs w:val="24"/>
              </w:rPr>
            </w:pPr>
            <w:r w:rsidRPr="00B515BB">
              <w:rPr>
                <w:b w:val="0"/>
                <w:sz w:val="24"/>
                <w:szCs w:val="24"/>
              </w:rPr>
              <w:t>Ұрлық</w:t>
            </w:r>
          </w:p>
        </w:tc>
        <w:tc>
          <w:tcPr>
            <w:tcW w:w="323" w:type="pct"/>
            <w:tcBorders>
              <w:top w:val="single" w:sz="8" w:space="0" w:color="D5E0ED" w:themeColor="accent1" w:themeTint="BF"/>
              <w:bottom w:val="single" w:sz="8" w:space="0" w:color="D5E0ED" w:themeColor="accent1" w:themeTint="BF"/>
            </w:tcBorders>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272</w:t>
            </w:r>
          </w:p>
        </w:tc>
        <w:tc>
          <w:tcPr>
            <w:tcW w:w="556" w:type="pct"/>
            <w:tcBorders>
              <w:top w:val="single" w:sz="8" w:space="0" w:color="D5E0ED" w:themeColor="accent1" w:themeTint="BF"/>
              <w:bottom w:val="single" w:sz="8" w:space="0" w:color="D5E0ED" w:themeColor="accent1" w:themeTint="BF"/>
            </w:tcBorders>
            <w:noWrap/>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303</w:t>
            </w:r>
          </w:p>
        </w:tc>
        <w:tc>
          <w:tcPr>
            <w:tcW w:w="997" w:type="pct"/>
            <w:tcBorders>
              <w:top w:val="single" w:sz="8" w:space="0" w:color="D5E0ED" w:themeColor="accent1" w:themeTint="BF"/>
              <w:bottom w:val="single" w:sz="8" w:space="0" w:color="D5E0ED" w:themeColor="accent1" w:themeTint="BF"/>
              <w:right w:val="single" w:sz="8" w:space="0" w:color="D5E0ED" w:themeColor="accent1" w:themeTint="BF"/>
            </w:tcBorders>
            <w:noWrap/>
            <w:hideMark/>
          </w:tcPr>
          <w:p w:rsidR="00BA711B" w:rsidRPr="00B515BB" w:rsidRDefault="00BA711B" w:rsidP="0082453F">
            <w:pPr>
              <w:jc w:val="center"/>
              <w:cnfStyle w:val="000000010000" w:firstRow="0" w:lastRow="0" w:firstColumn="0" w:lastColumn="0" w:oddVBand="0" w:evenVBand="0" w:oddHBand="0" w:evenHBand="1" w:firstRowFirstColumn="0" w:firstRowLastColumn="0" w:lastRowFirstColumn="0" w:lastRowLastColumn="0"/>
              <w:rPr>
                <w:sz w:val="24"/>
                <w:szCs w:val="24"/>
              </w:rPr>
            </w:pPr>
            <w:r w:rsidRPr="00B515BB">
              <w:rPr>
                <w:sz w:val="24"/>
                <w:szCs w:val="24"/>
              </w:rPr>
              <w:t>11,4</w:t>
            </w:r>
          </w:p>
        </w:tc>
      </w:tr>
    </w:tbl>
    <w:p w:rsidR="00270543" w:rsidRPr="00AF776F" w:rsidRDefault="00BA711B" w:rsidP="00270543">
      <w:pPr>
        <w:pStyle w:val="ae"/>
        <w:spacing w:before="0" w:beforeAutospacing="0" w:after="0" w:afterAutospacing="0"/>
        <w:ind w:firstLine="709"/>
        <w:jc w:val="both"/>
        <w:rPr>
          <w:rFonts w:cs="Times New Roman"/>
          <w:sz w:val="28"/>
          <w:szCs w:val="28"/>
        </w:rPr>
      </w:pPr>
      <w:r w:rsidRPr="00AF776F">
        <w:rPr>
          <w:rFonts w:cs="Times New Roman"/>
        </w:rPr>
        <w:t xml:space="preserve">Дереккөз: БП </w:t>
      </w:r>
      <w:r w:rsidRPr="00AF776F">
        <w:rPr>
          <w:rFonts w:cs="Times New Roman"/>
          <w:szCs w:val="28"/>
        </w:rPr>
        <w:t>ҚСАЕК</w:t>
      </w:r>
    </w:p>
    <w:p w:rsidR="00CF6DCE" w:rsidRDefault="00CF6DCE" w:rsidP="00BE53BE">
      <w:pPr>
        <w:spacing w:after="0" w:line="240" w:lineRule="auto"/>
        <w:ind w:firstLine="709"/>
        <w:jc w:val="both"/>
        <w:rPr>
          <w:rFonts w:ascii="Times New Roman" w:hAnsi="Times New Roman" w:cs="Times New Roman"/>
          <w:sz w:val="28"/>
          <w:szCs w:val="28"/>
        </w:rPr>
      </w:pPr>
    </w:p>
    <w:p w:rsidR="00270543" w:rsidRDefault="00270543" w:rsidP="001E7D5E">
      <w:pPr>
        <w:spacing w:after="0" w:line="276" w:lineRule="auto"/>
        <w:ind w:firstLine="709"/>
        <w:jc w:val="both"/>
        <w:rPr>
          <w:rFonts w:ascii="Times New Roman" w:hAnsi="Times New Roman" w:cs="Times New Roman"/>
          <w:sz w:val="28"/>
          <w:szCs w:val="28"/>
        </w:rPr>
      </w:pPr>
      <w:r w:rsidRPr="00AF776F">
        <w:rPr>
          <w:rFonts w:ascii="Times New Roman" w:hAnsi="Times New Roman" w:cs="Times New Roman"/>
          <w:sz w:val="28"/>
          <w:szCs w:val="28"/>
        </w:rPr>
        <w:t>Жоғарыда балалардың жыныстық қол сұғылмаушылығына қарсы қылмыстардың өсуі байқалатындығы айтылды. Өңірлік бөліністе осы қылмыс түрлерінің 10 өңірде айтарлықтай өсуі байқалады, әсіресе СҚО</w:t>
      </w:r>
      <w:r w:rsidRPr="00AF776F">
        <w:rPr>
          <w:rFonts w:ascii="Times New Roman" w:hAnsi="Times New Roman" w:cs="Times New Roman"/>
          <w:sz w:val="28"/>
          <w:szCs w:val="28"/>
          <w:lang w:val="kk-KZ"/>
        </w:rPr>
        <w:t xml:space="preserve"> – </w:t>
      </w:r>
      <w:r w:rsidRPr="00AF776F">
        <w:rPr>
          <w:rFonts w:ascii="Times New Roman" w:hAnsi="Times New Roman" w:cs="Times New Roman"/>
          <w:sz w:val="28"/>
          <w:szCs w:val="28"/>
        </w:rPr>
        <w:t>120%</w:t>
      </w:r>
      <w:r w:rsidRPr="00AF776F">
        <w:rPr>
          <w:rFonts w:ascii="Times New Roman" w:hAnsi="Times New Roman" w:cs="Times New Roman"/>
          <w:sz w:val="28"/>
          <w:szCs w:val="28"/>
          <w:lang w:val="kk-KZ"/>
        </w:rPr>
        <w:t>-</w:t>
      </w:r>
      <w:r w:rsidRPr="00AF776F">
        <w:rPr>
          <w:rFonts w:ascii="Times New Roman" w:hAnsi="Times New Roman" w:cs="Times New Roman"/>
          <w:sz w:val="28"/>
          <w:szCs w:val="28"/>
        </w:rPr>
        <w:t>ға (2017 жылы 15 оқиға, 2018 жылы 33 оқиға), Түркістан облысында</w:t>
      </w:r>
      <w:r w:rsidRPr="00AF776F">
        <w:rPr>
          <w:rFonts w:ascii="Times New Roman" w:hAnsi="Times New Roman" w:cs="Times New Roman"/>
          <w:sz w:val="28"/>
          <w:szCs w:val="28"/>
          <w:lang w:val="kk-KZ"/>
        </w:rPr>
        <w:t xml:space="preserve"> – </w:t>
      </w:r>
      <w:r w:rsidRPr="00AF776F">
        <w:rPr>
          <w:rFonts w:ascii="Times New Roman" w:hAnsi="Times New Roman" w:cs="Times New Roman"/>
          <w:sz w:val="28"/>
          <w:szCs w:val="28"/>
        </w:rPr>
        <w:t>100%-ға (2017 жылы 44 оқиға, 2018 жылы 88 оқиға), Ақмола (95%), Атырау (73,7%) облыстарында, Шымкент қаласында – 72,7%.</w:t>
      </w:r>
    </w:p>
    <w:p w:rsidR="00CF6DCE" w:rsidRPr="00AF776F" w:rsidRDefault="00CF6DCE" w:rsidP="00BE53BE">
      <w:pPr>
        <w:spacing w:after="0" w:line="240"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22</w:t>
      </w:r>
      <w:r w:rsidRPr="00AF776F">
        <w:fldChar w:fldCharType="end"/>
      </w:r>
      <w:r w:rsidRPr="00AF776F">
        <w:rPr>
          <w:lang w:val="kk-KZ"/>
        </w:rPr>
        <w:t>-кесте. Кәмелетке толмағандардың жыныстық қол сұғылмаушылығына қарсы қылмыстар, 2017-2018 жж.</w:t>
      </w:r>
    </w:p>
    <w:tbl>
      <w:tblPr>
        <w:tblStyle w:val="-14"/>
        <w:tblW w:w="8000" w:type="dxa"/>
        <w:tblInd w:w="648" w:type="dxa"/>
        <w:tblLook w:val="04A0" w:firstRow="1" w:lastRow="0" w:firstColumn="1" w:lastColumn="0" w:noHBand="0" w:noVBand="1"/>
      </w:tblPr>
      <w:tblGrid>
        <w:gridCol w:w="3287"/>
        <w:gridCol w:w="1342"/>
        <w:gridCol w:w="1510"/>
        <w:gridCol w:w="1861"/>
      </w:tblGrid>
      <w:tr w:rsidR="00A66546" w:rsidRPr="00D25ED4" w:rsidTr="00D25ED4">
        <w:trPr>
          <w:cnfStyle w:val="100000000000" w:firstRow="1" w:lastRow="0" w:firstColumn="0" w:lastColumn="0" w:oddVBand="0" w:evenVBand="0" w:oddHBand="0" w:evenHBand="0" w:firstRowFirstColumn="0" w:firstRowLastColumn="0" w:lastRowFirstColumn="0" w:lastRowLastColumn="0"/>
          <w:trHeight w:val="325"/>
          <w:tblHeader/>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sz w:val="24"/>
                <w:szCs w:val="24"/>
                <w:lang w:val="kk-KZ"/>
              </w:rPr>
            </w:pPr>
            <w:r w:rsidRPr="00D25ED4">
              <w:rPr>
                <w:sz w:val="24"/>
                <w:szCs w:val="24"/>
                <w:lang w:val="kk-KZ"/>
              </w:rPr>
              <w:t xml:space="preserve"> </w:t>
            </w:r>
          </w:p>
        </w:tc>
        <w:tc>
          <w:tcPr>
            <w:tcW w:w="1342" w:type="dxa"/>
            <w:vAlign w:val="center"/>
            <w:hideMark/>
          </w:tcPr>
          <w:p w:rsidR="00A66546" w:rsidRPr="00D25ED4" w:rsidRDefault="00A66546" w:rsidP="00D25ED4">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D25ED4">
              <w:rPr>
                <w:b w:val="0"/>
                <w:sz w:val="24"/>
                <w:szCs w:val="24"/>
              </w:rPr>
              <w:t>2017</w:t>
            </w:r>
          </w:p>
        </w:tc>
        <w:tc>
          <w:tcPr>
            <w:tcW w:w="1510" w:type="dxa"/>
            <w:vAlign w:val="center"/>
            <w:hideMark/>
          </w:tcPr>
          <w:p w:rsidR="00A66546" w:rsidRPr="00D25ED4" w:rsidRDefault="00A66546" w:rsidP="00D25ED4">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D25ED4">
              <w:rPr>
                <w:b w:val="0"/>
                <w:sz w:val="24"/>
                <w:szCs w:val="24"/>
              </w:rPr>
              <w:t>2018</w:t>
            </w:r>
          </w:p>
        </w:tc>
        <w:tc>
          <w:tcPr>
            <w:tcW w:w="1861" w:type="dxa"/>
            <w:vAlign w:val="center"/>
            <w:hideMark/>
          </w:tcPr>
          <w:p w:rsidR="00A66546" w:rsidRPr="00D25ED4" w:rsidRDefault="00A66546" w:rsidP="00D25ED4">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D25ED4">
              <w:rPr>
                <w:b w:val="0"/>
                <w:sz w:val="24"/>
                <w:szCs w:val="24"/>
              </w:rPr>
              <w:t>Динамика,%</w:t>
            </w:r>
          </w:p>
        </w:tc>
      </w:tr>
      <w:tr w:rsidR="00A66546" w:rsidRPr="00D25ED4" w:rsidTr="00D25ED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Ақмола</w:t>
            </w:r>
          </w:p>
        </w:tc>
        <w:tc>
          <w:tcPr>
            <w:tcW w:w="1342"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20</w:t>
            </w:r>
          </w:p>
        </w:tc>
        <w:tc>
          <w:tcPr>
            <w:tcW w:w="1510"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39</w:t>
            </w:r>
          </w:p>
        </w:tc>
        <w:tc>
          <w:tcPr>
            <w:tcW w:w="1861"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95</w:t>
            </w:r>
          </w:p>
        </w:tc>
      </w:tr>
      <w:tr w:rsidR="00A66546" w:rsidRPr="00D25ED4" w:rsidTr="00D25ED4">
        <w:trPr>
          <w:cnfStyle w:val="000000010000" w:firstRow="0" w:lastRow="0" w:firstColumn="0" w:lastColumn="0" w:oddVBand="0" w:evenVBand="0" w:oddHBand="0" w:evenHBand="1"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Ақтөбе</w:t>
            </w:r>
          </w:p>
        </w:tc>
        <w:tc>
          <w:tcPr>
            <w:tcW w:w="1342"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38</w:t>
            </w:r>
          </w:p>
        </w:tc>
        <w:tc>
          <w:tcPr>
            <w:tcW w:w="1510"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33</w:t>
            </w:r>
          </w:p>
        </w:tc>
        <w:tc>
          <w:tcPr>
            <w:tcW w:w="1861"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-13,2</w:t>
            </w:r>
          </w:p>
        </w:tc>
      </w:tr>
      <w:tr w:rsidR="00A66546" w:rsidRPr="00D25ED4" w:rsidTr="00D25ED4">
        <w:trPr>
          <w:cnfStyle w:val="000000100000" w:firstRow="0" w:lastRow="0" w:firstColumn="0" w:lastColumn="0" w:oddVBand="0" w:evenVBand="0" w:oddHBand="1" w:evenHBand="0" w:firstRowFirstColumn="0" w:firstRowLastColumn="0" w:lastRowFirstColumn="0" w:lastRowLastColumn="0"/>
          <w:trHeight w:val="19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Алматы</w:t>
            </w:r>
          </w:p>
        </w:tc>
        <w:tc>
          <w:tcPr>
            <w:tcW w:w="1342"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91</w:t>
            </w:r>
          </w:p>
        </w:tc>
        <w:tc>
          <w:tcPr>
            <w:tcW w:w="1510"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67</w:t>
            </w:r>
          </w:p>
        </w:tc>
        <w:tc>
          <w:tcPr>
            <w:tcW w:w="1861"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-26,4</w:t>
            </w:r>
          </w:p>
        </w:tc>
      </w:tr>
      <w:tr w:rsidR="00A66546" w:rsidRPr="00D25ED4" w:rsidTr="00D25ED4">
        <w:trPr>
          <w:cnfStyle w:val="000000010000" w:firstRow="0" w:lastRow="0" w:firstColumn="0" w:lastColumn="0" w:oddVBand="0" w:evenVBand="0" w:oddHBand="0" w:evenHBand="1"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Атырау</w:t>
            </w:r>
          </w:p>
        </w:tc>
        <w:tc>
          <w:tcPr>
            <w:tcW w:w="1342"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19</w:t>
            </w:r>
          </w:p>
        </w:tc>
        <w:tc>
          <w:tcPr>
            <w:tcW w:w="1510"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33</w:t>
            </w:r>
          </w:p>
        </w:tc>
        <w:tc>
          <w:tcPr>
            <w:tcW w:w="1861"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73,7</w:t>
            </w:r>
          </w:p>
        </w:tc>
      </w:tr>
      <w:tr w:rsidR="00A66546" w:rsidRPr="00D25ED4" w:rsidTr="00D25ED4">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ШҚО</w:t>
            </w:r>
          </w:p>
        </w:tc>
        <w:tc>
          <w:tcPr>
            <w:tcW w:w="1342"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64</w:t>
            </w:r>
          </w:p>
        </w:tc>
        <w:tc>
          <w:tcPr>
            <w:tcW w:w="1510"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70</w:t>
            </w:r>
          </w:p>
        </w:tc>
        <w:tc>
          <w:tcPr>
            <w:tcW w:w="1861"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9,4</w:t>
            </w:r>
          </w:p>
        </w:tc>
      </w:tr>
      <w:tr w:rsidR="00A66546" w:rsidRPr="00D25ED4" w:rsidTr="00D25ED4">
        <w:trPr>
          <w:cnfStyle w:val="000000010000" w:firstRow="0" w:lastRow="0" w:firstColumn="0" w:lastColumn="0" w:oddVBand="0" w:evenVBand="0" w:oddHBand="0" w:evenHBand="1" w:firstRowFirstColumn="0" w:firstRowLastColumn="0" w:lastRowFirstColumn="0" w:lastRowLastColumn="0"/>
          <w:trHeight w:val="16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Жамбыл</w:t>
            </w:r>
          </w:p>
        </w:tc>
        <w:tc>
          <w:tcPr>
            <w:tcW w:w="1342"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44</w:t>
            </w:r>
          </w:p>
        </w:tc>
        <w:tc>
          <w:tcPr>
            <w:tcW w:w="1510"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39</w:t>
            </w:r>
          </w:p>
        </w:tc>
        <w:tc>
          <w:tcPr>
            <w:tcW w:w="1861"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-11,4</w:t>
            </w:r>
          </w:p>
        </w:tc>
      </w:tr>
      <w:tr w:rsidR="00A66546" w:rsidRPr="00D25ED4" w:rsidTr="00D25ED4">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БҚО</w:t>
            </w:r>
          </w:p>
        </w:tc>
        <w:tc>
          <w:tcPr>
            <w:tcW w:w="1342"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27</w:t>
            </w:r>
          </w:p>
        </w:tc>
        <w:tc>
          <w:tcPr>
            <w:tcW w:w="1510"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16</w:t>
            </w:r>
          </w:p>
        </w:tc>
        <w:tc>
          <w:tcPr>
            <w:tcW w:w="1861"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-40,7</w:t>
            </w:r>
          </w:p>
        </w:tc>
      </w:tr>
      <w:tr w:rsidR="00A66546" w:rsidRPr="00D25ED4" w:rsidTr="00D25ED4">
        <w:trPr>
          <w:cnfStyle w:val="000000010000" w:firstRow="0" w:lastRow="0" w:firstColumn="0" w:lastColumn="0" w:oddVBand="0" w:evenVBand="0" w:oddHBand="0" w:evenHBand="1" w:firstRowFirstColumn="0" w:firstRowLastColumn="0" w:lastRowFirstColumn="0" w:lastRowLastColumn="0"/>
          <w:trHeight w:val="166"/>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Қарағанды</w:t>
            </w:r>
          </w:p>
        </w:tc>
        <w:tc>
          <w:tcPr>
            <w:tcW w:w="1342"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89</w:t>
            </w:r>
          </w:p>
        </w:tc>
        <w:tc>
          <w:tcPr>
            <w:tcW w:w="1510"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74</w:t>
            </w:r>
          </w:p>
        </w:tc>
        <w:tc>
          <w:tcPr>
            <w:tcW w:w="1861"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-16,9</w:t>
            </w:r>
          </w:p>
        </w:tc>
      </w:tr>
      <w:tr w:rsidR="00A66546" w:rsidRPr="00D25ED4" w:rsidTr="00D25ED4">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Қостанай</w:t>
            </w:r>
          </w:p>
        </w:tc>
        <w:tc>
          <w:tcPr>
            <w:tcW w:w="1342"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53</w:t>
            </w:r>
          </w:p>
        </w:tc>
        <w:tc>
          <w:tcPr>
            <w:tcW w:w="1510"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38</w:t>
            </w:r>
          </w:p>
        </w:tc>
        <w:tc>
          <w:tcPr>
            <w:tcW w:w="1861"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-28,3</w:t>
            </w:r>
          </w:p>
        </w:tc>
      </w:tr>
      <w:tr w:rsidR="00A66546" w:rsidRPr="00D25ED4" w:rsidTr="00D25ED4">
        <w:trPr>
          <w:cnfStyle w:val="000000010000" w:firstRow="0" w:lastRow="0" w:firstColumn="0" w:lastColumn="0" w:oddVBand="0" w:evenVBand="0" w:oddHBand="0" w:evenHBand="1"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Қызылорда</w:t>
            </w:r>
          </w:p>
        </w:tc>
        <w:tc>
          <w:tcPr>
            <w:tcW w:w="1342"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27</w:t>
            </w:r>
          </w:p>
        </w:tc>
        <w:tc>
          <w:tcPr>
            <w:tcW w:w="1510"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34</w:t>
            </w:r>
          </w:p>
        </w:tc>
        <w:tc>
          <w:tcPr>
            <w:tcW w:w="1861"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25,9</w:t>
            </w:r>
          </w:p>
        </w:tc>
      </w:tr>
      <w:tr w:rsidR="00A66546" w:rsidRPr="00D25ED4" w:rsidTr="00D25ED4">
        <w:trPr>
          <w:cnfStyle w:val="000000100000" w:firstRow="0" w:lastRow="0" w:firstColumn="0" w:lastColumn="0" w:oddVBand="0" w:evenVBand="0" w:oddHBand="1" w:evenHBand="0" w:firstRowFirstColumn="0" w:firstRowLastColumn="0" w:lastRowFirstColumn="0" w:lastRowLastColumn="0"/>
          <w:trHeight w:val="110"/>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Маңғыстау</w:t>
            </w:r>
          </w:p>
        </w:tc>
        <w:tc>
          <w:tcPr>
            <w:tcW w:w="1342"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24</w:t>
            </w:r>
          </w:p>
        </w:tc>
        <w:tc>
          <w:tcPr>
            <w:tcW w:w="1510"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28</w:t>
            </w:r>
          </w:p>
        </w:tc>
        <w:tc>
          <w:tcPr>
            <w:tcW w:w="1861"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16,7</w:t>
            </w:r>
          </w:p>
        </w:tc>
      </w:tr>
      <w:tr w:rsidR="00A66546" w:rsidRPr="00D25ED4" w:rsidTr="00D25ED4">
        <w:trPr>
          <w:cnfStyle w:val="000000010000" w:firstRow="0" w:lastRow="0" w:firstColumn="0" w:lastColumn="0" w:oddVBand="0" w:evenVBand="0" w:oddHBand="0" w:evenHBand="1" w:firstRowFirstColumn="0" w:firstRowLastColumn="0" w:lastRowFirstColumn="0" w:lastRowLastColumn="0"/>
          <w:trHeight w:val="19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Павлодар</w:t>
            </w:r>
          </w:p>
        </w:tc>
        <w:tc>
          <w:tcPr>
            <w:tcW w:w="1342"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26</w:t>
            </w:r>
          </w:p>
        </w:tc>
        <w:tc>
          <w:tcPr>
            <w:tcW w:w="1510"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27</w:t>
            </w:r>
          </w:p>
        </w:tc>
        <w:tc>
          <w:tcPr>
            <w:tcW w:w="1861"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3,8</w:t>
            </w:r>
          </w:p>
        </w:tc>
      </w:tr>
      <w:tr w:rsidR="00A66546" w:rsidRPr="00D25ED4" w:rsidTr="00D25ED4">
        <w:trPr>
          <w:cnfStyle w:val="000000100000" w:firstRow="0" w:lastRow="0" w:firstColumn="0" w:lastColumn="0" w:oddVBand="0" w:evenVBand="0" w:oddHBand="1" w:evenHBand="0" w:firstRowFirstColumn="0" w:firstRowLastColumn="0" w:lastRowFirstColumn="0" w:lastRowLastColumn="0"/>
          <w:trHeight w:val="134"/>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СҚО</w:t>
            </w:r>
          </w:p>
        </w:tc>
        <w:tc>
          <w:tcPr>
            <w:tcW w:w="1342"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15</w:t>
            </w:r>
          </w:p>
        </w:tc>
        <w:tc>
          <w:tcPr>
            <w:tcW w:w="1510"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33</w:t>
            </w:r>
          </w:p>
        </w:tc>
        <w:tc>
          <w:tcPr>
            <w:tcW w:w="1861"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120</w:t>
            </w:r>
          </w:p>
        </w:tc>
      </w:tr>
      <w:tr w:rsidR="00A66546" w:rsidRPr="00D25ED4" w:rsidTr="00D25ED4">
        <w:trPr>
          <w:cnfStyle w:val="000000010000" w:firstRow="0" w:lastRow="0" w:firstColumn="0" w:lastColumn="0" w:oddVBand="0" w:evenVBand="0" w:oddHBand="0" w:evenHBand="1"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Астана қ.</w:t>
            </w:r>
          </w:p>
        </w:tc>
        <w:tc>
          <w:tcPr>
            <w:tcW w:w="1342"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26</w:t>
            </w:r>
          </w:p>
        </w:tc>
        <w:tc>
          <w:tcPr>
            <w:tcW w:w="1510"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24</w:t>
            </w:r>
          </w:p>
        </w:tc>
        <w:tc>
          <w:tcPr>
            <w:tcW w:w="1861"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-7,7</w:t>
            </w:r>
          </w:p>
        </w:tc>
      </w:tr>
      <w:tr w:rsidR="00A66546" w:rsidRPr="00D25ED4" w:rsidTr="00D25ED4">
        <w:trPr>
          <w:cnfStyle w:val="000000100000" w:firstRow="0" w:lastRow="0" w:firstColumn="0" w:lastColumn="0" w:oddVBand="0" w:evenVBand="0" w:oddHBand="1" w:evenHBand="0" w:firstRowFirstColumn="0" w:firstRowLastColumn="0" w:lastRowFirstColumn="0" w:lastRowLastColumn="0"/>
          <w:trHeight w:val="194"/>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Алматы қ.</w:t>
            </w:r>
          </w:p>
        </w:tc>
        <w:tc>
          <w:tcPr>
            <w:tcW w:w="1342"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45</w:t>
            </w:r>
          </w:p>
        </w:tc>
        <w:tc>
          <w:tcPr>
            <w:tcW w:w="1510"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56</w:t>
            </w:r>
          </w:p>
        </w:tc>
        <w:tc>
          <w:tcPr>
            <w:tcW w:w="1861"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24,4</w:t>
            </w:r>
          </w:p>
        </w:tc>
      </w:tr>
      <w:tr w:rsidR="00A66546" w:rsidRPr="00D25ED4" w:rsidTr="00D25ED4">
        <w:trPr>
          <w:cnfStyle w:val="000000010000" w:firstRow="0" w:lastRow="0" w:firstColumn="0" w:lastColumn="0" w:oddVBand="0" w:evenVBand="0" w:oddHBand="0" w:evenHBand="1" w:firstRowFirstColumn="0" w:firstRowLastColumn="0" w:lastRowFirstColumn="0" w:lastRowLastColumn="0"/>
          <w:trHeight w:val="130"/>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Шымкент қ.</w:t>
            </w:r>
          </w:p>
        </w:tc>
        <w:tc>
          <w:tcPr>
            <w:tcW w:w="1342"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22</w:t>
            </w:r>
          </w:p>
        </w:tc>
        <w:tc>
          <w:tcPr>
            <w:tcW w:w="1510"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38</w:t>
            </w:r>
          </w:p>
        </w:tc>
        <w:tc>
          <w:tcPr>
            <w:tcW w:w="1861"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72,7</w:t>
            </w:r>
          </w:p>
        </w:tc>
      </w:tr>
      <w:tr w:rsidR="00A66546" w:rsidRPr="00D25ED4" w:rsidTr="00D25ED4">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Түркістан</w:t>
            </w:r>
          </w:p>
        </w:tc>
        <w:tc>
          <w:tcPr>
            <w:tcW w:w="1342"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44</w:t>
            </w:r>
          </w:p>
        </w:tc>
        <w:tc>
          <w:tcPr>
            <w:tcW w:w="1510"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88</w:t>
            </w:r>
          </w:p>
        </w:tc>
        <w:tc>
          <w:tcPr>
            <w:tcW w:w="1861"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100</w:t>
            </w:r>
          </w:p>
        </w:tc>
      </w:tr>
      <w:tr w:rsidR="00A66546" w:rsidRPr="00D25ED4" w:rsidTr="00D25ED4">
        <w:trPr>
          <w:cnfStyle w:val="000000010000" w:firstRow="0" w:lastRow="0" w:firstColumn="0" w:lastColumn="0" w:oddVBand="0" w:evenVBand="0" w:oddHBand="0" w:evenHBand="1" w:firstRowFirstColumn="0" w:firstRowLastColumn="0" w:lastRowFirstColumn="0" w:lastRowLastColumn="0"/>
          <w:trHeight w:val="108"/>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Көлік аймағы, 21 С</w:t>
            </w:r>
          </w:p>
        </w:tc>
        <w:tc>
          <w:tcPr>
            <w:tcW w:w="1342"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5</w:t>
            </w:r>
          </w:p>
        </w:tc>
        <w:tc>
          <w:tcPr>
            <w:tcW w:w="1510"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2</w:t>
            </w:r>
          </w:p>
        </w:tc>
        <w:tc>
          <w:tcPr>
            <w:tcW w:w="1861" w:type="dxa"/>
            <w:vAlign w:val="center"/>
            <w:hideMark/>
          </w:tcPr>
          <w:p w:rsidR="00A66546" w:rsidRPr="00D25ED4"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D25ED4">
              <w:rPr>
                <w:sz w:val="24"/>
                <w:szCs w:val="24"/>
              </w:rPr>
              <w:t>0</w:t>
            </w:r>
          </w:p>
        </w:tc>
      </w:tr>
      <w:tr w:rsidR="00A66546" w:rsidRPr="00D25ED4" w:rsidTr="00D25ED4">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3287" w:type="dxa"/>
            <w:vAlign w:val="center"/>
            <w:hideMark/>
          </w:tcPr>
          <w:p w:rsidR="00A66546" w:rsidRPr="00D25ED4" w:rsidRDefault="00A66546" w:rsidP="00D25ED4">
            <w:pPr>
              <w:rPr>
                <w:b w:val="0"/>
                <w:sz w:val="24"/>
                <w:szCs w:val="24"/>
              </w:rPr>
            </w:pPr>
            <w:r w:rsidRPr="00D25ED4">
              <w:rPr>
                <w:b w:val="0"/>
                <w:sz w:val="24"/>
                <w:szCs w:val="24"/>
              </w:rPr>
              <w:t>Қазақстан</w:t>
            </w:r>
          </w:p>
        </w:tc>
        <w:tc>
          <w:tcPr>
            <w:tcW w:w="1342"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679</w:t>
            </w:r>
          </w:p>
        </w:tc>
        <w:tc>
          <w:tcPr>
            <w:tcW w:w="1510"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739</w:t>
            </w:r>
          </w:p>
        </w:tc>
        <w:tc>
          <w:tcPr>
            <w:tcW w:w="1861" w:type="dxa"/>
            <w:vAlign w:val="center"/>
            <w:hideMark/>
          </w:tcPr>
          <w:p w:rsidR="00A66546" w:rsidRPr="00D25ED4"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D25ED4">
              <w:rPr>
                <w:sz w:val="24"/>
                <w:szCs w:val="24"/>
              </w:rPr>
              <w:t>8,8</w:t>
            </w:r>
          </w:p>
        </w:tc>
      </w:tr>
    </w:tbl>
    <w:p w:rsidR="00270543" w:rsidRDefault="00A66546" w:rsidP="00270543">
      <w:pPr>
        <w:pStyle w:val="ae"/>
        <w:spacing w:before="0" w:beforeAutospacing="0" w:after="0" w:afterAutospacing="0"/>
        <w:ind w:firstLine="709"/>
        <w:jc w:val="both"/>
        <w:rPr>
          <w:rFonts w:cs="Times New Roman"/>
          <w:sz w:val="20"/>
          <w:szCs w:val="20"/>
          <w:lang w:val="kk-KZ"/>
        </w:rPr>
      </w:pPr>
      <w:r w:rsidRPr="00AF776F">
        <w:rPr>
          <w:rFonts w:cs="Times New Roman"/>
          <w:sz w:val="20"/>
          <w:szCs w:val="20"/>
          <w:lang w:val="kk-KZ"/>
        </w:rPr>
        <w:t>Дереккөз</w:t>
      </w:r>
      <w:r w:rsidRPr="00AF776F">
        <w:rPr>
          <w:rFonts w:cs="Times New Roman"/>
          <w:sz w:val="20"/>
          <w:szCs w:val="20"/>
        </w:rPr>
        <w:t xml:space="preserve">: </w:t>
      </w:r>
      <w:r w:rsidRPr="00AF776F">
        <w:rPr>
          <w:rFonts w:cs="Times New Roman"/>
          <w:sz w:val="20"/>
          <w:szCs w:val="20"/>
          <w:lang w:val="kk-KZ"/>
        </w:rPr>
        <w:t>БП ҚСАЕК</w:t>
      </w:r>
    </w:p>
    <w:p w:rsidR="00CF6DCE" w:rsidRDefault="00CF6DCE" w:rsidP="00CF365C">
      <w:pPr>
        <w:pStyle w:val="21"/>
      </w:pPr>
    </w:p>
    <w:p w:rsidR="00813F8A" w:rsidRPr="001401FA" w:rsidRDefault="00270543" w:rsidP="00AF2268">
      <w:pPr>
        <w:pStyle w:val="3"/>
        <w:numPr>
          <w:ilvl w:val="2"/>
          <w:numId w:val="42"/>
        </w:numPr>
        <w:tabs>
          <w:tab w:val="clear" w:pos="2410"/>
        </w:tabs>
      </w:pPr>
      <w:r w:rsidRPr="001401FA">
        <w:t>Балаларға қатысты қылмыстың алдын алу бойынша шаралар</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 қауіпсіздігінің маңыздылығы ел Президентінің 2018 жылғы 5 қазандағы Жолдауында көрініс тапты. Президент барлық мектептер мен балабақшаларды бейнебақылау жүйелерімен жарақтандыруды қамтамасыз етуді, мектеп психологтарының жұмысын күшейтуді және басқа да жүйелі шараларды іске асыруды тапсырды.</w:t>
      </w:r>
    </w:p>
    <w:p w:rsidR="00270543" w:rsidRPr="00AF776F" w:rsidRDefault="00270543" w:rsidP="001E7D5E">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Мемлекет басшысының Қазақстан халқына Жолдауын іске асыру жөніндегі Жалпыұлттық іс-шаралар жоспарының (ҚР Президентінің 2018 жылғы 12 қазандағы №772 Жарлығымен бекітілген) 35-тармағына сәйкес БҒМ ІІМ-мен бірлесіп Мектепке дейінгі және орта білім беру ұйымдарын бейнебақылау жүйелерімен жарақтандыруға қойылатын стандарттар мен талаптарды бекіту туралы бұйрық жобасы әзірленді, ол мүдделі мемлекеттік органдарға келісуге бағытталған.</w:t>
      </w:r>
    </w:p>
    <w:p w:rsidR="00270543" w:rsidRPr="00AF776F" w:rsidRDefault="00270543" w:rsidP="001E7D5E">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rPr>
        <w:t>Республикада 5643 (80,5%) мектепте бейнебақылау камералары орнатылды. Жалпы білім беру мектептерінде 22 420 сыртқы бақылау камерасы және 34138 ішкі бақылау камералары орнатылды.</w:t>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Балалардың өміріне қол сұғылмаушылық мәселелері баланың әл-ауқатына жауапты барлық министрліктер мен ведомстволардың ерекше бақылауында, сондай-ақ осы жұмысқа қоғамдық ұйымдар белсенді түрде қосылды.</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ҚР Үкіметі жанындағы кәмелетке толмағандардың істері және олардың құқықтарын қорғау жөніндегі ведомствоаралық комиссияның ХХІІІ отырысының шешімімен 2018 жылғы 7 желтоқсанда «2019-2021 жылдарға арналған балаларға қатысты зорлық-зомбылық және қатыгездікпен қараудың алдын алу бойынша бірлескен іс-қимылдың ведомствоаралық жоспары» бекітілді.</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Жасөспірімдер мен жастар арасындағы криминогендік жағдайдың ықтимал шиеленісулеріне тұрақты мониторингті және оперативті жауап қатуды қамтамасыз ету үшін ішкі істер департаменттерінде мамандандырылған топтар құрылды, олар мектеп оқушылары мен жасөспірімдер арасында бопсалау фактілерін анықтау үшін дәрістер, әңгімелесулер және анонимдік сауалнама жүргізеді, сондай-ақ кәмелетке толмағандарға қатысты жасалатын құқыққа қайшы қызмет туралы ақпарат жинауды жүзеге асырады.</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«Мектеп инспекторларын» бекіту бойынша бұйрықтар қайта қаралды, онда неғұрлым криминогенді оқу орындарына жұмыс өтілі ұзақ және тәжірибесі мол, айтарлықтай тәжірибелі қызметкерлер бекітілген.</w:t>
      </w:r>
    </w:p>
    <w:p w:rsidR="00270543" w:rsidRPr="00AF776F" w:rsidRDefault="00270543" w:rsidP="001E7D5E">
      <w:pPr>
        <w:spacing w:after="0" w:line="276" w:lineRule="auto"/>
        <w:ind w:firstLine="709"/>
        <w:jc w:val="both"/>
        <w:rPr>
          <w:rFonts w:ascii="Times New Roman" w:eastAsia="Calibri" w:hAnsi="Times New Roman" w:cs="Times New Roman"/>
          <w:sz w:val="28"/>
          <w:szCs w:val="32"/>
          <w:lang w:val="kk-KZ"/>
        </w:rPr>
      </w:pPr>
      <w:r w:rsidRPr="00AF776F">
        <w:rPr>
          <w:rFonts w:ascii="Times New Roman" w:eastAsia="Calibri" w:hAnsi="Times New Roman" w:cs="Times New Roman"/>
          <w:sz w:val="28"/>
          <w:szCs w:val="32"/>
          <w:lang w:val="kk-KZ"/>
        </w:rPr>
        <w:t>Балалар мен жасөспірімдерге қатысты зорлық-зомбылықтың алдын алудың негізгі және тиімді бағыттарының бірі кәмелетке толмағандар және олардың ата-аналарымен ақпараттық-түсіндіру жұмыстарын ұйымдастыру болып табылады.</w:t>
      </w:r>
    </w:p>
    <w:p w:rsidR="00270543" w:rsidRPr="00AF776F" w:rsidRDefault="00270543" w:rsidP="001E7D5E">
      <w:pPr>
        <w:spacing w:after="0" w:line="276" w:lineRule="auto"/>
        <w:ind w:firstLine="709"/>
        <w:jc w:val="both"/>
        <w:rPr>
          <w:rFonts w:ascii="Times New Roman" w:eastAsia="Calibri" w:hAnsi="Times New Roman" w:cs="Times New Roman"/>
          <w:sz w:val="28"/>
          <w:szCs w:val="32"/>
          <w:lang w:val="kk-KZ"/>
        </w:rPr>
      </w:pPr>
      <w:r w:rsidRPr="00AF776F">
        <w:rPr>
          <w:rFonts w:ascii="Times New Roman" w:eastAsia="Calibri" w:hAnsi="Times New Roman" w:cs="Times New Roman"/>
          <w:sz w:val="28"/>
          <w:szCs w:val="32"/>
          <w:lang w:val="kk-KZ"/>
        </w:rPr>
        <w:t>Ювеналды полиция қызметкерлері білім беру органдары және ата-аналар комитеттерінің өкілдерімен бірлесіп, оқушылар арасында жүйелі түрде «Көшедегі тәртіп ережелері», «Мектеп оқушыларының 8 қауіпсіздік ережесі!», «Әрқашан сақ бол» секілді қоғамдық орындардағы жүріс-тұрыс ережелерін түсіндірулер жүргізеді.</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Кәмелетке толмағандардың қауіпсіздігін қамтамасыз ету үшін мектеп полиция инспекторлары мектептің педагогикалық ұжымымен бірлесе отырып, мектеп жолындағы қауіпті аймақтарды түсіндіре отырып, оларды кәмелетке толмағандарға және олардың ата-аналарына тарата отырып, оқушылар үшін қауіпсіз бағыттар әзірледі.</w:t>
      </w:r>
    </w:p>
    <w:p w:rsidR="00270543" w:rsidRPr="00AF776F" w:rsidRDefault="00270543" w:rsidP="001E7D5E">
      <w:pPr>
        <w:spacing w:after="0" w:line="276" w:lineRule="auto"/>
        <w:ind w:firstLine="709"/>
        <w:jc w:val="both"/>
        <w:rPr>
          <w:rFonts w:ascii="Times New Roman" w:eastAsia="Calibri" w:hAnsi="Times New Roman" w:cs="Times New Roman"/>
          <w:sz w:val="28"/>
          <w:szCs w:val="32"/>
          <w:lang w:val="kk-KZ"/>
        </w:rPr>
      </w:pPr>
      <w:r w:rsidRPr="00AF776F">
        <w:rPr>
          <w:rFonts w:ascii="Times New Roman" w:hAnsi="Times New Roman" w:cs="Times New Roman"/>
          <w:sz w:val="28"/>
          <w:szCs w:val="28"/>
          <w:lang w:val="kk-KZ"/>
        </w:rPr>
        <w:t>Кәмелетке толмағандардың жыныстық қол сұғылмаушылығына қарсы құқық бұзушылықтың алдын алу бойынша жұмыстар жалғасуда. «Қазақстан Республикасының кейбір заңнамалық актілеріне өзгерістер мен толықтырулар енгізу туралы» ҚР Заңымен қолданыстағы заңнамаға кәмелетке толмағандарға қарсы жыныстық қылмыс жасаған адамдарға қатысты (14 жастан 18 жасқа дейінгі адамдарға қатысты осындай қылмыс жасаған кәмелетке толмағандарды қоспағанда) шартты түрде мерзімінен бұрын босатуды, рақымшылық жасауды, шартты түрде соттауды, жазаны неғұрлым жеңіл түрімен ауыстыруды, іс жүзінде өкінуіне және татуласуына байланысты жауапкершіліктен босатуды қолдануға тыйым салу бөлігінде өзгерістер енгізілді. Сексуалдық сипаттағы қылмыстар үшін сотталған адамдармен жұмыс істеу тәртібі қайта қаралды. Бұл міндетті кешенді сот-психиатриялық тексеру (жазаны өтеу мерзімі аяқталғанға дейін 6 ай бұрын) психикалық ауытқулардың және жыныстық зорлық-зомбылыққа бейімділіктің болуын не жоқтығын анықтауға мүмкіндік береді. Сондай-ақ оларды емдеу әдістерін, қоғамға қайтып оралғанда бақылау түрлерін анықтайды.</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жылдың қаңтарынан бастап медициналық сипаттағы мәжбүрлеу шараларын міндетті түрде қолдануды және емделуден жалтарғаны үшін жауапкершілікке тартуды көздейтін өзгертулер күшіне енді.</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ІІМ қоғамда балаларға қатысты зорлық-зомбылыққа төзбеушілікті қалыптастыруға бағытталған «Бақытты балалық шақты қорғау» жобасын іске асыруды бастады.</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960 орта мектепте тегін негізде 27,9 мыңнан астам кәмелетке толмағандар тартылған экстремалды жағдайларда өзін-өзі қорғау және өзін-өзі ұстау бойынша тренингтер өткізіледі. ІІО-да есепте тұрған 2,5 мыңнан астам кәмелетке толмағандар және қолайсыз отбасыларда тәрбиеленетін 1,8 мыңнан астам кәмелетке толмағандар аула клубтарына барады.</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Зорлық-зомбылықтың алдын алу бойынша шетелдік жұмыс тәжірибесіне назар аудару қажет. Балаларды қорғау қызметін әлеуметтік жұмыс жөніндегі мамандар атқарады. Мамандарға кең өкілеттіктер берілген (қылмыстық іс қозғауға дейін және баланы ата-аналардан айыру туралы өтініш)</w:t>
      </w:r>
      <w:r w:rsidRPr="00AF776F">
        <w:rPr>
          <w:rFonts w:ascii="Times New Roman" w:hAnsi="Times New Roman" w:cs="Times New Roman"/>
          <w:sz w:val="28"/>
          <w:szCs w:val="28"/>
          <w:vertAlign w:val="superscript"/>
        </w:rPr>
        <w:footnoteReference w:id="62"/>
      </w:r>
      <w:r w:rsidRPr="00AF776F">
        <w:rPr>
          <w:rFonts w:ascii="Times New Roman" w:hAnsi="Times New Roman" w:cs="Times New Roman"/>
          <w:sz w:val="28"/>
          <w:szCs w:val="28"/>
          <w:lang w:val="kk-KZ"/>
        </w:rPr>
        <w:t>.</w:t>
      </w:r>
    </w:p>
    <w:p w:rsidR="00270543" w:rsidRPr="00AF776F" w:rsidRDefault="00270543" w:rsidP="001E7D5E">
      <w:pPr>
        <w:spacing w:after="0" w:line="276" w:lineRule="auto"/>
        <w:ind w:firstLine="709"/>
        <w:jc w:val="both"/>
        <w:textAlignment w:val="baseline"/>
        <w:rPr>
          <w:rFonts w:ascii="Times New Roman" w:hAnsi="Times New Roman" w:cs="Times New Roman"/>
          <w:sz w:val="28"/>
          <w:szCs w:val="28"/>
          <w:lang w:val="kk-KZ"/>
        </w:rPr>
      </w:pPr>
      <w:r w:rsidRPr="00AF776F">
        <w:rPr>
          <w:rFonts w:ascii="Times New Roman" w:hAnsi="Times New Roman" w:cs="Times New Roman"/>
          <w:sz w:val="28"/>
          <w:szCs w:val="28"/>
          <w:lang w:val="kk-KZ"/>
        </w:rPr>
        <w:t>Зорлық-зомбылықтың алдын алу жөніндегі шаралардан зардап шеккен баланы уақытша оқшаулау жиі қолданылады (мысалы, баланы онымен оңалту іс-шараларын жүргізу үшін жетімдер үйіне орналастыру, фостер отбасына орналастыру және тіпті ата-анасын 15-тен 30 тәулікке дейін қамауға алу). Ата-аналардың мінез-құлқы және оларға санкция қолданғаннан кейін өзгеріссіз қалған жағдайда, басқа да түбегейлі шаралар қолданылады.</w:t>
      </w:r>
    </w:p>
    <w:p w:rsidR="00270543" w:rsidRPr="00AF776F" w:rsidRDefault="00270543" w:rsidP="001E7D5E">
      <w:pPr>
        <w:pStyle w:val="ae"/>
        <w:spacing w:before="0" w:beforeAutospacing="0" w:after="0" w:afterAutospacing="0" w:line="276" w:lineRule="auto"/>
        <w:ind w:firstLine="709"/>
        <w:jc w:val="both"/>
        <w:textAlignment w:val="baseline"/>
        <w:rPr>
          <w:rFonts w:cs="Times New Roman"/>
          <w:sz w:val="28"/>
          <w:szCs w:val="28"/>
          <w:lang w:val="kk-KZ"/>
        </w:rPr>
      </w:pPr>
      <w:r w:rsidRPr="00AF776F">
        <w:rPr>
          <w:rFonts w:cs="Times New Roman"/>
          <w:sz w:val="28"/>
          <w:szCs w:val="28"/>
          <w:lang w:val="kk-KZ"/>
        </w:rPr>
        <w:t>Әлеуметтік жұмыс хабарлау тәжірибесіне сүйенеді. Кез келген адам өз бастамасы бойынша әлеуметтік қызметті немесе полицияны отбасындағы балаға зорлық-зомбылық жасау фактісі туралы хабардар ете алады. Дәрігерлер, педагогтар, жаттықтырушылар, тәрбиешілер үшін бұл – тікелей міндет. Хабарламаны телефон арқылы, пошта арқылы жіберуге, оқиғадан кейін 24 сағат ішінде тікелей тиісті мекемеде ресімдеуге болады. Заңда ақпарат беруші адамдарға қол сұғылмаушылық, жасырын және құпиялылықты сақтау, сондай-ақ осы ережелерді бұзушылар үшін жаза көзделген</w:t>
      </w:r>
      <w:r w:rsidRPr="00AF776F">
        <w:rPr>
          <w:rFonts w:cs="Times New Roman"/>
          <w:sz w:val="28"/>
          <w:szCs w:val="28"/>
          <w:vertAlign w:val="superscript"/>
        </w:rPr>
        <w:footnoteReference w:id="63"/>
      </w:r>
      <w:r w:rsidRPr="00AF776F">
        <w:rPr>
          <w:rFonts w:cs="Times New Roman"/>
          <w:sz w:val="28"/>
          <w:szCs w:val="28"/>
          <w:lang w:val="kk-KZ"/>
        </w:rPr>
        <w:t>.</w:t>
      </w:r>
    </w:p>
    <w:p w:rsidR="00270543" w:rsidRPr="00AF776F" w:rsidRDefault="00270543" w:rsidP="00CF6DCE">
      <w:pPr>
        <w:spacing w:after="0" w:line="240" w:lineRule="auto"/>
        <w:ind w:firstLine="709"/>
        <w:jc w:val="both"/>
        <w:textAlignment w:val="baseline"/>
        <w:rPr>
          <w:rFonts w:ascii="Times New Roman" w:hAnsi="Times New Roman" w:cs="Times New Roman"/>
          <w:sz w:val="28"/>
          <w:szCs w:val="28"/>
          <w:lang w:val="kk-KZ"/>
        </w:rPr>
      </w:pPr>
      <w:r w:rsidRPr="00AF776F">
        <w:rPr>
          <w:rFonts w:ascii="Times New Roman" w:hAnsi="Times New Roman" w:cs="Times New Roman"/>
          <w:sz w:val="28"/>
          <w:szCs w:val="28"/>
          <w:lang w:val="kk-KZ"/>
        </w:rPr>
        <w:t>Әлеуметтік жұмыскерлер істі тексереді, 48 сағат ішінде полицеймен және медицина қызметкерімен бірге отбасымен байланыста болады. Мұндай қызметтер тәулік бойы және демалыссыз жұмыс істейді. Бұл ретте әлеуметтік жұмыскер үй жағдайында ата-анасымен алынған ақпаратты талқылайды, баламен қарым-қатынас жасайды, олардың мінез-құлқын мұқият қадағалайды, отбасы өмірінің нақты жағдайларын бағалай отырып, мамандармен, мұғалімдермен, көршілермен, достарымен және баланың туыстарымен қарым-қатынас жасайды</w:t>
      </w:r>
      <w:r w:rsidRPr="00AF776F">
        <w:rPr>
          <w:rFonts w:ascii="Times New Roman" w:hAnsi="Times New Roman" w:cs="Times New Roman"/>
          <w:sz w:val="28"/>
          <w:szCs w:val="28"/>
          <w:vertAlign w:val="superscript"/>
        </w:rPr>
        <w:footnoteReference w:id="64"/>
      </w:r>
      <w:r w:rsidRPr="00AF776F">
        <w:rPr>
          <w:rFonts w:ascii="Times New Roman" w:hAnsi="Times New Roman" w:cs="Times New Roman"/>
          <w:sz w:val="28"/>
          <w:szCs w:val="28"/>
          <w:lang w:val="kk-KZ"/>
        </w:rPr>
        <w:t>.</w:t>
      </w:r>
    </w:p>
    <w:p w:rsidR="00270543" w:rsidRPr="00AF2268" w:rsidRDefault="00FB52F6" w:rsidP="00AF2268">
      <w:pPr>
        <w:pStyle w:val="3"/>
        <w:numPr>
          <w:ilvl w:val="2"/>
          <w:numId w:val="42"/>
        </w:numPr>
        <w:tabs>
          <w:tab w:val="clear" w:pos="2410"/>
        </w:tabs>
        <w:rPr>
          <w:lang w:val="ru-RU"/>
        </w:rPr>
      </w:pPr>
      <w:bookmarkStart w:id="53" w:name="_Toc536371685"/>
      <w:r w:rsidRPr="00AF2268">
        <w:rPr>
          <w:lang w:val="ru-RU"/>
        </w:rPr>
        <w:t>С</w:t>
      </w:r>
      <w:r w:rsidR="00270543" w:rsidRPr="00AF2268">
        <w:rPr>
          <w:lang w:val="ru-RU"/>
        </w:rPr>
        <w:t>ыртқы себептерден болатын өлім</w:t>
      </w:r>
      <w:bookmarkEnd w:id="53"/>
    </w:p>
    <w:p w:rsidR="00270543" w:rsidRPr="00AF776F" w:rsidRDefault="00270543" w:rsidP="001E7D5E">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x-none"/>
        </w:rPr>
        <w:t>Балалардың жарақаттануы тек Қазақстан үшін ғана емес, әлемнің көптеген елдері үшін де әлеуметтік проблемалардың бірі болып табылады. Бұ</w:t>
      </w:r>
      <w:r w:rsidRPr="00AF776F">
        <w:rPr>
          <w:rFonts w:ascii="Times New Roman" w:hAnsi="Times New Roman" w:cs="Times New Roman"/>
          <w:sz w:val="28"/>
          <w:szCs w:val="28"/>
          <w:lang w:val="kk-KZ"/>
        </w:rPr>
        <w:t>ған</w:t>
      </w:r>
      <w:r w:rsidRPr="00AF776F">
        <w:rPr>
          <w:rFonts w:ascii="Times New Roman" w:hAnsi="Times New Roman" w:cs="Times New Roman"/>
          <w:sz w:val="28"/>
          <w:szCs w:val="28"/>
          <w:lang w:val="x-none"/>
        </w:rPr>
        <w:t xml:space="preserve"> алған жарақаттан балалар өлімінің жоғары деңгейі</w:t>
      </w:r>
      <w:r w:rsidRPr="00AF776F">
        <w:rPr>
          <w:rFonts w:ascii="Times New Roman" w:hAnsi="Times New Roman" w:cs="Times New Roman"/>
          <w:sz w:val="28"/>
          <w:szCs w:val="28"/>
          <w:lang w:val="kk-KZ"/>
        </w:rPr>
        <w:t xml:space="preserve"> дәлел бола алады</w:t>
      </w:r>
      <w:r w:rsidRPr="00AF776F">
        <w:rPr>
          <w:rFonts w:ascii="Times New Roman" w:hAnsi="Times New Roman" w:cs="Times New Roman"/>
          <w:sz w:val="28"/>
          <w:szCs w:val="28"/>
          <w:lang w:val="x-none"/>
        </w:rPr>
        <w:t>. Дүниежүзілік ДДҰ мен ЮНИСЕФ балалар жарақаттануының алдын алу және оны бағалау туралы баяндамасына сәйкес, жыл сайын әлемде 830 000 бала қаза болады, ал ондаған миллион адам жарақат алу салдарынан мүгедектігі бар адамдарға айналады.</w:t>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Балалардың қауіпсіздігін қамтамасыз ете алмауы, қауіпті жағдайда әрекет етуге үйретпеуі, уақытында психологиялық көмек көрсетпеуі себебінен еліміз жыл сайын 0-17 жастағы 1 000-ға жуық баланы жоғалтады, яғни балалар алдын алуға болатын өлімнен қайтыс болады.</w:t>
      </w:r>
    </w:p>
    <w:p w:rsidR="00270543" w:rsidRPr="00AF776F" w:rsidRDefault="00270543" w:rsidP="001E7D5E">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x-none"/>
        </w:rPr>
        <w:t xml:space="preserve">2018 жылы Қазақстанда сыртқы себептерден 18 жасқа дейінгі 1054 бала қайтыс болды, бұл тиісті 100 мың </w:t>
      </w:r>
      <w:r w:rsidRPr="00AF776F">
        <w:rPr>
          <w:rFonts w:ascii="Times New Roman" w:hAnsi="Times New Roman" w:cs="Times New Roman"/>
          <w:sz w:val="28"/>
          <w:szCs w:val="28"/>
          <w:lang w:val="kk-KZ"/>
        </w:rPr>
        <w:t>балаға шаққанда</w:t>
      </w:r>
      <w:r w:rsidRPr="00AF776F">
        <w:rPr>
          <w:rFonts w:ascii="Times New Roman" w:hAnsi="Times New Roman" w:cs="Times New Roman"/>
          <w:sz w:val="28"/>
          <w:szCs w:val="28"/>
          <w:lang w:val="x-none"/>
        </w:rPr>
        <w:t xml:space="preserve"> 18 баланы құрайды.</w:t>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Балалар өлімінің ең үлкен көрсеткіші Түркістан (213), Алматы (144) облыстарында.</w:t>
      </w:r>
    </w:p>
    <w:p w:rsidR="00270543"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Өңірлер бойынша өлім көрсеткіші әртүрлі, Түркістан облысында 100 мың адамға шаққанда 25, Қызылорда облысында 9 жағдайға дейін айтарлықтай өзгереді. Түркістан облысының көрсеткіші Қызылорда облысының көрсеткішінен 3 есе және республикалық көрсеткіштен 1,4 есе көп.</w:t>
      </w:r>
    </w:p>
    <w:p w:rsidR="00CF6DCE" w:rsidRPr="00AF776F" w:rsidRDefault="00CF6DCE" w:rsidP="00CF6DCE">
      <w:pPr>
        <w:pStyle w:val="ae"/>
        <w:spacing w:before="0" w:beforeAutospacing="0" w:after="0" w:afterAutospacing="0" w:line="240" w:lineRule="auto"/>
        <w:ind w:firstLine="709"/>
        <w:jc w:val="both"/>
        <w:rPr>
          <w:rFonts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35</w:t>
      </w:r>
      <w:r w:rsidRPr="00AF776F">
        <w:fldChar w:fldCharType="end"/>
      </w:r>
      <w:r w:rsidRPr="00AF776F">
        <w:rPr>
          <w:lang w:val="kk-KZ"/>
        </w:rPr>
        <w:t>-диаграмма.Өңірлер бойынша сыртқы себептерден 0-ден 18 жасқа дейінгі балалардың өлімі, 2018 жыл</w:t>
      </w:r>
    </w:p>
    <w:p w:rsidR="00270543" w:rsidRPr="00AF776F" w:rsidRDefault="00270543" w:rsidP="00270543">
      <w:pPr>
        <w:pStyle w:val="ae"/>
        <w:shd w:val="clear" w:color="auto" w:fill="FFFFFF"/>
        <w:spacing w:before="0" w:beforeAutospacing="0" w:after="0" w:afterAutospacing="0"/>
        <w:jc w:val="both"/>
        <w:rPr>
          <w:rFonts w:cs="Times New Roman"/>
          <w:color w:val="303030"/>
          <w:sz w:val="28"/>
          <w:szCs w:val="28"/>
        </w:rPr>
      </w:pPr>
      <w:r w:rsidRPr="00AF776F">
        <w:rPr>
          <w:rFonts w:cs="Times New Roman"/>
          <w:noProof/>
          <w:color w:val="303030"/>
          <w:sz w:val="28"/>
          <w:szCs w:val="28"/>
        </w:rPr>
        <w:drawing>
          <wp:inline distT="0" distB="0" distL="0" distR="0" wp14:anchorId="04B8F988" wp14:editId="47497667">
            <wp:extent cx="5922010" cy="3238500"/>
            <wp:effectExtent l="0" t="0" r="2540" b="0"/>
            <wp:docPr id="30" name="Диаграмма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rsidR="00813F8A" w:rsidRDefault="00270543" w:rsidP="00BD7B4D">
      <w:pPr>
        <w:pStyle w:val="1fd"/>
        <w:rPr>
          <w:rFonts w:ascii="Times New Roman" w:hAnsi="Times New Roman" w:cs="Times New Roman"/>
        </w:rPr>
      </w:pPr>
      <w:r w:rsidRPr="00AF776F">
        <w:rPr>
          <w:rFonts w:ascii="Times New Roman" w:hAnsi="Times New Roman" w:cs="Times New Roman"/>
        </w:rPr>
        <w:t>Дереккөз: ҰЭМ СК алдын ала ресми деректері</w:t>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100 000 балаға шағып есептеген Сандж ЗО</w:t>
      </w:r>
    </w:p>
    <w:p w:rsidR="00270543" w:rsidRPr="00AF776F" w:rsidRDefault="00270543" w:rsidP="00270543">
      <w:pPr>
        <w:pStyle w:val="ae"/>
        <w:spacing w:before="0" w:beforeAutospacing="0" w:after="0" w:afterAutospacing="0"/>
        <w:ind w:firstLine="709"/>
        <w:jc w:val="both"/>
        <w:rPr>
          <w:rFonts w:cs="Times New Roman"/>
          <w:sz w:val="28"/>
          <w:szCs w:val="28"/>
          <w:lang w:val="kk-KZ"/>
        </w:rPr>
      </w:pPr>
    </w:p>
    <w:p w:rsidR="00270543"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0-14 жастағы балалардың өлімі іс жүзінде жақсармайды, оны болдырмау немесе бұл жағдайларды барынша азайту әлі мүмкін емес. 2018 жылы 0-14 жастағы 817 бала сыртқы себептерден көз жұмды, бұл тиісті жастағы 100 мың балаға шаққанда 16 жағдайды құрайды. 2017 жылмен салыстырғанда 34 жағдайға азайды.</w:t>
      </w:r>
    </w:p>
    <w:p w:rsidR="00270543"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15-17 жастағы балалардың өлім жағдайы айтарлықтай алаңдаушылық тудырады. Жасөспірімдер мен жастар жас ерекшеліктеріне байланысты қауіпті мінез-құлықты қолданады, сондықтан көптеген өлім жағдайлары кездейсоқ жарақаттардың, жазатайым оқиғалардың, кісі өлтірудің нәтижесі болып табылады. 2017 жылы біз 15-17 жастағы 227 баланы, 2018 жылы 237 баланы жоғалттық, бұл тиісті жастағы 100 мың балаға шаққанда 34 баланы құрайды.</w:t>
      </w:r>
    </w:p>
    <w:p w:rsidR="00CF6DCE" w:rsidRPr="00AF776F" w:rsidRDefault="00CF6DCE" w:rsidP="00270543">
      <w:pPr>
        <w:pStyle w:val="ae"/>
        <w:spacing w:before="0" w:beforeAutospacing="0" w:after="0" w:afterAutospacing="0"/>
        <w:ind w:firstLine="709"/>
        <w:jc w:val="both"/>
        <w:rPr>
          <w:rFonts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36</w:t>
      </w:r>
      <w:r w:rsidRPr="00AF776F">
        <w:fldChar w:fldCharType="end"/>
      </w:r>
      <w:r w:rsidRPr="00AF776F">
        <w:rPr>
          <w:lang w:val="kk-KZ"/>
        </w:rPr>
        <w:t>-диаграмма. Жас санаттары бойынша 2017-2018 жылдар кезеңінде өлімнің сыртқы себептерінен балалардың өлімі</w:t>
      </w:r>
    </w:p>
    <w:p w:rsidR="00270543" w:rsidRPr="00AF776F" w:rsidRDefault="00270543" w:rsidP="00CF6DCE">
      <w:pPr>
        <w:pStyle w:val="affff6"/>
        <w:ind w:left="142"/>
      </w:pPr>
      <w:r w:rsidRPr="00AF776F">
        <w:drawing>
          <wp:inline distT="0" distB="0" distL="0" distR="0" wp14:anchorId="68501665" wp14:editId="63781DBF">
            <wp:extent cx="6000750" cy="2971800"/>
            <wp:effectExtent l="0" t="0" r="0" b="0"/>
            <wp:docPr id="93" name="Диаграмма 93"/>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ДСМ 2017 жылғы деректері,</w:t>
      </w:r>
      <w:r w:rsidR="00732275" w:rsidRPr="00AF776F">
        <w:rPr>
          <w:rFonts w:ascii="Times New Roman" w:hAnsi="Times New Roman" w:cs="Times New Roman"/>
        </w:rPr>
        <w:t xml:space="preserve"> </w:t>
      </w:r>
      <w:r w:rsidRPr="00AF776F">
        <w:rPr>
          <w:rFonts w:ascii="Times New Roman" w:hAnsi="Times New Roman" w:cs="Times New Roman"/>
        </w:rPr>
        <w:t>ҰЭМ СК 2018 жылдың алдын ала деректері.</w:t>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100 000 балаға шағып есептеген Сандж ЗО</w:t>
      </w:r>
    </w:p>
    <w:p w:rsidR="00270543" w:rsidRDefault="00270543" w:rsidP="001E7D5E">
      <w:pPr>
        <w:pStyle w:val="Default"/>
        <w:spacing w:line="276" w:lineRule="auto"/>
        <w:ind w:firstLine="709"/>
        <w:rPr>
          <w:rFonts w:ascii="Times New Roman" w:eastAsiaTheme="minorEastAsia" w:hAnsi="Times New Roman" w:cs="Times New Roman"/>
          <w:color w:val="auto"/>
          <w:sz w:val="28"/>
          <w:szCs w:val="28"/>
          <w:lang w:val="kk-KZ"/>
        </w:rPr>
      </w:pPr>
      <w:r w:rsidRPr="00AF776F">
        <w:rPr>
          <w:rFonts w:ascii="Times New Roman" w:hAnsi="Times New Roman" w:cs="Times New Roman"/>
          <w:sz w:val="28"/>
          <w:szCs w:val="28"/>
          <w:lang w:val="kk-KZ"/>
        </w:rPr>
        <w:t xml:space="preserve">Өлімнің негізгі себептері көлікпен байланысты (251 жағдай), суға кету (183 жағдай) жағдайлары болып табылады. </w:t>
      </w:r>
      <w:r w:rsidR="00CF6DCE">
        <w:rPr>
          <w:rFonts w:ascii="Times New Roman" w:eastAsiaTheme="minorEastAsia" w:hAnsi="Times New Roman" w:cs="Times New Roman"/>
          <w:color w:val="auto"/>
          <w:sz w:val="28"/>
          <w:szCs w:val="28"/>
          <w:lang w:val="kk-KZ"/>
        </w:rPr>
        <w:t xml:space="preserve">Ерте жастағы өлім </w:t>
      </w:r>
      <w:r w:rsidRPr="00AF776F">
        <w:rPr>
          <w:rFonts w:ascii="Times New Roman" w:eastAsiaTheme="minorEastAsia" w:hAnsi="Times New Roman" w:cs="Times New Roman"/>
          <w:color w:val="auto"/>
          <w:sz w:val="28"/>
          <w:szCs w:val="28"/>
          <w:lang w:val="kk-KZ"/>
        </w:rPr>
        <w:t>ауқымдылығымен таң қалдырады. Барлық себептердің басым болуы ең осал және өзін-өзі қорғай алмайтын 0-14 жастағы балалар санатында байқалады.</w:t>
      </w:r>
    </w:p>
    <w:p w:rsidR="00A66546" w:rsidRPr="00AF776F" w:rsidRDefault="00A66546" w:rsidP="004E6A11">
      <w:pPr>
        <w:pStyle w:val="affff6"/>
        <w:rPr>
          <w:rFonts w:eastAsiaTheme="minorEastAsia"/>
          <w:color w:val="auto"/>
          <w:szCs w:val="28"/>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23</w:t>
      </w:r>
      <w:r w:rsidRPr="00AF776F">
        <w:fldChar w:fldCharType="end"/>
      </w:r>
      <w:r w:rsidRPr="00AF776F">
        <w:rPr>
          <w:lang w:val="kk-KZ"/>
        </w:rPr>
        <w:t>-кесте. 2018 жылғы бала өлімінің негізгі себептері</w:t>
      </w:r>
    </w:p>
    <w:tbl>
      <w:tblPr>
        <w:tblStyle w:val="-14"/>
        <w:tblW w:w="7682" w:type="dxa"/>
        <w:tblInd w:w="648" w:type="dxa"/>
        <w:tblLayout w:type="fixed"/>
        <w:tblLook w:val="04A0" w:firstRow="1" w:lastRow="0" w:firstColumn="1" w:lastColumn="0" w:noHBand="0" w:noVBand="1"/>
      </w:tblPr>
      <w:tblGrid>
        <w:gridCol w:w="4532"/>
        <w:gridCol w:w="997"/>
        <w:gridCol w:w="993"/>
        <w:gridCol w:w="1160"/>
      </w:tblGrid>
      <w:tr w:rsidR="00A66546" w:rsidRPr="00F9048D" w:rsidTr="00E87A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2" w:type="dxa"/>
            <w:vAlign w:val="center"/>
          </w:tcPr>
          <w:p w:rsidR="00A66546" w:rsidRPr="00F9048D" w:rsidRDefault="00A66546" w:rsidP="00D25ED4">
            <w:pPr>
              <w:rPr>
                <w:b w:val="0"/>
                <w:sz w:val="24"/>
                <w:szCs w:val="24"/>
                <w:lang w:val="kk-KZ"/>
              </w:rPr>
            </w:pPr>
          </w:p>
        </w:tc>
        <w:tc>
          <w:tcPr>
            <w:tcW w:w="997" w:type="dxa"/>
            <w:vAlign w:val="center"/>
            <w:hideMark/>
          </w:tcPr>
          <w:p w:rsidR="00A66546" w:rsidRPr="00F9048D" w:rsidRDefault="00A66546" w:rsidP="00D25ED4">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F9048D">
              <w:rPr>
                <w:b w:val="0"/>
                <w:sz w:val="24"/>
                <w:szCs w:val="24"/>
              </w:rPr>
              <w:t>0-14</w:t>
            </w:r>
          </w:p>
        </w:tc>
        <w:tc>
          <w:tcPr>
            <w:tcW w:w="993" w:type="dxa"/>
            <w:vAlign w:val="center"/>
            <w:hideMark/>
          </w:tcPr>
          <w:p w:rsidR="00A66546" w:rsidRPr="00F9048D" w:rsidRDefault="00A66546" w:rsidP="00D25ED4">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F9048D">
              <w:rPr>
                <w:b w:val="0"/>
                <w:sz w:val="24"/>
                <w:szCs w:val="24"/>
              </w:rPr>
              <w:t>15-17</w:t>
            </w:r>
          </w:p>
        </w:tc>
        <w:tc>
          <w:tcPr>
            <w:tcW w:w="1160" w:type="dxa"/>
            <w:vAlign w:val="center"/>
            <w:hideMark/>
          </w:tcPr>
          <w:p w:rsidR="00A66546" w:rsidRPr="00F9048D" w:rsidRDefault="00A66546" w:rsidP="00D25ED4">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F9048D">
              <w:rPr>
                <w:b w:val="0"/>
                <w:sz w:val="24"/>
                <w:szCs w:val="24"/>
              </w:rPr>
              <w:t>Барлығы</w:t>
            </w:r>
          </w:p>
        </w:tc>
      </w:tr>
      <w:tr w:rsidR="00A66546" w:rsidRPr="00F9048D" w:rsidTr="00E87A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2" w:type="dxa"/>
            <w:vAlign w:val="center"/>
            <w:hideMark/>
          </w:tcPr>
          <w:p w:rsidR="00A66546" w:rsidRPr="00F9048D" w:rsidRDefault="00A66546" w:rsidP="00D25ED4">
            <w:pPr>
              <w:rPr>
                <w:b w:val="0"/>
                <w:sz w:val="24"/>
                <w:szCs w:val="24"/>
              </w:rPr>
            </w:pPr>
            <w:r w:rsidRPr="00F9048D">
              <w:rPr>
                <w:b w:val="0"/>
                <w:sz w:val="24"/>
                <w:szCs w:val="24"/>
              </w:rPr>
              <w:t>жазатайым көлік оқиғаларының барлық түрлер</w:t>
            </w:r>
          </w:p>
        </w:tc>
        <w:tc>
          <w:tcPr>
            <w:tcW w:w="997" w:type="dxa"/>
            <w:vAlign w:val="center"/>
            <w:hideMark/>
          </w:tcPr>
          <w:p w:rsidR="00A66546" w:rsidRPr="00F9048D"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F9048D">
              <w:rPr>
                <w:sz w:val="24"/>
                <w:szCs w:val="24"/>
              </w:rPr>
              <w:t>202</w:t>
            </w:r>
          </w:p>
        </w:tc>
        <w:tc>
          <w:tcPr>
            <w:tcW w:w="993" w:type="dxa"/>
            <w:vAlign w:val="center"/>
            <w:hideMark/>
          </w:tcPr>
          <w:p w:rsidR="00A66546" w:rsidRPr="00F9048D"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F9048D">
              <w:rPr>
                <w:sz w:val="24"/>
                <w:szCs w:val="24"/>
              </w:rPr>
              <w:t>49</w:t>
            </w:r>
          </w:p>
        </w:tc>
        <w:tc>
          <w:tcPr>
            <w:tcW w:w="1160" w:type="dxa"/>
            <w:vAlign w:val="center"/>
            <w:hideMark/>
          </w:tcPr>
          <w:p w:rsidR="00A66546" w:rsidRPr="00F9048D"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F9048D">
              <w:rPr>
                <w:sz w:val="24"/>
                <w:szCs w:val="24"/>
              </w:rPr>
              <w:t>251</w:t>
            </w:r>
          </w:p>
        </w:tc>
      </w:tr>
      <w:tr w:rsidR="00A66546" w:rsidRPr="00F9048D" w:rsidTr="00E87AD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2" w:type="dxa"/>
            <w:vAlign w:val="center"/>
            <w:hideMark/>
          </w:tcPr>
          <w:p w:rsidR="00A66546" w:rsidRPr="00F9048D" w:rsidRDefault="00A66546" w:rsidP="00D25ED4">
            <w:pPr>
              <w:rPr>
                <w:b w:val="0"/>
                <w:sz w:val="24"/>
                <w:szCs w:val="24"/>
              </w:rPr>
            </w:pPr>
            <w:r w:rsidRPr="00F9048D">
              <w:rPr>
                <w:b w:val="0"/>
                <w:sz w:val="24"/>
                <w:szCs w:val="24"/>
              </w:rPr>
              <w:t>кездейсоқ суға бату</w:t>
            </w:r>
          </w:p>
        </w:tc>
        <w:tc>
          <w:tcPr>
            <w:tcW w:w="997" w:type="dxa"/>
            <w:vAlign w:val="center"/>
            <w:hideMark/>
          </w:tcPr>
          <w:p w:rsidR="00A66546" w:rsidRPr="00F9048D"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F9048D">
              <w:rPr>
                <w:sz w:val="24"/>
                <w:szCs w:val="24"/>
              </w:rPr>
              <w:t>146</w:t>
            </w:r>
          </w:p>
        </w:tc>
        <w:tc>
          <w:tcPr>
            <w:tcW w:w="993" w:type="dxa"/>
            <w:vAlign w:val="center"/>
            <w:hideMark/>
          </w:tcPr>
          <w:p w:rsidR="00A66546" w:rsidRPr="00F9048D"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F9048D">
              <w:rPr>
                <w:sz w:val="24"/>
                <w:szCs w:val="24"/>
              </w:rPr>
              <w:t>37</w:t>
            </w:r>
          </w:p>
        </w:tc>
        <w:tc>
          <w:tcPr>
            <w:tcW w:w="1160" w:type="dxa"/>
            <w:vAlign w:val="center"/>
            <w:hideMark/>
          </w:tcPr>
          <w:p w:rsidR="00A66546" w:rsidRPr="00F9048D"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F9048D">
              <w:rPr>
                <w:sz w:val="24"/>
                <w:szCs w:val="24"/>
              </w:rPr>
              <w:t>183</w:t>
            </w:r>
          </w:p>
        </w:tc>
      </w:tr>
      <w:tr w:rsidR="00A66546" w:rsidRPr="00F9048D" w:rsidTr="00E87A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2" w:type="dxa"/>
            <w:vAlign w:val="center"/>
            <w:hideMark/>
          </w:tcPr>
          <w:p w:rsidR="00A66546" w:rsidRPr="00F9048D" w:rsidRDefault="00A66546" w:rsidP="00D25ED4">
            <w:pPr>
              <w:rPr>
                <w:b w:val="0"/>
                <w:sz w:val="24"/>
                <w:szCs w:val="24"/>
              </w:rPr>
            </w:pPr>
            <w:r w:rsidRPr="00F9048D">
              <w:rPr>
                <w:b w:val="0"/>
                <w:sz w:val="24"/>
                <w:szCs w:val="24"/>
              </w:rPr>
              <w:t>кездейсоқ тұншығу</w:t>
            </w:r>
          </w:p>
        </w:tc>
        <w:tc>
          <w:tcPr>
            <w:tcW w:w="997" w:type="dxa"/>
            <w:vAlign w:val="center"/>
            <w:hideMark/>
          </w:tcPr>
          <w:p w:rsidR="00A66546" w:rsidRPr="00F9048D"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F9048D">
              <w:rPr>
                <w:sz w:val="24"/>
                <w:szCs w:val="24"/>
              </w:rPr>
              <w:t>18</w:t>
            </w:r>
          </w:p>
        </w:tc>
        <w:tc>
          <w:tcPr>
            <w:tcW w:w="993" w:type="dxa"/>
            <w:vAlign w:val="center"/>
          </w:tcPr>
          <w:p w:rsidR="00A66546" w:rsidRPr="00F9048D"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160" w:type="dxa"/>
            <w:vAlign w:val="center"/>
            <w:hideMark/>
          </w:tcPr>
          <w:p w:rsidR="00A66546" w:rsidRPr="00F9048D"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F9048D">
              <w:rPr>
                <w:sz w:val="24"/>
                <w:szCs w:val="24"/>
              </w:rPr>
              <w:t>18</w:t>
            </w:r>
          </w:p>
        </w:tc>
      </w:tr>
      <w:tr w:rsidR="00A66546" w:rsidRPr="00F9048D" w:rsidTr="00E87AD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2" w:type="dxa"/>
            <w:vAlign w:val="center"/>
            <w:hideMark/>
          </w:tcPr>
          <w:p w:rsidR="00A66546" w:rsidRPr="00F9048D" w:rsidRDefault="00A66546" w:rsidP="00D25ED4">
            <w:pPr>
              <w:rPr>
                <w:b w:val="0"/>
                <w:sz w:val="24"/>
                <w:szCs w:val="24"/>
              </w:rPr>
            </w:pPr>
            <w:r w:rsidRPr="00F9048D">
              <w:rPr>
                <w:b w:val="0"/>
                <w:sz w:val="24"/>
                <w:szCs w:val="24"/>
              </w:rPr>
              <w:t>отпен байланысты жазатайым оқиғалар</w:t>
            </w:r>
          </w:p>
        </w:tc>
        <w:tc>
          <w:tcPr>
            <w:tcW w:w="997" w:type="dxa"/>
            <w:vAlign w:val="center"/>
            <w:hideMark/>
          </w:tcPr>
          <w:p w:rsidR="00A66546" w:rsidRPr="00F9048D"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F9048D">
              <w:rPr>
                <w:sz w:val="24"/>
                <w:szCs w:val="24"/>
              </w:rPr>
              <w:t>22</w:t>
            </w:r>
          </w:p>
        </w:tc>
        <w:tc>
          <w:tcPr>
            <w:tcW w:w="993" w:type="dxa"/>
            <w:vAlign w:val="center"/>
            <w:hideMark/>
          </w:tcPr>
          <w:p w:rsidR="00A66546" w:rsidRPr="00F9048D"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F9048D">
              <w:rPr>
                <w:sz w:val="24"/>
                <w:szCs w:val="24"/>
              </w:rPr>
              <w:t>2</w:t>
            </w:r>
          </w:p>
        </w:tc>
        <w:tc>
          <w:tcPr>
            <w:tcW w:w="1160" w:type="dxa"/>
            <w:vAlign w:val="center"/>
            <w:hideMark/>
          </w:tcPr>
          <w:p w:rsidR="00A66546" w:rsidRPr="00F9048D"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F9048D">
              <w:rPr>
                <w:sz w:val="24"/>
                <w:szCs w:val="24"/>
              </w:rPr>
              <w:t>24</w:t>
            </w:r>
          </w:p>
        </w:tc>
      </w:tr>
      <w:tr w:rsidR="00A66546" w:rsidRPr="00F9048D" w:rsidTr="00E87A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2" w:type="dxa"/>
            <w:vAlign w:val="center"/>
            <w:hideMark/>
          </w:tcPr>
          <w:p w:rsidR="00A66546" w:rsidRPr="00F9048D" w:rsidRDefault="00A66546" w:rsidP="00D25ED4">
            <w:pPr>
              <w:rPr>
                <w:b w:val="0"/>
                <w:sz w:val="24"/>
                <w:szCs w:val="24"/>
              </w:rPr>
            </w:pPr>
            <w:r w:rsidRPr="00F9048D">
              <w:rPr>
                <w:b w:val="0"/>
                <w:sz w:val="24"/>
                <w:szCs w:val="24"/>
              </w:rPr>
              <w:t xml:space="preserve">ішімдіктен кездейсоқ улану </w:t>
            </w:r>
          </w:p>
        </w:tc>
        <w:tc>
          <w:tcPr>
            <w:tcW w:w="997" w:type="dxa"/>
            <w:vAlign w:val="center"/>
            <w:hideMark/>
          </w:tcPr>
          <w:p w:rsidR="00A66546" w:rsidRPr="00F9048D"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F9048D">
              <w:rPr>
                <w:sz w:val="24"/>
                <w:szCs w:val="24"/>
              </w:rPr>
              <w:t>2</w:t>
            </w:r>
          </w:p>
        </w:tc>
        <w:tc>
          <w:tcPr>
            <w:tcW w:w="993" w:type="dxa"/>
            <w:vAlign w:val="center"/>
            <w:hideMark/>
          </w:tcPr>
          <w:p w:rsidR="00A66546" w:rsidRPr="00F9048D"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F9048D">
              <w:rPr>
                <w:sz w:val="24"/>
                <w:szCs w:val="24"/>
              </w:rPr>
              <w:t>2</w:t>
            </w:r>
          </w:p>
        </w:tc>
        <w:tc>
          <w:tcPr>
            <w:tcW w:w="1160" w:type="dxa"/>
            <w:vAlign w:val="center"/>
            <w:hideMark/>
          </w:tcPr>
          <w:p w:rsidR="00A66546" w:rsidRPr="00F9048D" w:rsidRDefault="00A66546" w:rsidP="00D25ED4">
            <w:pPr>
              <w:jc w:val="center"/>
              <w:cnfStyle w:val="000000100000" w:firstRow="0" w:lastRow="0" w:firstColumn="0" w:lastColumn="0" w:oddVBand="0" w:evenVBand="0" w:oddHBand="1" w:evenHBand="0" w:firstRowFirstColumn="0" w:firstRowLastColumn="0" w:lastRowFirstColumn="0" w:lastRowLastColumn="0"/>
              <w:rPr>
                <w:sz w:val="24"/>
                <w:szCs w:val="24"/>
              </w:rPr>
            </w:pPr>
            <w:r w:rsidRPr="00F9048D">
              <w:rPr>
                <w:sz w:val="24"/>
                <w:szCs w:val="24"/>
              </w:rPr>
              <w:t>4</w:t>
            </w:r>
          </w:p>
        </w:tc>
      </w:tr>
      <w:tr w:rsidR="00A66546" w:rsidRPr="00F9048D" w:rsidTr="00E87AD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2" w:type="dxa"/>
            <w:vAlign w:val="center"/>
            <w:hideMark/>
          </w:tcPr>
          <w:p w:rsidR="00A66546" w:rsidRPr="00F9048D" w:rsidRDefault="00A66546" w:rsidP="00D25ED4">
            <w:pPr>
              <w:rPr>
                <w:b w:val="0"/>
                <w:sz w:val="24"/>
                <w:szCs w:val="24"/>
              </w:rPr>
            </w:pPr>
            <w:r w:rsidRPr="00F9048D">
              <w:rPr>
                <w:b w:val="0"/>
                <w:sz w:val="24"/>
                <w:szCs w:val="24"/>
              </w:rPr>
              <w:t>басқа кездейсоқ уланулар</w:t>
            </w:r>
          </w:p>
        </w:tc>
        <w:tc>
          <w:tcPr>
            <w:tcW w:w="997" w:type="dxa"/>
            <w:vAlign w:val="center"/>
            <w:hideMark/>
          </w:tcPr>
          <w:p w:rsidR="00A66546" w:rsidRPr="00F9048D"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F9048D">
              <w:rPr>
                <w:sz w:val="24"/>
                <w:szCs w:val="24"/>
              </w:rPr>
              <w:t>42</w:t>
            </w:r>
          </w:p>
        </w:tc>
        <w:tc>
          <w:tcPr>
            <w:tcW w:w="993" w:type="dxa"/>
            <w:vAlign w:val="center"/>
            <w:hideMark/>
          </w:tcPr>
          <w:p w:rsidR="00A66546" w:rsidRPr="00F9048D"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F9048D">
              <w:rPr>
                <w:sz w:val="24"/>
                <w:szCs w:val="24"/>
              </w:rPr>
              <w:t>14</w:t>
            </w:r>
          </w:p>
        </w:tc>
        <w:tc>
          <w:tcPr>
            <w:tcW w:w="1160" w:type="dxa"/>
            <w:vAlign w:val="center"/>
            <w:hideMark/>
          </w:tcPr>
          <w:p w:rsidR="00A66546" w:rsidRPr="00F9048D" w:rsidRDefault="00A66546" w:rsidP="00D25ED4">
            <w:pPr>
              <w:jc w:val="center"/>
              <w:cnfStyle w:val="000000010000" w:firstRow="0" w:lastRow="0" w:firstColumn="0" w:lastColumn="0" w:oddVBand="0" w:evenVBand="0" w:oddHBand="0" w:evenHBand="1" w:firstRowFirstColumn="0" w:firstRowLastColumn="0" w:lastRowFirstColumn="0" w:lastRowLastColumn="0"/>
              <w:rPr>
                <w:sz w:val="24"/>
                <w:szCs w:val="24"/>
              </w:rPr>
            </w:pPr>
            <w:r w:rsidRPr="00F9048D">
              <w:rPr>
                <w:sz w:val="24"/>
                <w:szCs w:val="24"/>
              </w:rPr>
              <w:t>56</w:t>
            </w:r>
          </w:p>
        </w:tc>
      </w:tr>
    </w:tbl>
    <w:p w:rsidR="00A66546" w:rsidRPr="00AF776F" w:rsidRDefault="00A66546" w:rsidP="00A66546">
      <w:pPr>
        <w:pStyle w:val="1fd"/>
        <w:rPr>
          <w:rFonts w:ascii="Times New Roman" w:hAnsi="Times New Roman" w:cs="Times New Roman"/>
        </w:rPr>
      </w:pPr>
      <w:r w:rsidRPr="00AF776F">
        <w:rPr>
          <w:rFonts w:ascii="Times New Roman" w:hAnsi="Times New Roman" w:cs="Times New Roman"/>
        </w:rPr>
        <w:t>Дереккөз: ҰЭМ СК алдын ала деректері</w:t>
      </w:r>
    </w:p>
    <w:p w:rsidR="00270543" w:rsidRPr="004E6A11" w:rsidRDefault="00270543" w:rsidP="004E6A11">
      <w:pPr>
        <w:pStyle w:val="3"/>
        <w:numPr>
          <w:ilvl w:val="2"/>
          <w:numId w:val="42"/>
        </w:numPr>
        <w:tabs>
          <w:tab w:val="clear" w:pos="2410"/>
        </w:tabs>
        <w:rPr>
          <w:lang w:val="ru-RU"/>
        </w:rPr>
      </w:pPr>
      <w:bookmarkStart w:id="54" w:name="_Toc535935383"/>
      <w:bookmarkStart w:id="55" w:name="_Toc536273052"/>
      <w:r w:rsidRPr="004E6A11">
        <w:rPr>
          <w:lang w:val="ru-RU"/>
        </w:rPr>
        <w:t>Балалардың жарақаттануы</w:t>
      </w:r>
      <w:bookmarkEnd w:id="54"/>
      <w:bookmarkEnd w:id="55"/>
    </w:p>
    <w:p w:rsidR="00270543" w:rsidRPr="00AF776F" w:rsidRDefault="00270543" w:rsidP="001E7D5E">
      <w:pPr>
        <w:pStyle w:val="ae"/>
        <w:spacing w:before="0" w:beforeAutospacing="0" w:after="0" w:afterAutospacing="0" w:line="276" w:lineRule="auto"/>
        <w:ind w:firstLine="567"/>
        <w:jc w:val="both"/>
        <w:rPr>
          <w:rFonts w:cs="Times New Roman"/>
          <w:sz w:val="28"/>
          <w:szCs w:val="28"/>
          <w:lang w:val="kk-KZ"/>
        </w:rPr>
      </w:pPr>
      <w:r w:rsidRPr="00AF776F">
        <w:rPr>
          <w:rFonts w:cs="Times New Roman"/>
          <w:sz w:val="28"/>
          <w:szCs w:val="28"/>
          <w:lang w:val="kk-KZ"/>
        </w:rPr>
        <w:t xml:space="preserve">Жыл сайын 200 мыңға жуық қазақстандық бала түрлі жарақат алады және зардап шеккен балалардың саны айтарлықтай қысқармай отыр. 2017 жылы сыртқы себептерден 194 877 бала зардап шексе, 2018 жылы 171 693 бала жарақат пен уланудың құрбаны болды, яғни зардап шеккендер саны 11,9%-ға қысқарды. 0-14 жас санатындағы 137 527 бала әртүрлі жарақат алды, 15-17 жас аралығында зардап шеккен жасөспірім балалар саны </w:t>
      </w:r>
      <w:r w:rsidR="00B632E4" w:rsidRPr="00AF776F">
        <w:rPr>
          <w:rFonts w:cs="Times New Roman"/>
          <w:sz w:val="28"/>
          <w:szCs w:val="28"/>
          <w:lang w:val="kk-KZ"/>
        </w:rPr>
        <w:br/>
      </w:r>
      <w:r w:rsidRPr="00AF776F">
        <w:rPr>
          <w:rFonts w:cs="Times New Roman"/>
          <w:sz w:val="28"/>
          <w:szCs w:val="28"/>
          <w:lang w:val="kk-KZ"/>
        </w:rPr>
        <w:t>34 166 адамды құрады.</w:t>
      </w:r>
    </w:p>
    <w:p w:rsidR="00270543" w:rsidRPr="00AF776F" w:rsidRDefault="00270543" w:rsidP="001E7D5E">
      <w:pPr>
        <w:pStyle w:val="ae"/>
        <w:spacing w:before="0" w:beforeAutospacing="0" w:after="0" w:afterAutospacing="0" w:line="276" w:lineRule="auto"/>
        <w:ind w:firstLine="567"/>
        <w:jc w:val="both"/>
        <w:rPr>
          <w:rFonts w:cs="Times New Roman"/>
          <w:sz w:val="28"/>
          <w:szCs w:val="28"/>
          <w:lang w:val="kk-KZ"/>
        </w:rPr>
      </w:pPr>
      <w:r w:rsidRPr="00AF776F">
        <w:rPr>
          <w:rFonts w:cs="Times New Roman"/>
          <w:sz w:val="28"/>
          <w:szCs w:val="28"/>
          <w:lang w:val="kk-KZ"/>
        </w:rPr>
        <w:t>18 жасқа дейінгі 100 мың баланың 2888-і 2018 жылы жарақат алды. Басқаша айтатын болсақ, 100 мың баланың ішінде әрбір 35 бала жарақат алды.</w:t>
      </w:r>
    </w:p>
    <w:p w:rsidR="00813F8A" w:rsidRDefault="00270543" w:rsidP="001E7D5E">
      <w:pPr>
        <w:pStyle w:val="ae"/>
        <w:spacing w:before="0" w:beforeAutospacing="0" w:after="0" w:afterAutospacing="0" w:line="276" w:lineRule="auto"/>
        <w:ind w:firstLine="567"/>
        <w:jc w:val="both"/>
        <w:rPr>
          <w:rFonts w:cs="Times New Roman"/>
          <w:sz w:val="28"/>
          <w:szCs w:val="28"/>
          <w:lang w:val="kk-KZ"/>
        </w:rPr>
      </w:pPr>
      <w:r w:rsidRPr="00AF776F">
        <w:rPr>
          <w:rFonts w:cs="Times New Roman"/>
          <w:sz w:val="28"/>
          <w:szCs w:val="28"/>
          <w:lang w:val="kk-KZ"/>
        </w:rPr>
        <w:t>Сыртқы себептерден зардап шеккен балалардың ең көп саны Алматы қаласында, Қарағанды, ШҚО, Алматы, Түркістан, Павлодар облыстарында, Астана қаласында тіркелген.</w:t>
      </w:r>
      <w:r w:rsidR="00A66546">
        <w:rPr>
          <w:rFonts w:cs="Times New Roman"/>
          <w:sz w:val="28"/>
          <w:szCs w:val="28"/>
          <w:lang w:val="kk-KZ"/>
        </w:rPr>
        <w:t xml:space="preserve"> </w:t>
      </w:r>
      <w:r w:rsidRPr="00AF776F">
        <w:rPr>
          <w:rFonts w:cs="Times New Roman"/>
          <w:sz w:val="28"/>
          <w:szCs w:val="28"/>
          <w:lang w:val="kk-KZ"/>
        </w:rPr>
        <w:t>Республика өңірлерінде жарақаттану көрсеткіштері бірдей емес. 100 мың балаға шаққанда жарақат алғандардың ең үлкен көрсеткіші елдің солтүстік өңірлерінде байқалады: Павлодар облысында 5 747 бала, СҚО, ШҚО, Қарағанды облысында, сондай-ақ екі ірі қалада: Астана, Алматы қаласында (100 мың балаға шаққанда 4 мыңнан астам бала зардап шеккен).</w:t>
      </w:r>
    </w:p>
    <w:p w:rsidR="00CF6DCE" w:rsidRDefault="00CF6DCE" w:rsidP="00E06B68">
      <w:pPr>
        <w:pStyle w:val="ae"/>
        <w:spacing w:before="0" w:beforeAutospacing="0" w:after="0" w:afterAutospacing="0" w:line="240" w:lineRule="auto"/>
        <w:ind w:firstLine="567"/>
        <w:jc w:val="both"/>
        <w:rPr>
          <w:rFonts w:cs="Times New Roman"/>
          <w:sz w:val="28"/>
          <w:szCs w:val="28"/>
          <w:lang w:val="kk-KZ"/>
        </w:rPr>
      </w:pPr>
    </w:p>
    <w:p w:rsidR="00813F8A" w:rsidRPr="00A66546" w:rsidRDefault="00270543" w:rsidP="004E6A11">
      <w:pPr>
        <w:pStyle w:val="affff6"/>
        <w:rPr>
          <w:lang w:val="kk-KZ"/>
        </w:rPr>
      </w:pPr>
      <w:r w:rsidRPr="00A66546">
        <w:fldChar w:fldCharType="begin"/>
      </w:r>
      <w:r w:rsidRPr="00A66546">
        <w:rPr>
          <w:lang w:val="kk-KZ"/>
        </w:rPr>
        <w:instrText xml:space="preserve"> SEQ Диаграмма \* ARABIC </w:instrText>
      </w:r>
      <w:r w:rsidRPr="00A66546">
        <w:fldChar w:fldCharType="separate"/>
      </w:r>
      <w:r w:rsidR="00D65358">
        <w:rPr>
          <w:lang w:val="kk-KZ"/>
        </w:rPr>
        <w:t>37</w:t>
      </w:r>
      <w:r w:rsidRPr="00A66546">
        <w:fldChar w:fldCharType="end"/>
      </w:r>
      <w:r w:rsidRPr="00A66546">
        <w:rPr>
          <w:lang w:val="kk-KZ"/>
        </w:rPr>
        <w:t>-диаграмма.</w:t>
      </w:r>
      <w:r w:rsidR="00E87AD4">
        <w:rPr>
          <w:lang w:val="kk-KZ"/>
        </w:rPr>
        <w:t xml:space="preserve"> </w:t>
      </w:r>
      <w:r w:rsidRPr="00A66546">
        <w:rPr>
          <w:lang w:val="kk-KZ"/>
        </w:rPr>
        <w:t>Өңірлер бойынша 0-ден 18 жасқа дейінгі балалардың сыртқы себептерден жарақаттануы, 2018 жыл</w:t>
      </w:r>
    </w:p>
    <w:p w:rsidR="00270543" w:rsidRPr="00AF776F" w:rsidRDefault="00270543" w:rsidP="00270543">
      <w:pPr>
        <w:pStyle w:val="ae"/>
        <w:spacing w:before="0" w:beforeAutospacing="0" w:after="0" w:afterAutospacing="0"/>
        <w:jc w:val="both"/>
        <w:rPr>
          <w:rFonts w:cs="Times New Roman"/>
          <w:color w:val="292929"/>
          <w:sz w:val="28"/>
          <w:szCs w:val="28"/>
          <w:shd w:val="clear" w:color="auto" w:fill="FFFFFF"/>
        </w:rPr>
      </w:pPr>
      <w:r w:rsidRPr="00AF776F">
        <w:rPr>
          <w:rFonts w:cs="Times New Roman"/>
          <w:noProof/>
          <w:color w:val="292929"/>
          <w:sz w:val="28"/>
          <w:szCs w:val="28"/>
          <w:shd w:val="clear" w:color="auto" w:fill="FFFFFF"/>
        </w:rPr>
        <w:drawing>
          <wp:inline distT="0" distB="0" distL="0" distR="0" wp14:anchorId="121A084C" wp14:editId="0BBD1245">
            <wp:extent cx="5912069" cy="2648607"/>
            <wp:effectExtent l="0" t="0" r="0" b="0"/>
            <wp:docPr id="95" name="Диаграмма 95"/>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ДСМ, Қоғамдық денсаулық комитеті. 100 000 балаға шағып есептеген Сандж ЗО</w:t>
      </w:r>
    </w:p>
    <w:p w:rsidR="00813F8A"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Сыртқы себептерден жарақаттану мен балалар өлімінің көп тараған себептерінің бірі жол-көлік оқиғалары болып табылады.</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Соңғы үш жылда жол-көлік оқиғаларында зардап шеккен балалардың саны азайған, егер 2016 жылы зардап шеккен балалардың саны 4 476 баланы құраса, 2018 жылы – 3 936, саны 540 оқиғаға қысқарды</w:t>
      </w:r>
      <w:r w:rsidRPr="00AF776F">
        <w:rPr>
          <w:rStyle w:val="af2"/>
          <w:rFonts w:ascii="Times New Roman" w:hAnsi="Times New Roman" w:cs="Times New Roman"/>
          <w:sz w:val="28"/>
          <w:szCs w:val="28"/>
        </w:rPr>
        <w:footnoteReference w:id="65"/>
      </w:r>
      <w:r w:rsidRPr="00AF776F">
        <w:rPr>
          <w:rFonts w:ascii="Times New Roman" w:hAnsi="Times New Roman" w:cs="Times New Roman"/>
          <w:sz w:val="28"/>
          <w:szCs w:val="28"/>
          <w:lang w:val="kk-KZ"/>
        </w:rPr>
        <w:t>.</w:t>
      </w:r>
    </w:p>
    <w:p w:rsidR="00270543"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0-ден 18 жасқа дейінгі 100 мың балаға шаққанда зардап шеккендердің саны 66 баланы құрайды. Өңірлік бөліністе Алматы қаласындағы жағдай алаңдаушылық тудырады, онда ЖКО салдарынан 18 жасқа дейінгі 1060 бала зардап шекті, бұл тиісті 100 мың жастағы 225 баланы құрайды. Алматы, Жамбыл, Павлодар, Шығыс Қазақстан, Түркістан облыстарында да зардап шеккен балалардың басым бөлігі байқалады.</w:t>
      </w:r>
    </w:p>
    <w:p w:rsidR="001E7D5E" w:rsidRPr="00AF776F" w:rsidRDefault="001E7D5E" w:rsidP="001E7D5E">
      <w:pPr>
        <w:spacing w:after="0" w:line="276" w:lineRule="auto"/>
        <w:ind w:firstLine="567"/>
        <w:jc w:val="both"/>
        <w:rPr>
          <w:rFonts w:ascii="Times New Roman" w:hAnsi="Times New Roman" w:cs="Times New Roman"/>
          <w:sz w:val="28"/>
          <w:szCs w:val="28"/>
          <w:lang w:val="kk-KZ"/>
        </w:rPr>
      </w:pPr>
    </w:p>
    <w:p w:rsidR="00270543" w:rsidRPr="00AF776F" w:rsidRDefault="00270543" w:rsidP="004E6A11">
      <w:pPr>
        <w:pStyle w:val="affff6"/>
      </w:pPr>
      <w:r w:rsidRPr="00AF776F">
        <w:fldChar w:fldCharType="begin"/>
      </w:r>
      <w:r w:rsidRPr="00AF776F">
        <w:instrText xml:space="preserve"> SEQ Диаграмма \* ARABIC </w:instrText>
      </w:r>
      <w:r w:rsidRPr="00AF776F">
        <w:fldChar w:fldCharType="separate"/>
      </w:r>
      <w:r w:rsidR="00D65358">
        <w:t>38</w:t>
      </w:r>
      <w:r w:rsidRPr="00AF776F">
        <w:fldChar w:fldCharType="end"/>
      </w:r>
      <w:r w:rsidRPr="00AF776F">
        <w:t>-диаграмма. ЖКО салдарынан зардап шеккен балалар, 2018 жыл</w:t>
      </w:r>
    </w:p>
    <w:p w:rsidR="00270543" w:rsidRPr="00AF776F" w:rsidRDefault="00270543" w:rsidP="00CF6DCE">
      <w:pPr>
        <w:spacing w:after="0" w:line="276" w:lineRule="auto"/>
        <w:ind w:firstLine="142"/>
        <w:jc w:val="both"/>
        <w:rPr>
          <w:rFonts w:ascii="Times New Roman" w:hAnsi="Times New Roman" w:cs="Times New Roman"/>
          <w:sz w:val="28"/>
          <w:szCs w:val="28"/>
          <w:lang w:val="kk-KZ"/>
        </w:rPr>
      </w:pPr>
      <w:r w:rsidRPr="00AF776F">
        <w:rPr>
          <w:rFonts w:ascii="Times New Roman" w:hAnsi="Times New Roman" w:cs="Times New Roman"/>
          <w:noProof/>
          <w:sz w:val="28"/>
          <w:szCs w:val="28"/>
          <w:lang w:eastAsia="ru-RU"/>
        </w:rPr>
        <w:drawing>
          <wp:inline distT="0" distB="0" distL="0" distR="0" wp14:anchorId="6F729F8E" wp14:editId="1B5FF729">
            <wp:extent cx="6019800" cy="3171825"/>
            <wp:effectExtent l="0" t="0" r="0" b="9525"/>
            <wp:docPr id="1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rsidR="00270543" w:rsidRPr="00D31177" w:rsidRDefault="00270543" w:rsidP="00BD7B4D">
      <w:pPr>
        <w:pStyle w:val="1fd"/>
        <w:rPr>
          <w:rFonts w:ascii="Times New Roman" w:hAnsi="Times New Roman" w:cs="Times New Roman"/>
          <w:lang w:val="kk-KZ"/>
        </w:rPr>
      </w:pPr>
      <w:r w:rsidRPr="00D31177">
        <w:rPr>
          <w:rFonts w:ascii="Times New Roman" w:hAnsi="Times New Roman" w:cs="Times New Roman"/>
          <w:lang w:val="kk-KZ"/>
        </w:rPr>
        <w:t>Дереккөз: БП ҚСАЕК. 100 000 балаға шағып есептеген Сандж ЗО</w:t>
      </w:r>
    </w:p>
    <w:p w:rsidR="00270543" w:rsidRPr="00AF776F" w:rsidRDefault="00270543" w:rsidP="001E7D5E">
      <w:pPr>
        <w:pStyle w:val="ae"/>
        <w:spacing w:before="0" w:beforeAutospacing="0" w:after="0" w:afterAutospacing="0" w:line="276" w:lineRule="auto"/>
        <w:ind w:firstLine="567"/>
        <w:jc w:val="both"/>
        <w:rPr>
          <w:rFonts w:cs="Times New Roman"/>
          <w:sz w:val="28"/>
          <w:szCs w:val="28"/>
          <w:lang w:val="kk-KZ"/>
        </w:rPr>
      </w:pPr>
      <w:r w:rsidRPr="00AF776F">
        <w:rPr>
          <w:rFonts w:cs="Times New Roman"/>
          <w:sz w:val="28"/>
          <w:szCs w:val="28"/>
          <w:lang w:val="kk-KZ"/>
        </w:rPr>
        <w:t>2018 жылы барлық зардап шеккен балалардың жалпы санынан ЖКО салдарынан 197 бала қаза болып, 3739 адам түрлі жарақат алды. ЖКО-да барлық зардап шеккендердің арасында балалардың үлесі Қазақстан бойынша орта есеппен жараланғандардың 18%-ын және қаза болғандардың 9%-ын құрайды, яғни әрбір оныншы қайтыс болған бала, ал зардап шеккендердің әрбір бесіншісі бала.</w:t>
      </w:r>
    </w:p>
    <w:p w:rsidR="00813F8A" w:rsidRDefault="00270543" w:rsidP="001E7D5E">
      <w:pPr>
        <w:pStyle w:val="ae"/>
        <w:spacing w:before="0" w:beforeAutospacing="0" w:after="0" w:afterAutospacing="0" w:line="276" w:lineRule="auto"/>
        <w:ind w:firstLine="567"/>
        <w:jc w:val="both"/>
        <w:rPr>
          <w:rFonts w:cs="Times New Roman"/>
          <w:sz w:val="28"/>
          <w:szCs w:val="28"/>
          <w:lang w:val="kk-KZ"/>
        </w:rPr>
      </w:pPr>
      <w:r w:rsidRPr="00AF776F">
        <w:rPr>
          <w:rFonts w:cs="Times New Roman"/>
          <w:sz w:val="28"/>
          <w:szCs w:val="28"/>
          <w:lang w:val="kk-KZ"/>
        </w:rPr>
        <w:t>ЖКО салдарынан жарақат алған балалард</w:t>
      </w:r>
      <w:r w:rsidR="00CF6DCE">
        <w:rPr>
          <w:rFonts w:cs="Times New Roman"/>
          <w:sz w:val="28"/>
          <w:szCs w:val="28"/>
          <w:lang w:val="kk-KZ"/>
        </w:rPr>
        <w:t xml:space="preserve">ың ең көп саны Алматы қаласында </w:t>
      </w:r>
      <w:r w:rsidRPr="00AF776F">
        <w:rPr>
          <w:rFonts w:cs="Times New Roman"/>
          <w:sz w:val="28"/>
          <w:szCs w:val="28"/>
          <w:lang w:val="kk-KZ"/>
        </w:rPr>
        <w:t>1 050 бала, Алматы облысында 580, Жамбыл облысында 408, Түркістан 301, Шығыс Қазақстан облысында 247 бала.</w:t>
      </w:r>
    </w:p>
    <w:p w:rsidR="00270543" w:rsidRDefault="00270543" w:rsidP="001E7D5E">
      <w:pPr>
        <w:pStyle w:val="ae"/>
        <w:spacing w:before="0" w:beforeAutospacing="0" w:after="0" w:afterAutospacing="0" w:line="276" w:lineRule="auto"/>
        <w:ind w:firstLine="567"/>
        <w:jc w:val="both"/>
        <w:rPr>
          <w:rFonts w:cs="Times New Roman"/>
          <w:sz w:val="28"/>
          <w:szCs w:val="28"/>
          <w:lang w:val="kk-KZ"/>
        </w:rPr>
      </w:pPr>
      <w:r w:rsidRPr="00AF776F">
        <w:rPr>
          <w:rFonts w:cs="Times New Roman"/>
          <w:sz w:val="28"/>
          <w:szCs w:val="28"/>
          <w:lang w:val="kk-KZ"/>
        </w:rPr>
        <w:t>Қаза тапқан балалардың басым бөлігі Алматы (37), Түркістан (30) облысында.</w:t>
      </w:r>
    </w:p>
    <w:p w:rsidR="00CF6DCE" w:rsidRPr="00AF776F" w:rsidRDefault="00CF6DCE" w:rsidP="00270543">
      <w:pPr>
        <w:pStyle w:val="ae"/>
        <w:spacing w:before="0" w:beforeAutospacing="0" w:after="0" w:afterAutospacing="0"/>
        <w:ind w:firstLine="567"/>
        <w:jc w:val="both"/>
        <w:rPr>
          <w:rFonts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24</w:t>
      </w:r>
      <w:r w:rsidRPr="00AF776F">
        <w:fldChar w:fldCharType="end"/>
      </w:r>
      <w:r w:rsidRPr="00AF776F">
        <w:rPr>
          <w:lang w:val="kk-KZ"/>
        </w:rPr>
        <w:t>-кесте. Өңірлік бөліністе ЖКО-дан зардап шеккен балалардың саны, 2018 ж.</w:t>
      </w:r>
    </w:p>
    <w:tbl>
      <w:tblPr>
        <w:tblStyle w:val="1-11"/>
        <w:tblW w:w="4261" w:type="pct"/>
        <w:tblInd w:w="675" w:type="dxa"/>
        <w:tblLook w:val="04A0" w:firstRow="1" w:lastRow="0" w:firstColumn="1" w:lastColumn="0" w:noHBand="0" w:noVBand="1"/>
      </w:tblPr>
      <w:tblGrid>
        <w:gridCol w:w="1465"/>
        <w:gridCol w:w="1885"/>
        <w:gridCol w:w="1863"/>
        <w:gridCol w:w="3130"/>
      </w:tblGrid>
      <w:tr w:rsidR="00270543" w:rsidRPr="00AF776F" w:rsidTr="00A66546">
        <w:trPr>
          <w:cnfStyle w:val="100000000000" w:firstRow="1" w:lastRow="0" w:firstColumn="0" w:lastColumn="0" w:oddVBand="0" w:evenVBand="0" w:oddHBand="0"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noWrap/>
            <w:hideMark/>
          </w:tcPr>
          <w:p w:rsidR="00270543" w:rsidRPr="00AF776F" w:rsidRDefault="00270543" w:rsidP="00545B47">
            <w:pPr>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Өңір</w:t>
            </w:r>
          </w:p>
        </w:tc>
        <w:tc>
          <w:tcPr>
            <w:tcW w:w="1016" w:type="pct"/>
            <w:noWrap/>
            <w:hideMark/>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Жарақат алған</w:t>
            </w:r>
          </w:p>
        </w:tc>
        <w:tc>
          <w:tcPr>
            <w:tcW w:w="1017" w:type="pct"/>
            <w:noWrap/>
            <w:hideMark/>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Қайтыс болған</w:t>
            </w:r>
          </w:p>
        </w:tc>
        <w:tc>
          <w:tcPr>
            <w:tcW w:w="1750" w:type="pct"/>
            <w:noWrap/>
            <w:hideMark/>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Барлық зардап шеккендер</w:t>
            </w:r>
          </w:p>
        </w:tc>
      </w:tr>
      <w:tr w:rsidR="00270543" w:rsidRPr="00AF776F" w:rsidTr="00A66546">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Ақмола</w:t>
            </w:r>
          </w:p>
        </w:tc>
        <w:tc>
          <w:tcPr>
            <w:tcW w:w="1016" w:type="pct"/>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123</w:t>
            </w:r>
          </w:p>
        </w:tc>
        <w:tc>
          <w:tcPr>
            <w:tcW w:w="1017" w:type="pct"/>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c>
          <w:tcPr>
            <w:tcW w:w="1750" w:type="pct"/>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125</w:t>
            </w:r>
          </w:p>
        </w:tc>
      </w:tr>
      <w:tr w:rsidR="00270543" w:rsidRPr="00AF776F" w:rsidTr="00A66546">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Ақтөбе</w:t>
            </w:r>
          </w:p>
        </w:tc>
        <w:tc>
          <w:tcPr>
            <w:tcW w:w="1016" w:type="pct"/>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118</w:t>
            </w:r>
          </w:p>
        </w:tc>
        <w:tc>
          <w:tcPr>
            <w:tcW w:w="1017" w:type="pct"/>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w:t>
            </w:r>
          </w:p>
        </w:tc>
        <w:tc>
          <w:tcPr>
            <w:tcW w:w="1750" w:type="pct"/>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123</w:t>
            </w:r>
          </w:p>
        </w:tc>
      </w:tr>
      <w:tr w:rsidR="00270543" w:rsidRPr="00AF776F" w:rsidTr="00A66546">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Алматы</w:t>
            </w:r>
          </w:p>
        </w:tc>
        <w:tc>
          <w:tcPr>
            <w:tcW w:w="1016"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580</w:t>
            </w:r>
          </w:p>
        </w:tc>
        <w:tc>
          <w:tcPr>
            <w:tcW w:w="1017"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37</w:t>
            </w:r>
          </w:p>
        </w:tc>
        <w:tc>
          <w:tcPr>
            <w:tcW w:w="1750"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617</w:t>
            </w:r>
          </w:p>
        </w:tc>
      </w:tr>
      <w:tr w:rsidR="00270543" w:rsidRPr="00AF776F" w:rsidTr="00A66546">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Атырау</w:t>
            </w:r>
          </w:p>
        </w:tc>
        <w:tc>
          <w:tcPr>
            <w:tcW w:w="1016"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61</w:t>
            </w:r>
          </w:p>
        </w:tc>
        <w:tc>
          <w:tcPr>
            <w:tcW w:w="1017"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w:t>
            </w:r>
          </w:p>
        </w:tc>
        <w:tc>
          <w:tcPr>
            <w:tcW w:w="1750"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67</w:t>
            </w:r>
          </w:p>
        </w:tc>
      </w:tr>
      <w:tr w:rsidR="00270543" w:rsidRPr="00AF776F" w:rsidTr="00A66546">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ШҚО</w:t>
            </w:r>
          </w:p>
        </w:tc>
        <w:tc>
          <w:tcPr>
            <w:tcW w:w="1016"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247</w:t>
            </w:r>
          </w:p>
        </w:tc>
        <w:tc>
          <w:tcPr>
            <w:tcW w:w="1017"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w:t>
            </w:r>
          </w:p>
        </w:tc>
        <w:tc>
          <w:tcPr>
            <w:tcW w:w="1750"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259</w:t>
            </w:r>
          </w:p>
        </w:tc>
      </w:tr>
      <w:tr w:rsidR="00270543" w:rsidRPr="00AF776F" w:rsidTr="00A66546">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Жамбыл</w:t>
            </w:r>
          </w:p>
        </w:tc>
        <w:tc>
          <w:tcPr>
            <w:tcW w:w="1016"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408</w:t>
            </w:r>
          </w:p>
        </w:tc>
        <w:tc>
          <w:tcPr>
            <w:tcW w:w="1017"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18</w:t>
            </w:r>
          </w:p>
        </w:tc>
        <w:tc>
          <w:tcPr>
            <w:tcW w:w="1750"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426</w:t>
            </w:r>
          </w:p>
        </w:tc>
      </w:tr>
      <w:tr w:rsidR="00270543" w:rsidRPr="00AF776F" w:rsidTr="00A66546">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БҚО</w:t>
            </w:r>
          </w:p>
        </w:tc>
        <w:tc>
          <w:tcPr>
            <w:tcW w:w="1016"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55</w:t>
            </w:r>
          </w:p>
        </w:tc>
        <w:tc>
          <w:tcPr>
            <w:tcW w:w="1017"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w:t>
            </w:r>
          </w:p>
        </w:tc>
        <w:tc>
          <w:tcPr>
            <w:tcW w:w="1750"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59</w:t>
            </w:r>
          </w:p>
        </w:tc>
      </w:tr>
      <w:tr w:rsidR="00270543" w:rsidRPr="00AF776F" w:rsidTr="00A66546">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Қарағанды</w:t>
            </w:r>
          </w:p>
        </w:tc>
        <w:tc>
          <w:tcPr>
            <w:tcW w:w="1016"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99</w:t>
            </w:r>
          </w:p>
        </w:tc>
        <w:tc>
          <w:tcPr>
            <w:tcW w:w="1017"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19</w:t>
            </w:r>
          </w:p>
        </w:tc>
        <w:tc>
          <w:tcPr>
            <w:tcW w:w="1750"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118</w:t>
            </w:r>
          </w:p>
        </w:tc>
      </w:tr>
      <w:tr w:rsidR="00270543" w:rsidRPr="00AF776F" w:rsidTr="00A66546">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Қостанай</w:t>
            </w:r>
          </w:p>
        </w:tc>
        <w:tc>
          <w:tcPr>
            <w:tcW w:w="1016"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73</w:t>
            </w:r>
          </w:p>
        </w:tc>
        <w:tc>
          <w:tcPr>
            <w:tcW w:w="1017"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w:t>
            </w:r>
          </w:p>
        </w:tc>
        <w:tc>
          <w:tcPr>
            <w:tcW w:w="1750"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81</w:t>
            </w:r>
          </w:p>
        </w:tc>
      </w:tr>
      <w:tr w:rsidR="00270543" w:rsidRPr="00AF776F" w:rsidTr="00A66546">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Қызылорда</w:t>
            </w:r>
          </w:p>
        </w:tc>
        <w:tc>
          <w:tcPr>
            <w:tcW w:w="1016"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109</w:t>
            </w:r>
          </w:p>
        </w:tc>
        <w:tc>
          <w:tcPr>
            <w:tcW w:w="1017"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w:t>
            </w:r>
          </w:p>
        </w:tc>
        <w:tc>
          <w:tcPr>
            <w:tcW w:w="1750"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119</w:t>
            </w:r>
          </w:p>
        </w:tc>
      </w:tr>
      <w:tr w:rsidR="00270543" w:rsidRPr="00AF776F" w:rsidTr="00A66546">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Маңғыстау</w:t>
            </w:r>
          </w:p>
        </w:tc>
        <w:tc>
          <w:tcPr>
            <w:tcW w:w="1016"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92</w:t>
            </w:r>
          </w:p>
        </w:tc>
        <w:tc>
          <w:tcPr>
            <w:tcW w:w="1017"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w:t>
            </w:r>
          </w:p>
        </w:tc>
        <w:tc>
          <w:tcPr>
            <w:tcW w:w="1750"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96</w:t>
            </w:r>
          </w:p>
        </w:tc>
      </w:tr>
      <w:tr w:rsidR="00270543" w:rsidRPr="00AF776F" w:rsidTr="00A66546">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Павлодар</w:t>
            </w:r>
          </w:p>
        </w:tc>
        <w:tc>
          <w:tcPr>
            <w:tcW w:w="1016"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164</w:t>
            </w:r>
          </w:p>
        </w:tc>
        <w:tc>
          <w:tcPr>
            <w:tcW w:w="1017"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w:t>
            </w:r>
          </w:p>
        </w:tc>
        <w:tc>
          <w:tcPr>
            <w:tcW w:w="1750"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169</w:t>
            </w:r>
          </w:p>
        </w:tc>
      </w:tr>
      <w:tr w:rsidR="00270543" w:rsidRPr="00AF776F" w:rsidTr="00A66546">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СҚО</w:t>
            </w:r>
          </w:p>
        </w:tc>
        <w:tc>
          <w:tcPr>
            <w:tcW w:w="1016"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39</w:t>
            </w:r>
          </w:p>
        </w:tc>
        <w:tc>
          <w:tcPr>
            <w:tcW w:w="1017"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w:t>
            </w:r>
          </w:p>
        </w:tc>
        <w:tc>
          <w:tcPr>
            <w:tcW w:w="1750" w:type="pct"/>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43</w:t>
            </w:r>
          </w:p>
        </w:tc>
      </w:tr>
      <w:tr w:rsidR="00270543" w:rsidRPr="00AF776F" w:rsidTr="00A66546">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Түркістан</w:t>
            </w:r>
          </w:p>
        </w:tc>
        <w:tc>
          <w:tcPr>
            <w:tcW w:w="1016"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301</w:t>
            </w:r>
          </w:p>
        </w:tc>
        <w:tc>
          <w:tcPr>
            <w:tcW w:w="1017"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30</w:t>
            </w:r>
          </w:p>
        </w:tc>
        <w:tc>
          <w:tcPr>
            <w:tcW w:w="1750"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331</w:t>
            </w:r>
          </w:p>
        </w:tc>
      </w:tr>
      <w:tr w:rsidR="00270543" w:rsidRPr="00AF776F" w:rsidTr="00A66546">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Астана</w:t>
            </w:r>
            <w:r w:rsidRPr="00AF776F">
              <w:rPr>
                <w:rFonts w:ascii="Times New Roman" w:hAnsi="Times New Roman" w:cs="Times New Roman"/>
                <w:b w:val="0"/>
                <w:color w:val="000000"/>
                <w:sz w:val="24"/>
                <w:szCs w:val="24"/>
                <w:lang w:val="kk-KZ"/>
              </w:rPr>
              <w:t xml:space="preserve"> қ.</w:t>
            </w:r>
          </w:p>
        </w:tc>
        <w:tc>
          <w:tcPr>
            <w:tcW w:w="1016" w:type="pct"/>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104</w:t>
            </w:r>
          </w:p>
        </w:tc>
        <w:tc>
          <w:tcPr>
            <w:tcW w:w="1017" w:type="pct"/>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w:t>
            </w:r>
          </w:p>
        </w:tc>
        <w:tc>
          <w:tcPr>
            <w:tcW w:w="1750" w:type="pct"/>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109</w:t>
            </w:r>
          </w:p>
        </w:tc>
      </w:tr>
      <w:tr w:rsidR="00270543" w:rsidRPr="00AF776F" w:rsidTr="00A66546">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 xml:space="preserve">Алматы </w:t>
            </w:r>
            <w:r w:rsidRPr="00AF776F">
              <w:rPr>
                <w:rFonts w:ascii="Times New Roman" w:hAnsi="Times New Roman" w:cs="Times New Roman"/>
                <w:b w:val="0"/>
                <w:color w:val="000000"/>
                <w:sz w:val="24"/>
                <w:szCs w:val="24"/>
                <w:lang w:val="kk-KZ"/>
              </w:rPr>
              <w:t>қ.</w:t>
            </w:r>
          </w:p>
        </w:tc>
        <w:tc>
          <w:tcPr>
            <w:tcW w:w="1016" w:type="pct"/>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1050</w:t>
            </w:r>
          </w:p>
        </w:tc>
        <w:tc>
          <w:tcPr>
            <w:tcW w:w="1017" w:type="pct"/>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w:t>
            </w:r>
          </w:p>
        </w:tc>
        <w:tc>
          <w:tcPr>
            <w:tcW w:w="1750" w:type="pct"/>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1060</w:t>
            </w:r>
          </w:p>
        </w:tc>
      </w:tr>
      <w:tr w:rsidR="00270543" w:rsidRPr="00AF776F" w:rsidTr="00A66546">
        <w:trPr>
          <w:cnfStyle w:val="000000100000" w:firstRow="0" w:lastRow="0" w:firstColumn="0" w:lastColumn="0" w:oddVBand="0" w:evenVBand="0" w:oddHBand="1"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noWrap/>
            <w:hideMark/>
          </w:tcPr>
          <w:p w:rsidR="00270543" w:rsidRPr="00AF776F" w:rsidRDefault="00270543" w:rsidP="00545B4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Шымкент</w:t>
            </w:r>
            <w:r w:rsidRPr="00AF776F">
              <w:rPr>
                <w:rFonts w:ascii="Times New Roman" w:hAnsi="Times New Roman" w:cs="Times New Roman"/>
                <w:b w:val="0"/>
                <w:color w:val="000000"/>
                <w:sz w:val="24"/>
                <w:szCs w:val="24"/>
                <w:lang w:val="kk-KZ"/>
              </w:rPr>
              <w:t xml:space="preserve"> қ.</w:t>
            </w:r>
          </w:p>
        </w:tc>
        <w:tc>
          <w:tcPr>
            <w:tcW w:w="1016" w:type="pct"/>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116</w:t>
            </w:r>
          </w:p>
        </w:tc>
        <w:tc>
          <w:tcPr>
            <w:tcW w:w="1017" w:type="pct"/>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18</w:t>
            </w:r>
          </w:p>
        </w:tc>
        <w:tc>
          <w:tcPr>
            <w:tcW w:w="1750" w:type="pct"/>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134</w:t>
            </w:r>
          </w:p>
        </w:tc>
      </w:tr>
      <w:tr w:rsidR="00270543" w:rsidRPr="00AF776F" w:rsidTr="00A66546">
        <w:trPr>
          <w:cnfStyle w:val="000000010000" w:firstRow="0" w:lastRow="0" w:firstColumn="0" w:lastColumn="0" w:oddVBand="0" w:evenVBand="0" w:oddHBand="0" w:evenHBand="1"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1217" w:type="pct"/>
            <w:hideMark/>
          </w:tcPr>
          <w:p w:rsidR="00270543" w:rsidRPr="00AF776F" w:rsidRDefault="00270543" w:rsidP="00545B47">
            <w:pPr>
              <w:rPr>
                <w:rFonts w:ascii="Times New Roman" w:hAnsi="Times New Roman" w:cs="Times New Roman"/>
                <w:bCs w:val="0"/>
                <w:color w:val="000000"/>
                <w:sz w:val="24"/>
                <w:szCs w:val="24"/>
                <w:lang w:val="kk-KZ"/>
              </w:rPr>
            </w:pPr>
            <w:r w:rsidRPr="00AF776F">
              <w:rPr>
                <w:rFonts w:ascii="Times New Roman" w:hAnsi="Times New Roman" w:cs="Times New Roman"/>
                <w:bCs w:val="0"/>
                <w:color w:val="000000"/>
                <w:sz w:val="24"/>
                <w:szCs w:val="24"/>
                <w:lang w:val="kk-KZ"/>
              </w:rPr>
              <w:t>Қазақстан</w:t>
            </w:r>
          </w:p>
        </w:tc>
        <w:tc>
          <w:tcPr>
            <w:tcW w:w="1016"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bCs/>
                <w:color w:val="000000"/>
                <w:sz w:val="24"/>
                <w:szCs w:val="24"/>
              </w:rPr>
            </w:pPr>
            <w:r w:rsidRPr="00AF776F">
              <w:rPr>
                <w:rFonts w:ascii="Times New Roman" w:hAnsi="Times New Roman" w:cs="Times New Roman"/>
                <w:b/>
                <w:bCs/>
                <w:color w:val="000000"/>
                <w:sz w:val="24"/>
                <w:szCs w:val="24"/>
              </w:rPr>
              <w:t>3739</w:t>
            </w:r>
          </w:p>
        </w:tc>
        <w:tc>
          <w:tcPr>
            <w:tcW w:w="1017"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bCs/>
                <w:color w:val="000000"/>
                <w:sz w:val="24"/>
                <w:szCs w:val="24"/>
              </w:rPr>
            </w:pPr>
            <w:r w:rsidRPr="00AF776F">
              <w:rPr>
                <w:rFonts w:ascii="Times New Roman" w:hAnsi="Times New Roman" w:cs="Times New Roman"/>
                <w:b/>
                <w:bCs/>
                <w:color w:val="000000"/>
                <w:sz w:val="24"/>
                <w:szCs w:val="24"/>
              </w:rPr>
              <w:t>197</w:t>
            </w:r>
          </w:p>
        </w:tc>
        <w:tc>
          <w:tcPr>
            <w:tcW w:w="1750"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bCs/>
                <w:color w:val="000000"/>
                <w:sz w:val="24"/>
                <w:szCs w:val="24"/>
              </w:rPr>
            </w:pPr>
            <w:r w:rsidRPr="00AF776F">
              <w:rPr>
                <w:rFonts w:ascii="Times New Roman" w:hAnsi="Times New Roman" w:cs="Times New Roman"/>
                <w:b/>
                <w:bCs/>
                <w:color w:val="000000"/>
                <w:sz w:val="24"/>
                <w:szCs w:val="24"/>
              </w:rPr>
              <w:t>3936</w:t>
            </w:r>
          </w:p>
        </w:tc>
      </w:tr>
    </w:tbl>
    <w:p w:rsidR="00270543" w:rsidRPr="0012605A" w:rsidRDefault="00270543" w:rsidP="0012605A">
      <w:pPr>
        <w:pStyle w:val="Default"/>
        <w:ind w:firstLine="567"/>
        <w:rPr>
          <w:rStyle w:val="1fe"/>
        </w:rPr>
      </w:pPr>
      <w:r w:rsidRPr="0012605A">
        <w:rPr>
          <w:rStyle w:val="1fe"/>
        </w:rPr>
        <w:t>Дереккөз:</w:t>
      </w:r>
      <w:r w:rsidRPr="00AF776F">
        <w:rPr>
          <w:rFonts w:ascii="Times New Roman" w:hAnsi="Times New Roman" w:cs="Times New Roman"/>
          <w:lang w:val="kk-KZ"/>
        </w:rPr>
        <w:t xml:space="preserve">БП </w:t>
      </w:r>
      <w:r w:rsidRPr="0012605A">
        <w:rPr>
          <w:rStyle w:val="1fe"/>
        </w:rPr>
        <w:t>ҚСАЕК</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ЮНИСЕФ 2018 жылы 0-14 жастағы балалардың ата-аналары мен қамқоршылары арасында абайсызда балалардың жарақаттануы бойынша білім, қарым-қатынас және тәжірибе мәселелері бойынша сауалнама жүргізді. Сауалнаманың қорытындысы ата-аналардың тек 15,7%-ының үйде түтін датчиктері бар екенін көрсетеді, барлығы 38%-ы алғашқы көмек көрсету курстарынан өткен, 30%-ы көлік жүргізген кезде ұялы телефон арқылы сөйлеседі. Ата-аналарды ең көп мазалайтын жарақаттау орындары мен себептерінің арасынан аулада жарақат алу, ас үй, тұрмыстық және электр құралдарымен байланысты жарақаттар, жол апаттарындағы жарақаттар анықталды. Зерттеу Қазақстанда 0-ден 1 жасқа дейінгі балаларды 10 минутқа, 1-2 жастағы балаларды 16 минутқа, 2-3 жастағы балаларды 33 минутқа және 3-4 жастағы балаларды 41 минутқа қараусыз қалдыратынын көрсетті.</w:t>
      </w:r>
    </w:p>
    <w:p w:rsidR="00813F8A"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Денсаулық сақтау, білім беру, ішкі істер секторларының ведомствоаралық өзара</w:t>
      </w:r>
      <w:r w:rsidR="00CF6DCE">
        <w:rPr>
          <w:rFonts w:ascii="Times New Roman" w:hAnsi="Times New Roman" w:cs="Times New Roman"/>
          <w:sz w:val="28"/>
          <w:szCs w:val="28"/>
          <w:lang w:val="kk-KZ"/>
        </w:rPr>
        <w:t xml:space="preserve"> іс-қимылы арқылы ЮНИСЕФ балалар </w:t>
      </w:r>
      <w:r w:rsidRPr="00AF776F">
        <w:rPr>
          <w:rFonts w:ascii="Times New Roman" w:hAnsi="Times New Roman" w:cs="Times New Roman"/>
          <w:sz w:val="28"/>
          <w:szCs w:val="28"/>
          <w:lang w:val="kk-KZ"/>
        </w:rPr>
        <w:t>жарақаттануының алдын алу бағдарламасы іске асырылуда. Бағдарлама балалар жарақаттануының мониторингі жүйесін халықаралық стандарттарға сәйкес келтіруге, сондай-ақ балалар жарақатының терең себептерін және жиі кездесетін орындарын анықтауға және түсінуге және балалардың ең осал топтарын анықтауға бағытталған.</w:t>
      </w:r>
    </w:p>
    <w:p w:rsidR="00813F8A" w:rsidRPr="001401FA" w:rsidRDefault="009A34A0" w:rsidP="001E7D5E">
      <w:pPr>
        <w:pStyle w:val="3"/>
        <w:numPr>
          <w:ilvl w:val="2"/>
          <w:numId w:val="42"/>
        </w:numPr>
        <w:tabs>
          <w:tab w:val="clear" w:pos="2410"/>
        </w:tabs>
        <w:spacing w:line="276" w:lineRule="auto"/>
      </w:pPr>
      <w:r w:rsidRPr="001401FA">
        <w:t>Сыртқы себептерден болатын балалардың жарақаттануы мен өлімнің алдын алу жөніндегі шаралар</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ІІМ басқа да мүдделі мемлекеттік органдармен және үкіметтік емес ұйымдармен бірлесе отырып, балалардың жол-көлік жарақатының алдын алу бойынша тұрақты негізде жұмыс жүргізеді.</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2017 жылы 2 783 түрлі насихаттау науқандары, акциялар, викториналар, конкурстар өткізілді. Жыл сайын «Балалардың жолдағы қауіпсіздігі» атты кең ауқымды акция өткізіледі. Акцияны өткізу кезеңінде теледидар, радио және сыртқы жарнама құралдары арқылы жол қозғалысы қауіпсіздігі мәселелері бойынша бейне- және аудиороликтер прокаты жүзеге асырылады. Көрнекі үгіт-насихат түрлері таратылады, жол бойында жол-көлік жарақатының алдын алуға бағытталған баннерлер орнатылады. Сондай-ақ, осы кезеңдерде жаяу жүргіншілер жолын, жасанды жол бұдырларын қайта жасау бойынша жұмыстар, сондай-ақ жолдарды жарықтандыру бойынша жұмыстар жүргізіледі.</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 арасында жарақаттанудың алдын алу, сондай-ақ оқу жылының барлық кезеңінде, оқу орындарының маңында жол қозғалысы қауіпсіздігін қамтамасыз ету үшін міндетті түрде жол-патрульдік полиция нарядтары көзделген, олар сабақ басталғанға дейін бір сағат бұрын және сабақ аяқталғанға дейін қойылады.</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жарақаттану проблемаларына қоғамның назарын аудару мақсатында жыл сайын «Назар аударыңыз – балалар!», «Сіздің жолаушыңыз – бала!», «Қымбатты жолдас-жүргізуші!» сияқты республикалық жедел-алдын алу іс-шаралары жүргізілуде, оларды жүргізу барысында қоғамның, көлік құралдары жүргізушілерінің назарын көлік салонында балаларды тасымалдау кезінде қауіпсіздік белдігін және балаларды ұстап қалу құрылғыларын қолдану қажеттілігіне аудару мақсатында автокөлік құралдарының жүргізушілеріне жадынама табысталады.</w:t>
      </w:r>
    </w:p>
    <w:p w:rsidR="00270543" w:rsidRPr="00AF776F" w:rsidRDefault="00270543" w:rsidP="001E7D5E">
      <w:pPr>
        <w:spacing w:after="0" w:line="276" w:lineRule="auto"/>
        <w:ind w:firstLine="567"/>
        <w:jc w:val="both"/>
        <w:rPr>
          <w:rFonts w:ascii="Times New Roman" w:hAnsi="Times New Roman" w:cs="Times New Roman"/>
          <w:color w:val="000000" w:themeColor="text1"/>
          <w:sz w:val="28"/>
          <w:szCs w:val="28"/>
          <w:lang w:val="kk-KZ"/>
        </w:rPr>
      </w:pPr>
      <w:r w:rsidRPr="00AF776F">
        <w:rPr>
          <w:rFonts w:ascii="Times New Roman" w:hAnsi="Times New Roman" w:cs="Times New Roman"/>
          <w:sz w:val="28"/>
          <w:szCs w:val="28"/>
          <w:lang w:val="kk-KZ"/>
        </w:rPr>
        <w:t xml:space="preserve">Балаларды жолдарда қауіпсіз жүріс-тұрыс ережелеріне оқыту мақсатында 3 947 мектеп жол қозғалысы қауіпсіздігі бойынша сыныптармен жабдықталған. Мектептерді жол қозғалысы қауіпсіздігі жөніндегі кабинеттермен жабдықтандырудың төмен көрсеткіштері ОҚО (1022-ден 2% немесе 21-і), Алматы (741-ден 22% немесе 159-ы), СҚО (519-ден </w:t>
      </w:r>
      <w:r w:rsidR="00534335" w:rsidRPr="00AF776F">
        <w:rPr>
          <w:rFonts w:ascii="Times New Roman" w:hAnsi="Times New Roman" w:cs="Times New Roman"/>
          <w:sz w:val="28"/>
          <w:szCs w:val="28"/>
          <w:lang w:val="kk-KZ"/>
        </w:rPr>
        <w:br/>
      </w:r>
      <w:r w:rsidRPr="00AF776F">
        <w:rPr>
          <w:rFonts w:ascii="Times New Roman" w:hAnsi="Times New Roman" w:cs="Times New Roman"/>
          <w:sz w:val="28"/>
          <w:szCs w:val="28"/>
          <w:lang w:val="kk-KZ"/>
        </w:rPr>
        <w:t xml:space="preserve">23% немесе 118-і) облыстарында байқалды, Ақтөбе </w:t>
      </w:r>
      <w:r w:rsidRPr="00AF776F">
        <w:rPr>
          <w:rFonts w:ascii="Times New Roman" w:hAnsi="Times New Roman" w:cs="Times New Roman"/>
          <w:color w:val="000000" w:themeColor="text1"/>
          <w:sz w:val="28"/>
          <w:szCs w:val="28"/>
          <w:lang w:val="kk-KZ"/>
        </w:rPr>
        <w:t>облысында бірде-бір тексеру жүргізілген жоқ.</w:t>
      </w:r>
    </w:p>
    <w:p w:rsidR="00270543" w:rsidRPr="00AF776F" w:rsidRDefault="00270543" w:rsidP="001E7D5E">
      <w:pPr>
        <w:spacing w:after="0" w:line="276" w:lineRule="auto"/>
        <w:ind w:firstLine="567"/>
        <w:jc w:val="both"/>
        <w:rPr>
          <w:rFonts w:ascii="Times New Roman" w:hAnsi="Times New Roman" w:cs="Times New Roman"/>
          <w:color w:val="000000" w:themeColor="text1"/>
          <w:sz w:val="28"/>
          <w:szCs w:val="28"/>
          <w:lang w:val="kk-KZ"/>
        </w:rPr>
      </w:pPr>
      <w:r w:rsidRPr="00AF776F">
        <w:rPr>
          <w:rFonts w:ascii="Times New Roman" w:hAnsi="Times New Roman" w:cs="Times New Roman"/>
          <w:sz w:val="28"/>
          <w:szCs w:val="28"/>
          <w:lang w:val="kk-KZ"/>
        </w:rPr>
        <w:t xml:space="preserve">Мектептердің 49%-ы (немесе 3 284) ЖҚЕ бойынша сабақ өткізу үшін өз автоалаңдары бар. </w:t>
      </w:r>
      <w:r w:rsidRPr="00AF776F">
        <w:rPr>
          <w:rFonts w:ascii="Times New Roman" w:hAnsi="Times New Roman" w:cs="Times New Roman"/>
          <w:color w:val="000000" w:themeColor="text1"/>
          <w:sz w:val="28"/>
          <w:szCs w:val="28"/>
          <w:lang w:val="kk-KZ"/>
        </w:rPr>
        <w:t>ОҚО (1022-ден 0,5% немесе 6-сы), Алматы (741-ден 11% немесе 83-і), СҚО (519-ден 11% немесе 58-і) және Алматы қаласында (202-ден 15% немесе 31-і) мектептерді автоалаңдармен жабдықтау бойынша көрсеткіштер төмен.</w:t>
      </w:r>
    </w:p>
    <w:p w:rsidR="00270543" w:rsidRPr="00AF776F" w:rsidRDefault="00270543" w:rsidP="00C032F6">
      <w:pPr>
        <w:pStyle w:val="2"/>
        <w:numPr>
          <w:ilvl w:val="1"/>
          <w:numId w:val="42"/>
        </w:numPr>
        <w:rPr>
          <w:rFonts w:eastAsiaTheme="majorEastAsia"/>
        </w:rPr>
      </w:pPr>
      <w:bookmarkStart w:id="56" w:name="_Toc536011394"/>
      <w:bookmarkStart w:id="57" w:name="_Toc6785399"/>
      <w:r w:rsidRPr="00AF776F">
        <w:rPr>
          <w:rFonts w:eastAsiaTheme="majorEastAsia"/>
        </w:rPr>
        <w:t>Білім беру ұйымдарындағы балалардың қауіпсіздігі</w:t>
      </w:r>
      <w:bookmarkEnd w:id="56"/>
      <w:bookmarkEnd w:id="57"/>
    </w:p>
    <w:p w:rsidR="00270543" w:rsidRPr="00AF776F" w:rsidRDefault="00270543" w:rsidP="001E7D5E">
      <w:pPr>
        <w:pStyle w:val="a6"/>
        <w:spacing w:after="0" w:line="276" w:lineRule="auto"/>
        <w:ind w:left="0"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Қоғамдағы балалар қауіпсіздігінің жеке тармағы – білім беру мекемелеріндегі балалардың қауіпсіздігі болып табылады.</w:t>
      </w:r>
    </w:p>
    <w:p w:rsidR="00270543" w:rsidRPr="00AF776F" w:rsidRDefault="00270543" w:rsidP="001E7D5E">
      <w:pPr>
        <w:pStyle w:val="a6"/>
        <w:spacing w:after="0" w:line="276" w:lineRule="auto"/>
        <w:ind w:left="0"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бейбіт қоғам құруға негіз болып табылады, дегенмен, бүкіл әлемдегі миллиондаған балалар үшін мектеп қауіпсіз орын болып табылмайды», – деп ЮНИСЕФ-тің атқарушы директоры Генриетта Фор атап өтті.</w:t>
      </w:r>
    </w:p>
    <w:p w:rsidR="00270543" w:rsidRPr="00AF776F" w:rsidRDefault="00270543" w:rsidP="001E7D5E">
      <w:pPr>
        <w:spacing w:after="0" w:line="276" w:lineRule="auto"/>
        <w:ind w:firstLine="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ЮНИСЕФ-тің «Күнделікті сабақ: Мектептердегі зорлық-зомбылықты тоқтату»</w:t>
      </w:r>
      <w:r w:rsidRPr="00AF776F">
        <w:rPr>
          <w:rFonts w:ascii="Times New Roman" w:hAnsi="Times New Roman" w:cs="Times New Roman"/>
          <w:vertAlign w:val="superscript"/>
        </w:rPr>
        <w:footnoteReference w:id="66"/>
      </w:r>
      <w:r w:rsidRPr="00AF776F">
        <w:rPr>
          <w:rFonts w:ascii="Times New Roman" w:hAnsi="Times New Roman" w:cs="Times New Roman"/>
          <w:sz w:val="28"/>
          <w:szCs w:val="28"/>
          <w:lang w:val="kk-KZ"/>
        </w:rPr>
        <w:t xml:space="preserve"> баяндамасының мәліметтері бойынша 13-15 жас аралығындағы оқушылардың жарты</w:t>
      </w:r>
      <w:r w:rsidR="00CF6DCE">
        <w:rPr>
          <w:rFonts w:ascii="Times New Roman" w:hAnsi="Times New Roman" w:cs="Times New Roman"/>
          <w:sz w:val="28"/>
          <w:szCs w:val="28"/>
          <w:lang w:val="kk-KZ"/>
        </w:rPr>
        <w:t xml:space="preserve">сы </w:t>
      </w:r>
      <w:r w:rsidRPr="00AF776F">
        <w:rPr>
          <w:rFonts w:ascii="Times New Roman" w:hAnsi="Times New Roman" w:cs="Times New Roman"/>
          <w:sz w:val="28"/>
          <w:szCs w:val="28"/>
          <w:lang w:val="kk-KZ"/>
        </w:rPr>
        <w:t>150 миллионға жуық бала мектеп аумағында және одан тыс жерлерде құрдастары тарапынан зорлық-зомбылықты бастан кешірген, – деп хабарлайды.</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Жасөспірімдер сыныпта және сыныптан тыс кездесетін зорлық-зомбылықтың көптеген түрлері бар:</w:t>
      </w:r>
    </w:p>
    <w:p w:rsidR="00270543" w:rsidRPr="00AF776F" w:rsidRDefault="00270543" w:rsidP="001E7D5E">
      <w:pPr>
        <w:pStyle w:val="a6"/>
        <w:numPr>
          <w:ilvl w:val="0"/>
          <w:numId w:val="9"/>
        </w:numPr>
        <w:spacing w:after="0" w:line="276" w:lineRule="auto"/>
        <w:ind w:left="426" w:hanging="426"/>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бүкіл әлемде 13-15 жастағы әрбір үшінші жасөспірімге қысым көрсетіледі және де балалардың осындай үлесі төбелеске тартылады;</w:t>
      </w:r>
    </w:p>
    <w:p w:rsidR="00270543" w:rsidRPr="00AF776F" w:rsidRDefault="00270543" w:rsidP="001E7D5E">
      <w:pPr>
        <w:pStyle w:val="a6"/>
        <w:numPr>
          <w:ilvl w:val="0"/>
          <w:numId w:val="9"/>
        </w:numPr>
        <w:spacing w:after="0" w:line="276" w:lineRule="auto"/>
        <w:ind w:left="426" w:hanging="426"/>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өнеркәсіптік дамыған 39 елдің 10 оқушысының 3-і құрдастарына қысым көрсеткенін мойындайды;</w:t>
      </w:r>
    </w:p>
    <w:p w:rsidR="00270543" w:rsidRPr="00AF776F" w:rsidRDefault="00270543" w:rsidP="001E7D5E">
      <w:pPr>
        <w:pStyle w:val="a6"/>
        <w:numPr>
          <w:ilvl w:val="0"/>
          <w:numId w:val="9"/>
        </w:numPr>
        <w:spacing w:after="0" w:line="276" w:lineRule="auto"/>
        <w:ind w:left="426" w:hanging="426"/>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мектеп жасындағы 720 миллионға жуық бала мектепте денеге зорлық жасау толық тыйым салынбаған елдерде өмір сүреді;</w:t>
      </w:r>
    </w:p>
    <w:p w:rsidR="00270543" w:rsidRPr="00AF776F" w:rsidRDefault="00270543" w:rsidP="001E7D5E">
      <w:pPr>
        <w:pStyle w:val="a6"/>
        <w:numPr>
          <w:ilvl w:val="0"/>
          <w:numId w:val="9"/>
        </w:numPr>
        <w:spacing w:after="0" w:line="276" w:lineRule="auto"/>
        <w:ind w:left="426" w:hanging="426"/>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қыздар жиі қорлаудың психологиялық формаларының құрбаны болады, ал ұлдар физикалық зорлық жасау және қауіп-қатерге ұшырауға барынша жоғары тәуекелге ие.</w:t>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Әлемде өсіп келе жатқан цифрландырумен жәбірлеушілер қатыгез, қорлайтын және кемсітетін мазмұндағы ақпаратты пернені басу арқылы ғана тарататынын атап өту қажет.</w:t>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Зорлық-зомбылық мәселесі немесе басқаша айтқанда, буллинг пен кибербуллинг</w:t>
      </w:r>
      <w:r w:rsidRPr="00AF776F">
        <w:rPr>
          <w:rStyle w:val="af2"/>
          <w:rFonts w:cs="Times New Roman"/>
          <w:sz w:val="28"/>
          <w:szCs w:val="28"/>
        </w:rPr>
        <w:footnoteReference w:id="67"/>
      </w:r>
      <w:r w:rsidRPr="00AF776F">
        <w:rPr>
          <w:rFonts w:cs="Times New Roman"/>
          <w:sz w:val="28"/>
          <w:szCs w:val="28"/>
          <w:lang w:val="kk-KZ"/>
        </w:rPr>
        <w:t xml:space="preserve"> қазақстандық мектептерде айтарлықтай сыни ауқымда таралған.</w:t>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 xml:space="preserve">Мектептердегі балаларға қатысты зорлық-зомбылық мәселелерін қазақстандық зерттеу нәтижелері бойынша балалардың 66%-ы мектептегі зорлық-зомбылық пен кемсітушілікке (психологиялық, физикалық зорлық-зомбылық, бопсалаушылық, қорлау және жыныстық сипаттағы қысым көрсету, кибербуллинг және кемсітушілік) тап болды. Бұл ретте балалардың 63%-ы зорлық-зомбылық пен кемсітушіліктің куәсі болды, </w:t>
      </w:r>
      <w:r w:rsidR="00534335" w:rsidRPr="00AF776F">
        <w:rPr>
          <w:rFonts w:cs="Times New Roman"/>
          <w:sz w:val="28"/>
          <w:szCs w:val="28"/>
          <w:lang w:val="kk-KZ"/>
        </w:rPr>
        <w:br/>
      </w:r>
      <w:r w:rsidRPr="00AF776F">
        <w:rPr>
          <w:rFonts w:cs="Times New Roman"/>
          <w:sz w:val="28"/>
          <w:szCs w:val="28"/>
          <w:lang w:val="kk-KZ"/>
        </w:rPr>
        <w:t>44%-ы зорлық-зомбылықтың құрбаны болды, 24%-ы мектептегі басқа балаларға қатысты зорлық-зомбылық пен кемсітушілік актілерін жасады. Мектептегі зорлық-зомбылықтың куәгері болған балалардың үштен бірі (33%) оқиға туралы ешкімге айтпаған.</w:t>
      </w:r>
      <w:r w:rsidRPr="00AF776F">
        <w:rPr>
          <w:rStyle w:val="af2"/>
          <w:rFonts w:cs="Times New Roman"/>
          <w:sz w:val="28"/>
          <w:szCs w:val="28"/>
        </w:rPr>
        <w:footnoteReference w:id="68"/>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Буллингтің салдары мектептегі психологиялық жағдайға кері әсерін тигізіп қана қоймай, сонымен қатар білім беру сапасына да әсер етеді. TIMSS мектептегі математикалық және жаратылыстану-ғылыми білім беру сапасын халықаралық мониторингтік зерттеуде қауіпсіздіктің болмауы және мектептегі зорлық-зомбылықтың жиі орын алуы оқушыларды оқыту нәтижелеріне теріс әсер ететіні анықталды.</w:t>
      </w:r>
    </w:p>
    <w:p w:rsidR="00813F8A" w:rsidRDefault="00833066"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Осы Б</w:t>
      </w:r>
      <w:r w:rsidR="00270543" w:rsidRPr="00AF776F">
        <w:rPr>
          <w:rFonts w:ascii="Times New Roman" w:hAnsi="Times New Roman" w:cs="Times New Roman"/>
          <w:sz w:val="28"/>
          <w:szCs w:val="28"/>
          <w:lang w:val="kk-KZ"/>
        </w:rPr>
        <w:t>аяндаманы дайындау шеңберінде балаларға жүргізілген әлеуметтік сауалнаманың мәліметтері бойынша Қазақстанда сауалнамаға қатысқан балалардың 12,4%-ы буллингпен бетпе-бет келді, яғни құрдастары, ересек балалар тарапынан эмоциялық және физикалық зорлық-зомбылыққа ұшыраған. Қызылорда (18,1%), Ақмола, Ақтөбе облыстары (16,5%) алаңдаушылық тудырады. Еліміз бойынша орташа көрсеткіштен төмен көрсеткіш Алматыда (7,6%), БҚО (8,3%) байқалады.</w:t>
      </w:r>
    </w:p>
    <w:p w:rsidR="00CF6DCE" w:rsidRDefault="00CF6DCE" w:rsidP="00CF6DCE">
      <w:pPr>
        <w:spacing w:after="0" w:line="240" w:lineRule="auto"/>
        <w:ind w:firstLine="709"/>
        <w:jc w:val="both"/>
        <w:rPr>
          <w:rFonts w:ascii="Times New Roman" w:eastAsia="Calibri" w:hAnsi="Times New Roman" w:cs="Times New Roman"/>
          <w:b/>
          <w:bCs/>
          <w:i/>
          <w:iCs/>
          <w:color w:val="222F28"/>
          <w:sz w:val="24"/>
          <w:szCs w:val="24"/>
          <w:lang w:val="kk-KZ"/>
        </w:rPr>
      </w:pPr>
    </w:p>
    <w:p w:rsidR="001E7D5E" w:rsidRDefault="001E7D5E" w:rsidP="00CF6DCE">
      <w:pPr>
        <w:spacing w:after="0" w:line="240" w:lineRule="auto"/>
        <w:ind w:firstLine="709"/>
        <w:jc w:val="both"/>
        <w:rPr>
          <w:rFonts w:ascii="Times New Roman" w:eastAsia="Calibri" w:hAnsi="Times New Roman" w:cs="Times New Roman"/>
          <w:b/>
          <w:bCs/>
          <w:i/>
          <w:iCs/>
          <w:color w:val="222F28"/>
          <w:sz w:val="24"/>
          <w:szCs w:val="24"/>
          <w:lang w:val="kk-KZ"/>
        </w:rPr>
      </w:pPr>
    </w:p>
    <w:p w:rsidR="001E7D5E" w:rsidRDefault="001E7D5E" w:rsidP="00CF6DCE">
      <w:pPr>
        <w:spacing w:after="0" w:line="240" w:lineRule="auto"/>
        <w:ind w:firstLine="709"/>
        <w:jc w:val="both"/>
        <w:rPr>
          <w:rFonts w:ascii="Times New Roman" w:eastAsia="Calibri" w:hAnsi="Times New Roman" w:cs="Times New Roman"/>
          <w:b/>
          <w:bCs/>
          <w:i/>
          <w:iCs/>
          <w:color w:val="222F28"/>
          <w:sz w:val="24"/>
          <w:szCs w:val="24"/>
          <w:lang w:val="kk-KZ"/>
        </w:rPr>
      </w:pPr>
    </w:p>
    <w:p w:rsidR="00270543" w:rsidRPr="00AF776F" w:rsidRDefault="00270543" w:rsidP="004E6A11">
      <w:pPr>
        <w:pStyle w:val="affff6"/>
      </w:pPr>
      <w:r w:rsidRPr="00AF776F">
        <w:fldChar w:fldCharType="begin"/>
      </w:r>
      <w:r w:rsidRPr="00AF776F">
        <w:instrText xml:space="preserve"> SEQ Диаграмма \* ARABIC </w:instrText>
      </w:r>
      <w:r w:rsidRPr="00AF776F">
        <w:fldChar w:fldCharType="separate"/>
      </w:r>
      <w:r w:rsidR="00D65358">
        <w:t>39</w:t>
      </w:r>
      <w:r w:rsidRPr="00AF776F">
        <w:fldChar w:fldCharType="end"/>
      </w:r>
      <w:r w:rsidRPr="00AF776F">
        <w:t>-диаграмма. Буллингке ұшыраған балалардың, %</w:t>
      </w:r>
    </w:p>
    <w:p w:rsidR="00270543" w:rsidRPr="00AF776F" w:rsidRDefault="00270543" w:rsidP="0012605A">
      <w:pPr>
        <w:pStyle w:val="1fd"/>
        <w:ind w:left="426" w:hanging="426"/>
        <w:rPr>
          <w:rFonts w:ascii="Times New Roman" w:hAnsi="Times New Roman" w:cs="Times New Roman"/>
        </w:rPr>
      </w:pPr>
      <w:r w:rsidRPr="00AF776F">
        <w:rPr>
          <w:rFonts w:ascii="Times New Roman" w:hAnsi="Times New Roman" w:cs="Times New Roman"/>
          <w:noProof/>
        </w:rPr>
        <w:drawing>
          <wp:inline distT="0" distB="0" distL="0" distR="0" wp14:anchorId="4B999B03" wp14:editId="5EDCA7FE">
            <wp:extent cx="5941060" cy="2251710"/>
            <wp:effectExtent l="0" t="0" r="2540" b="0"/>
            <wp:docPr id="91" name="Диаграмма 91"/>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rsidR="00B735B1" w:rsidRDefault="00B735B1" w:rsidP="00BD7B4D">
      <w:pPr>
        <w:pStyle w:val="1fd"/>
        <w:rPr>
          <w:rFonts w:ascii="Times New Roman" w:hAnsi="Times New Roman" w:cs="Times New Roman"/>
        </w:rPr>
      </w:pPr>
      <w:r w:rsidRPr="00AF776F">
        <w:rPr>
          <w:rFonts w:ascii="Times New Roman" w:hAnsi="Times New Roman" w:cs="Times New Roman"/>
        </w:rPr>
        <w:t>Дереккөз: Әлеуметтік сауалнама</w:t>
      </w:r>
    </w:p>
    <w:p w:rsidR="00CF6DCE" w:rsidRPr="00AF776F" w:rsidRDefault="00CF6DCE" w:rsidP="00BD7B4D">
      <w:pPr>
        <w:pStyle w:val="1fd"/>
        <w:rPr>
          <w:rFonts w:ascii="Times New Roman" w:hAnsi="Times New Roman" w:cs="Times New Roman"/>
        </w:rPr>
      </w:pPr>
    </w:p>
    <w:p w:rsidR="00270543" w:rsidRPr="00C032F6" w:rsidRDefault="00270543" w:rsidP="00C032F6">
      <w:pPr>
        <w:pStyle w:val="2"/>
        <w:numPr>
          <w:ilvl w:val="1"/>
          <w:numId w:val="42"/>
        </w:numPr>
        <w:rPr>
          <w:rFonts w:eastAsiaTheme="majorEastAsia"/>
        </w:rPr>
      </w:pPr>
      <w:bookmarkStart w:id="58" w:name="_Toc6785400"/>
      <w:r w:rsidRPr="00C032F6">
        <w:rPr>
          <w:rFonts w:eastAsiaTheme="majorEastAsia"/>
        </w:rPr>
        <w:t>Ақпараттық қауіпсіздік</w:t>
      </w:r>
      <w:bookmarkEnd w:id="58"/>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Балалардың ақпараттық қауіпсіздігі мәселесі өзекті. Қазіргі уақытта көптеген балалар зорлық-зомбылықты, қатыгездікті, нашақорлықты, суицидті, порнографияны насихаттайтын тыйым салынған сипаттағы көптеген ақпаратты қамтитын дүниежүзілік «Интернет» желісіне қол жеткізе алады. Балаларды есірткінің, психотроптық заттардың заңсыз айналымына әлеуметтік желілер арқылы тарту қаупі тарайды.</w:t>
      </w:r>
    </w:p>
    <w:p w:rsidR="00270543" w:rsidRPr="00AF776F" w:rsidRDefault="00833066"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Осы Б</w:t>
      </w:r>
      <w:r w:rsidR="00270543" w:rsidRPr="00AF776F">
        <w:rPr>
          <w:rFonts w:cs="Times New Roman"/>
          <w:sz w:val="28"/>
          <w:szCs w:val="28"/>
          <w:lang w:val="kk-KZ"/>
        </w:rPr>
        <w:t>аяндаманы дайындау шеңберінде балаларға әлеуметтік сауалнама жүргізу нәтижелері бойынша сұралған балалардың 10%-ы зорлық-зомбылықты және діни сипаттағы идеяларды насихаттайтын түрлі әлеуметтік желілер арқылы таратылатынын атап өтеді.</w:t>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Зорлық-зомбылықты таратудың негізгі арналары Интернет болып табылады (сауалнамаға жауап берген балалардың 46,8%-ы), 31%-ы компьютерлік ойындарды, 29%-ы қатыгездік пен зорлық-зомбылық элементтері бар фильмдерді көрсетті.</w:t>
      </w:r>
    </w:p>
    <w:p w:rsidR="00813F8A"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Балалардың Интернет пен әлеуметтік желілерге психологиялық тәуелділігінің айтарлықтай жоғары деңгейі байқалады – сауалнамаға жауап берген балалардың 30%-ы интернетте және әлеуметтік желілерде фильмдерді, бейне және басқа да ақпаратты көруден өз бетінше қол үзе алмайды.</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52%-ға жуығы Интернетте әртүрлі бейне және сайттарды қарайды, 28,6% компьютерлік ойындар ойнайды, 7% сағат 22:00-ден кейін интернет клубтарда уақыт өткізеді.</w:t>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 xml:space="preserve">Талдау балалардың барлығы зорлық-зомбылықтың және қатыгездіктің насихатталатын көріністеріне теріс қарамайтындығын, пікірлердің қарама-қарсылығы байқалатындығын көрсетті. Бейәлеуметтік көріністерге төзбеушілік танытатын балалардың көп болуына қарамастан, жылы көзбен қарайтын балалардың үлесі алаңдаушылық туғызады. Мысалы, егер балалардың 34,6%-ы бейне, фильмдердегі, компьютерлік ойындардағы зорлық-зомбылық көріністері жиіркеніш тудыратынын айтатын болса, </w:t>
      </w:r>
      <w:r w:rsidR="00D25ED4">
        <w:rPr>
          <w:rFonts w:cs="Times New Roman"/>
          <w:sz w:val="28"/>
          <w:szCs w:val="28"/>
          <w:lang w:val="kk-KZ"/>
        </w:rPr>
        <w:br/>
      </w:r>
      <w:r w:rsidRPr="00AF776F">
        <w:rPr>
          <w:rFonts w:cs="Times New Roman"/>
          <w:sz w:val="28"/>
          <w:szCs w:val="28"/>
          <w:lang w:val="kk-KZ"/>
        </w:rPr>
        <w:t>24% керісінше, мұндай көріністер фильмдер мен бағдарламаларды қызықты етеді деп санайды. Балалардың шамамен бірдей саны зорлық-зомбылық көріністері өмірде көңілсіздік тудырады (22%), немесе керісінше, өмірге үйретеді (20%) деп санайды. 51,7% қатыгез көріністер балалардың психикасын бұзады деп санаса, 12,7% керісінше психиканы нығайтады деп ойлайды.</w:t>
      </w:r>
    </w:p>
    <w:p w:rsidR="00813F8A"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 ақпараттық ағымнан қорғауда ересектерге, атап айтқанда ата-аналар мен педагогтарға үлкен жауапкершілік жүктеледі. Балаларға жүргізілген сауалнама нәтижелері бойынша 69% балалар, олармен Интернет-қауіпсіздік мәселелері бойынша әңгімелесулер өткізілгенін атап өтті. Алайда, ата-аналар тарапынан балалардың виртуалды қызығушылықтары нашар бақыланады, балалардың 40%-дан астамы ата-аналар балалардың виртуалды қалауына қызығушылық танытпайтындығын атап өтті.</w:t>
      </w:r>
    </w:p>
    <w:p w:rsidR="00270543" w:rsidRPr="00AF776F" w:rsidRDefault="00270543" w:rsidP="00270543">
      <w:pPr>
        <w:pStyle w:val="ae"/>
        <w:spacing w:before="0" w:beforeAutospacing="0" w:after="0" w:afterAutospacing="0"/>
        <w:ind w:firstLine="709"/>
        <w:jc w:val="both"/>
        <w:rPr>
          <w:rFonts w:cs="Times New Roman"/>
          <w:color w:val="000000"/>
          <w:sz w:val="28"/>
          <w:szCs w:val="28"/>
          <w:lang w:val="kk-KZ"/>
        </w:rPr>
      </w:pPr>
    </w:p>
    <w:p w:rsidR="00813F8A" w:rsidRPr="001401FA" w:rsidRDefault="00FB52F6" w:rsidP="00AF2268">
      <w:pPr>
        <w:pStyle w:val="3"/>
        <w:numPr>
          <w:ilvl w:val="2"/>
          <w:numId w:val="42"/>
        </w:numPr>
        <w:tabs>
          <w:tab w:val="clear" w:pos="2410"/>
        </w:tabs>
      </w:pPr>
      <w:r w:rsidRPr="001401FA">
        <w:t>Ақпараттық қауіпсіздікті қамтамасыз ету жөніндегі шаралар</w:t>
      </w:r>
    </w:p>
    <w:p w:rsidR="00270543" w:rsidRPr="00AF776F" w:rsidRDefault="00270543" w:rsidP="001E7D5E">
      <w:pPr>
        <w:spacing w:after="0" w:line="276" w:lineRule="auto"/>
        <w:ind w:firstLine="709"/>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ІІМ прокуратура, білім беру органдарымен және ата-аналар комитеттерімен бірлесіп, ата-аналармен балалардың мінез-құлқын және бос уақытын бақылауды күшейту, сондай-ақ кәмелетке толмағандардың суицидтік сипаттағы топтарға қатысуына күдік болған кезде полиция органдарын дереу хабардар ету туралы түсіндіру жұмыстарын жүргізеді.</w:t>
      </w:r>
    </w:p>
    <w:p w:rsidR="00270543" w:rsidRPr="00AF776F" w:rsidRDefault="00270543" w:rsidP="001E7D5E">
      <w:pPr>
        <w:spacing w:after="0" w:line="276" w:lineRule="auto"/>
        <w:ind w:firstLine="709"/>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Анықталған құқыққа қайшы ресурстар туралы барлық ақпарат ережелерге сәйкес (25.01.2016 ж. №60 ИДМ бұйрығы) АКМ-ге бұғаттау үшін жіберіледі (техникалық бұғаттауды «Мемтехқызмет» РМК жүзеге асырады).</w:t>
      </w:r>
    </w:p>
    <w:p w:rsidR="00270543"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Заңнама талаптарын сақтау тұрғысынан әлеуметтік медианы қоса алғанда, ақпараттық кеңістіктің мониторингі тұрақты негізде жүргізіледі. Интернет-кеңістікке мониторинг жүргізу барысында 1510 шетелдік құқыққа қайшы ресурстар анықталды, оның ішінде порнографиялық сипаттағы – 450, суицид – 171, экстремистік сипаттағы – 385, есірткі және психотроптық заттарды тарататын ресурстар – 430.</w:t>
      </w:r>
    </w:p>
    <w:p w:rsidR="00270543" w:rsidRPr="00AF776F" w:rsidRDefault="00270543" w:rsidP="001E7D5E">
      <w:pPr>
        <w:pBdr>
          <w:bottom w:val="single" w:sz="4" w:space="4" w:color="FFFFFF"/>
        </w:pBdr>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интернет-ресурстардың меншік иелері мен әкімшіліктері хабарлама тәртібінде өзіне-өзі қол жұмсауды, қатыгездікті және зорлық-зомбылықты, порнографияны насихаттауды қамтитын 553-тен астам құқыққа қайшы материалдарды алып тастады.</w:t>
      </w:r>
    </w:p>
    <w:p w:rsidR="00270543"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ІІМ «Мемтехқызмет» РМК-мен және ҰҚК бірлесіп құқыққа қайшы ресурстардың көп бөлігін бұғаттады, бірақ оларға қатысты неғұрлым қатаң шаралар қабылдау мүмкін емес, өйткені анықталған ресурстар шетелдік техникалық алаңдарда орналастырылған және ҚР юрисдикциясынан тыс орналасқан, олар туралы ақпарат ҚР АКМ-ге жіберілді.</w:t>
      </w:r>
    </w:p>
    <w:p w:rsidR="00813F8A"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Бұқаралық ақпарат құралдарында кеңінен жарық көрген «Көк кит», «Тыныш үй», «Қаш немесе жан тапсыр», «Сағат 4.20-да оят» және т.б. суицидтік топтарға кәмелетке толмағандардың қатысуына байланысты жағдай ерекше бақылауға алынды. Алдын алу іс-шараларын өткізу балалардың 2018 жылы өз-өзіне қол жұмсауға бағытталған интернет-ойындарға қатысу фактілерін болдырмауға ықпал етті.</w:t>
      </w:r>
    </w:p>
    <w:p w:rsidR="00270543" w:rsidRDefault="00270543" w:rsidP="001E7D5E">
      <w:pPr>
        <w:pStyle w:val="ae"/>
        <w:tabs>
          <w:tab w:val="left" w:pos="993"/>
          <w:tab w:val="right" w:pos="10490"/>
        </w:tabs>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2018 жылы 9 қаңтарда «Қазақстан Республикасының кейбір заңнамалық актілеріне ақпарат және коммуникациялар мәселелері бойынша өзгерістер мен толықтырулар енгізу туралы» ҚР Заңы күшіне енді, оның шеңберінде балаларды қорғауға бағытталған бірқатар шаралар қарастырылған.</w:t>
      </w:r>
    </w:p>
    <w:p w:rsidR="00270543" w:rsidRPr="00AF776F" w:rsidRDefault="00270543" w:rsidP="001E7D5E">
      <w:pPr>
        <w:pStyle w:val="ae"/>
        <w:tabs>
          <w:tab w:val="left" w:pos="993"/>
          <w:tab w:val="right" w:pos="10490"/>
        </w:tabs>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Атап айтқанда, ҚР «Бұқаралық ақпарат құралдары туралы» Заңымен балалардың заңды өкілдерінің келісімінсіз бұқаралық ақпарат құралдарында немесе телекоммуникация желілерінде құқыққа қайшы келетін әрекеттер (әрекетсіздік) нәтижесінде зардап шеккен балалардың, сондай-ақ әкімшілік және (немесе) қылмыстық құқық бұзушылық жасады деп күдік келтірілген және (немесе) айыпталған кәмелетке толмағандардың жеке басын анықтауға мүмкіндік беретін ақпаратты таратуға тыйым салынады.</w:t>
      </w:r>
    </w:p>
    <w:p w:rsidR="00270543" w:rsidRPr="00AF776F" w:rsidRDefault="00270543" w:rsidP="001E7D5E">
      <w:pPr>
        <w:pStyle w:val="ae"/>
        <w:tabs>
          <w:tab w:val="left" w:pos="993"/>
          <w:tab w:val="right" w:pos="10490"/>
        </w:tabs>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ҚР «Білім туралы» Заңында балалардың денсаулығына және білім беру ұйымдарында дамуына зиян келтіретін ақпараттан қорғауды қамтамасыз ету мақсатында білім беру ұйымдарының құзыретіне балалардың денсаулығы мен дамуына зиян келтіретін ақпаратқа қол жеткізуін шектеуге арналған байланыс операторларының қызметтерін пайдалана отырып, білім алушылардың, тәрбиеленушілердің интернет желісіне қол жеткізуін қамтамасыз ету бойынша қосымша функция енгізілді.</w:t>
      </w:r>
    </w:p>
    <w:p w:rsidR="00270543" w:rsidRDefault="00270543" w:rsidP="001E7D5E">
      <w:pPr>
        <w:pBdr>
          <w:bottom w:val="single" w:sz="4" w:space="9"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психикалық-жас ерекшеліктерін, ақпараттық ортаның негативті әсерінен осалдығын ескере отырып, балалардың құқықтары мен заңды мүдделерін қорғауды қамтамасыз етететін «Балаларды денсаулығы мен дамуына зиян келтіретін ақпараттан қорғау туралы» ҚР Заңы 2019 жылы күшіне енді.</w:t>
      </w:r>
    </w:p>
    <w:p w:rsidR="00813F8A" w:rsidRDefault="00270543" w:rsidP="001E7D5E">
      <w:pPr>
        <w:pBdr>
          <w:bottom w:val="single" w:sz="4" w:space="9"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БҒМ өз тарапынан күн сайын балалардың құқықтары мен заңды мүдделерінің бұзылуы туралы жарияланымдарды анықтау үшін БАҚ-қа мониторинг жүргізеді. Жергілікті атқарушы органдармен бірлесіп шұғыл араласу мақсатында төтенше оқиғалар мен олардың салдарын жою жөнінде шаралар қабылданады.</w:t>
      </w:r>
    </w:p>
    <w:p w:rsidR="00270543" w:rsidRPr="00AF776F" w:rsidRDefault="00270543" w:rsidP="001E7D5E">
      <w:pPr>
        <w:pBdr>
          <w:bottom w:val="single" w:sz="4" w:space="9"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Балалармен болған төтенше жағдайлар туралы жедел хабарлау және хабарлау тәртібіне сәйкес әрбір жағдай бойынша шаралар қабылдау мәселелері үйлестіріледі және бақыланады.</w:t>
      </w:r>
    </w:p>
    <w:p w:rsidR="00270543" w:rsidRPr="00AF776F" w:rsidRDefault="00270543" w:rsidP="001E7D5E">
      <w:pPr>
        <w:pBdr>
          <w:bottom w:val="single" w:sz="4" w:space="9"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заңды құқықтары мен мүдделерін іске асыру және қалпына келтіру үшін 2018 жылы БАҚ-та балалар туралы 733 негативті жарияланымға мониторинг жүргізілді.</w:t>
      </w:r>
    </w:p>
    <w:p w:rsidR="00270543" w:rsidRPr="00AF776F" w:rsidRDefault="00270543" w:rsidP="001E7D5E">
      <w:pPr>
        <w:pBdr>
          <w:bottom w:val="single" w:sz="4" w:space="9"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БАҚ-та кәмелетке толмағандармен болған жазатайым оқиғалар (135 жарияланым), кәмелетке толмағандарға қатысты немқұрайлылық, қадағалаусыздық және салақтық (90), кәмелетке толмағандарға қатысты зорлық-зомбылық және қатыгездік (89), кәмелетке толмағандардың жоғалып кетуі мен іздестіру (58), жол-көлік оқиғасы (48), суға батып кеткендер (37), кәмелетке толмағандар арасындағы зорлық-зомбылық және қатыгездік (31), тастанды балалар (26), кәмелетке толмағандардың тұрғын үйге құқықтарын бұзу (20), суицид (19), жетім балалар мен ата-анасының қамқорлығынсыз қалған балалардың құқықтары (13), мектептегі тамақтану (4), сондай-ақ басқа да мәселелер бойынша (156) жарияланымдар ең үлкен резонанс тудырды.</w:t>
      </w:r>
    </w:p>
    <w:p w:rsidR="00270543" w:rsidRDefault="00270543" w:rsidP="001E7D5E">
      <w:pPr>
        <w:pBdr>
          <w:bottom w:val="single" w:sz="4" w:space="9"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Негативті резонанстық жарияланымдардың ең үлкен көрсеткіші Астана (75) және Алматы (70) қалаларында, Алматы облысында (69).</w:t>
      </w:r>
    </w:p>
    <w:p w:rsidR="00270543" w:rsidRPr="00C032F6" w:rsidRDefault="00270543" w:rsidP="00C032F6">
      <w:pPr>
        <w:pStyle w:val="2"/>
        <w:numPr>
          <w:ilvl w:val="1"/>
          <w:numId w:val="42"/>
        </w:numPr>
        <w:rPr>
          <w:rFonts w:eastAsiaTheme="majorEastAsia"/>
        </w:rPr>
      </w:pPr>
      <w:bookmarkStart w:id="59" w:name="_Toc6785401"/>
      <w:r w:rsidRPr="00C032F6">
        <w:rPr>
          <w:rFonts w:eastAsiaTheme="majorEastAsia"/>
        </w:rPr>
        <w:t>Балаларға арналған өнімдердің қауіпсіздігі</w:t>
      </w:r>
      <w:bookmarkEnd w:id="59"/>
    </w:p>
    <w:p w:rsidR="00270543" w:rsidRPr="00AF776F" w:rsidRDefault="00270543" w:rsidP="0012605A">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 арналған өнімдердің қауіпсіздігін қамтамасыз ету құзыретті мемлекеттік органдардың маңызды міндеті болып табылады. Денсаулық сақтау саласындағы мамандар сапасыз балалар өнімдерінің ықтимал қауіп-қатері бар екендігін және балаларға үшін бірқатар негативті зардаптары болатындығын көрсетеді, атап айтқанда:</w:t>
      </w:r>
    </w:p>
    <w:p w:rsidR="00270543" w:rsidRPr="00AF776F" w:rsidRDefault="00270543" w:rsidP="0012605A">
      <w:pPr>
        <w:pStyle w:val="a6"/>
        <w:numPr>
          <w:ilvl w:val="0"/>
          <w:numId w:val="10"/>
        </w:numPr>
        <w:spacing w:after="0" w:line="276" w:lineRule="auto"/>
        <w:ind w:left="426" w:hanging="426"/>
        <w:jc w:val="both"/>
        <w:rPr>
          <w:rFonts w:ascii="Times New Roman" w:hAnsi="Times New Roman" w:cs="Times New Roman"/>
          <w:sz w:val="28"/>
          <w:szCs w:val="28"/>
        </w:rPr>
      </w:pPr>
      <w:r w:rsidRPr="00AF776F">
        <w:rPr>
          <w:rFonts w:ascii="Times New Roman" w:hAnsi="Times New Roman" w:cs="Times New Roman"/>
          <w:sz w:val="28"/>
          <w:szCs w:val="28"/>
          <w:lang w:val="kk-KZ"/>
        </w:rPr>
        <w:t>улы заттармен улану</w:t>
      </w:r>
      <w:r w:rsidRPr="00AF776F">
        <w:rPr>
          <w:rFonts w:ascii="Times New Roman" w:hAnsi="Times New Roman" w:cs="Times New Roman"/>
          <w:sz w:val="28"/>
          <w:szCs w:val="28"/>
        </w:rPr>
        <w:t>;</w:t>
      </w:r>
    </w:p>
    <w:p w:rsidR="00270543" w:rsidRPr="00AF776F" w:rsidRDefault="00270543" w:rsidP="0012605A">
      <w:pPr>
        <w:pStyle w:val="a6"/>
        <w:numPr>
          <w:ilvl w:val="0"/>
          <w:numId w:val="10"/>
        </w:numPr>
        <w:spacing w:after="0" w:line="276" w:lineRule="auto"/>
        <w:ind w:left="426" w:hanging="426"/>
        <w:jc w:val="both"/>
        <w:rPr>
          <w:rFonts w:ascii="Times New Roman" w:hAnsi="Times New Roman" w:cs="Times New Roman"/>
          <w:sz w:val="28"/>
          <w:szCs w:val="28"/>
        </w:rPr>
      </w:pPr>
      <w:r w:rsidRPr="00AF776F">
        <w:rPr>
          <w:rFonts w:ascii="Times New Roman" w:hAnsi="Times New Roman" w:cs="Times New Roman"/>
          <w:sz w:val="28"/>
          <w:szCs w:val="28"/>
        </w:rPr>
        <w:t>аллергиялық реакциялар: сапасыз өнім құрамында химиялық заттар-аллергендер, оның ішінде формальдегид болуы мүмкін;</w:t>
      </w:r>
    </w:p>
    <w:p w:rsidR="00270543" w:rsidRPr="00AF776F" w:rsidRDefault="00270543" w:rsidP="0012605A">
      <w:pPr>
        <w:pStyle w:val="a6"/>
        <w:numPr>
          <w:ilvl w:val="0"/>
          <w:numId w:val="10"/>
        </w:numPr>
        <w:spacing w:after="0" w:line="276" w:lineRule="auto"/>
        <w:ind w:left="426" w:hanging="426"/>
        <w:jc w:val="both"/>
        <w:rPr>
          <w:rFonts w:ascii="Times New Roman" w:hAnsi="Times New Roman" w:cs="Times New Roman"/>
          <w:sz w:val="28"/>
          <w:szCs w:val="28"/>
        </w:rPr>
      </w:pPr>
      <w:r w:rsidRPr="00AF776F">
        <w:rPr>
          <w:rFonts w:ascii="Times New Roman" w:hAnsi="Times New Roman" w:cs="Times New Roman"/>
          <w:sz w:val="28"/>
          <w:szCs w:val="28"/>
        </w:rPr>
        <w:t>травма</w:t>
      </w:r>
      <w:r w:rsidRPr="00AF776F">
        <w:rPr>
          <w:rFonts w:ascii="Times New Roman" w:hAnsi="Times New Roman" w:cs="Times New Roman"/>
          <w:sz w:val="28"/>
          <w:szCs w:val="28"/>
          <w:lang w:val="kk-KZ"/>
        </w:rPr>
        <w:t>лық зақымданулар</w:t>
      </w:r>
      <w:r w:rsidRPr="00AF776F">
        <w:rPr>
          <w:rFonts w:ascii="Times New Roman" w:hAnsi="Times New Roman" w:cs="Times New Roman"/>
          <w:sz w:val="28"/>
          <w:szCs w:val="28"/>
        </w:rPr>
        <w:t>;</w:t>
      </w:r>
    </w:p>
    <w:p w:rsidR="00270543" w:rsidRPr="00AF776F" w:rsidRDefault="00270543" w:rsidP="0012605A">
      <w:pPr>
        <w:pStyle w:val="a6"/>
        <w:numPr>
          <w:ilvl w:val="0"/>
          <w:numId w:val="10"/>
        </w:numPr>
        <w:spacing w:after="0" w:line="276" w:lineRule="auto"/>
        <w:ind w:left="426" w:hanging="426"/>
        <w:jc w:val="both"/>
        <w:rPr>
          <w:rFonts w:ascii="Times New Roman" w:hAnsi="Times New Roman" w:cs="Times New Roman"/>
          <w:sz w:val="28"/>
          <w:szCs w:val="28"/>
        </w:rPr>
      </w:pPr>
      <w:r w:rsidRPr="00AF776F">
        <w:rPr>
          <w:rFonts w:ascii="Times New Roman" w:hAnsi="Times New Roman" w:cs="Times New Roman"/>
          <w:sz w:val="28"/>
          <w:szCs w:val="28"/>
        </w:rPr>
        <w:t>өрт және басқа да төтенше жағдайлардың пайда болу қаупі</w:t>
      </w:r>
      <w:r w:rsidRPr="00AF776F">
        <w:rPr>
          <w:rFonts w:ascii="Times New Roman" w:hAnsi="Times New Roman" w:cs="Times New Roman"/>
          <w:sz w:val="28"/>
          <w:szCs w:val="28"/>
          <w:lang w:val="kk-KZ"/>
        </w:rPr>
        <w:t>.</w:t>
      </w:r>
    </w:p>
    <w:p w:rsidR="00270543" w:rsidRDefault="00270543" w:rsidP="00120FCA">
      <w:pPr>
        <w:spacing w:after="0" w:line="276" w:lineRule="auto"/>
        <w:ind w:firstLine="709"/>
        <w:jc w:val="both"/>
        <w:rPr>
          <w:rFonts w:ascii="Times New Roman" w:hAnsi="Times New Roman" w:cs="Times New Roman"/>
          <w:color w:val="000000"/>
          <w:sz w:val="28"/>
          <w:szCs w:val="28"/>
          <w:lang w:val="kk-KZ"/>
        </w:rPr>
      </w:pPr>
      <w:r w:rsidRPr="00AF776F">
        <w:rPr>
          <w:rFonts w:ascii="Times New Roman" w:hAnsi="Times New Roman" w:cs="Times New Roman"/>
          <w:sz w:val="28"/>
          <w:szCs w:val="28"/>
        </w:rPr>
        <w:t xml:space="preserve">Денсаулық сақтау министрлігі Қоғамдық денсаулық сақтау комитетінің мәліметтері бойынша 2018 жылы 5741 </w:t>
      </w:r>
      <w:r w:rsidRPr="00AF776F">
        <w:rPr>
          <w:rFonts w:ascii="Times New Roman" w:hAnsi="Times New Roman" w:cs="Times New Roman"/>
          <w:sz w:val="28"/>
          <w:szCs w:val="28"/>
          <w:lang w:val="kk-KZ"/>
        </w:rPr>
        <w:t>б</w:t>
      </w:r>
      <w:r w:rsidRPr="00AF776F">
        <w:rPr>
          <w:rFonts w:ascii="Times New Roman" w:hAnsi="Times New Roman" w:cs="Times New Roman"/>
          <w:sz w:val="28"/>
          <w:szCs w:val="28"/>
        </w:rPr>
        <w:t>алалар тауары (балалар тағамы, балалар ойындары мен ойыншықтар, парфюмерлік-косметикалық өнімдер, жеңіл өнеркәсіп тауарлары, жеке гигиена құралдары, балалар мен жасөспірімдерге арналған өнімдер және басқалар) зерттеуге алынды.</w:t>
      </w:r>
      <w:r w:rsidRPr="00AF776F">
        <w:rPr>
          <w:rFonts w:ascii="Times New Roman" w:hAnsi="Times New Roman" w:cs="Times New Roman"/>
          <w:color w:val="000000"/>
          <w:sz w:val="28"/>
          <w:szCs w:val="28"/>
        </w:rPr>
        <w:t xml:space="preserve"> </w:t>
      </w:r>
      <w:r w:rsidRPr="00AF776F">
        <w:rPr>
          <w:rFonts w:ascii="Times New Roman" w:hAnsi="Times New Roman" w:cs="Times New Roman"/>
          <w:color w:val="000000"/>
          <w:sz w:val="28"/>
          <w:szCs w:val="28"/>
          <w:lang w:val="kk-KZ"/>
        </w:rPr>
        <w:t>Іріктелген тауарлардан 1715 сынама қауіпсіздік нормаларына сәйкес келмеді (29,9%).</w:t>
      </w:r>
    </w:p>
    <w:p w:rsidR="001E7D5E" w:rsidRDefault="001E7D5E" w:rsidP="00120FCA">
      <w:pPr>
        <w:spacing w:after="0" w:line="276" w:lineRule="auto"/>
        <w:ind w:firstLine="709"/>
        <w:jc w:val="both"/>
        <w:rPr>
          <w:rFonts w:ascii="Times New Roman" w:hAnsi="Times New Roman" w:cs="Times New Roman"/>
          <w:color w:val="000000"/>
          <w:sz w:val="28"/>
          <w:szCs w:val="28"/>
          <w:lang w:val="kk-KZ"/>
        </w:rPr>
      </w:pPr>
    </w:p>
    <w:p w:rsidR="00C230C3" w:rsidRPr="00AF776F" w:rsidRDefault="00C230C3" w:rsidP="004E6A11">
      <w:pPr>
        <w:pStyle w:val="affff6"/>
      </w:pPr>
      <w:r w:rsidRPr="00AF776F">
        <w:fldChar w:fldCharType="begin"/>
      </w:r>
      <w:r w:rsidRPr="00AF776F">
        <w:instrText xml:space="preserve"> SEQ Таблица \* ARABIC </w:instrText>
      </w:r>
      <w:r w:rsidRPr="00AF776F">
        <w:fldChar w:fldCharType="separate"/>
      </w:r>
      <w:r w:rsidR="00D65358">
        <w:t>25</w:t>
      </w:r>
      <w:r w:rsidRPr="00AF776F">
        <w:fldChar w:fldCharType="end"/>
      </w:r>
      <w:r w:rsidRPr="00AF776F">
        <w:t>-кесте. 2018 жылы балалар тауарларын сараптау туралы ақпарат</w:t>
      </w:r>
    </w:p>
    <w:tbl>
      <w:tblPr>
        <w:tblStyle w:val="1-11"/>
        <w:tblW w:w="9213" w:type="dxa"/>
        <w:tblInd w:w="534" w:type="dxa"/>
        <w:tblLayout w:type="fixed"/>
        <w:tblLook w:val="04A0" w:firstRow="1" w:lastRow="0" w:firstColumn="1" w:lastColumn="0" w:noHBand="0" w:noVBand="1"/>
      </w:tblPr>
      <w:tblGrid>
        <w:gridCol w:w="1417"/>
        <w:gridCol w:w="1276"/>
        <w:gridCol w:w="1281"/>
        <w:gridCol w:w="1270"/>
        <w:gridCol w:w="1418"/>
        <w:gridCol w:w="1276"/>
        <w:gridCol w:w="1275"/>
      </w:tblGrid>
      <w:tr w:rsidR="00C230C3" w:rsidRPr="00AF776F" w:rsidTr="006B6F7B">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17" w:type="dxa"/>
            <w:noWrap/>
            <w:hideMark/>
          </w:tcPr>
          <w:p w:rsidR="00C230C3" w:rsidRPr="00AF776F" w:rsidRDefault="00C230C3" w:rsidP="00766904">
            <w:pPr>
              <w:jc w:val="both"/>
              <w:rPr>
                <w:rFonts w:ascii="Times New Roman" w:hAnsi="Times New Roman" w:cs="Times New Roman"/>
                <w:color w:val="000000"/>
                <w:sz w:val="24"/>
                <w:szCs w:val="24"/>
              </w:rPr>
            </w:pPr>
            <w:r w:rsidRPr="00AF776F">
              <w:rPr>
                <w:rFonts w:ascii="Times New Roman" w:hAnsi="Times New Roman" w:cs="Times New Roman"/>
                <w:color w:val="000000"/>
                <w:sz w:val="24"/>
                <w:szCs w:val="24"/>
              </w:rPr>
              <w:t> </w:t>
            </w:r>
          </w:p>
        </w:tc>
        <w:tc>
          <w:tcPr>
            <w:tcW w:w="2557" w:type="dxa"/>
            <w:gridSpan w:val="2"/>
            <w:noWrap/>
            <w:hideMark/>
          </w:tcPr>
          <w:p w:rsidR="00C230C3" w:rsidRPr="00AF776F" w:rsidRDefault="00C230C3" w:rsidP="0076690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Тауарлар</w:t>
            </w:r>
          </w:p>
        </w:tc>
        <w:tc>
          <w:tcPr>
            <w:tcW w:w="2688" w:type="dxa"/>
            <w:gridSpan w:val="2"/>
            <w:noWrap/>
            <w:hideMark/>
          </w:tcPr>
          <w:p w:rsidR="00C230C3" w:rsidRPr="00AF776F" w:rsidRDefault="00C230C3" w:rsidP="0076690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Ойыншықтар</w:t>
            </w:r>
          </w:p>
        </w:tc>
        <w:tc>
          <w:tcPr>
            <w:tcW w:w="2551" w:type="dxa"/>
            <w:gridSpan w:val="2"/>
            <w:noWrap/>
            <w:hideMark/>
          </w:tcPr>
          <w:p w:rsidR="00C230C3" w:rsidRPr="00AF776F" w:rsidRDefault="00C230C3" w:rsidP="0076690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Тағамдар</w:t>
            </w:r>
          </w:p>
        </w:tc>
      </w:tr>
      <w:tr w:rsidR="00C230C3" w:rsidRPr="00AF776F" w:rsidTr="006B6F7B">
        <w:trPr>
          <w:cnfStyle w:val="000000100000" w:firstRow="0" w:lastRow="0" w:firstColumn="0" w:lastColumn="0" w:oddVBand="0" w:evenVBand="0" w:oddHBand="1" w:evenHBand="0" w:firstRowFirstColumn="0" w:firstRowLastColumn="0" w:lastRowFirstColumn="0" w:lastRowLastColumn="0"/>
          <w:trHeight w:val="802"/>
        </w:trPr>
        <w:tc>
          <w:tcPr>
            <w:cnfStyle w:val="001000000000" w:firstRow="0" w:lastRow="0" w:firstColumn="1" w:lastColumn="0" w:oddVBand="0" w:evenVBand="0" w:oddHBand="0" w:evenHBand="0" w:firstRowFirstColumn="0" w:firstRowLastColumn="0" w:lastRowFirstColumn="0" w:lastRowLastColumn="0"/>
            <w:tcW w:w="1417" w:type="dxa"/>
            <w:noWrap/>
            <w:hideMark/>
          </w:tcPr>
          <w:p w:rsidR="00C230C3" w:rsidRPr="00AF776F" w:rsidRDefault="00C230C3" w:rsidP="00766904">
            <w:pPr>
              <w:jc w:val="both"/>
              <w:rPr>
                <w:rFonts w:ascii="Times New Roman" w:hAnsi="Times New Roman" w:cs="Times New Roman"/>
                <w:color w:val="000000"/>
                <w:sz w:val="24"/>
                <w:szCs w:val="24"/>
              </w:rPr>
            </w:pPr>
            <w:r w:rsidRPr="00AF776F">
              <w:rPr>
                <w:rFonts w:ascii="Times New Roman" w:hAnsi="Times New Roman" w:cs="Times New Roman"/>
                <w:color w:val="000000"/>
                <w:sz w:val="24"/>
                <w:szCs w:val="24"/>
              </w:rPr>
              <w:t> </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іріктелді</w:t>
            </w:r>
            <w:r w:rsidRPr="00AF776F">
              <w:rPr>
                <w:rFonts w:ascii="Times New Roman" w:hAnsi="Times New Roman" w:cs="Times New Roman"/>
                <w:color w:val="000000"/>
                <w:sz w:val="24"/>
                <w:szCs w:val="24"/>
              </w:rPr>
              <w:t xml:space="preserve">, </w:t>
            </w:r>
            <w:r w:rsidRPr="00AF776F">
              <w:rPr>
                <w:rFonts w:ascii="Times New Roman" w:hAnsi="Times New Roman" w:cs="Times New Roman"/>
                <w:color w:val="000000"/>
                <w:sz w:val="24"/>
                <w:szCs w:val="24"/>
                <w:lang w:val="kk-KZ"/>
              </w:rPr>
              <w:t>саны</w:t>
            </w:r>
          </w:p>
        </w:tc>
        <w:tc>
          <w:tcPr>
            <w:tcW w:w="1281"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сәйкес келмейді</w:t>
            </w:r>
            <w:r w:rsidRPr="00AF776F">
              <w:rPr>
                <w:rFonts w:ascii="Times New Roman" w:hAnsi="Times New Roman" w:cs="Times New Roman"/>
                <w:color w:val="000000"/>
                <w:sz w:val="24"/>
                <w:szCs w:val="24"/>
              </w:rPr>
              <w:t xml:space="preserve">, </w:t>
            </w:r>
            <w:r w:rsidRPr="00AF776F">
              <w:rPr>
                <w:rFonts w:ascii="Times New Roman" w:hAnsi="Times New Roman" w:cs="Times New Roman"/>
                <w:color w:val="000000"/>
                <w:sz w:val="24"/>
                <w:szCs w:val="24"/>
                <w:lang w:val="kk-KZ"/>
              </w:rPr>
              <w:t>саны</w:t>
            </w:r>
          </w:p>
        </w:tc>
        <w:tc>
          <w:tcPr>
            <w:tcW w:w="1270"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іріктелді</w:t>
            </w:r>
            <w:r w:rsidRPr="00AF776F">
              <w:rPr>
                <w:rFonts w:ascii="Times New Roman" w:hAnsi="Times New Roman" w:cs="Times New Roman"/>
                <w:color w:val="000000"/>
                <w:sz w:val="24"/>
                <w:szCs w:val="24"/>
              </w:rPr>
              <w:t xml:space="preserve">, </w:t>
            </w:r>
            <w:r w:rsidRPr="00AF776F">
              <w:rPr>
                <w:rFonts w:ascii="Times New Roman" w:hAnsi="Times New Roman" w:cs="Times New Roman"/>
                <w:color w:val="000000"/>
                <w:sz w:val="24"/>
                <w:szCs w:val="24"/>
                <w:lang w:val="kk-KZ"/>
              </w:rPr>
              <w:t>саны</w:t>
            </w:r>
          </w:p>
        </w:tc>
        <w:tc>
          <w:tcPr>
            <w:tcW w:w="1418"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сәйкес келмейді</w:t>
            </w:r>
            <w:r w:rsidRPr="00AF776F">
              <w:rPr>
                <w:rFonts w:ascii="Times New Roman" w:hAnsi="Times New Roman" w:cs="Times New Roman"/>
                <w:color w:val="000000"/>
                <w:sz w:val="24"/>
                <w:szCs w:val="24"/>
              </w:rPr>
              <w:t xml:space="preserve">, </w:t>
            </w:r>
            <w:r w:rsidRPr="00AF776F">
              <w:rPr>
                <w:rFonts w:ascii="Times New Roman" w:hAnsi="Times New Roman" w:cs="Times New Roman"/>
                <w:color w:val="000000"/>
                <w:sz w:val="24"/>
                <w:szCs w:val="24"/>
                <w:lang w:val="kk-KZ"/>
              </w:rPr>
              <w:t>саны</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іріктелді</w:t>
            </w:r>
            <w:r w:rsidRPr="00AF776F">
              <w:rPr>
                <w:rFonts w:ascii="Times New Roman" w:hAnsi="Times New Roman" w:cs="Times New Roman"/>
                <w:color w:val="000000"/>
                <w:sz w:val="24"/>
                <w:szCs w:val="24"/>
              </w:rPr>
              <w:t xml:space="preserve">, </w:t>
            </w:r>
            <w:r w:rsidRPr="00AF776F">
              <w:rPr>
                <w:rFonts w:ascii="Times New Roman" w:hAnsi="Times New Roman" w:cs="Times New Roman"/>
                <w:color w:val="000000"/>
                <w:sz w:val="24"/>
                <w:szCs w:val="24"/>
                <w:lang w:val="kk-KZ"/>
              </w:rPr>
              <w:t>саны</w:t>
            </w:r>
          </w:p>
        </w:tc>
        <w:tc>
          <w:tcPr>
            <w:tcW w:w="1275"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сәйкес келмейді</w:t>
            </w:r>
            <w:r w:rsidRPr="00AF776F">
              <w:rPr>
                <w:rFonts w:ascii="Times New Roman" w:hAnsi="Times New Roman" w:cs="Times New Roman"/>
                <w:color w:val="000000"/>
                <w:sz w:val="24"/>
                <w:szCs w:val="24"/>
              </w:rPr>
              <w:t xml:space="preserve">, </w:t>
            </w:r>
            <w:r w:rsidRPr="00AF776F">
              <w:rPr>
                <w:rFonts w:ascii="Times New Roman" w:hAnsi="Times New Roman" w:cs="Times New Roman"/>
                <w:color w:val="000000"/>
                <w:sz w:val="24"/>
                <w:szCs w:val="24"/>
                <w:lang w:val="kk-KZ"/>
              </w:rPr>
              <w:t>саны</w:t>
            </w:r>
          </w:p>
        </w:tc>
      </w:tr>
      <w:tr w:rsidR="00C230C3" w:rsidRPr="00AF776F" w:rsidTr="006B6F7B">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Ақмола</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34</w:t>
            </w:r>
          </w:p>
        </w:tc>
        <w:tc>
          <w:tcPr>
            <w:tcW w:w="1281"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w:t>
            </w:r>
          </w:p>
        </w:tc>
        <w:tc>
          <w:tcPr>
            <w:tcW w:w="1270"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84</w:t>
            </w:r>
          </w:p>
        </w:tc>
        <w:tc>
          <w:tcPr>
            <w:tcW w:w="1418"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57</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68</w:t>
            </w:r>
          </w:p>
        </w:tc>
        <w:tc>
          <w:tcPr>
            <w:tcW w:w="1275"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r>
      <w:tr w:rsidR="00C230C3" w:rsidRPr="00AF776F" w:rsidTr="006B6F7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Ақтөбе</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45</w:t>
            </w:r>
          </w:p>
        </w:tc>
        <w:tc>
          <w:tcPr>
            <w:tcW w:w="1281"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w:t>
            </w:r>
          </w:p>
        </w:tc>
        <w:tc>
          <w:tcPr>
            <w:tcW w:w="1270"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103</w:t>
            </w:r>
          </w:p>
        </w:tc>
        <w:tc>
          <w:tcPr>
            <w:tcW w:w="1418"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43</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102</w:t>
            </w:r>
          </w:p>
        </w:tc>
        <w:tc>
          <w:tcPr>
            <w:tcW w:w="1275"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r>
      <w:tr w:rsidR="00C230C3" w:rsidRPr="00AF776F" w:rsidTr="006B6F7B">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Алмат</w:t>
            </w:r>
            <w:r w:rsidRPr="00AF776F">
              <w:rPr>
                <w:rFonts w:ascii="Times New Roman" w:hAnsi="Times New Roman" w:cs="Times New Roman"/>
                <w:b w:val="0"/>
                <w:color w:val="000000"/>
                <w:sz w:val="24"/>
                <w:szCs w:val="24"/>
                <w:lang w:val="kk-KZ"/>
              </w:rPr>
              <w:t>ы</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188</w:t>
            </w:r>
          </w:p>
        </w:tc>
        <w:tc>
          <w:tcPr>
            <w:tcW w:w="1281"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w:t>
            </w:r>
          </w:p>
        </w:tc>
        <w:tc>
          <w:tcPr>
            <w:tcW w:w="1270"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153</w:t>
            </w:r>
          </w:p>
        </w:tc>
        <w:tc>
          <w:tcPr>
            <w:tcW w:w="1418"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29</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92</w:t>
            </w:r>
          </w:p>
        </w:tc>
        <w:tc>
          <w:tcPr>
            <w:tcW w:w="1275"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w:t>
            </w:r>
          </w:p>
        </w:tc>
      </w:tr>
      <w:tr w:rsidR="00C230C3" w:rsidRPr="00AF776F" w:rsidTr="006B6F7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 xml:space="preserve">Атырау </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112</w:t>
            </w:r>
          </w:p>
        </w:tc>
        <w:tc>
          <w:tcPr>
            <w:tcW w:w="1281"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31</w:t>
            </w:r>
          </w:p>
        </w:tc>
        <w:tc>
          <w:tcPr>
            <w:tcW w:w="1270"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163</w:t>
            </w:r>
          </w:p>
        </w:tc>
        <w:tc>
          <w:tcPr>
            <w:tcW w:w="1418"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119</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138</w:t>
            </w:r>
          </w:p>
        </w:tc>
        <w:tc>
          <w:tcPr>
            <w:tcW w:w="1275"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w:t>
            </w:r>
          </w:p>
        </w:tc>
      </w:tr>
      <w:tr w:rsidR="00C230C3" w:rsidRPr="00AF776F" w:rsidTr="006B6F7B">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ШҚО</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292</w:t>
            </w:r>
          </w:p>
        </w:tc>
        <w:tc>
          <w:tcPr>
            <w:tcW w:w="1281"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77</w:t>
            </w:r>
          </w:p>
        </w:tc>
        <w:tc>
          <w:tcPr>
            <w:tcW w:w="1270"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283</w:t>
            </w:r>
          </w:p>
        </w:tc>
        <w:tc>
          <w:tcPr>
            <w:tcW w:w="1418"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161</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155</w:t>
            </w:r>
          </w:p>
        </w:tc>
        <w:tc>
          <w:tcPr>
            <w:tcW w:w="1275"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w:t>
            </w:r>
          </w:p>
        </w:tc>
      </w:tr>
      <w:tr w:rsidR="00C230C3" w:rsidRPr="00AF776F" w:rsidTr="006B6F7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 xml:space="preserve">Жамбыл </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38</w:t>
            </w:r>
          </w:p>
        </w:tc>
        <w:tc>
          <w:tcPr>
            <w:tcW w:w="1281"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19</w:t>
            </w:r>
          </w:p>
        </w:tc>
        <w:tc>
          <w:tcPr>
            <w:tcW w:w="1270"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141</w:t>
            </w:r>
          </w:p>
        </w:tc>
        <w:tc>
          <w:tcPr>
            <w:tcW w:w="1418"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96</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111</w:t>
            </w:r>
          </w:p>
        </w:tc>
        <w:tc>
          <w:tcPr>
            <w:tcW w:w="1275"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r>
      <w:tr w:rsidR="00C230C3" w:rsidRPr="00AF776F" w:rsidTr="006B6F7B">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БҚО</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90</w:t>
            </w:r>
          </w:p>
        </w:tc>
        <w:tc>
          <w:tcPr>
            <w:tcW w:w="1281"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43</w:t>
            </w:r>
          </w:p>
        </w:tc>
        <w:tc>
          <w:tcPr>
            <w:tcW w:w="1270"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144</w:t>
            </w:r>
          </w:p>
        </w:tc>
        <w:tc>
          <w:tcPr>
            <w:tcW w:w="1418"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100</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54</w:t>
            </w:r>
          </w:p>
        </w:tc>
        <w:tc>
          <w:tcPr>
            <w:tcW w:w="1275"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w:t>
            </w:r>
          </w:p>
        </w:tc>
      </w:tr>
      <w:tr w:rsidR="00C230C3" w:rsidRPr="00AF776F" w:rsidTr="006B6F7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Қарағанды</w:t>
            </w:r>
            <w:r w:rsidRPr="00AF776F">
              <w:rPr>
                <w:rFonts w:ascii="Times New Roman" w:hAnsi="Times New Roman" w:cs="Times New Roman"/>
                <w:b w:val="0"/>
                <w:color w:val="000000"/>
                <w:sz w:val="24"/>
                <w:szCs w:val="24"/>
              </w:rPr>
              <w:t xml:space="preserve"> </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84</w:t>
            </w:r>
          </w:p>
        </w:tc>
        <w:tc>
          <w:tcPr>
            <w:tcW w:w="1281"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52</w:t>
            </w:r>
          </w:p>
        </w:tc>
        <w:tc>
          <w:tcPr>
            <w:tcW w:w="1270"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123</w:t>
            </w:r>
          </w:p>
        </w:tc>
        <w:tc>
          <w:tcPr>
            <w:tcW w:w="1418"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56</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120</w:t>
            </w:r>
          </w:p>
        </w:tc>
        <w:tc>
          <w:tcPr>
            <w:tcW w:w="1275"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w:t>
            </w:r>
          </w:p>
        </w:tc>
      </w:tr>
      <w:tr w:rsidR="00C230C3" w:rsidRPr="00AF776F" w:rsidTr="006B6F7B">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Қостанай</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71</w:t>
            </w:r>
          </w:p>
        </w:tc>
        <w:tc>
          <w:tcPr>
            <w:tcW w:w="1281"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w:t>
            </w:r>
          </w:p>
        </w:tc>
        <w:tc>
          <w:tcPr>
            <w:tcW w:w="1270"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91</w:t>
            </w:r>
          </w:p>
        </w:tc>
        <w:tc>
          <w:tcPr>
            <w:tcW w:w="1418"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37</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118</w:t>
            </w:r>
          </w:p>
        </w:tc>
        <w:tc>
          <w:tcPr>
            <w:tcW w:w="1275"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w:t>
            </w:r>
          </w:p>
        </w:tc>
      </w:tr>
      <w:tr w:rsidR="00C230C3" w:rsidRPr="00AF776F" w:rsidTr="006B6F7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Қызылорда</w:t>
            </w:r>
            <w:r w:rsidRPr="00AF776F">
              <w:rPr>
                <w:rFonts w:ascii="Times New Roman" w:hAnsi="Times New Roman" w:cs="Times New Roman"/>
                <w:b w:val="0"/>
                <w:color w:val="000000"/>
                <w:sz w:val="24"/>
                <w:szCs w:val="24"/>
              </w:rPr>
              <w:t xml:space="preserve"> </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60</w:t>
            </w:r>
          </w:p>
        </w:tc>
        <w:tc>
          <w:tcPr>
            <w:tcW w:w="1281"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c>
          <w:tcPr>
            <w:tcW w:w="1270"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76</w:t>
            </w:r>
          </w:p>
        </w:tc>
        <w:tc>
          <w:tcPr>
            <w:tcW w:w="1418"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22</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120</w:t>
            </w:r>
          </w:p>
        </w:tc>
        <w:tc>
          <w:tcPr>
            <w:tcW w:w="1275"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w:t>
            </w:r>
          </w:p>
        </w:tc>
      </w:tr>
      <w:tr w:rsidR="00C230C3" w:rsidRPr="00AF776F" w:rsidTr="006B6F7B">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Маңғыстау</w:t>
            </w:r>
            <w:r w:rsidRPr="00AF776F">
              <w:rPr>
                <w:rFonts w:ascii="Times New Roman" w:hAnsi="Times New Roman" w:cs="Times New Roman"/>
                <w:b w:val="0"/>
                <w:color w:val="000000"/>
                <w:sz w:val="24"/>
                <w:szCs w:val="24"/>
              </w:rPr>
              <w:t xml:space="preserve"> </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62</w:t>
            </w:r>
          </w:p>
        </w:tc>
        <w:tc>
          <w:tcPr>
            <w:tcW w:w="1281"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38</w:t>
            </w:r>
          </w:p>
        </w:tc>
        <w:tc>
          <w:tcPr>
            <w:tcW w:w="1270"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72</w:t>
            </w:r>
          </w:p>
        </w:tc>
        <w:tc>
          <w:tcPr>
            <w:tcW w:w="1418"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36</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251</w:t>
            </w:r>
          </w:p>
        </w:tc>
        <w:tc>
          <w:tcPr>
            <w:tcW w:w="1275"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w:t>
            </w:r>
          </w:p>
        </w:tc>
      </w:tr>
      <w:tr w:rsidR="00C230C3" w:rsidRPr="00AF776F" w:rsidTr="006B6F7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 xml:space="preserve">Павлодар </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41</w:t>
            </w:r>
          </w:p>
        </w:tc>
        <w:tc>
          <w:tcPr>
            <w:tcW w:w="1281"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w:t>
            </w:r>
          </w:p>
        </w:tc>
        <w:tc>
          <w:tcPr>
            <w:tcW w:w="1270"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95</w:t>
            </w:r>
          </w:p>
        </w:tc>
        <w:tc>
          <w:tcPr>
            <w:tcW w:w="1418"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24</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153</w:t>
            </w:r>
          </w:p>
        </w:tc>
        <w:tc>
          <w:tcPr>
            <w:tcW w:w="1275"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w:t>
            </w:r>
          </w:p>
        </w:tc>
      </w:tr>
      <w:tr w:rsidR="00C230C3" w:rsidRPr="00AF776F" w:rsidTr="006B6F7B">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СҚО</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161</w:t>
            </w:r>
          </w:p>
        </w:tc>
        <w:tc>
          <w:tcPr>
            <w:tcW w:w="1281"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54</w:t>
            </w:r>
          </w:p>
        </w:tc>
        <w:tc>
          <w:tcPr>
            <w:tcW w:w="1270"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236</w:t>
            </w:r>
          </w:p>
        </w:tc>
        <w:tc>
          <w:tcPr>
            <w:tcW w:w="1418"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90</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135</w:t>
            </w:r>
          </w:p>
        </w:tc>
        <w:tc>
          <w:tcPr>
            <w:tcW w:w="1275"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w:t>
            </w:r>
          </w:p>
        </w:tc>
      </w:tr>
      <w:tr w:rsidR="00C230C3" w:rsidRPr="00AF776F" w:rsidTr="006B6F7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Түркістан</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28</w:t>
            </w:r>
          </w:p>
        </w:tc>
        <w:tc>
          <w:tcPr>
            <w:tcW w:w="1281"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w:t>
            </w:r>
          </w:p>
        </w:tc>
        <w:tc>
          <w:tcPr>
            <w:tcW w:w="1270"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77</w:t>
            </w:r>
          </w:p>
        </w:tc>
        <w:tc>
          <w:tcPr>
            <w:tcW w:w="1418"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58</w:t>
            </w:r>
          </w:p>
        </w:tc>
        <w:tc>
          <w:tcPr>
            <w:tcW w:w="1275"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w:t>
            </w:r>
          </w:p>
        </w:tc>
      </w:tr>
      <w:tr w:rsidR="00C230C3" w:rsidRPr="00AF776F" w:rsidTr="006B6F7B">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Алматы</w:t>
            </w:r>
            <w:r w:rsidRPr="00AF776F">
              <w:rPr>
                <w:rFonts w:ascii="Times New Roman" w:hAnsi="Times New Roman" w:cs="Times New Roman"/>
                <w:b w:val="0"/>
                <w:color w:val="000000"/>
                <w:sz w:val="24"/>
                <w:szCs w:val="24"/>
                <w:lang w:val="kk-KZ"/>
              </w:rPr>
              <w:t xml:space="preserve"> қ.</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48</w:t>
            </w:r>
          </w:p>
        </w:tc>
        <w:tc>
          <w:tcPr>
            <w:tcW w:w="1281"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w:t>
            </w:r>
          </w:p>
        </w:tc>
        <w:tc>
          <w:tcPr>
            <w:tcW w:w="1270"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360</w:t>
            </w:r>
          </w:p>
        </w:tc>
        <w:tc>
          <w:tcPr>
            <w:tcW w:w="1418"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306</w:t>
            </w:r>
          </w:p>
        </w:tc>
        <w:tc>
          <w:tcPr>
            <w:tcW w:w="1276"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92</w:t>
            </w:r>
          </w:p>
        </w:tc>
        <w:tc>
          <w:tcPr>
            <w:tcW w:w="1275" w:type="dxa"/>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w:t>
            </w:r>
          </w:p>
        </w:tc>
      </w:tr>
      <w:tr w:rsidR="00C230C3" w:rsidRPr="00AF776F" w:rsidTr="006B6F7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Астана</w:t>
            </w:r>
            <w:r w:rsidRPr="00AF776F">
              <w:rPr>
                <w:rFonts w:ascii="Times New Roman" w:hAnsi="Times New Roman" w:cs="Times New Roman"/>
                <w:b w:val="0"/>
                <w:color w:val="000000"/>
                <w:sz w:val="24"/>
                <w:szCs w:val="24"/>
                <w:lang w:val="kk-KZ"/>
              </w:rPr>
              <w:t xml:space="preserve"> қ.</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161</w:t>
            </w:r>
          </w:p>
        </w:tc>
        <w:tc>
          <w:tcPr>
            <w:tcW w:w="1281"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31</w:t>
            </w:r>
          </w:p>
        </w:tc>
        <w:tc>
          <w:tcPr>
            <w:tcW w:w="1270"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164</w:t>
            </w:r>
          </w:p>
        </w:tc>
        <w:tc>
          <w:tcPr>
            <w:tcW w:w="1418"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87</w:t>
            </w:r>
          </w:p>
        </w:tc>
        <w:tc>
          <w:tcPr>
            <w:tcW w:w="1276"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94</w:t>
            </w:r>
          </w:p>
        </w:tc>
        <w:tc>
          <w:tcPr>
            <w:tcW w:w="1275" w:type="dxa"/>
            <w:hideMark/>
          </w:tcPr>
          <w:p w:rsidR="00C230C3" w:rsidRPr="00AF776F" w:rsidRDefault="00C230C3" w:rsidP="007669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w:t>
            </w:r>
          </w:p>
        </w:tc>
      </w:tr>
      <w:tr w:rsidR="00C230C3" w:rsidRPr="00AF776F" w:rsidTr="006B6F7B">
        <w:trPr>
          <w:cnfStyle w:val="000000010000" w:firstRow="0" w:lastRow="0" w:firstColumn="0" w:lastColumn="0" w:oddVBand="0" w:evenVBand="0" w:oddHBand="0" w:evenHBand="1" w:firstRowFirstColumn="0" w:firstRowLastColumn="0" w:lastRowFirstColumn="0" w:lastRowLastColumn="0"/>
          <w:trHeight w:val="200"/>
        </w:trPr>
        <w:tc>
          <w:tcPr>
            <w:cnfStyle w:val="001000000000" w:firstRow="0" w:lastRow="0" w:firstColumn="1" w:lastColumn="0" w:oddVBand="0" w:evenVBand="0" w:oddHBand="0" w:evenHBand="0" w:firstRowFirstColumn="0" w:firstRowLastColumn="0" w:lastRowFirstColumn="0" w:lastRowLastColumn="0"/>
            <w:tcW w:w="1417" w:type="dxa"/>
            <w:hideMark/>
          </w:tcPr>
          <w:p w:rsidR="00C230C3" w:rsidRPr="00AF776F" w:rsidRDefault="00C230C3" w:rsidP="00766904">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Қазақстан</w:t>
            </w:r>
          </w:p>
        </w:tc>
        <w:tc>
          <w:tcPr>
            <w:tcW w:w="1276" w:type="dxa"/>
            <w:noWrap/>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1515</w:t>
            </w:r>
          </w:p>
        </w:tc>
        <w:tc>
          <w:tcPr>
            <w:tcW w:w="1281" w:type="dxa"/>
            <w:noWrap/>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391</w:t>
            </w:r>
          </w:p>
        </w:tc>
        <w:tc>
          <w:tcPr>
            <w:tcW w:w="1270" w:type="dxa"/>
            <w:noWrap/>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2365</w:t>
            </w:r>
          </w:p>
        </w:tc>
        <w:tc>
          <w:tcPr>
            <w:tcW w:w="1418" w:type="dxa"/>
            <w:noWrap/>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1270</w:t>
            </w:r>
          </w:p>
        </w:tc>
        <w:tc>
          <w:tcPr>
            <w:tcW w:w="1276" w:type="dxa"/>
            <w:noWrap/>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1861</w:t>
            </w:r>
          </w:p>
        </w:tc>
        <w:tc>
          <w:tcPr>
            <w:tcW w:w="1275" w:type="dxa"/>
            <w:noWrap/>
            <w:hideMark/>
          </w:tcPr>
          <w:p w:rsidR="00C230C3" w:rsidRPr="00AF776F" w:rsidRDefault="00C230C3" w:rsidP="00766904">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54</w:t>
            </w:r>
          </w:p>
        </w:tc>
      </w:tr>
    </w:tbl>
    <w:p w:rsidR="00C230C3" w:rsidRPr="00AF776F" w:rsidRDefault="00C230C3" w:rsidP="00C230C3">
      <w:pPr>
        <w:pStyle w:val="1fd"/>
      </w:pPr>
      <w:r w:rsidRPr="00AF776F">
        <w:rPr>
          <w:lang w:val="kk-KZ"/>
        </w:rPr>
        <w:t>Дереккөз</w:t>
      </w:r>
      <w:r w:rsidRPr="00AF776F">
        <w:t>:</w:t>
      </w:r>
      <w:r w:rsidRPr="00AF776F">
        <w:rPr>
          <w:lang w:val="kk-KZ"/>
        </w:rPr>
        <w:t xml:space="preserve"> ДСМ ҚДСК</w:t>
      </w:r>
    </w:p>
    <w:p w:rsidR="00270543" w:rsidRPr="00AF776F" w:rsidRDefault="00270543" w:rsidP="001E7D5E">
      <w:pPr>
        <w:spacing w:after="0" w:line="276" w:lineRule="auto"/>
        <w:ind w:firstLine="709"/>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Атап айтқанда, балаларға арналған 1515 тауарлардың 391-і нормативтік көрсеткіштерге сәйкес келмейтіні анықталды (25,8%).</w:t>
      </w:r>
    </w:p>
    <w:p w:rsidR="00270543"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1861 балалар тағамы сынамасының 54-і таңбалау талаптарына сәйкес келмеді, бұл 2,9% құрады. Өндірушілер таңбалауда балалар ағзасына зиянды заттардың бар екендігін көрсетпейді.</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Ойыншықтардың қауіпсіздігі жағдайы жақсармады. Егер 2017 жылы ойыншықтардың 35,6% үлгілерінің қауіпсіздік нормаларына сәйкес келмесе, 2018 жылы көрсеткіш 53,7%-ға дейін ұлғайды, басқаша айтатын болсақ, сынамаларға алынған 2365 ойыншықтың 1270-і нормаларға сәйкес келмеді.</w:t>
      </w:r>
    </w:p>
    <w:p w:rsidR="00270543"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Ойыншықтардың басым бөлігі Қытай (65%), Ресей, Беларусь, Өзбекстан, Қырғызстан, Украина (23%) және өндірілген жері белгісіз (12%) елдердің өндірісіне келеді. Нарыққа сапасыз балалар ойыншықтарының түсу себебі елімізге ойыншықтарды ұсақ партиялармен, қол жүгімен бақылаусыз әкелу болып табылады.</w:t>
      </w:r>
    </w:p>
    <w:p w:rsidR="00A66546" w:rsidRDefault="00270543" w:rsidP="001E7D5E">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Нормаға сәйкес келмейтін балалар тауарларының ең көп саны ШҚО, СҚО, Қарағанды облысында анықталған. Балалар тамағының сапасы бойынша Атырау облысында бұзушылықтар көп. Балалар ойыншықтарының нормаларына сәйкес келмейтін ең үлкен көрсеткіші Алматы қаласында, іріктелген 360 ойыншықтың 306-сы қауіпсіз деп танылды.</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rPr>
        <w:t>Бұзушылықтардың негізгі түрлері:</w:t>
      </w:r>
    </w:p>
    <w:p w:rsidR="00270543" w:rsidRPr="00AF776F" w:rsidRDefault="00270543" w:rsidP="001E7D5E">
      <w:pPr>
        <w:pStyle w:val="a6"/>
        <w:numPr>
          <w:ilvl w:val="0"/>
          <w:numId w:val="2"/>
        </w:numPr>
        <w:spacing w:after="0" w:line="276" w:lineRule="auto"/>
        <w:ind w:left="1134" w:hanging="425"/>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92,5% – таңбалау талаптарын бұзу, бұл сатып алушыны жаңылыстыруға және тауарлардың сапасын сипаттайтын маңызды ақпаратты жасыруды білдіреді;</w:t>
      </w:r>
    </w:p>
    <w:p w:rsidR="00270543" w:rsidRPr="00AF776F" w:rsidRDefault="00270543" w:rsidP="001E7D5E">
      <w:pPr>
        <w:pStyle w:val="a6"/>
        <w:numPr>
          <w:ilvl w:val="0"/>
          <w:numId w:val="2"/>
        </w:numPr>
        <w:spacing w:after="0" w:line="276" w:lineRule="auto"/>
        <w:ind w:left="1134" w:hanging="425"/>
        <w:jc w:val="both"/>
        <w:rPr>
          <w:rFonts w:ascii="Times New Roman" w:hAnsi="Times New Roman" w:cs="Times New Roman"/>
          <w:sz w:val="28"/>
          <w:szCs w:val="28"/>
        </w:rPr>
      </w:pPr>
      <w:r w:rsidRPr="00AF776F">
        <w:rPr>
          <w:rFonts w:ascii="Times New Roman" w:hAnsi="Times New Roman" w:cs="Times New Roman"/>
          <w:sz w:val="28"/>
          <w:szCs w:val="28"/>
        </w:rPr>
        <w:t>4,9% – органолептикалық көрсеткіштер бойынша бұзушылықтар;</w:t>
      </w:r>
    </w:p>
    <w:p w:rsidR="00270543" w:rsidRPr="00AF776F" w:rsidRDefault="00270543" w:rsidP="001E7D5E">
      <w:pPr>
        <w:pStyle w:val="a6"/>
        <w:numPr>
          <w:ilvl w:val="0"/>
          <w:numId w:val="2"/>
        </w:numPr>
        <w:spacing w:after="0" w:line="276" w:lineRule="auto"/>
        <w:ind w:left="1134" w:hanging="425"/>
        <w:jc w:val="both"/>
        <w:rPr>
          <w:rFonts w:ascii="Times New Roman" w:hAnsi="Times New Roman" w:cs="Times New Roman"/>
          <w:sz w:val="28"/>
          <w:szCs w:val="28"/>
        </w:rPr>
      </w:pPr>
      <w:r w:rsidRPr="00AF776F">
        <w:rPr>
          <w:rFonts w:ascii="Times New Roman" w:hAnsi="Times New Roman" w:cs="Times New Roman"/>
          <w:sz w:val="28"/>
          <w:szCs w:val="28"/>
        </w:rPr>
        <w:t>2,5% – санитарлық-химиялық және токсикологиялық-гигиеналық көрсеткіштер бойынша бұзу</w:t>
      </w:r>
      <w:r w:rsidRPr="00AF776F">
        <w:rPr>
          <w:rFonts w:ascii="Times New Roman" w:hAnsi="Times New Roman" w:cs="Times New Roman"/>
          <w:sz w:val="28"/>
          <w:szCs w:val="28"/>
          <w:lang w:val="kk-KZ"/>
        </w:rPr>
        <w:t>шы</w:t>
      </w:r>
      <w:r w:rsidRPr="00AF776F">
        <w:rPr>
          <w:rFonts w:ascii="Times New Roman" w:hAnsi="Times New Roman" w:cs="Times New Roman"/>
          <w:sz w:val="28"/>
          <w:szCs w:val="28"/>
        </w:rPr>
        <w:t>л</w:t>
      </w:r>
      <w:r w:rsidRPr="00AF776F">
        <w:rPr>
          <w:rFonts w:ascii="Times New Roman" w:hAnsi="Times New Roman" w:cs="Times New Roman"/>
          <w:sz w:val="28"/>
          <w:szCs w:val="28"/>
          <w:lang w:val="kk-KZ"/>
        </w:rPr>
        <w:t>ықт</w:t>
      </w:r>
      <w:r w:rsidRPr="00AF776F">
        <w:rPr>
          <w:rFonts w:ascii="Times New Roman" w:hAnsi="Times New Roman" w:cs="Times New Roman"/>
          <w:sz w:val="28"/>
          <w:szCs w:val="28"/>
        </w:rPr>
        <w:t>ар.</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rPr>
        <w:t xml:space="preserve">Балалар өнімдерінің қауіпсіздігін бұзу мысалдарының бірі 2018 жылы ШҚО аумағында LOL балалар қуыршақтарын өткізу және сату болып табылады. </w:t>
      </w:r>
      <w:r w:rsidRPr="00AF776F">
        <w:rPr>
          <w:rFonts w:ascii="Times New Roman" w:hAnsi="Times New Roman" w:cs="Times New Roman"/>
          <w:sz w:val="28"/>
          <w:szCs w:val="28"/>
          <w:lang w:val="kk-KZ"/>
        </w:rPr>
        <w:t>Бұл қуыршақтарда фенолдың</w:t>
      </w:r>
      <w:r w:rsidRPr="00AF776F">
        <w:rPr>
          <w:rFonts w:ascii="Times New Roman" w:hAnsi="Times New Roman" w:cs="Times New Roman"/>
          <w:sz w:val="28"/>
          <w:szCs w:val="28"/>
          <w:vertAlign w:val="superscript"/>
        </w:rPr>
        <w:footnoteReference w:id="69"/>
      </w:r>
      <w:r w:rsidRPr="00AF776F">
        <w:rPr>
          <w:rFonts w:ascii="Times New Roman" w:hAnsi="Times New Roman" w:cs="Times New Roman"/>
          <w:sz w:val="28"/>
          <w:szCs w:val="28"/>
          <w:lang w:val="kk-KZ"/>
        </w:rPr>
        <w:t xml:space="preserve"> рұқсат етілген ең жоғары концентрациясының мөлшері екі есе және формальдегидтің</w:t>
      </w:r>
      <w:r w:rsidRPr="00AF776F">
        <w:rPr>
          <w:rFonts w:ascii="Times New Roman" w:hAnsi="Times New Roman" w:cs="Times New Roman"/>
          <w:sz w:val="28"/>
          <w:szCs w:val="28"/>
          <w:vertAlign w:val="superscript"/>
        </w:rPr>
        <w:footnoteReference w:id="70"/>
      </w:r>
      <w:r w:rsidRPr="00AF776F">
        <w:rPr>
          <w:rFonts w:ascii="Times New Roman" w:hAnsi="Times New Roman" w:cs="Times New Roman"/>
          <w:sz w:val="28"/>
          <w:szCs w:val="28"/>
          <w:lang w:val="kk-KZ"/>
        </w:rPr>
        <w:t xml:space="preserve"> мөлшері бірнеше он есе артқаны анықталды.</w:t>
      </w:r>
    </w:p>
    <w:p w:rsidR="00813F8A" w:rsidRPr="001401FA" w:rsidRDefault="00AA340F" w:rsidP="00AF2268">
      <w:pPr>
        <w:pStyle w:val="3"/>
        <w:numPr>
          <w:ilvl w:val="2"/>
          <w:numId w:val="42"/>
        </w:numPr>
        <w:tabs>
          <w:tab w:val="clear" w:pos="2410"/>
        </w:tabs>
      </w:pPr>
      <w:r w:rsidRPr="001401FA">
        <w:t>Балаларға арналған өнімдердің қауіпсіздігін қамтамасыз ету жөніндегі шаралар</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Балалардың өмірі мен денсаулығын қорғау мақсатында, талаптардың, тыйым салулар мен шектеулердің жүйелі бұзылуының анықталуына байланысты, ДСМ бастамасымен «Шартты түрде шығаруға жол берілмейтін тауарлардың тізбесін бекіту туралы» </w:t>
      </w:r>
      <w:r w:rsidRPr="00AF776F">
        <w:rPr>
          <w:rFonts w:ascii="Times New Roman" w:hAnsi="Times New Roman" w:cs="Times New Roman"/>
          <w:color w:val="000000"/>
          <w:sz w:val="28"/>
          <w:szCs w:val="18"/>
          <w:lang w:val="kk-KZ"/>
        </w:rPr>
        <w:t>Қазақстан Республикасы Үкіметінің 2018 жылғы 21 шілдедегі № 441 қаулысы</w:t>
      </w:r>
      <w:r w:rsidRPr="00AF776F">
        <w:rPr>
          <w:rFonts w:ascii="Times New Roman" w:hAnsi="Times New Roman" w:cs="Times New Roman"/>
          <w:sz w:val="28"/>
          <w:szCs w:val="28"/>
          <w:lang w:val="kk-KZ"/>
        </w:rPr>
        <w:t xml:space="preserve"> әзірленді және қабылданды. Осы қаулымен сәйкестік сертификаттарынсыз балалар ойыншықтарын әкелуге тыйым салынды, бұл қауіптілігі ықтимал балалар ойыншықтарын әкелуді шектеуге мүмкіндік береді.</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Халықты ақпараттандыру мақсатында бұқаралық ақпарат құралдарында, телебағдарламаларда, республикалық және облыстық брифингтерде, әлеуметтік желілерде жариялау бойынша 4 мыңнан астам іс-шаралар өткізілді.</w:t>
      </w:r>
    </w:p>
    <w:p w:rsidR="00270543" w:rsidRPr="00C032F6" w:rsidRDefault="00270543" w:rsidP="001E7D5E">
      <w:pPr>
        <w:pStyle w:val="2"/>
        <w:numPr>
          <w:ilvl w:val="1"/>
          <w:numId w:val="42"/>
        </w:numPr>
        <w:spacing w:line="276" w:lineRule="auto"/>
        <w:rPr>
          <w:rFonts w:eastAsiaTheme="majorEastAsia"/>
        </w:rPr>
      </w:pPr>
      <w:bookmarkStart w:id="60" w:name="_Toc536011398"/>
      <w:bookmarkStart w:id="61" w:name="_Toc6785402"/>
      <w:r w:rsidRPr="00C032F6">
        <w:rPr>
          <w:rFonts w:eastAsiaTheme="majorEastAsia"/>
        </w:rPr>
        <w:t>Білім беру ұйымдарында балалардың тамақтану қауіпсіздігі</w:t>
      </w:r>
      <w:bookmarkEnd w:id="60"/>
      <w:bookmarkEnd w:id="61"/>
    </w:p>
    <w:p w:rsidR="00270543" w:rsidRPr="00AF776F" w:rsidRDefault="00270543" w:rsidP="001E7D5E">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 уақыттың көп бөлігін ұйымдастырылған ұжымдарда өткізеді, осыған байланысты білім беру ұйымдарында тамақтану сапасы мен қауіпсіздігін қамтамасыз ету ерекше маңызға ие.</w:t>
      </w:r>
    </w:p>
    <w:p w:rsidR="00270543" w:rsidRPr="00AF776F" w:rsidRDefault="00270543" w:rsidP="001E7D5E">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2018-2019 оқу жылының жағдайы бойынша 6071 (88,1%) мектепте 2 911 639 (94,7%) бала, 2017-2018 о.ж. – 6098 (88,6%) мектептерде 2 516 212 бала (86,94%) үшін тамақ беру ұйымдастырылды.</w:t>
      </w:r>
    </w:p>
    <w:p w:rsidR="00813F8A" w:rsidRDefault="00C0272C" w:rsidP="001E7D5E">
      <w:pPr>
        <w:pStyle w:val="a6"/>
        <w:spacing w:after="0" w:line="276" w:lineRule="auto"/>
        <w:ind w:left="0" w:firstLine="709"/>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rPr>
        <w:t xml:space="preserve">Жергілікті бюджет және демеушілік қаражат есебінен тегін ыстық тамақпен 508 530 немесе 17,5% </w:t>
      </w:r>
      <w:r w:rsidRPr="00AF776F">
        <w:rPr>
          <w:rFonts w:ascii="Times New Roman" w:hAnsi="Times New Roman" w:cs="Times New Roman"/>
          <w:sz w:val="24"/>
          <w:szCs w:val="24"/>
          <w:lang w:val="kk-KZ"/>
        </w:rPr>
        <w:t>(</w:t>
      </w:r>
      <w:r w:rsidRPr="00AF776F">
        <w:rPr>
          <w:rFonts w:ascii="Times New Roman" w:hAnsi="Times New Roman" w:cs="Times New Roman"/>
          <w:i/>
          <w:sz w:val="24"/>
          <w:szCs w:val="24"/>
          <w:lang w:val="kk-KZ"/>
        </w:rPr>
        <w:t>2017-2018 оқу жылы – 442 263 немесе 17,6%)</w:t>
      </w:r>
      <w:r w:rsidRPr="00AF776F">
        <w:rPr>
          <w:rFonts w:ascii="Times New Roman" w:hAnsi="Times New Roman" w:cs="Times New Roman"/>
          <w:sz w:val="28"/>
          <w:szCs w:val="28"/>
          <w:lang w:val="kk-KZ"/>
        </w:rPr>
        <w:t xml:space="preserve"> оқушылар және 12 278 бала тегін буфеттік тамақпен қамтамасыз етілді. Оның ішінде 287 279 немесе 96,4% </w:t>
      </w:r>
      <w:r w:rsidRPr="00AF776F">
        <w:rPr>
          <w:rFonts w:ascii="Times New Roman" w:hAnsi="Times New Roman" w:cs="Times New Roman"/>
          <w:i/>
          <w:sz w:val="24"/>
          <w:szCs w:val="24"/>
          <w:lang w:val="kk-KZ"/>
        </w:rPr>
        <w:t>(2017-2018 оқу жылы</w:t>
      </w:r>
      <w:r w:rsidR="00813F8A">
        <w:rPr>
          <w:rFonts w:ascii="Times New Roman" w:hAnsi="Times New Roman" w:cs="Times New Roman"/>
          <w:i/>
          <w:sz w:val="24"/>
          <w:szCs w:val="24"/>
          <w:lang w:val="kk-KZ"/>
        </w:rPr>
        <w:t xml:space="preserve"> – </w:t>
      </w:r>
      <w:r w:rsidRPr="00AF776F">
        <w:rPr>
          <w:rFonts w:ascii="Times New Roman" w:hAnsi="Times New Roman" w:cs="Times New Roman"/>
          <w:i/>
          <w:sz w:val="24"/>
          <w:szCs w:val="24"/>
          <w:lang w:val="kk-KZ"/>
        </w:rPr>
        <w:t>181 162 немесе 95,6%)</w:t>
      </w:r>
      <w:r w:rsidRPr="00AF776F">
        <w:rPr>
          <w:rFonts w:ascii="Times New Roman" w:hAnsi="Times New Roman" w:cs="Times New Roman"/>
          <w:sz w:val="28"/>
          <w:szCs w:val="28"/>
          <w:lang w:val="kk-KZ"/>
        </w:rPr>
        <w:t xml:space="preserve"> әлеуметтік қорғалмаған отбасылардан шыққан балалар </w:t>
      </w:r>
      <w:r w:rsidRPr="00AF776F">
        <w:rPr>
          <w:rFonts w:ascii="Times New Roman" w:hAnsi="Times New Roman" w:cs="Times New Roman"/>
          <w:i/>
          <w:sz w:val="24"/>
          <w:szCs w:val="24"/>
          <w:lang w:val="kk-KZ"/>
        </w:rPr>
        <w:t>(Шымкент қаласында 10 510 (3,5%) білім алушы қамтылмаған)</w:t>
      </w:r>
      <w:r w:rsidR="00F10CA8">
        <w:rPr>
          <w:rFonts w:ascii="Times New Roman" w:hAnsi="Times New Roman" w:cs="Times New Roman"/>
          <w:i/>
          <w:sz w:val="24"/>
          <w:szCs w:val="24"/>
          <w:lang w:val="kk-KZ"/>
        </w:rPr>
        <w:t xml:space="preserve"> </w:t>
      </w:r>
      <w:r w:rsidRPr="00AF776F">
        <w:rPr>
          <w:rFonts w:ascii="Times New Roman" w:hAnsi="Times New Roman" w:cs="Times New Roman"/>
          <w:sz w:val="28"/>
          <w:szCs w:val="28"/>
          <w:lang w:val="kk-KZ"/>
        </w:rPr>
        <w:t xml:space="preserve">және бастауыш сынып оқушылары бар. </w:t>
      </w:r>
    </w:p>
    <w:p w:rsidR="00270543" w:rsidRPr="00AF776F" w:rsidRDefault="00270543" w:rsidP="001E7D5E">
      <w:pPr>
        <w:pStyle w:val="a6"/>
        <w:spacing w:after="0" w:line="276" w:lineRule="auto"/>
        <w:ind w:left="0" w:firstLine="709"/>
        <w:jc w:val="both"/>
        <w:rPr>
          <w:rFonts w:ascii="Times New Roman" w:hAnsi="Times New Roman" w:cs="Times New Roman"/>
          <w:sz w:val="28"/>
          <w:szCs w:val="28"/>
          <w:lang w:val="kk-KZ" w:eastAsia="x-none"/>
        </w:rPr>
      </w:pPr>
      <w:r w:rsidRPr="00AF776F">
        <w:rPr>
          <w:rFonts w:ascii="Times New Roman" w:hAnsi="Times New Roman" w:cs="Times New Roman"/>
          <w:sz w:val="28"/>
          <w:szCs w:val="28"/>
          <w:lang w:val="kk-KZ"/>
        </w:rPr>
        <w:t>Сонымен қатар, 822 (11,9%) мектепте тегін тамақтану ұйымдастырылған жоқ (2017-2018 оқу жылында – 598 (8,7%).</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Соңғы уақытта қоғамда мектептерде тамақтану сапасы мәселесі жиі көтеріледі, әсіресе тағамның сапасы мен дәмі, рацион нормативтерінің сақталмауы, жұтаң ассортимент, сатылымда көп мөлшерде ұн өнімдерінің, құрамында қант бар өнімдердің, газдалған сусындардың болуы, сондай-ақ санитарлық нормалардың сақталмауы наразылық тудырады.</w:t>
      </w:r>
    </w:p>
    <w:p w:rsidR="00813F8A"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 тағамтану академиясының мәліметтері бойынша, мектеп жасындағы балалар арасында ас қорыту органдарының аурулары жиі кездеседі. Елімізде 14 жасқа дейінгі жасөспірімдердің 21,5%-ы, ал бұл әрбір бесінші бала артық салмақтан зардап шегеді.</w:t>
      </w:r>
    </w:p>
    <w:p w:rsidR="006B6F7B" w:rsidRDefault="006B6F7B" w:rsidP="006B6F7B">
      <w:pPr>
        <w:spacing w:after="0" w:line="240" w:lineRule="auto"/>
        <w:ind w:firstLine="709"/>
        <w:jc w:val="both"/>
        <w:rPr>
          <w:rFonts w:ascii="Times New Roman" w:hAnsi="Times New Roman" w:cs="Times New Roman"/>
          <w:sz w:val="28"/>
          <w:szCs w:val="28"/>
          <w:lang w:val="kk-KZ"/>
        </w:rPr>
      </w:pPr>
    </w:p>
    <w:p w:rsidR="001E7D5E" w:rsidRDefault="001E7D5E" w:rsidP="006B6F7B">
      <w:pPr>
        <w:spacing w:after="0" w:line="240" w:lineRule="auto"/>
        <w:ind w:firstLine="709"/>
        <w:jc w:val="both"/>
        <w:rPr>
          <w:rFonts w:ascii="Times New Roman" w:hAnsi="Times New Roman" w:cs="Times New Roman"/>
          <w:sz w:val="28"/>
          <w:szCs w:val="28"/>
          <w:lang w:val="kk-KZ"/>
        </w:rPr>
      </w:pPr>
    </w:p>
    <w:p w:rsidR="001E7D5E" w:rsidRDefault="001E7D5E" w:rsidP="006B6F7B">
      <w:pPr>
        <w:spacing w:after="0" w:line="240" w:lineRule="auto"/>
        <w:ind w:firstLine="709"/>
        <w:jc w:val="both"/>
        <w:rPr>
          <w:rFonts w:ascii="Times New Roman" w:hAnsi="Times New Roman" w:cs="Times New Roman"/>
          <w:sz w:val="28"/>
          <w:szCs w:val="28"/>
          <w:lang w:val="kk-KZ"/>
        </w:rPr>
      </w:pPr>
    </w:p>
    <w:p w:rsidR="001E7D5E" w:rsidRDefault="001E7D5E" w:rsidP="006B6F7B">
      <w:pPr>
        <w:spacing w:after="0" w:line="240"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26</w:t>
      </w:r>
      <w:r w:rsidRPr="00AF776F">
        <w:fldChar w:fldCharType="end"/>
      </w:r>
      <w:r w:rsidRPr="00AF776F">
        <w:rPr>
          <w:lang w:val="kk-KZ"/>
        </w:rPr>
        <w:t xml:space="preserve">-кесте. 2017-2018 оқу жылындағы білім беру ұйымдарының ас әзірлеу блоктарын тексеру нәтижелері </w:t>
      </w:r>
    </w:p>
    <w:tbl>
      <w:tblPr>
        <w:tblStyle w:val="-231"/>
        <w:tblW w:w="8647" w:type="dxa"/>
        <w:tblInd w:w="675" w:type="dxa"/>
        <w:tblLook w:val="04A0" w:firstRow="1" w:lastRow="0" w:firstColumn="1" w:lastColumn="0" w:noHBand="0" w:noVBand="1"/>
      </w:tblPr>
      <w:tblGrid>
        <w:gridCol w:w="1915"/>
        <w:gridCol w:w="2054"/>
        <w:gridCol w:w="1985"/>
        <w:gridCol w:w="2693"/>
      </w:tblGrid>
      <w:tr w:rsidR="00270543" w:rsidRPr="00F9048D" w:rsidTr="006B6F7B">
        <w:trPr>
          <w:cnfStyle w:val="100000000000" w:firstRow="1" w:lastRow="0" w:firstColumn="0" w:lastColumn="0" w:oddVBand="0" w:evenVBand="0" w:oddHBand="0" w:evenHBand="0" w:firstRowFirstColumn="0" w:firstRowLastColumn="0" w:lastRowFirstColumn="0" w:lastRowLastColumn="0"/>
          <w:trHeight w:val="605"/>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545B47">
            <w:pPr>
              <w:spacing w:after="0" w:line="240" w:lineRule="auto"/>
              <w:jc w:val="both"/>
              <w:rPr>
                <w:rFonts w:eastAsia="Calibri" w:cstheme="minorHAnsi"/>
                <w:b w:val="0"/>
                <w:sz w:val="24"/>
                <w:szCs w:val="24"/>
                <w:lang w:val="kk-KZ"/>
              </w:rPr>
            </w:pPr>
          </w:p>
        </w:tc>
        <w:tc>
          <w:tcPr>
            <w:tcW w:w="2054" w:type="dxa"/>
          </w:tcPr>
          <w:p w:rsidR="00270543" w:rsidRPr="00F9048D" w:rsidRDefault="00270543" w:rsidP="00545B4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lang w:val="kk-KZ"/>
              </w:rPr>
            </w:pPr>
            <w:r w:rsidRPr="00F9048D">
              <w:rPr>
                <w:rFonts w:cstheme="minorHAnsi"/>
                <w:b w:val="0"/>
                <w:sz w:val="24"/>
                <w:szCs w:val="24"/>
                <w:lang w:val="kk-KZ"/>
              </w:rPr>
              <w:t>салынған айыппұлдар саны</w:t>
            </w:r>
          </w:p>
        </w:tc>
        <w:tc>
          <w:tcPr>
            <w:tcW w:w="1985" w:type="dxa"/>
          </w:tcPr>
          <w:p w:rsidR="00270543" w:rsidRPr="00F9048D" w:rsidRDefault="00270543" w:rsidP="00545B4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F9048D">
              <w:rPr>
                <w:rFonts w:cstheme="minorHAnsi"/>
                <w:b w:val="0"/>
                <w:sz w:val="24"/>
                <w:szCs w:val="24"/>
              </w:rPr>
              <w:t>берілген нұсқамалардың саны</w:t>
            </w:r>
          </w:p>
        </w:tc>
        <w:tc>
          <w:tcPr>
            <w:tcW w:w="2693" w:type="dxa"/>
          </w:tcPr>
          <w:p w:rsidR="00270543" w:rsidRPr="00F9048D" w:rsidRDefault="00270543" w:rsidP="00545B4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F9048D">
              <w:rPr>
                <w:rFonts w:cstheme="minorHAnsi"/>
                <w:b w:val="0"/>
                <w:sz w:val="24"/>
                <w:szCs w:val="24"/>
              </w:rPr>
              <w:t>жұмыстан шеттетілген адамдардың саны</w:t>
            </w:r>
          </w:p>
        </w:tc>
      </w:tr>
      <w:tr w:rsidR="00270543" w:rsidRPr="00F9048D" w:rsidTr="006B6F7B">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Ақмола</w:t>
            </w:r>
          </w:p>
        </w:tc>
        <w:tc>
          <w:tcPr>
            <w:tcW w:w="2054"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148</w:t>
            </w:r>
          </w:p>
        </w:tc>
        <w:tc>
          <w:tcPr>
            <w:tcW w:w="1985"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143</w:t>
            </w:r>
          </w:p>
        </w:tc>
        <w:tc>
          <w:tcPr>
            <w:tcW w:w="2693"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2</w:t>
            </w:r>
          </w:p>
        </w:tc>
      </w:tr>
      <w:tr w:rsidR="00270543" w:rsidRPr="00F9048D" w:rsidTr="006B6F7B">
        <w:trPr>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Ақтөбе</w:t>
            </w:r>
          </w:p>
        </w:tc>
        <w:tc>
          <w:tcPr>
            <w:tcW w:w="2054"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143</w:t>
            </w:r>
          </w:p>
        </w:tc>
        <w:tc>
          <w:tcPr>
            <w:tcW w:w="1985"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94</w:t>
            </w:r>
          </w:p>
        </w:tc>
        <w:tc>
          <w:tcPr>
            <w:tcW w:w="2693"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8</w:t>
            </w:r>
          </w:p>
        </w:tc>
      </w:tr>
      <w:tr w:rsidR="00270543" w:rsidRPr="00F9048D" w:rsidTr="006B6F7B">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Алматы</w:t>
            </w:r>
          </w:p>
        </w:tc>
        <w:tc>
          <w:tcPr>
            <w:tcW w:w="2054"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80</w:t>
            </w:r>
          </w:p>
        </w:tc>
        <w:tc>
          <w:tcPr>
            <w:tcW w:w="1985"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80</w:t>
            </w:r>
          </w:p>
        </w:tc>
        <w:tc>
          <w:tcPr>
            <w:tcW w:w="2693"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2</w:t>
            </w:r>
          </w:p>
        </w:tc>
      </w:tr>
      <w:tr w:rsidR="00270543" w:rsidRPr="00F9048D" w:rsidTr="006B6F7B">
        <w:trPr>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rPr>
            </w:pPr>
            <w:r w:rsidRPr="00F9048D">
              <w:rPr>
                <w:rFonts w:cstheme="minorHAnsi"/>
                <w:b w:val="0"/>
                <w:sz w:val="24"/>
                <w:szCs w:val="24"/>
              </w:rPr>
              <w:t xml:space="preserve">Атырау </w:t>
            </w:r>
          </w:p>
        </w:tc>
        <w:tc>
          <w:tcPr>
            <w:tcW w:w="2054"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263</w:t>
            </w:r>
          </w:p>
        </w:tc>
        <w:tc>
          <w:tcPr>
            <w:tcW w:w="1985"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234</w:t>
            </w:r>
          </w:p>
        </w:tc>
        <w:tc>
          <w:tcPr>
            <w:tcW w:w="2693"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5</w:t>
            </w:r>
          </w:p>
        </w:tc>
      </w:tr>
      <w:tr w:rsidR="00270543" w:rsidRPr="00F9048D" w:rsidTr="006B6F7B">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ШҚО</w:t>
            </w:r>
          </w:p>
        </w:tc>
        <w:tc>
          <w:tcPr>
            <w:tcW w:w="2054"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271</w:t>
            </w:r>
          </w:p>
        </w:tc>
        <w:tc>
          <w:tcPr>
            <w:tcW w:w="1985"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185</w:t>
            </w:r>
          </w:p>
        </w:tc>
        <w:tc>
          <w:tcPr>
            <w:tcW w:w="2693"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43</w:t>
            </w:r>
          </w:p>
        </w:tc>
      </w:tr>
      <w:tr w:rsidR="00270543" w:rsidRPr="00F9048D" w:rsidTr="006B6F7B">
        <w:trPr>
          <w:trHeight w:val="21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rPr>
              <w:t>Жамбыл</w:t>
            </w:r>
          </w:p>
        </w:tc>
        <w:tc>
          <w:tcPr>
            <w:tcW w:w="2054"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94</w:t>
            </w:r>
          </w:p>
        </w:tc>
        <w:tc>
          <w:tcPr>
            <w:tcW w:w="1985"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94</w:t>
            </w:r>
          </w:p>
        </w:tc>
        <w:tc>
          <w:tcPr>
            <w:tcW w:w="2693"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8</w:t>
            </w:r>
          </w:p>
        </w:tc>
      </w:tr>
      <w:tr w:rsidR="00270543" w:rsidRPr="00F9048D" w:rsidTr="006B6F7B">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БҚО</w:t>
            </w:r>
          </w:p>
        </w:tc>
        <w:tc>
          <w:tcPr>
            <w:tcW w:w="2054"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216</w:t>
            </w:r>
          </w:p>
        </w:tc>
        <w:tc>
          <w:tcPr>
            <w:tcW w:w="1985"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218</w:t>
            </w:r>
          </w:p>
        </w:tc>
        <w:tc>
          <w:tcPr>
            <w:tcW w:w="2693"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78</w:t>
            </w:r>
          </w:p>
        </w:tc>
      </w:tr>
      <w:tr w:rsidR="00270543" w:rsidRPr="00F9048D" w:rsidTr="006B6F7B">
        <w:trPr>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Қарағанды</w:t>
            </w:r>
          </w:p>
        </w:tc>
        <w:tc>
          <w:tcPr>
            <w:tcW w:w="2054"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528</w:t>
            </w:r>
          </w:p>
        </w:tc>
        <w:tc>
          <w:tcPr>
            <w:tcW w:w="1985"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405</w:t>
            </w:r>
          </w:p>
        </w:tc>
        <w:tc>
          <w:tcPr>
            <w:tcW w:w="2693"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11</w:t>
            </w:r>
          </w:p>
        </w:tc>
      </w:tr>
      <w:tr w:rsidR="00270543" w:rsidRPr="00F9048D" w:rsidTr="006B6F7B">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Қостанай</w:t>
            </w:r>
          </w:p>
        </w:tc>
        <w:tc>
          <w:tcPr>
            <w:tcW w:w="2054"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157</w:t>
            </w:r>
          </w:p>
        </w:tc>
        <w:tc>
          <w:tcPr>
            <w:tcW w:w="1985"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133</w:t>
            </w:r>
          </w:p>
        </w:tc>
        <w:tc>
          <w:tcPr>
            <w:tcW w:w="2693"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7</w:t>
            </w:r>
          </w:p>
        </w:tc>
      </w:tr>
      <w:tr w:rsidR="00270543" w:rsidRPr="00F9048D" w:rsidTr="006B6F7B">
        <w:trPr>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Қызылорда</w:t>
            </w:r>
          </w:p>
        </w:tc>
        <w:tc>
          <w:tcPr>
            <w:tcW w:w="2054"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195</w:t>
            </w:r>
          </w:p>
        </w:tc>
        <w:tc>
          <w:tcPr>
            <w:tcW w:w="1985"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189</w:t>
            </w:r>
          </w:p>
        </w:tc>
        <w:tc>
          <w:tcPr>
            <w:tcW w:w="2693"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26</w:t>
            </w:r>
          </w:p>
        </w:tc>
      </w:tr>
      <w:tr w:rsidR="00270543" w:rsidRPr="00F9048D" w:rsidTr="006B6F7B">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Маңғыстау</w:t>
            </w:r>
          </w:p>
        </w:tc>
        <w:tc>
          <w:tcPr>
            <w:tcW w:w="2054"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16</w:t>
            </w:r>
          </w:p>
        </w:tc>
        <w:tc>
          <w:tcPr>
            <w:tcW w:w="1985"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99</w:t>
            </w:r>
          </w:p>
        </w:tc>
        <w:tc>
          <w:tcPr>
            <w:tcW w:w="2693"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8</w:t>
            </w:r>
          </w:p>
        </w:tc>
      </w:tr>
      <w:tr w:rsidR="00270543" w:rsidRPr="00F9048D" w:rsidTr="006B6F7B">
        <w:trPr>
          <w:trHeight w:val="21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rPr>
            </w:pPr>
            <w:r w:rsidRPr="00F9048D">
              <w:rPr>
                <w:rFonts w:cstheme="minorHAnsi"/>
                <w:b w:val="0"/>
                <w:sz w:val="24"/>
                <w:szCs w:val="24"/>
              </w:rPr>
              <w:t xml:space="preserve">Павлодар </w:t>
            </w:r>
          </w:p>
        </w:tc>
        <w:tc>
          <w:tcPr>
            <w:tcW w:w="2054"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94</w:t>
            </w:r>
          </w:p>
        </w:tc>
        <w:tc>
          <w:tcPr>
            <w:tcW w:w="1985"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89</w:t>
            </w:r>
          </w:p>
        </w:tc>
        <w:tc>
          <w:tcPr>
            <w:tcW w:w="2693"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9</w:t>
            </w:r>
          </w:p>
        </w:tc>
      </w:tr>
      <w:tr w:rsidR="00270543" w:rsidRPr="00F9048D" w:rsidTr="006B6F7B">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СҚО</w:t>
            </w:r>
          </w:p>
        </w:tc>
        <w:tc>
          <w:tcPr>
            <w:tcW w:w="2054"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398</w:t>
            </w:r>
          </w:p>
        </w:tc>
        <w:tc>
          <w:tcPr>
            <w:tcW w:w="1985"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396</w:t>
            </w:r>
          </w:p>
        </w:tc>
        <w:tc>
          <w:tcPr>
            <w:tcW w:w="2693"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75</w:t>
            </w:r>
          </w:p>
        </w:tc>
      </w:tr>
      <w:tr w:rsidR="00270543" w:rsidRPr="00F9048D" w:rsidTr="006B6F7B">
        <w:trPr>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lang w:val="kk-KZ"/>
              </w:rPr>
              <w:t>ОҚО</w:t>
            </w:r>
          </w:p>
        </w:tc>
        <w:tc>
          <w:tcPr>
            <w:tcW w:w="2054"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357</w:t>
            </w:r>
          </w:p>
        </w:tc>
        <w:tc>
          <w:tcPr>
            <w:tcW w:w="1985"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254</w:t>
            </w:r>
          </w:p>
        </w:tc>
        <w:tc>
          <w:tcPr>
            <w:tcW w:w="2693"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0</w:t>
            </w:r>
          </w:p>
        </w:tc>
      </w:tr>
      <w:tr w:rsidR="00270543" w:rsidRPr="00F9048D" w:rsidTr="006B6F7B">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rPr>
              <w:t>Алматы</w:t>
            </w:r>
            <w:r w:rsidRPr="00F9048D">
              <w:rPr>
                <w:rFonts w:cstheme="minorHAnsi"/>
                <w:b w:val="0"/>
                <w:sz w:val="24"/>
                <w:szCs w:val="24"/>
                <w:lang w:val="kk-KZ"/>
              </w:rPr>
              <w:t xml:space="preserve"> қ.</w:t>
            </w:r>
          </w:p>
        </w:tc>
        <w:tc>
          <w:tcPr>
            <w:tcW w:w="2054"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64</w:t>
            </w:r>
          </w:p>
        </w:tc>
        <w:tc>
          <w:tcPr>
            <w:tcW w:w="1985"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60</w:t>
            </w:r>
          </w:p>
        </w:tc>
        <w:tc>
          <w:tcPr>
            <w:tcW w:w="2693"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F9048D">
              <w:rPr>
                <w:rFonts w:cstheme="minorHAnsi"/>
                <w:sz w:val="24"/>
                <w:szCs w:val="24"/>
              </w:rPr>
              <w:t>9</w:t>
            </w:r>
          </w:p>
        </w:tc>
      </w:tr>
      <w:tr w:rsidR="00270543" w:rsidRPr="00F9048D" w:rsidTr="006B6F7B">
        <w:trPr>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E05461">
            <w:pPr>
              <w:spacing w:after="0" w:line="240" w:lineRule="auto"/>
              <w:rPr>
                <w:rFonts w:cstheme="minorHAnsi"/>
                <w:b w:val="0"/>
                <w:sz w:val="24"/>
                <w:szCs w:val="24"/>
                <w:lang w:val="kk-KZ"/>
              </w:rPr>
            </w:pPr>
            <w:r w:rsidRPr="00F9048D">
              <w:rPr>
                <w:rFonts w:cstheme="minorHAnsi"/>
                <w:b w:val="0"/>
                <w:sz w:val="24"/>
                <w:szCs w:val="24"/>
              </w:rPr>
              <w:t>Астана</w:t>
            </w:r>
            <w:r w:rsidRPr="00F9048D">
              <w:rPr>
                <w:rFonts w:cstheme="minorHAnsi"/>
                <w:b w:val="0"/>
                <w:sz w:val="24"/>
                <w:szCs w:val="24"/>
                <w:lang w:val="kk-KZ"/>
              </w:rPr>
              <w:t xml:space="preserve"> қ.</w:t>
            </w:r>
          </w:p>
        </w:tc>
        <w:tc>
          <w:tcPr>
            <w:tcW w:w="2054"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53</w:t>
            </w:r>
          </w:p>
        </w:tc>
        <w:tc>
          <w:tcPr>
            <w:tcW w:w="1985"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Arial Unicode MS" w:cstheme="minorHAnsi"/>
                <w:sz w:val="24"/>
                <w:szCs w:val="24"/>
              </w:rPr>
            </w:pPr>
            <w:r w:rsidRPr="00F9048D">
              <w:rPr>
                <w:rFonts w:eastAsia="Arial Unicode MS" w:cstheme="minorHAnsi"/>
                <w:sz w:val="24"/>
                <w:szCs w:val="24"/>
              </w:rPr>
              <w:t>53</w:t>
            </w:r>
          </w:p>
        </w:tc>
        <w:tc>
          <w:tcPr>
            <w:tcW w:w="2693" w:type="dxa"/>
          </w:tcPr>
          <w:p w:rsidR="00270543" w:rsidRPr="00F9048D"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9048D">
              <w:rPr>
                <w:rFonts w:cstheme="minorHAnsi"/>
                <w:sz w:val="24"/>
                <w:szCs w:val="24"/>
              </w:rPr>
              <w:t>0</w:t>
            </w:r>
          </w:p>
        </w:tc>
      </w:tr>
      <w:tr w:rsidR="00270543" w:rsidRPr="00F9048D" w:rsidTr="006B6F7B">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915" w:type="dxa"/>
          </w:tcPr>
          <w:p w:rsidR="00270543" w:rsidRPr="00F9048D" w:rsidRDefault="00270543" w:rsidP="00BD7B4D">
            <w:pPr>
              <w:pStyle w:val="1fd"/>
              <w:rPr>
                <w:rFonts w:cstheme="minorHAnsi"/>
                <w:sz w:val="24"/>
                <w:szCs w:val="24"/>
              </w:rPr>
            </w:pPr>
            <w:r w:rsidRPr="00F9048D">
              <w:rPr>
                <w:rFonts w:cstheme="minorHAnsi"/>
                <w:sz w:val="24"/>
                <w:szCs w:val="24"/>
              </w:rPr>
              <w:t>Қазақстан</w:t>
            </w:r>
          </w:p>
        </w:tc>
        <w:tc>
          <w:tcPr>
            <w:tcW w:w="2054"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Calibri" w:cstheme="minorHAnsi"/>
                <w:b/>
                <w:sz w:val="24"/>
                <w:szCs w:val="24"/>
              </w:rPr>
            </w:pPr>
            <w:r w:rsidRPr="00F9048D">
              <w:rPr>
                <w:rFonts w:eastAsia="Calibri" w:cstheme="minorHAnsi"/>
                <w:b/>
                <w:sz w:val="24"/>
                <w:szCs w:val="24"/>
              </w:rPr>
              <w:t>3077</w:t>
            </w:r>
          </w:p>
        </w:tc>
        <w:tc>
          <w:tcPr>
            <w:tcW w:w="1985"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Calibri" w:cstheme="minorHAnsi"/>
                <w:b/>
                <w:sz w:val="24"/>
                <w:szCs w:val="24"/>
              </w:rPr>
            </w:pPr>
            <w:r w:rsidRPr="00F9048D">
              <w:rPr>
                <w:rFonts w:eastAsia="Calibri" w:cstheme="minorHAnsi"/>
                <w:b/>
                <w:sz w:val="24"/>
                <w:szCs w:val="24"/>
              </w:rPr>
              <w:t>2726</w:t>
            </w:r>
          </w:p>
        </w:tc>
        <w:tc>
          <w:tcPr>
            <w:tcW w:w="2693" w:type="dxa"/>
          </w:tcPr>
          <w:p w:rsidR="00270543" w:rsidRPr="00F9048D"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Calibri" w:cstheme="minorHAnsi"/>
                <w:b/>
                <w:sz w:val="24"/>
                <w:szCs w:val="24"/>
              </w:rPr>
            </w:pPr>
            <w:r w:rsidRPr="00F9048D">
              <w:rPr>
                <w:rFonts w:eastAsia="Calibri" w:cstheme="minorHAnsi"/>
                <w:b/>
                <w:sz w:val="24"/>
                <w:szCs w:val="24"/>
              </w:rPr>
              <w:t>291</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ДСМ ҚДСК</w:t>
      </w:r>
    </w:p>
    <w:p w:rsidR="00C230C3" w:rsidRPr="00AF776F" w:rsidRDefault="00C230C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Қоғамдық денсаулық сақтау саласындағы мамандар 2017-2018 оқу жылында 3919 білім беру ұйымдарының ас әзірлейтін блоктарына тексеру жүргізді. Тексеру нәтижелері бойынша кінәлі тұлғаларға қатысты жалпы сомасы 67 млн. теңгеден астам айыппұл түрінде әкімшілік жаза тағайындау туралы 3077 қаулы шығарылды, бұзушылықтарды жою туралы 2726 ұйғарым берілді, 291 адам жұмыстан шеттетілді.</w:t>
      </w:r>
    </w:p>
    <w:p w:rsidR="00C230C3" w:rsidRPr="00AF776F" w:rsidRDefault="00C230C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Нәтижелер білім беру мекемелерінде тамақтануды ұйымдастырудағы елеулі жағдайды көрсетіп отыр, ұйымдардың шамамен 80%-ында айыппұл салуға әкеп соққан елеулі бұзушылықтар болды.</w:t>
      </w:r>
    </w:p>
    <w:p w:rsidR="00C230C3" w:rsidRPr="00AF776F" w:rsidRDefault="00C230C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Ең көп айыппұл Қарағанды облысының (528), СҚО (398), ОҚО (357) ұйымдарына салынды.</w:t>
      </w:r>
    </w:p>
    <w:p w:rsidR="00270543" w:rsidRPr="00AF776F" w:rsidRDefault="00270543" w:rsidP="001E7D5E">
      <w:pPr>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Анықталған бұзушылықтардың арасында жиі кездесетіндері:</w:t>
      </w:r>
    </w:p>
    <w:p w:rsidR="00270543" w:rsidRPr="00AF776F" w:rsidRDefault="00270543" w:rsidP="001E7D5E">
      <w:pPr>
        <w:pStyle w:val="a6"/>
        <w:numPr>
          <w:ilvl w:val="0"/>
          <w:numId w:val="12"/>
        </w:numPr>
        <w:spacing w:after="0" w:line="276" w:lineRule="auto"/>
        <w:ind w:left="1134" w:hanging="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өнімді сақтау шарттары мен жарамдылық мерзімдерінің бұзылуы;</w:t>
      </w:r>
    </w:p>
    <w:p w:rsidR="00270543" w:rsidRPr="00AF776F" w:rsidRDefault="00270543" w:rsidP="001E7D5E">
      <w:pPr>
        <w:pStyle w:val="a6"/>
        <w:numPr>
          <w:ilvl w:val="0"/>
          <w:numId w:val="12"/>
        </w:numPr>
        <w:spacing w:after="0" w:line="276" w:lineRule="auto"/>
        <w:ind w:left="1134" w:hanging="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ас әзірлеу блогы ғимаратының қанағаттанарлықсыз санитарлық жағдайы және күтіп-ұсталуы;</w:t>
      </w:r>
    </w:p>
    <w:p w:rsidR="00270543" w:rsidRPr="00AF776F" w:rsidRDefault="00270543" w:rsidP="001E7D5E">
      <w:pPr>
        <w:pStyle w:val="a6"/>
        <w:numPr>
          <w:ilvl w:val="0"/>
          <w:numId w:val="12"/>
        </w:numPr>
        <w:spacing w:after="0" w:line="276" w:lineRule="auto"/>
        <w:ind w:left="1134" w:hanging="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технологиялық, тоңазытқыш жабдықтар мен құрал-саймандардың таңбаланбауы;</w:t>
      </w:r>
    </w:p>
    <w:p w:rsidR="00270543" w:rsidRPr="00AF776F" w:rsidRDefault="00270543" w:rsidP="001E7D5E">
      <w:pPr>
        <w:pStyle w:val="a6"/>
        <w:numPr>
          <w:ilvl w:val="0"/>
          <w:numId w:val="12"/>
        </w:numPr>
        <w:spacing w:after="0" w:line="276" w:lineRule="auto"/>
        <w:ind w:left="1134" w:hanging="567"/>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жабдықтар мен құрал-саймандарды өңдеу және сақтау ережелерін бұзу;</w:t>
      </w:r>
    </w:p>
    <w:p w:rsidR="00270543" w:rsidRPr="00AF776F" w:rsidRDefault="00270543" w:rsidP="001E7D5E">
      <w:pPr>
        <w:pStyle w:val="a6"/>
        <w:numPr>
          <w:ilvl w:val="0"/>
          <w:numId w:val="12"/>
        </w:numPr>
        <w:spacing w:after="0" w:line="276" w:lineRule="auto"/>
        <w:ind w:left="1134" w:hanging="567"/>
        <w:jc w:val="both"/>
        <w:rPr>
          <w:rFonts w:ascii="Times New Roman" w:hAnsi="Times New Roman" w:cs="Times New Roman"/>
          <w:sz w:val="28"/>
          <w:szCs w:val="28"/>
        </w:rPr>
      </w:pPr>
      <w:r w:rsidRPr="00AF776F">
        <w:rPr>
          <w:rFonts w:ascii="Times New Roman" w:hAnsi="Times New Roman" w:cs="Times New Roman"/>
          <w:sz w:val="28"/>
          <w:szCs w:val="28"/>
        </w:rPr>
        <w:t>персоналдың жеке гигиена ережелерін сақтамауы;</w:t>
      </w:r>
    </w:p>
    <w:p w:rsidR="00270543" w:rsidRPr="00D81604" w:rsidRDefault="00270543" w:rsidP="001E7D5E">
      <w:pPr>
        <w:pStyle w:val="a6"/>
        <w:numPr>
          <w:ilvl w:val="0"/>
          <w:numId w:val="12"/>
        </w:numPr>
        <w:spacing w:after="0" w:line="276" w:lineRule="auto"/>
        <w:ind w:left="1134" w:hanging="567"/>
        <w:jc w:val="both"/>
        <w:rPr>
          <w:rFonts w:ascii="Times New Roman" w:hAnsi="Times New Roman" w:cs="Times New Roman"/>
          <w:sz w:val="28"/>
          <w:szCs w:val="28"/>
        </w:rPr>
      </w:pPr>
      <w:r w:rsidRPr="00AF776F">
        <w:rPr>
          <w:rFonts w:ascii="Times New Roman" w:hAnsi="Times New Roman" w:cs="Times New Roman"/>
          <w:sz w:val="28"/>
          <w:szCs w:val="28"/>
        </w:rPr>
        <w:t xml:space="preserve">персоналдың медициналық тексеруден өту мерзімдерін </w:t>
      </w:r>
      <w:r w:rsidRPr="00AF776F">
        <w:rPr>
          <w:rFonts w:ascii="Times New Roman" w:hAnsi="Times New Roman" w:cs="Times New Roman"/>
          <w:sz w:val="28"/>
          <w:szCs w:val="28"/>
          <w:lang w:val="kk-KZ"/>
        </w:rPr>
        <w:t>сақтамауы.</w:t>
      </w:r>
    </w:p>
    <w:p w:rsidR="00270543" w:rsidRPr="00AF2268" w:rsidRDefault="00AA340F" w:rsidP="00AF2268">
      <w:pPr>
        <w:pStyle w:val="3"/>
        <w:numPr>
          <w:ilvl w:val="2"/>
          <w:numId w:val="42"/>
        </w:numPr>
        <w:tabs>
          <w:tab w:val="clear" w:pos="2410"/>
        </w:tabs>
        <w:rPr>
          <w:lang w:val="ru-RU"/>
        </w:rPr>
      </w:pPr>
      <w:r w:rsidRPr="00AF2268">
        <w:rPr>
          <w:lang w:val="ru-RU"/>
        </w:rPr>
        <w:t>Тамақтану сапасын бақылау бойынша шаралар</w:t>
      </w:r>
    </w:p>
    <w:p w:rsidR="00270543" w:rsidRPr="00AF776F" w:rsidRDefault="00270543" w:rsidP="001E7D5E">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Оқушылардың дұрыс тамақтануын ұйымдастыру мақсатында ДСМ Қазақ тамақтану академиясымен және Ұлттық дұрыс тамақтану орталығымен бірлесіп «Оқушылардың тамақтану рационы бойынша бірыңғай стандарттар (жалпы білім беру ұйымдарында оқушылардың тамақтануын ұйымдастыруға арналған 4 апталық ас мәзірі)» әдістемелік ұсынымдар әзірледі.</w:t>
      </w:r>
    </w:p>
    <w:p w:rsidR="00270543" w:rsidRPr="00AF776F" w:rsidRDefault="00270543" w:rsidP="001E7D5E">
      <w:pPr>
        <w:pStyle w:val="ae"/>
        <w:spacing w:before="0" w:beforeAutospacing="0" w:after="0" w:afterAutospacing="0" w:line="276" w:lineRule="auto"/>
        <w:ind w:firstLine="709"/>
        <w:jc w:val="both"/>
        <w:rPr>
          <w:rFonts w:cs="Times New Roman"/>
          <w:sz w:val="28"/>
          <w:szCs w:val="28"/>
          <w:shd w:val="clear" w:color="auto" w:fill="FFFFFF"/>
          <w:lang w:val="kk-KZ"/>
        </w:rPr>
      </w:pPr>
      <w:r w:rsidRPr="00AF776F">
        <w:rPr>
          <w:rFonts w:cs="Times New Roman"/>
          <w:sz w:val="28"/>
          <w:szCs w:val="28"/>
          <w:shd w:val="clear" w:color="auto" w:fill="FFFFFF"/>
          <w:lang w:val="kk-KZ"/>
        </w:rPr>
        <w:t xml:space="preserve">ДСМ «Денсаулық» мемлекеттік бағдарламасын іске асыру шеңберінде, оның ішінде «2017-2019 жылдарға арналған </w:t>
      </w:r>
      <w:r w:rsidRPr="00AF776F">
        <w:rPr>
          <w:rFonts w:cs="Times New Roman"/>
          <w:bCs/>
          <w:sz w:val="28"/>
          <w:szCs w:val="28"/>
          <w:lang w:val="kk-KZ"/>
        </w:rPr>
        <w:t>қоғамдық денсаулық сақтау қызметін құру (ҚДСҚ) және сектораралық өзара іс-қимылды дамыту» жобасын іске асыру жөніндегі Жол карт</w:t>
      </w:r>
      <w:r w:rsidRPr="00AF776F">
        <w:rPr>
          <w:rFonts w:cs="Times New Roman"/>
          <w:sz w:val="28"/>
          <w:szCs w:val="28"/>
          <w:shd w:val="clear" w:color="auto" w:fill="FFFFFF"/>
          <w:lang w:val="kk-KZ"/>
        </w:rPr>
        <w:t>асын орындау мақсатында білім беру ұйымдарында тамақтанудың бірыңғай стандарттарын, ДДҰ-ның «Денсаулықты нығайтуға ықпал ететін мектептер», «Салауатты университеттер» жобаларын енгізу бойынша жұмыстар жүргізілуде. Оқушылардың тамақтануын ұйымдастыруды жетілдіру үшін мониторинг жүргізудің мақсатты индикаторлары (өлшемдері), мектепте тамақтанудың сапасына әсер ететін факторларды анықтауға мүмкіндік беретін «Ата-аналар көзімен мектептегі тамақтану» және «Оқушылар көзімен мектептегі тамақтану» сауалнамасы әзірленді.</w:t>
      </w:r>
    </w:p>
    <w:p w:rsidR="00270543" w:rsidRPr="00AF776F" w:rsidRDefault="00270543" w:rsidP="001E7D5E">
      <w:pPr>
        <w:spacing w:after="0" w:line="276" w:lineRule="auto"/>
        <w:ind w:firstLine="709"/>
        <w:jc w:val="both"/>
        <w:rPr>
          <w:rFonts w:ascii="Times New Roman" w:hAnsi="Times New Roman" w:cs="Times New Roman"/>
          <w:color w:val="000000"/>
          <w:sz w:val="28"/>
          <w:szCs w:val="28"/>
          <w:vertAlign w:val="superscript"/>
          <w:lang w:val="kk-KZ"/>
        </w:rPr>
      </w:pPr>
      <w:r w:rsidRPr="00AF776F">
        <w:rPr>
          <w:rFonts w:ascii="Times New Roman" w:hAnsi="Times New Roman" w:cs="Times New Roman"/>
          <w:color w:val="000000"/>
          <w:sz w:val="28"/>
          <w:szCs w:val="28"/>
          <w:lang w:val="kk-KZ"/>
        </w:rPr>
        <w:t>Орта білім беру ұйымдарында білім алушыларды тамақтандыруды ұйымдастыру және мектепке дейінгі ұйымдарда, жетім балалар мен ата-анасының қамқорлығынсыз қалған балаларға арналған білім беру ұйымдарында тәрбиеленетін және оқитын балаларды тамақтандыруды қамтамасыз етуге байланысты тауарларды сатып алу тәртібі пысықталды.</w:t>
      </w:r>
      <w:r w:rsidR="00B735B1" w:rsidRPr="00AF776F">
        <w:rPr>
          <w:rStyle w:val="af2"/>
          <w:rFonts w:ascii="Times New Roman" w:hAnsi="Times New Roman" w:cs="Times New Roman"/>
          <w:color w:val="000000"/>
          <w:sz w:val="28"/>
          <w:szCs w:val="28"/>
          <w:lang w:val="kk-KZ"/>
        </w:rPr>
        <w:footnoteReference w:id="71"/>
      </w:r>
    </w:p>
    <w:p w:rsidR="00270543" w:rsidRPr="00AF776F" w:rsidRDefault="00270543" w:rsidP="001E7D5E">
      <w:pPr>
        <w:spacing w:after="0" w:line="276" w:lineRule="auto"/>
        <w:ind w:firstLine="709"/>
        <w:jc w:val="both"/>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Балалардың тамақтану сапасы мен қауіпсіздігіне кепілдік беру үшін қызметкерлердің білікті штаты бар осы қызметті көрсетуге неғұрлым дайындалған жеткізушіні таңдауға мүмкіндік беретін өлшемдер көзделген.</w:t>
      </w:r>
    </w:p>
    <w:p w:rsidR="00270543" w:rsidRPr="00AF776F" w:rsidRDefault="00270543" w:rsidP="001E7D5E">
      <w:pPr>
        <w:spacing w:after="0" w:line="276" w:lineRule="auto"/>
        <w:ind w:firstLine="709"/>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2018 жылдан бастап тамақ өнімдерін сақтау жағдайына, дайындалатын тағамдардың қауіпсіздігі мен сапасына әсер ететін мектеп асханаларының материалдық-техникалық базасын жақсарту үшін мемлекеттік-жекеменшік әріптестік тетігі енгізілді.</w:t>
      </w:r>
    </w:p>
    <w:p w:rsidR="00270543" w:rsidRPr="00AF776F" w:rsidRDefault="00270543" w:rsidP="001E7D5E">
      <w:pPr>
        <w:spacing w:after="0" w:line="276" w:lineRule="auto"/>
        <w:ind w:firstLine="709"/>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2019 жылдан бастап білім беру органдары мен ұйымдарының мектептік тамақтануын ұйымдастыруына камералық бақылау енгізілді, ол объектіге бармай бақылау іс-шараларын жүргізуге мүмкіндік береді.</w:t>
      </w:r>
    </w:p>
    <w:p w:rsidR="00270543" w:rsidRPr="00AF776F" w:rsidRDefault="00270543" w:rsidP="001E7D5E">
      <w:pPr>
        <w:spacing w:after="0" w:line="276" w:lineRule="auto"/>
        <w:ind w:firstLine="709"/>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Заң жүзінде мектеп қызметкерлерінің де, ата-аналар қауымдастығының да тамақтану қызметін ұсынуына тұрақты бақылауды жүзеге асыру мүмкіндігі көзделген. Әр мектепте балалардың тамақтануын бақылау бойынша комиссия жұмыс істейді. Комиссияны мектеп директоры басқарады, құрамына мектеп медбикесі, педагогтар, ата-аналар комитетінің, қамқоршылық кеңестің мүшелері кіреді.</w:t>
      </w:r>
    </w:p>
    <w:p w:rsidR="00270543" w:rsidRPr="00AF776F" w:rsidRDefault="00270543" w:rsidP="001E7D5E">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«Нұр Отан» партиясы тамақтану және ата-аналар комитеттерінің, асханаларды жалға алушылар, мектеп әкімшілігі мен білім басқармаларының өкілдері атынан бизнес қоғамдастықтардың іс-әрекетін үйлестіру саласындағы бірқатар түйткілдерді шешу үшін «Мектеп асханалары» жобасын әзірледі. Жоба мынадай мақсаттарды көздейді: білім беру ұйымдарында тамақтану сапасын тексеру; рациондар мен санитарлық нормалардың сақталуын қоғамдық бақылау; мектеп асханалары, буфеттері жоқ ұйымдарда тамақтандыруды ұйымдастыру; балаларда тамақтану мәдениетін қалыптастыру.</w:t>
      </w:r>
    </w:p>
    <w:p w:rsidR="00E05461" w:rsidRDefault="00270543" w:rsidP="00B34D2C">
      <w:pPr>
        <w:rPr>
          <w:rFonts w:ascii="Times New Roman" w:hAnsi="Times New Roman" w:cs="Times New Roman"/>
          <w:sz w:val="28"/>
          <w:szCs w:val="28"/>
          <w:lang w:val="kk-KZ"/>
        </w:rPr>
      </w:pPr>
      <w:r w:rsidRPr="00AF776F">
        <w:rPr>
          <w:rFonts w:ascii="Times New Roman" w:hAnsi="Times New Roman" w:cs="Times New Roman"/>
          <w:sz w:val="28"/>
          <w:szCs w:val="28"/>
          <w:lang w:val="kk-KZ"/>
        </w:rPr>
        <w:br w:type="page"/>
      </w:r>
      <w:r w:rsidR="007A4E17" w:rsidRPr="00766904">
        <w:rPr>
          <w:rFonts w:ascii="Times New Roman" w:hAnsi="Times New Roman" w:cs="Times New Roman"/>
          <w:noProof/>
          <w:sz w:val="28"/>
          <w:szCs w:val="28"/>
          <w:lang w:eastAsia="ru-RU"/>
        </w:rPr>
        <mc:AlternateContent>
          <mc:Choice Requires="wps">
            <w:drawing>
              <wp:anchor distT="0" distB="0" distL="114300" distR="114300" simplePos="0" relativeHeight="251690496" behindDoc="0" locked="0" layoutInCell="1" allowOverlap="1" wp14:anchorId="5225964F" wp14:editId="07044924">
                <wp:simplePos x="0" y="0"/>
                <wp:positionH relativeFrom="page">
                  <wp:posOffset>9926</wp:posOffset>
                </wp:positionH>
                <wp:positionV relativeFrom="paragraph">
                  <wp:posOffset>3621405</wp:posOffset>
                </wp:positionV>
                <wp:extent cx="671195" cy="1397635"/>
                <wp:effectExtent l="0" t="0" r="0" b="0"/>
                <wp:wrapNone/>
                <wp:docPr id="255" name="Прямоугольник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195" cy="1397635"/>
                        </a:xfrm>
                        <a:prstGeom prst="rect">
                          <a:avLst/>
                        </a:prstGeom>
                        <a:solidFill>
                          <a:sysClr val="window" lastClr="FFFFFF"/>
                        </a:solidFill>
                        <a:ln w="55000" cap="flat" cmpd="thickThin"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0F3280" id="Прямоугольник 255" o:spid="_x0000_s1026" style="position:absolute;margin-left:.8pt;margin-top:285.15pt;width:52.85pt;height:110.05pt;z-index:251690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" fillcolor="window" stroked="f" strokeweight="1.52778mm">
                <v:stroke linestyle="thickThin"/>
                <v:path arrowok="t"/>
                <w10:wrap anchorx="page"/>
              </v:rect>
            </w:pict>
          </mc:Fallback>
        </mc:AlternateContent>
      </w:r>
    </w:p>
    <w:p w:rsidR="00270543" w:rsidRPr="00AF776F" w:rsidRDefault="00270543" w:rsidP="00E633E5">
      <w:pPr>
        <w:pStyle w:val="1"/>
      </w:pPr>
      <w:bookmarkStart w:id="62" w:name="_Toc536734458"/>
      <w:bookmarkStart w:id="63" w:name="_Toc6785403"/>
      <w:r w:rsidRPr="00AF776F">
        <w:t>Тарау.</w:t>
      </w:r>
      <w:r w:rsidR="00E633E5" w:rsidRPr="00E633E5">
        <w:t xml:space="preserve"> Қ</w:t>
      </w:r>
      <w:r w:rsidRPr="00AF776F">
        <w:t>иын өмірлік жағдайдағы балалар</w:t>
      </w:r>
      <w:bookmarkEnd w:id="62"/>
      <w:bookmarkEnd w:id="63"/>
    </w:p>
    <w:p w:rsidR="00270543" w:rsidRPr="00C032F6" w:rsidRDefault="00C032F6" w:rsidP="00C032F6">
      <w:pPr>
        <w:pStyle w:val="2"/>
        <w:numPr>
          <w:ilvl w:val="1"/>
          <w:numId w:val="43"/>
        </w:numPr>
        <w:rPr>
          <w:rFonts w:eastAsiaTheme="majorEastAsia"/>
        </w:rPr>
      </w:pPr>
      <w:bookmarkStart w:id="64" w:name="_Toc536734459"/>
      <w:bookmarkStart w:id="65" w:name="_Toc500573086"/>
      <w:bookmarkStart w:id="66" w:name="_Toc6785404"/>
      <w:r>
        <w:rPr>
          <w:rFonts w:eastAsiaTheme="majorEastAsia"/>
        </w:rPr>
        <w:t>Ж</w:t>
      </w:r>
      <w:r w:rsidR="00270543" w:rsidRPr="00C032F6">
        <w:rPr>
          <w:rFonts w:eastAsiaTheme="majorEastAsia"/>
        </w:rPr>
        <w:t xml:space="preserve">етім балалар мен </w:t>
      </w:r>
      <w:r w:rsidR="007F697A" w:rsidRPr="007F697A">
        <w:rPr>
          <w:rFonts w:eastAsiaTheme="majorEastAsia"/>
        </w:rPr>
        <w:t>а</w:t>
      </w:r>
      <w:r w:rsidR="00270543" w:rsidRPr="00C032F6">
        <w:rPr>
          <w:rFonts w:eastAsiaTheme="majorEastAsia"/>
        </w:rPr>
        <w:t>та-анасының қамқорлығынсыз қалған балалар</w:t>
      </w:r>
      <w:bookmarkEnd w:id="64"/>
      <w:bookmarkEnd w:id="65"/>
      <w:bookmarkEnd w:id="66"/>
    </w:p>
    <w:p w:rsidR="00813F8A" w:rsidRDefault="00270543" w:rsidP="00270543">
      <w:pPr>
        <w:widowControl w:val="0"/>
        <w:tabs>
          <w:tab w:val="left" w:pos="0"/>
          <w:tab w:val="left" w:pos="1134"/>
        </w:tabs>
        <w:spacing w:after="0" w:line="240" w:lineRule="auto"/>
        <w:ind w:firstLine="709"/>
        <w:jc w:val="both"/>
        <w:rPr>
          <w:rFonts w:ascii="Times New Roman" w:eastAsia="Calibri" w:hAnsi="Times New Roman" w:cs="Times New Roman"/>
          <w:color w:val="000000" w:themeColor="text1"/>
          <w:sz w:val="28"/>
          <w:szCs w:val="28"/>
          <w:lang w:val="kk-KZ"/>
        </w:rPr>
      </w:pPr>
      <w:r w:rsidRPr="00AF776F">
        <w:rPr>
          <w:rFonts w:ascii="Times New Roman" w:eastAsia="Calibri" w:hAnsi="Times New Roman" w:cs="Times New Roman"/>
          <w:color w:val="000000" w:themeColor="text1"/>
          <w:sz w:val="28"/>
          <w:szCs w:val="28"/>
          <w:lang w:val="kk-KZ"/>
        </w:rPr>
        <w:t>Әрбір бала «Неке (ерлі-зайыптылық) және отбасы туралы» ҚР Кодексіне</w:t>
      </w:r>
      <w:r w:rsidRPr="00AF776F">
        <w:rPr>
          <w:rFonts w:ascii="Times New Roman" w:hAnsi="Times New Roman" w:cs="Times New Roman"/>
          <w:bCs/>
          <w:sz w:val="28"/>
          <w:szCs w:val="28"/>
          <w:vertAlign w:val="superscript"/>
        </w:rPr>
        <w:footnoteReference w:id="72"/>
      </w:r>
      <w:r w:rsidRPr="00AF776F">
        <w:rPr>
          <w:rFonts w:ascii="Times New Roman" w:eastAsia="Calibri" w:hAnsi="Times New Roman" w:cs="Times New Roman"/>
          <w:color w:val="000000" w:themeColor="text1"/>
          <w:sz w:val="28"/>
          <w:szCs w:val="28"/>
          <w:lang w:val="kk-KZ"/>
        </w:rPr>
        <w:t xml:space="preserve"> сәйкес отбасында өмір сүруге және тәрбиеленуге құқығы бар. Әртүрлі өмірлік жағдайларға байланысты барлық балалар осы құқықты пайдалана алмайды.</w:t>
      </w:r>
    </w:p>
    <w:p w:rsidR="00270543" w:rsidRDefault="00270543" w:rsidP="00270543">
      <w:pPr>
        <w:widowControl w:val="0"/>
        <w:tabs>
          <w:tab w:val="left" w:pos="0"/>
          <w:tab w:val="left" w:pos="1134"/>
        </w:tabs>
        <w:spacing w:after="0" w:line="240" w:lineRule="auto"/>
        <w:ind w:firstLine="709"/>
        <w:jc w:val="both"/>
        <w:rPr>
          <w:rFonts w:ascii="Times New Roman" w:eastAsia="Calibri" w:hAnsi="Times New Roman" w:cs="Times New Roman"/>
          <w:color w:val="000000" w:themeColor="text1"/>
          <w:sz w:val="28"/>
          <w:szCs w:val="28"/>
          <w:lang w:val="kk-KZ"/>
        </w:rPr>
      </w:pPr>
      <w:r w:rsidRPr="00AF776F">
        <w:rPr>
          <w:rFonts w:ascii="Times New Roman" w:eastAsia="Calibri" w:hAnsi="Times New Roman" w:cs="Times New Roman"/>
          <w:color w:val="000000" w:themeColor="text1"/>
          <w:sz w:val="28"/>
          <w:szCs w:val="28"/>
          <w:lang w:val="kk-KZ"/>
        </w:rPr>
        <w:t xml:space="preserve">Елімізде барлығы </w:t>
      </w:r>
      <w:r w:rsidRPr="00AF776F">
        <w:rPr>
          <w:rFonts w:ascii="Times New Roman" w:eastAsia="Calibri" w:hAnsi="Times New Roman" w:cs="Times New Roman"/>
          <w:b/>
          <w:color w:val="000000" w:themeColor="text1"/>
          <w:sz w:val="28"/>
          <w:szCs w:val="28"/>
          <w:lang w:val="kk-KZ"/>
        </w:rPr>
        <w:t>25 491</w:t>
      </w:r>
      <w:r w:rsidRPr="00AF776F">
        <w:rPr>
          <w:rFonts w:ascii="Times New Roman" w:eastAsia="Calibri" w:hAnsi="Times New Roman" w:cs="Times New Roman"/>
          <w:color w:val="000000" w:themeColor="text1"/>
          <w:sz w:val="28"/>
          <w:szCs w:val="28"/>
          <w:lang w:val="kk-KZ"/>
        </w:rPr>
        <w:t xml:space="preserve"> жетім балалар мен ата-анасының қамқорлығынсыз қалған балалар бар. Олардың саны жыл сайын азайып келе жатқандығын байқауға болады.</w:t>
      </w:r>
    </w:p>
    <w:p w:rsidR="00D81604" w:rsidRPr="00AF776F" w:rsidRDefault="00D81604" w:rsidP="00270543">
      <w:pPr>
        <w:widowControl w:val="0"/>
        <w:tabs>
          <w:tab w:val="left" w:pos="0"/>
          <w:tab w:val="left" w:pos="1134"/>
        </w:tabs>
        <w:spacing w:after="0" w:line="240" w:lineRule="auto"/>
        <w:ind w:firstLine="709"/>
        <w:jc w:val="both"/>
        <w:rPr>
          <w:rFonts w:ascii="Times New Roman" w:eastAsia="Calibri" w:hAnsi="Times New Roman" w:cs="Times New Roman"/>
          <w:color w:val="000000" w:themeColor="text1"/>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40</w:t>
      </w:r>
      <w:r w:rsidRPr="00AF776F">
        <w:fldChar w:fldCharType="end"/>
      </w:r>
      <w:r w:rsidRPr="00AF776F">
        <w:rPr>
          <w:lang w:val="kk-KZ"/>
        </w:rPr>
        <w:t>-диаграмма. 2010-2018 жылдардағы жетім балалар мен ата-анасының қамқо</w:t>
      </w:r>
      <w:r w:rsidR="006538D0" w:rsidRPr="00AF776F">
        <w:rPr>
          <w:lang w:val="kk-KZ"/>
        </w:rPr>
        <w:t>рлығынсыз қалған балалар</w:t>
      </w:r>
    </w:p>
    <w:p w:rsidR="00270543" w:rsidRPr="00AF776F" w:rsidRDefault="00270543" w:rsidP="00270543">
      <w:pPr>
        <w:spacing w:after="0" w:line="240" w:lineRule="auto"/>
        <w:ind w:firstLine="142"/>
        <w:jc w:val="both"/>
        <w:rPr>
          <w:rFonts w:ascii="Times New Roman" w:hAnsi="Times New Roman" w:cs="Times New Roman"/>
        </w:rPr>
      </w:pPr>
      <w:r w:rsidRPr="00AF776F">
        <w:rPr>
          <w:rFonts w:ascii="Times New Roman" w:hAnsi="Times New Roman" w:cs="Times New Roman"/>
          <w:noProof/>
          <w:lang w:eastAsia="ru-RU"/>
        </w:rPr>
        <w:drawing>
          <wp:inline distT="0" distB="0" distL="0" distR="0" wp14:anchorId="4A76A7E5" wp14:editId="4513D069">
            <wp:extent cx="5953125" cy="2000250"/>
            <wp:effectExtent l="0" t="0" r="0" b="0"/>
            <wp:docPr id="26" name="Диаграмма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rsidR="00813F8A" w:rsidRDefault="00DE2C41" w:rsidP="00BD7B4D">
      <w:pPr>
        <w:pStyle w:val="1fd"/>
        <w:rPr>
          <w:rFonts w:ascii="Times New Roman" w:hAnsi="Times New Roman" w:cs="Times New Roman"/>
        </w:rPr>
      </w:pPr>
      <w:r w:rsidRPr="00AF776F">
        <w:rPr>
          <w:rFonts w:ascii="Times New Roman" w:hAnsi="Times New Roman" w:cs="Times New Roman"/>
        </w:rPr>
        <w:t xml:space="preserve">Дереккөз: </w:t>
      </w:r>
      <w:r w:rsidR="00270543" w:rsidRPr="00AF776F">
        <w:rPr>
          <w:rFonts w:ascii="Times New Roman" w:hAnsi="Times New Roman" w:cs="Times New Roman"/>
        </w:rPr>
        <w:t>БҒМ</w:t>
      </w:r>
    </w:p>
    <w:p w:rsidR="00DE2C41" w:rsidRPr="00AF776F" w:rsidRDefault="00DE2C41" w:rsidP="00270543">
      <w:pPr>
        <w:widowControl w:val="0"/>
        <w:tabs>
          <w:tab w:val="left" w:pos="0"/>
          <w:tab w:val="left" w:pos="1134"/>
        </w:tabs>
        <w:spacing w:after="0" w:line="240" w:lineRule="auto"/>
        <w:ind w:firstLine="709"/>
        <w:jc w:val="both"/>
        <w:rPr>
          <w:rFonts w:ascii="Times New Roman" w:hAnsi="Times New Roman" w:cs="Times New Roman"/>
          <w:sz w:val="28"/>
          <w:szCs w:val="28"/>
          <w:shd w:val="clear" w:color="auto" w:fill="FFFFFF"/>
          <w:lang w:val="kk-KZ"/>
        </w:rPr>
      </w:pPr>
    </w:p>
    <w:p w:rsidR="00270543" w:rsidRPr="00AF776F" w:rsidRDefault="00270543" w:rsidP="00270543">
      <w:pPr>
        <w:widowControl w:val="0"/>
        <w:tabs>
          <w:tab w:val="left" w:pos="0"/>
          <w:tab w:val="left" w:pos="1134"/>
        </w:tabs>
        <w:spacing w:after="0" w:line="240" w:lineRule="auto"/>
        <w:ind w:firstLine="709"/>
        <w:jc w:val="both"/>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 xml:space="preserve">Балалардың басым бөлігі (71,5%) қорғаншылық </w:t>
      </w:r>
      <w:r w:rsidR="00DE2C41" w:rsidRPr="00AF776F">
        <w:rPr>
          <w:rFonts w:ascii="Times New Roman" w:hAnsi="Times New Roman" w:cs="Times New Roman"/>
          <w:sz w:val="28"/>
          <w:szCs w:val="28"/>
          <w:shd w:val="clear" w:color="auto" w:fill="FFFFFF"/>
          <w:lang w:val="kk-KZ"/>
        </w:rPr>
        <w:br/>
      </w:r>
      <w:r w:rsidRPr="00AF776F">
        <w:rPr>
          <w:rFonts w:ascii="Times New Roman" w:hAnsi="Times New Roman" w:cs="Times New Roman"/>
          <w:sz w:val="28"/>
          <w:szCs w:val="28"/>
          <w:shd w:val="clear" w:color="auto" w:fill="FFFFFF"/>
          <w:lang w:val="kk-KZ"/>
        </w:rPr>
        <w:t>және қамқорлықшылықта – 18215, патронаттық тәрбиеде – 1956 (7,7%), асырап алған отбасыларда – 146 (0,6%), отбасылық үлгідегі балалар үйінде – 130 (0,5%). Интернаттық ұйымдарда 5044 жетім балалар мен ата-анасының қамқорлығынсыз қалған балалар бар (20%).</w:t>
      </w:r>
    </w:p>
    <w:p w:rsidR="00270543" w:rsidRDefault="00270543" w:rsidP="00270543">
      <w:pPr>
        <w:tabs>
          <w:tab w:val="left" w:pos="0"/>
        </w:tabs>
        <w:spacing w:after="0" w:line="240" w:lineRule="auto"/>
        <w:ind w:firstLine="851"/>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Қазақстандық азаматтарға 101 бала, шетелдік азаматтарға аккредиттелген агенттіктер арқылы – 11 бала асырап алуға берілді.</w:t>
      </w:r>
    </w:p>
    <w:p w:rsidR="00D81604" w:rsidRDefault="00D81604" w:rsidP="00270543">
      <w:pPr>
        <w:tabs>
          <w:tab w:val="left" w:pos="0"/>
        </w:tabs>
        <w:spacing w:after="0" w:line="240" w:lineRule="auto"/>
        <w:ind w:firstLine="851"/>
        <w:contextualSpacing/>
        <w:jc w:val="both"/>
        <w:rPr>
          <w:rFonts w:ascii="Times New Roman" w:hAnsi="Times New Roman" w:cs="Times New Roman"/>
          <w:sz w:val="28"/>
          <w:szCs w:val="28"/>
          <w:lang w:val="kk-KZ"/>
        </w:rPr>
      </w:pPr>
    </w:p>
    <w:p w:rsidR="00D81604" w:rsidRDefault="00D81604" w:rsidP="00270543">
      <w:pPr>
        <w:tabs>
          <w:tab w:val="left" w:pos="0"/>
        </w:tabs>
        <w:spacing w:after="0" w:line="240" w:lineRule="auto"/>
        <w:ind w:firstLine="851"/>
        <w:contextualSpacing/>
        <w:jc w:val="both"/>
        <w:rPr>
          <w:rFonts w:ascii="Times New Roman" w:hAnsi="Times New Roman" w:cs="Times New Roman"/>
          <w:sz w:val="28"/>
          <w:szCs w:val="28"/>
          <w:lang w:val="kk-KZ"/>
        </w:rPr>
      </w:pPr>
    </w:p>
    <w:p w:rsidR="00D81604" w:rsidRDefault="00D81604" w:rsidP="00270543">
      <w:pPr>
        <w:tabs>
          <w:tab w:val="left" w:pos="0"/>
        </w:tabs>
        <w:spacing w:after="0" w:line="240" w:lineRule="auto"/>
        <w:ind w:firstLine="851"/>
        <w:contextualSpacing/>
        <w:jc w:val="both"/>
        <w:rPr>
          <w:rFonts w:ascii="Times New Roman" w:hAnsi="Times New Roman" w:cs="Times New Roman"/>
          <w:sz w:val="28"/>
          <w:szCs w:val="28"/>
          <w:lang w:val="kk-KZ"/>
        </w:rPr>
      </w:pPr>
    </w:p>
    <w:p w:rsidR="00D81604" w:rsidRDefault="00D81604" w:rsidP="00270543">
      <w:pPr>
        <w:tabs>
          <w:tab w:val="left" w:pos="0"/>
        </w:tabs>
        <w:spacing w:after="0" w:line="240" w:lineRule="auto"/>
        <w:ind w:firstLine="851"/>
        <w:contextualSpacing/>
        <w:jc w:val="both"/>
        <w:rPr>
          <w:rFonts w:ascii="Times New Roman" w:hAnsi="Times New Roman" w:cs="Times New Roman"/>
          <w:sz w:val="28"/>
          <w:szCs w:val="28"/>
          <w:lang w:val="kk-KZ"/>
        </w:rPr>
      </w:pPr>
    </w:p>
    <w:p w:rsidR="00D81604" w:rsidRDefault="00D81604" w:rsidP="00270543">
      <w:pPr>
        <w:tabs>
          <w:tab w:val="left" w:pos="0"/>
        </w:tabs>
        <w:spacing w:after="0" w:line="240" w:lineRule="auto"/>
        <w:ind w:firstLine="851"/>
        <w:contextualSpacing/>
        <w:jc w:val="both"/>
        <w:rPr>
          <w:rFonts w:ascii="Times New Roman" w:hAnsi="Times New Roman" w:cs="Times New Roman"/>
          <w:sz w:val="28"/>
          <w:szCs w:val="28"/>
          <w:lang w:val="kk-KZ"/>
        </w:rPr>
      </w:pPr>
    </w:p>
    <w:p w:rsidR="00D81604" w:rsidRPr="00AF776F" w:rsidRDefault="00D81604" w:rsidP="00270543">
      <w:pPr>
        <w:tabs>
          <w:tab w:val="left" w:pos="0"/>
        </w:tabs>
        <w:spacing w:after="0" w:line="240" w:lineRule="auto"/>
        <w:ind w:firstLine="851"/>
        <w:contextualSpacing/>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205263">
        <w:fldChar w:fldCharType="begin"/>
      </w:r>
      <w:r w:rsidRPr="00205263">
        <w:rPr>
          <w:lang w:val="kk-KZ"/>
        </w:rPr>
        <w:instrText xml:space="preserve"> SEQ Диаграмма \* ARABIC </w:instrText>
      </w:r>
      <w:r w:rsidRPr="00205263">
        <w:fldChar w:fldCharType="separate"/>
      </w:r>
      <w:r w:rsidR="00D65358">
        <w:rPr>
          <w:lang w:val="kk-KZ"/>
        </w:rPr>
        <w:t>41</w:t>
      </w:r>
      <w:r w:rsidRPr="00205263">
        <w:fldChar w:fldCharType="end"/>
      </w:r>
      <w:r w:rsidRPr="00205263">
        <w:rPr>
          <w:lang w:val="kk-KZ"/>
        </w:rPr>
        <w:t>-диаграмма.</w:t>
      </w:r>
      <w:r w:rsidR="00732275" w:rsidRPr="00205263">
        <w:rPr>
          <w:lang w:val="kk-KZ"/>
        </w:rPr>
        <w:t xml:space="preserve"> </w:t>
      </w:r>
      <w:r w:rsidRPr="00205263">
        <w:rPr>
          <w:lang w:val="kk-KZ"/>
        </w:rPr>
        <w:t>Жетім балалар мен ата-анасының қамқорлығынсыз қалған балалар</w:t>
      </w:r>
    </w:p>
    <w:p w:rsidR="00270543" w:rsidRPr="00AF776F" w:rsidRDefault="00270543" w:rsidP="00270543">
      <w:pPr>
        <w:widowControl w:val="0"/>
        <w:tabs>
          <w:tab w:val="left" w:pos="0"/>
          <w:tab w:val="left" w:pos="1134"/>
        </w:tabs>
        <w:spacing w:after="0" w:line="240" w:lineRule="auto"/>
        <w:ind w:firstLine="709"/>
        <w:rPr>
          <w:rFonts w:ascii="Times New Roman" w:hAnsi="Times New Roman" w:cs="Times New Roman"/>
          <w:sz w:val="28"/>
          <w:szCs w:val="28"/>
          <w:shd w:val="clear" w:color="auto" w:fill="FFFFFF"/>
          <w:lang w:val="kk-KZ"/>
        </w:rPr>
      </w:pPr>
      <w:r w:rsidRPr="00AF776F">
        <w:rPr>
          <w:rFonts w:ascii="Times New Roman" w:hAnsi="Times New Roman" w:cs="Times New Roman"/>
          <w:noProof/>
          <w:sz w:val="28"/>
          <w:szCs w:val="28"/>
          <w:shd w:val="clear" w:color="auto" w:fill="FFFFFF"/>
          <w:lang w:eastAsia="ru-RU"/>
        </w:rPr>
        <w:drawing>
          <wp:inline distT="0" distB="0" distL="0" distR="0" wp14:anchorId="242F2C48" wp14:editId="40C27B5B">
            <wp:extent cx="5498465" cy="3218180"/>
            <wp:effectExtent l="0" t="0" r="6985" b="1270"/>
            <wp:docPr id="73" name="Диаграмма 7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813F8A" w:rsidRPr="00582DB5" w:rsidRDefault="00DE2C41" w:rsidP="0030682C">
      <w:pPr>
        <w:widowControl w:val="0"/>
        <w:tabs>
          <w:tab w:val="left" w:pos="0"/>
          <w:tab w:val="left" w:pos="1134"/>
        </w:tabs>
        <w:spacing w:after="0" w:line="240" w:lineRule="auto"/>
        <w:ind w:firstLine="709"/>
        <w:rPr>
          <w:rFonts w:ascii="Times New Roman" w:hAnsi="Times New Roman" w:cs="Times New Roman"/>
          <w:lang w:val="kk-KZ"/>
        </w:rPr>
      </w:pPr>
      <w:r w:rsidRPr="00AF776F">
        <w:rPr>
          <w:rFonts w:ascii="Times New Roman" w:hAnsi="Times New Roman" w:cs="Times New Roman"/>
          <w:sz w:val="20"/>
          <w:szCs w:val="20"/>
          <w:shd w:val="clear" w:color="auto" w:fill="FFFFFF"/>
          <w:lang w:val="kk-KZ"/>
        </w:rPr>
        <w:t>Дереккөз: БҒМ</w:t>
      </w:r>
      <w:r w:rsidR="0030682C">
        <w:rPr>
          <w:rFonts w:ascii="Times New Roman" w:hAnsi="Times New Roman" w:cs="Times New Roman"/>
          <w:sz w:val="20"/>
          <w:szCs w:val="20"/>
          <w:shd w:val="clear" w:color="auto" w:fill="FFFFFF"/>
          <w:lang w:val="kk-KZ"/>
        </w:rPr>
        <w:br/>
      </w:r>
    </w:p>
    <w:p w:rsidR="00D81604" w:rsidRDefault="00D81604" w:rsidP="00270543">
      <w:pPr>
        <w:tabs>
          <w:tab w:val="left" w:pos="1134"/>
          <w:tab w:val="left" w:pos="1276"/>
        </w:tabs>
        <w:suppressAutoHyphens/>
        <w:spacing w:after="0" w:line="240" w:lineRule="auto"/>
        <w:ind w:firstLine="851"/>
        <w:jc w:val="both"/>
        <w:rPr>
          <w:rFonts w:ascii="Times New Roman" w:hAnsi="Times New Roman" w:cs="Times New Roman"/>
          <w:sz w:val="28"/>
          <w:szCs w:val="28"/>
          <w:lang w:val="kk-KZ"/>
        </w:rPr>
      </w:pPr>
    </w:p>
    <w:p w:rsidR="00270543" w:rsidRPr="00AF776F" w:rsidRDefault="00270543" w:rsidP="001E7D5E">
      <w:pPr>
        <w:tabs>
          <w:tab w:val="left" w:pos="1134"/>
          <w:tab w:val="left" w:pos="1276"/>
        </w:tabs>
        <w:suppressAutoHyphens/>
        <w:spacing w:after="0" w:line="276" w:lineRule="auto"/>
        <w:ind w:firstLine="851"/>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Жетім балалар мен ата-анасының қамқорлығынсыз қалған балалардың ең көп саны білім беру ұйымдарында – 4018 бала (79,7%). денсаулық сақтау ұйымдарында 307 бала (6,1%) және әлеуметтік қорғау жүйесі ұйымдарында 719 бала (14,3%) тәрбиеленуде.</w:t>
      </w:r>
    </w:p>
    <w:p w:rsidR="00270543" w:rsidRPr="00AF776F" w:rsidRDefault="00270543" w:rsidP="001E7D5E">
      <w:pPr>
        <w:tabs>
          <w:tab w:val="left" w:pos="1134"/>
          <w:tab w:val="left" w:pos="1276"/>
        </w:tabs>
        <w:suppressAutoHyphens/>
        <w:spacing w:after="0" w:line="276" w:lineRule="auto"/>
        <w:ind w:firstLine="851"/>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Қолданыстағы жүйені деинституционализациялаудың және балаларды отбасына орналастырудың арқасында интернаттық мекемелер тәрбиеленушілерінің жалпы контингенті соңғы 8 жылда 2,8 есе – 2010 жылғы 14 052-ден 2018 жылы 5044 балаға дейін қысқарды.</w:t>
      </w:r>
    </w:p>
    <w:p w:rsidR="00813F8A" w:rsidRDefault="00DE2C41" w:rsidP="001E7D5E">
      <w:pPr>
        <w:tabs>
          <w:tab w:val="left" w:pos="1134"/>
        </w:tabs>
        <w:suppressAutoHyphen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Жетім балалар мен ата-анасының қамқорлығынсыз қалған балаларға арналған ұйымдарды оңтайландыру шеңберінде 2018 жылы 5 балалар үйі жабылды, 3 балалар үйі КТБО-мен біріктіріліп, өмірлік қиын жағдайда жүрген балаларды қолдау орталықтары болып қайта құрылды. 2018ж. соңында республиканың 8 өңірінде 12 балаларды қолдау орталығы жұмыс істеді.</w:t>
      </w:r>
    </w:p>
    <w:p w:rsidR="00813F8A" w:rsidRDefault="0090403E">
      <w:pPr>
        <w:rPr>
          <w:rFonts w:ascii="Times New Roman" w:hAnsi="Times New Roman" w:cs="Times New Roman"/>
          <w:iCs/>
          <w:sz w:val="24"/>
          <w:szCs w:val="24"/>
          <w:lang w:val="kk-KZ" w:eastAsia="ru-RU"/>
        </w:rPr>
      </w:pPr>
      <w:r w:rsidRPr="00AF776F">
        <w:rPr>
          <w:rFonts w:ascii="Times New Roman" w:hAnsi="Times New Roman" w:cs="Times New Roman"/>
          <w:i/>
          <w:sz w:val="24"/>
          <w:szCs w:val="24"/>
          <w:lang w:val="kk-KZ"/>
        </w:rPr>
        <w:br w:type="page"/>
      </w: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Диаграмма \* ARABIC </w:instrText>
      </w:r>
      <w:r w:rsidRPr="00AF776F">
        <w:rPr>
          <w:lang w:val="kk-KZ"/>
        </w:rPr>
        <w:fldChar w:fldCharType="separate"/>
      </w:r>
      <w:r w:rsidR="00D65358">
        <w:rPr>
          <w:lang w:val="kk-KZ"/>
        </w:rPr>
        <w:t>42</w:t>
      </w:r>
      <w:r w:rsidRPr="00AF776F">
        <w:rPr>
          <w:lang w:val="kk-KZ"/>
        </w:rPr>
        <w:fldChar w:fldCharType="end"/>
      </w:r>
      <w:r w:rsidRPr="00AF776F">
        <w:rPr>
          <w:lang w:val="kk-KZ"/>
        </w:rPr>
        <w:t>-диаграмма. Интернат ұйымдарындағы жетім балалар мен ата-анасының қамқорлығынсыз қалған балалар, 2018 ж.</w:t>
      </w:r>
    </w:p>
    <w:p w:rsidR="00270543" w:rsidRPr="00AF776F" w:rsidRDefault="00270543" w:rsidP="00D81604">
      <w:pPr>
        <w:widowControl w:val="0"/>
        <w:tabs>
          <w:tab w:val="left" w:pos="0"/>
          <w:tab w:val="left" w:pos="1134"/>
        </w:tabs>
        <w:spacing w:after="0" w:line="276" w:lineRule="auto"/>
        <w:jc w:val="both"/>
        <w:rPr>
          <w:rFonts w:ascii="Times New Roman" w:hAnsi="Times New Roman" w:cs="Times New Roman"/>
          <w:sz w:val="28"/>
          <w:szCs w:val="28"/>
          <w:lang w:val="kk-KZ"/>
        </w:rPr>
      </w:pPr>
      <w:r w:rsidRPr="00AF776F">
        <w:rPr>
          <w:rFonts w:ascii="Times New Roman" w:hAnsi="Times New Roman" w:cs="Times New Roman"/>
          <w:noProof/>
          <w:sz w:val="28"/>
          <w:szCs w:val="28"/>
          <w:lang w:eastAsia="ru-RU"/>
        </w:rPr>
        <w:drawing>
          <wp:inline distT="0" distB="0" distL="0" distR="0" wp14:anchorId="00032A8E" wp14:editId="14842A8F">
            <wp:extent cx="6010275" cy="1413510"/>
            <wp:effectExtent l="0" t="0" r="9525" b="15240"/>
            <wp:docPr id="32"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DE2C41" w:rsidRPr="00F9048D" w:rsidRDefault="00DE2C41" w:rsidP="00270543">
      <w:pPr>
        <w:widowControl w:val="0"/>
        <w:tabs>
          <w:tab w:val="left" w:pos="0"/>
          <w:tab w:val="left" w:pos="1134"/>
        </w:tabs>
        <w:spacing w:after="0" w:line="240" w:lineRule="auto"/>
        <w:ind w:firstLine="709"/>
        <w:jc w:val="both"/>
        <w:rPr>
          <w:rFonts w:ascii="Times New Roman" w:hAnsi="Times New Roman" w:cs="Times New Roman"/>
          <w:lang w:val="kk-KZ"/>
        </w:rPr>
      </w:pPr>
      <w:r w:rsidRPr="00F9048D">
        <w:rPr>
          <w:rFonts w:ascii="Times New Roman" w:hAnsi="Times New Roman" w:cs="Times New Roman"/>
          <w:lang w:val="kk-KZ"/>
        </w:rPr>
        <w:t>Дереккөз: БҒМ</w:t>
      </w:r>
    </w:p>
    <w:p w:rsidR="00DE2C41" w:rsidRPr="00AF776F" w:rsidRDefault="00DE2C41" w:rsidP="00864040">
      <w:pPr>
        <w:tabs>
          <w:tab w:val="left" w:pos="1134"/>
          <w:tab w:val="left" w:pos="1276"/>
        </w:tabs>
        <w:suppressAutoHyphens/>
        <w:spacing w:after="0" w:line="276" w:lineRule="auto"/>
        <w:ind w:firstLine="709"/>
        <w:jc w:val="both"/>
        <w:rPr>
          <w:rFonts w:ascii="Times New Roman" w:hAnsi="Times New Roman" w:cs="Times New Roman"/>
          <w:sz w:val="28"/>
          <w:szCs w:val="28"/>
          <w:lang w:val="kk-KZ"/>
        </w:rPr>
      </w:pPr>
    </w:p>
    <w:p w:rsidR="00270543" w:rsidRPr="00AF776F" w:rsidRDefault="00270543" w:rsidP="001E7D5E">
      <w:pPr>
        <w:tabs>
          <w:tab w:val="left" w:pos="1134"/>
          <w:tab w:val="left" w:pos="1276"/>
        </w:tabs>
        <w:suppressAutoHyphen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119 жетім балалар мен ата-анасының қамқорлығынсыз қалған балаларға арналған ұйымның 21 денсаулық сақтау жүйесіндегі балалар үйі, 18 әлеуметтік қорғау жүйесіндегі психоневрологиялық интернат-үйі, 80 білім беру жүйесіндегі ұйым. Білім беру жүйесінің 80 ұйымының ішінде – 14 балалар ауылы, 40 отбасы үлгісіндегі балалар үйі, 14 жасөспірімдер үйі, 22 балалар үйі.</w:t>
      </w:r>
    </w:p>
    <w:p w:rsidR="00270543" w:rsidRDefault="00270543" w:rsidP="001E7D5E">
      <w:pPr>
        <w:tabs>
          <w:tab w:val="left" w:pos="0"/>
        </w:tabs>
        <w:spacing w:after="0" w:line="276" w:lineRule="auto"/>
        <w:ind w:firstLine="709"/>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интернатт</w:t>
      </w:r>
      <w:r w:rsidR="00D81604">
        <w:rPr>
          <w:rFonts w:ascii="Times New Roman" w:hAnsi="Times New Roman" w:cs="Times New Roman"/>
          <w:sz w:val="28"/>
          <w:szCs w:val="28"/>
          <w:lang w:val="kk-KZ"/>
        </w:rPr>
        <w:t xml:space="preserve">ық мекемелердің 1006 немесе 20% </w:t>
      </w:r>
      <w:r w:rsidRPr="00AF776F">
        <w:rPr>
          <w:rFonts w:ascii="Times New Roman" w:hAnsi="Times New Roman" w:cs="Times New Roman"/>
          <w:sz w:val="28"/>
          <w:szCs w:val="28"/>
          <w:lang w:val="kk-KZ"/>
        </w:rPr>
        <w:t>тәрбиеленушілерінің отбасына орналастырылды. Олардың басым бөлігі қамқоршылықта және қорғаншылықта – 455 бала, патронаттық тәрбиеде – 374, асырап алушы отбасында – 58, отбасылық үлгідегі балалар үйінде – 7, 112 бала асырап алынды.</w:t>
      </w:r>
    </w:p>
    <w:p w:rsidR="00D81604" w:rsidRPr="00AF776F" w:rsidRDefault="00D81604" w:rsidP="00864040">
      <w:pPr>
        <w:tabs>
          <w:tab w:val="left" w:pos="0"/>
        </w:tabs>
        <w:spacing w:after="0" w:line="276" w:lineRule="auto"/>
        <w:ind w:firstLine="709"/>
        <w:contextualSpacing/>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27</w:t>
      </w:r>
      <w:r w:rsidRPr="00AF776F">
        <w:rPr>
          <w:lang w:val="kk-KZ"/>
        </w:rPr>
        <w:fldChar w:fldCharType="end"/>
      </w:r>
      <w:r w:rsidRPr="00AF776F">
        <w:rPr>
          <w:lang w:val="kk-KZ"/>
        </w:rPr>
        <w:t>-кесте. Отбасына орналастырылған интернаттық мекемелердің тәрбиеленушілері</w:t>
      </w:r>
    </w:p>
    <w:tbl>
      <w:tblPr>
        <w:tblStyle w:val="-5"/>
        <w:tblW w:w="6808" w:type="dxa"/>
        <w:jc w:val="center"/>
        <w:tblLook w:val="04A0" w:firstRow="1" w:lastRow="0" w:firstColumn="1" w:lastColumn="0" w:noHBand="0" w:noVBand="1"/>
      </w:tblPr>
      <w:tblGrid>
        <w:gridCol w:w="5711"/>
        <w:gridCol w:w="1097"/>
      </w:tblGrid>
      <w:tr w:rsidR="00270543" w:rsidRPr="00AF776F" w:rsidTr="00DE2C41">
        <w:trPr>
          <w:cnfStyle w:val="100000000000" w:firstRow="1" w:lastRow="0" w:firstColumn="0" w:lastColumn="0" w:oddVBand="0" w:evenVBand="0" w:oddHBand="0" w:evenHBand="0"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5711" w:type="dxa"/>
            <w:hideMark/>
          </w:tcPr>
          <w:p w:rsidR="00270543" w:rsidRPr="00AF776F" w:rsidRDefault="00270543" w:rsidP="00DE2C41">
            <w:pPr>
              <w:tabs>
                <w:tab w:val="left" w:pos="0"/>
              </w:tabs>
              <w:contextualSpacing/>
              <w:jc w:val="right"/>
              <w:rPr>
                <w:rFonts w:ascii="Times New Roman" w:hAnsi="Times New Roman" w:cs="Times New Roman"/>
                <w:b w:val="0"/>
                <w:color w:val="000000"/>
                <w:sz w:val="24"/>
                <w:szCs w:val="24"/>
              </w:rPr>
            </w:pPr>
            <w:r w:rsidRPr="00AF776F">
              <w:rPr>
                <w:rFonts w:ascii="Times New Roman" w:hAnsi="Times New Roman" w:cs="Times New Roman"/>
                <w:b w:val="0"/>
                <w:sz w:val="24"/>
                <w:szCs w:val="28"/>
                <w:lang w:val="kk-KZ"/>
              </w:rPr>
              <w:t>Отбасына орналастырылды, барлығы</w:t>
            </w:r>
          </w:p>
        </w:tc>
        <w:tc>
          <w:tcPr>
            <w:tcW w:w="1097" w:type="dxa"/>
            <w:noWrap/>
            <w:hideMark/>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iCs/>
                <w:color w:val="000000"/>
                <w:sz w:val="24"/>
                <w:szCs w:val="24"/>
                <w:lang w:val="kk-KZ"/>
              </w:rPr>
            </w:pPr>
            <w:r w:rsidRPr="00AF776F">
              <w:rPr>
                <w:rFonts w:ascii="Times New Roman" w:hAnsi="Times New Roman" w:cs="Times New Roman"/>
                <w:b w:val="0"/>
                <w:iCs/>
                <w:color w:val="000000"/>
                <w:sz w:val="24"/>
                <w:szCs w:val="24"/>
                <w:lang w:val="kk-KZ"/>
              </w:rPr>
              <w:t>1006</w:t>
            </w:r>
          </w:p>
        </w:tc>
      </w:tr>
      <w:tr w:rsidR="00270543" w:rsidRPr="00AF776F" w:rsidTr="00DE2C41">
        <w:trPr>
          <w:cnfStyle w:val="000000100000" w:firstRow="0" w:lastRow="0" w:firstColumn="0" w:lastColumn="0" w:oddVBand="0" w:evenVBand="0" w:oddHBand="1" w:evenHBand="0"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5711" w:type="dxa"/>
            <w:hideMark/>
          </w:tcPr>
          <w:p w:rsidR="00270543" w:rsidRPr="00AF776F" w:rsidRDefault="00270543" w:rsidP="00DE2C41">
            <w:pPr>
              <w:ind w:firstLineChars="100" w:firstLine="240"/>
              <w:jc w:val="right"/>
              <w:rPr>
                <w:rFonts w:ascii="Times New Roman" w:hAnsi="Times New Roman" w:cs="Times New Roman"/>
                <w:b w:val="0"/>
                <w:color w:val="000000"/>
                <w:sz w:val="24"/>
                <w:szCs w:val="24"/>
              </w:rPr>
            </w:pPr>
            <w:r w:rsidRPr="00AF776F">
              <w:rPr>
                <w:rFonts w:ascii="Times New Roman" w:hAnsi="Times New Roman" w:cs="Times New Roman"/>
                <w:b w:val="0"/>
                <w:sz w:val="24"/>
                <w:szCs w:val="28"/>
                <w:lang w:val="kk-KZ"/>
              </w:rPr>
              <w:t>Оның ішінде қорғаншылық және қамқоршылықта</w:t>
            </w:r>
          </w:p>
        </w:tc>
        <w:tc>
          <w:tcPr>
            <w:tcW w:w="1097" w:type="dxa"/>
            <w:noWrap/>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lang w:val="kk-KZ"/>
              </w:rPr>
            </w:pPr>
            <w:r w:rsidRPr="00AF776F">
              <w:rPr>
                <w:rFonts w:ascii="Times New Roman" w:hAnsi="Times New Roman" w:cs="Times New Roman"/>
                <w:iCs/>
                <w:color w:val="000000"/>
                <w:sz w:val="24"/>
                <w:szCs w:val="24"/>
                <w:lang w:val="kk-KZ"/>
              </w:rPr>
              <w:t>455</w:t>
            </w:r>
          </w:p>
        </w:tc>
      </w:tr>
      <w:tr w:rsidR="00270543" w:rsidRPr="00AF776F" w:rsidTr="00DE2C41">
        <w:trPr>
          <w:cnfStyle w:val="000000010000" w:firstRow="0" w:lastRow="0" w:firstColumn="0" w:lastColumn="0" w:oddVBand="0" w:evenVBand="0" w:oddHBand="0" w:evenHBand="1"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5711" w:type="dxa"/>
            <w:hideMark/>
          </w:tcPr>
          <w:p w:rsidR="00270543" w:rsidRPr="00AF776F" w:rsidRDefault="00270543" w:rsidP="00DE2C41">
            <w:pPr>
              <w:ind w:firstLineChars="100" w:firstLine="240"/>
              <w:jc w:val="right"/>
              <w:rPr>
                <w:rFonts w:ascii="Times New Roman" w:hAnsi="Times New Roman" w:cs="Times New Roman"/>
                <w:b w:val="0"/>
                <w:color w:val="000000"/>
                <w:sz w:val="24"/>
                <w:szCs w:val="24"/>
              </w:rPr>
            </w:pPr>
            <w:r w:rsidRPr="00AF776F">
              <w:rPr>
                <w:rFonts w:ascii="Times New Roman" w:hAnsi="Times New Roman" w:cs="Times New Roman"/>
                <w:b w:val="0"/>
                <w:sz w:val="24"/>
                <w:szCs w:val="28"/>
                <w:lang w:val="kk-KZ"/>
              </w:rPr>
              <w:t>Оның ішінде патронаттық тәрбиеде</w:t>
            </w:r>
          </w:p>
        </w:tc>
        <w:tc>
          <w:tcPr>
            <w:tcW w:w="1097" w:type="dxa"/>
            <w:noWrap/>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lang w:val="kk-KZ"/>
              </w:rPr>
            </w:pPr>
            <w:r w:rsidRPr="00AF776F">
              <w:rPr>
                <w:rFonts w:ascii="Times New Roman" w:hAnsi="Times New Roman" w:cs="Times New Roman"/>
                <w:iCs/>
                <w:color w:val="000000"/>
                <w:sz w:val="24"/>
                <w:szCs w:val="24"/>
                <w:lang w:val="kk-KZ"/>
              </w:rPr>
              <w:t>374</w:t>
            </w:r>
          </w:p>
        </w:tc>
      </w:tr>
      <w:tr w:rsidR="00270543" w:rsidRPr="00AF776F" w:rsidTr="00DE2C41">
        <w:trPr>
          <w:cnfStyle w:val="000000100000" w:firstRow="0" w:lastRow="0" w:firstColumn="0" w:lastColumn="0" w:oddVBand="0" w:evenVBand="0" w:oddHBand="1" w:evenHBand="0"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5711" w:type="dxa"/>
            <w:hideMark/>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sz w:val="24"/>
                <w:szCs w:val="28"/>
                <w:lang w:val="kk-KZ"/>
              </w:rPr>
              <w:t>Оның ішінде бала асырап алған отбасыларда</w:t>
            </w:r>
          </w:p>
        </w:tc>
        <w:tc>
          <w:tcPr>
            <w:tcW w:w="1097" w:type="dxa"/>
            <w:noWrap/>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lang w:val="kk-KZ"/>
              </w:rPr>
            </w:pPr>
            <w:r w:rsidRPr="00AF776F">
              <w:rPr>
                <w:rFonts w:ascii="Times New Roman" w:hAnsi="Times New Roman" w:cs="Times New Roman"/>
                <w:iCs/>
                <w:color w:val="000000"/>
                <w:sz w:val="24"/>
                <w:szCs w:val="24"/>
                <w:lang w:val="kk-KZ"/>
              </w:rPr>
              <w:t>58</w:t>
            </w:r>
          </w:p>
        </w:tc>
      </w:tr>
      <w:tr w:rsidR="00270543" w:rsidRPr="00AF776F" w:rsidTr="00DE2C41">
        <w:trPr>
          <w:cnfStyle w:val="000000010000" w:firstRow="0" w:lastRow="0" w:firstColumn="0" w:lastColumn="0" w:oddVBand="0" w:evenVBand="0" w:oddHBand="0" w:evenHBand="1"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5711" w:type="dxa"/>
            <w:hideMark/>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sz w:val="24"/>
                <w:szCs w:val="28"/>
                <w:lang w:val="kk-KZ"/>
              </w:rPr>
              <w:t>Оның ішінде отбасылық үлгідегі балалар үйлерінде</w:t>
            </w:r>
          </w:p>
        </w:tc>
        <w:tc>
          <w:tcPr>
            <w:tcW w:w="1097" w:type="dxa"/>
            <w:noWrap/>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lang w:val="kk-KZ"/>
              </w:rPr>
            </w:pPr>
            <w:r w:rsidRPr="00AF776F">
              <w:rPr>
                <w:rFonts w:ascii="Times New Roman" w:hAnsi="Times New Roman" w:cs="Times New Roman"/>
                <w:iCs/>
                <w:color w:val="000000"/>
                <w:sz w:val="24"/>
                <w:szCs w:val="24"/>
                <w:lang w:val="kk-KZ"/>
              </w:rPr>
              <w:t>7</w:t>
            </w:r>
          </w:p>
        </w:tc>
      </w:tr>
      <w:tr w:rsidR="00270543" w:rsidRPr="00AF776F" w:rsidTr="00DE2C41">
        <w:trPr>
          <w:cnfStyle w:val="000000100000" w:firstRow="0" w:lastRow="0" w:firstColumn="0" w:lastColumn="0" w:oddVBand="0" w:evenVBand="0" w:oddHBand="1" w:evenHBand="0"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5711" w:type="dxa"/>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sz w:val="24"/>
                <w:szCs w:val="28"/>
                <w:lang w:val="kk-KZ"/>
              </w:rPr>
              <w:t>Оның ішінде асырап алуға</w:t>
            </w:r>
          </w:p>
        </w:tc>
        <w:tc>
          <w:tcPr>
            <w:tcW w:w="1097" w:type="dxa"/>
            <w:noWrap/>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lang w:val="kk-KZ"/>
              </w:rPr>
            </w:pPr>
            <w:r w:rsidRPr="00AF776F">
              <w:rPr>
                <w:rFonts w:ascii="Times New Roman" w:hAnsi="Times New Roman" w:cs="Times New Roman"/>
                <w:iCs/>
                <w:color w:val="000000"/>
                <w:sz w:val="24"/>
                <w:szCs w:val="24"/>
                <w:lang w:val="kk-KZ"/>
              </w:rPr>
              <w:t>112</w:t>
            </w:r>
          </w:p>
        </w:tc>
      </w:tr>
    </w:tbl>
    <w:p w:rsidR="00DE2C41" w:rsidRPr="00AF776F" w:rsidRDefault="00DE2C41" w:rsidP="00270543">
      <w:pPr>
        <w:tabs>
          <w:tab w:val="left" w:pos="0"/>
        </w:tabs>
        <w:spacing w:after="0" w:line="240" w:lineRule="auto"/>
        <w:ind w:firstLine="851"/>
        <w:contextualSpacing/>
        <w:rPr>
          <w:rFonts w:ascii="Times New Roman" w:hAnsi="Times New Roman" w:cs="Times New Roman"/>
          <w:sz w:val="28"/>
          <w:szCs w:val="28"/>
          <w:lang w:val="kk-KZ"/>
        </w:rPr>
      </w:pPr>
    </w:p>
    <w:p w:rsidR="00D81604" w:rsidRDefault="00D81604" w:rsidP="00DE2C41">
      <w:pPr>
        <w:tabs>
          <w:tab w:val="left" w:pos="0"/>
        </w:tabs>
        <w:spacing w:after="0" w:line="240" w:lineRule="auto"/>
        <w:ind w:firstLine="851"/>
        <w:contextualSpacing/>
        <w:jc w:val="both"/>
        <w:rPr>
          <w:rFonts w:ascii="Times New Roman" w:hAnsi="Times New Roman" w:cs="Times New Roman"/>
          <w:sz w:val="28"/>
          <w:szCs w:val="28"/>
          <w:lang w:val="kk-KZ"/>
        </w:rPr>
      </w:pPr>
    </w:p>
    <w:p w:rsidR="00270543" w:rsidRPr="00AF776F" w:rsidRDefault="00270543" w:rsidP="001E7D5E">
      <w:pPr>
        <w:tabs>
          <w:tab w:val="left" w:pos="0"/>
        </w:tabs>
        <w:spacing w:after="0" w:line="276" w:lineRule="auto"/>
        <w:ind w:firstLine="851"/>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Отбасына берілген 199 бала интернаттық мекемелерге қайтарылды. Осылайша, қайталама жетімдік проблемасы бар. Осы бағытта Асырап алушы ата-аналар мектептері жұмыс істейді, олар балалардың тәрбиесіне берілетін отбасыларды кәсіби даярлаумен және сүйемелдеумен айналысады.</w:t>
      </w:r>
    </w:p>
    <w:p w:rsidR="00270543" w:rsidRDefault="00270543" w:rsidP="001E7D5E">
      <w:pPr>
        <w:tabs>
          <w:tab w:val="left" w:pos="0"/>
        </w:tabs>
        <w:spacing w:after="0" w:line="276" w:lineRule="auto"/>
        <w:ind w:firstLine="851"/>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Интернаттық ұйымдар тәрбиеленушілерінің жалпы санынан ата-анасының қамқорлығынсыз қалған балалар 82,4% (4155) құрайды. Әлеуметтік жетімдердің негізгі контингенті – ата-анасы ата-ана құқығынан айырылған, ата-ана құқығынан бас тартқан балалар (64%). Балалардың басым бөлігін бас тартқан балалар (11%) және тастанды балалар (6%) құрайды.</w:t>
      </w:r>
    </w:p>
    <w:p w:rsidR="001E7D5E" w:rsidRPr="00AF776F" w:rsidRDefault="001E7D5E" w:rsidP="001E7D5E">
      <w:pPr>
        <w:tabs>
          <w:tab w:val="left" w:pos="0"/>
        </w:tabs>
        <w:spacing w:after="0" w:line="276" w:lineRule="auto"/>
        <w:ind w:firstLine="851"/>
        <w:contextualSpacing/>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28</w:t>
      </w:r>
      <w:r w:rsidRPr="00AF776F">
        <w:rPr>
          <w:lang w:val="kk-KZ"/>
        </w:rPr>
        <w:fldChar w:fldCharType="end"/>
      </w:r>
      <w:r w:rsidRPr="00AF776F">
        <w:rPr>
          <w:lang w:val="kk-KZ"/>
        </w:rPr>
        <w:t>-кесте. Ата-анасының қамқорлығынсыз қалған балалардың санаттары</w:t>
      </w:r>
    </w:p>
    <w:tbl>
      <w:tblPr>
        <w:tblStyle w:val="1-11"/>
        <w:tblW w:w="4524" w:type="pct"/>
        <w:tblInd w:w="250" w:type="dxa"/>
        <w:tblLook w:val="04A0" w:firstRow="1" w:lastRow="0" w:firstColumn="1" w:lastColumn="0" w:noHBand="0" w:noVBand="1"/>
      </w:tblPr>
      <w:tblGrid>
        <w:gridCol w:w="5448"/>
        <w:gridCol w:w="1955"/>
        <w:gridCol w:w="1257"/>
      </w:tblGrid>
      <w:tr w:rsidR="00270543" w:rsidRPr="00AF776F" w:rsidTr="00D81604">
        <w:trPr>
          <w:cnfStyle w:val="100000000000" w:firstRow="1" w:lastRow="0" w:firstColumn="0" w:lastColumn="0" w:oddVBand="0" w:evenVBand="0" w:oddHBand="0"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tcPr>
          <w:p w:rsidR="00270543" w:rsidRPr="00AF776F" w:rsidRDefault="00270543" w:rsidP="00545B47">
            <w:pPr>
              <w:jc w:val="cente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Балалар санаты</w:t>
            </w:r>
          </w:p>
        </w:tc>
        <w:tc>
          <w:tcPr>
            <w:tcW w:w="1129" w:type="pct"/>
            <w:noWrap/>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iCs/>
                <w:color w:val="000000"/>
                <w:sz w:val="24"/>
                <w:szCs w:val="24"/>
                <w:lang w:val="kk-KZ"/>
              </w:rPr>
            </w:pPr>
            <w:r w:rsidRPr="00AF776F">
              <w:rPr>
                <w:rFonts w:ascii="Times New Roman" w:hAnsi="Times New Roman" w:cs="Times New Roman"/>
                <w:b w:val="0"/>
                <w:iCs/>
                <w:color w:val="000000"/>
                <w:sz w:val="24"/>
                <w:szCs w:val="24"/>
                <w:lang w:val="kk-KZ"/>
              </w:rPr>
              <w:t>Балалар саны</w:t>
            </w:r>
          </w:p>
        </w:tc>
        <w:tc>
          <w:tcPr>
            <w:tcW w:w="726" w:type="pct"/>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iCs/>
                <w:color w:val="000000"/>
                <w:sz w:val="24"/>
                <w:szCs w:val="24"/>
              </w:rPr>
            </w:pPr>
            <w:r w:rsidRPr="00AF776F">
              <w:rPr>
                <w:rFonts w:ascii="Times New Roman" w:hAnsi="Times New Roman" w:cs="Times New Roman"/>
                <w:b w:val="0"/>
                <w:iCs/>
                <w:color w:val="000000"/>
                <w:sz w:val="24"/>
                <w:szCs w:val="24"/>
              </w:rPr>
              <w:t>%</w:t>
            </w:r>
          </w:p>
        </w:tc>
      </w:tr>
      <w:tr w:rsidR="00270543" w:rsidRPr="00AF776F" w:rsidTr="00D81604">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а</w:t>
            </w:r>
            <w:r w:rsidRPr="00AF776F">
              <w:rPr>
                <w:rFonts w:ascii="Times New Roman" w:hAnsi="Times New Roman" w:cs="Times New Roman"/>
                <w:b w:val="0"/>
                <w:color w:val="000000"/>
                <w:sz w:val="24"/>
                <w:szCs w:val="24"/>
              </w:rPr>
              <w:t>та-аналық құқығынан айрылғандар</w:t>
            </w:r>
          </w:p>
        </w:tc>
        <w:tc>
          <w:tcPr>
            <w:tcW w:w="1129" w:type="pct"/>
            <w:noWrap/>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2674</w:t>
            </w:r>
          </w:p>
        </w:tc>
        <w:tc>
          <w:tcPr>
            <w:tcW w:w="726" w:type="pct"/>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64,4</w:t>
            </w:r>
          </w:p>
        </w:tc>
      </w:tr>
      <w:tr w:rsidR="00270543" w:rsidRPr="00AF776F" w:rsidTr="00D81604">
        <w:trPr>
          <w:cnfStyle w:val="000000010000" w:firstRow="0" w:lastRow="0" w:firstColumn="0" w:lastColumn="0" w:oddVBand="0" w:evenVBand="0" w:oddHBand="0" w:evenHBand="1"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hideMark/>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а</w:t>
            </w:r>
            <w:r w:rsidRPr="00AF776F">
              <w:rPr>
                <w:rFonts w:ascii="Times New Roman" w:hAnsi="Times New Roman" w:cs="Times New Roman"/>
                <w:b w:val="0"/>
                <w:color w:val="000000"/>
                <w:sz w:val="24"/>
                <w:szCs w:val="24"/>
              </w:rPr>
              <w:t xml:space="preserve">та-ана құқығынан бас тартқандар </w:t>
            </w:r>
          </w:p>
        </w:tc>
        <w:tc>
          <w:tcPr>
            <w:tcW w:w="1129"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455</w:t>
            </w:r>
          </w:p>
        </w:tc>
        <w:tc>
          <w:tcPr>
            <w:tcW w:w="726" w:type="pct"/>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11,0</w:t>
            </w:r>
          </w:p>
        </w:tc>
      </w:tr>
      <w:tr w:rsidR="00270543" w:rsidRPr="00AF776F" w:rsidTr="00D81604">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т</w:t>
            </w:r>
            <w:r w:rsidRPr="00AF776F">
              <w:rPr>
                <w:rFonts w:ascii="Times New Roman" w:hAnsi="Times New Roman" w:cs="Times New Roman"/>
                <w:b w:val="0"/>
                <w:color w:val="000000"/>
                <w:sz w:val="24"/>
                <w:szCs w:val="24"/>
              </w:rPr>
              <w:t>астанды</w:t>
            </w:r>
          </w:p>
        </w:tc>
        <w:tc>
          <w:tcPr>
            <w:tcW w:w="1129" w:type="pct"/>
            <w:noWrap/>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254</w:t>
            </w:r>
          </w:p>
        </w:tc>
        <w:tc>
          <w:tcPr>
            <w:tcW w:w="726" w:type="pct"/>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6,1</w:t>
            </w:r>
          </w:p>
        </w:tc>
      </w:tr>
      <w:tr w:rsidR="00270543" w:rsidRPr="00AF776F" w:rsidTr="00D81604">
        <w:trPr>
          <w:cnfStyle w:val="000000010000" w:firstRow="0" w:lastRow="0" w:firstColumn="0" w:lastColumn="0" w:oddVBand="0" w:evenVBand="0" w:oddHBand="0" w:evenHBand="1"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а</w:t>
            </w:r>
            <w:r w:rsidRPr="00AF776F">
              <w:rPr>
                <w:rFonts w:ascii="Times New Roman" w:hAnsi="Times New Roman" w:cs="Times New Roman"/>
                <w:b w:val="0"/>
                <w:color w:val="000000"/>
                <w:sz w:val="24"/>
                <w:szCs w:val="24"/>
              </w:rPr>
              <w:t>та-аналық құқығы шектелгендер</w:t>
            </w:r>
          </w:p>
        </w:tc>
        <w:tc>
          <w:tcPr>
            <w:tcW w:w="1129" w:type="pct"/>
            <w:noWrap/>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212</w:t>
            </w:r>
          </w:p>
        </w:tc>
        <w:tc>
          <w:tcPr>
            <w:tcW w:w="726" w:type="pct"/>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5,1</w:t>
            </w:r>
          </w:p>
        </w:tc>
      </w:tr>
      <w:tr w:rsidR="00270543" w:rsidRPr="00AF776F" w:rsidTr="00D81604">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tcPr>
          <w:p w:rsidR="00270543" w:rsidRPr="00AF776F" w:rsidRDefault="00270543" w:rsidP="00DE2C41">
            <w:pPr>
              <w:jc w:val="right"/>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іздеу салынған</w:t>
            </w:r>
          </w:p>
        </w:tc>
        <w:tc>
          <w:tcPr>
            <w:tcW w:w="1129" w:type="pct"/>
            <w:noWrap/>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134</w:t>
            </w:r>
          </w:p>
        </w:tc>
        <w:tc>
          <w:tcPr>
            <w:tcW w:w="726" w:type="pct"/>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3,2</w:t>
            </w:r>
          </w:p>
        </w:tc>
      </w:tr>
      <w:tr w:rsidR="00270543" w:rsidRPr="00AF776F" w:rsidTr="00D81604">
        <w:trPr>
          <w:cnfStyle w:val="000000010000" w:firstRow="0" w:lastRow="0" w:firstColumn="0" w:lastColumn="0" w:oddVBand="0" w:evenVBand="0" w:oddHBand="0" w:evenHBand="1"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hideMark/>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б</w:t>
            </w:r>
            <w:r w:rsidRPr="00AF776F">
              <w:rPr>
                <w:rFonts w:ascii="Times New Roman" w:hAnsi="Times New Roman" w:cs="Times New Roman"/>
                <w:b w:val="0"/>
                <w:color w:val="000000"/>
                <w:sz w:val="24"/>
                <w:szCs w:val="24"/>
              </w:rPr>
              <w:t>ас бостандығынан айыру орындарында</w:t>
            </w:r>
          </w:p>
        </w:tc>
        <w:tc>
          <w:tcPr>
            <w:tcW w:w="1129" w:type="pct"/>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130</w:t>
            </w:r>
          </w:p>
        </w:tc>
        <w:tc>
          <w:tcPr>
            <w:tcW w:w="726" w:type="pct"/>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3,1</w:t>
            </w:r>
          </w:p>
        </w:tc>
      </w:tr>
      <w:tr w:rsidR="00270543" w:rsidRPr="00AF776F" w:rsidTr="00D81604">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сот х</w:t>
            </w:r>
            <w:r w:rsidRPr="00AF776F">
              <w:rPr>
                <w:rFonts w:ascii="Times New Roman" w:hAnsi="Times New Roman" w:cs="Times New Roman"/>
                <w:b w:val="0"/>
                <w:color w:val="000000"/>
                <w:sz w:val="24"/>
                <w:szCs w:val="24"/>
              </w:rPr>
              <w:t>абарсыз кет</w:t>
            </w:r>
            <w:r w:rsidRPr="00AF776F">
              <w:rPr>
                <w:rFonts w:ascii="Times New Roman" w:hAnsi="Times New Roman" w:cs="Times New Roman"/>
                <w:b w:val="0"/>
                <w:color w:val="000000"/>
                <w:sz w:val="24"/>
                <w:szCs w:val="24"/>
                <w:lang w:val="kk-KZ"/>
              </w:rPr>
              <w:t>ті деп таныған</w:t>
            </w:r>
          </w:p>
        </w:tc>
        <w:tc>
          <w:tcPr>
            <w:tcW w:w="1129" w:type="pct"/>
            <w:noWrap/>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127</w:t>
            </w:r>
          </w:p>
        </w:tc>
        <w:tc>
          <w:tcPr>
            <w:tcW w:w="726" w:type="pct"/>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3,1</w:t>
            </w:r>
          </w:p>
        </w:tc>
      </w:tr>
      <w:tr w:rsidR="00270543" w:rsidRPr="00AF776F" w:rsidTr="00D81604">
        <w:trPr>
          <w:cnfStyle w:val="000000010000" w:firstRow="0" w:lastRow="0" w:firstColumn="0" w:lastColumn="0" w:oddVBand="0" w:evenVBand="0" w:oddHBand="0" w:evenHBand="1"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сот әрекетке қабілетсіз немесе әрекетке қабілеті шектеулі деп таныған</w:t>
            </w:r>
          </w:p>
        </w:tc>
        <w:tc>
          <w:tcPr>
            <w:tcW w:w="1129" w:type="pct"/>
            <w:noWrap/>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33</w:t>
            </w:r>
          </w:p>
        </w:tc>
        <w:tc>
          <w:tcPr>
            <w:tcW w:w="726" w:type="pct"/>
            <w:vMerge w:val="restart"/>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lang w:val="kk-KZ"/>
              </w:rPr>
            </w:pPr>
          </w:p>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lang w:val="kk-KZ"/>
              </w:rPr>
            </w:pPr>
          </w:p>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3,9</w:t>
            </w:r>
          </w:p>
        </w:tc>
      </w:tr>
      <w:tr w:rsidR="00270543" w:rsidRPr="00AF776F" w:rsidTr="00D81604">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tcPr>
          <w:p w:rsidR="00270543" w:rsidRPr="00AF776F" w:rsidRDefault="00270543" w:rsidP="00DE2C41">
            <w:pPr>
              <w:jc w:val="right"/>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ата-аналық қорғаншылықтың басқа да жағдайлары</w:t>
            </w:r>
          </w:p>
        </w:tc>
        <w:tc>
          <w:tcPr>
            <w:tcW w:w="1129" w:type="pct"/>
            <w:noWrap/>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82</w:t>
            </w:r>
          </w:p>
        </w:tc>
        <w:tc>
          <w:tcPr>
            <w:tcW w:w="726" w:type="pct"/>
            <w:vMerge/>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p>
        </w:tc>
      </w:tr>
      <w:tr w:rsidR="00270543" w:rsidRPr="00AF776F" w:rsidTr="00D81604">
        <w:trPr>
          <w:cnfStyle w:val="000000010000" w:firstRow="0" w:lastRow="0" w:firstColumn="0" w:lastColumn="0" w:oddVBand="0" w:evenVBand="0" w:oddHBand="0" w:evenHBand="1"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ұзақ емдеуде</w:t>
            </w:r>
          </w:p>
        </w:tc>
        <w:tc>
          <w:tcPr>
            <w:tcW w:w="1129" w:type="pct"/>
            <w:noWrap/>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49</w:t>
            </w:r>
          </w:p>
        </w:tc>
        <w:tc>
          <w:tcPr>
            <w:tcW w:w="726" w:type="pct"/>
            <w:vMerge/>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Cs/>
                <w:color w:val="000000"/>
                <w:sz w:val="24"/>
                <w:szCs w:val="24"/>
              </w:rPr>
            </w:pPr>
          </w:p>
        </w:tc>
      </w:tr>
      <w:tr w:rsidR="00270543" w:rsidRPr="00AF776F" w:rsidTr="00D81604">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3145" w:type="pct"/>
            <w:noWrap/>
          </w:tcPr>
          <w:p w:rsidR="00270543" w:rsidRPr="00AF776F" w:rsidRDefault="00270543" w:rsidP="00DE2C41">
            <w:pPr>
              <w:jc w:val="right"/>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lang w:val="kk-KZ"/>
              </w:rPr>
              <w:t>сот қайтыс болды деп таныған</w:t>
            </w:r>
          </w:p>
        </w:tc>
        <w:tc>
          <w:tcPr>
            <w:tcW w:w="1129" w:type="pct"/>
            <w:noWrap/>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r w:rsidRPr="00AF776F">
              <w:rPr>
                <w:rFonts w:ascii="Times New Roman" w:hAnsi="Times New Roman" w:cs="Times New Roman"/>
                <w:iCs/>
                <w:color w:val="000000"/>
                <w:sz w:val="24"/>
                <w:szCs w:val="24"/>
              </w:rPr>
              <w:t>5</w:t>
            </w:r>
          </w:p>
        </w:tc>
        <w:tc>
          <w:tcPr>
            <w:tcW w:w="726" w:type="pct"/>
            <w:vMerge/>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 w:val="24"/>
                <w:szCs w:val="24"/>
              </w:rPr>
            </w:pPr>
          </w:p>
        </w:tc>
      </w:tr>
    </w:tbl>
    <w:p w:rsidR="0090403E" w:rsidRPr="00AF776F" w:rsidRDefault="0090403E" w:rsidP="008F0C36">
      <w:pPr>
        <w:widowControl w:val="0"/>
        <w:tabs>
          <w:tab w:val="left" w:pos="0"/>
          <w:tab w:val="left" w:pos="1134"/>
        </w:tabs>
        <w:spacing w:after="0" w:line="276" w:lineRule="auto"/>
        <w:ind w:firstLine="709"/>
        <w:jc w:val="both"/>
        <w:rPr>
          <w:rFonts w:ascii="Times New Roman" w:eastAsia="Calibri" w:hAnsi="Times New Roman" w:cs="Times New Roman"/>
          <w:color w:val="000000"/>
          <w:sz w:val="28"/>
          <w:szCs w:val="28"/>
          <w:lang w:val="kk-KZ"/>
        </w:rPr>
      </w:pPr>
    </w:p>
    <w:p w:rsidR="00813F8A" w:rsidRDefault="00270543" w:rsidP="00D81604">
      <w:pPr>
        <w:widowControl w:val="0"/>
        <w:tabs>
          <w:tab w:val="left" w:pos="0"/>
          <w:tab w:val="left" w:pos="1134"/>
        </w:tabs>
        <w:spacing w:after="0" w:line="240" w:lineRule="auto"/>
        <w:ind w:firstLine="709"/>
        <w:jc w:val="both"/>
        <w:rPr>
          <w:rFonts w:ascii="Times New Roman" w:eastAsia="Calibri" w:hAnsi="Times New Roman" w:cs="Times New Roman"/>
          <w:color w:val="000000"/>
          <w:sz w:val="28"/>
          <w:szCs w:val="28"/>
          <w:lang w:val="kk-KZ"/>
        </w:rPr>
      </w:pPr>
      <w:r w:rsidRPr="00AF776F">
        <w:rPr>
          <w:rFonts w:ascii="Times New Roman" w:eastAsia="Calibri" w:hAnsi="Times New Roman" w:cs="Times New Roman"/>
          <w:color w:val="000000"/>
          <w:sz w:val="28"/>
          <w:szCs w:val="28"/>
          <w:lang w:val="kk-KZ"/>
        </w:rPr>
        <w:t>Жетім балалардың ең көп саны Қарағанды (3117), Алматы (2912) және Шығыс Қазақстан (2685) облыстарына тиесілі.</w:t>
      </w:r>
    </w:p>
    <w:p w:rsidR="00270543" w:rsidRPr="00AF776F" w:rsidRDefault="00270543" w:rsidP="00D81604">
      <w:pPr>
        <w:widowControl w:val="0"/>
        <w:tabs>
          <w:tab w:val="left" w:pos="0"/>
          <w:tab w:val="left" w:pos="1134"/>
        </w:tabs>
        <w:spacing w:after="0" w:line="240" w:lineRule="auto"/>
        <w:ind w:firstLine="709"/>
        <w:jc w:val="both"/>
        <w:rPr>
          <w:rFonts w:ascii="Times New Roman" w:eastAsia="Calibri" w:hAnsi="Times New Roman" w:cs="Times New Roman"/>
          <w:color w:val="000000"/>
          <w:sz w:val="28"/>
          <w:szCs w:val="28"/>
          <w:lang w:val="kk-KZ"/>
        </w:rPr>
      </w:pPr>
      <w:r w:rsidRPr="00AF776F">
        <w:rPr>
          <w:rFonts w:ascii="Times New Roman" w:eastAsia="Calibri" w:hAnsi="Times New Roman" w:cs="Times New Roman"/>
          <w:color w:val="000000"/>
          <w:sz w:val="28"/>
          <w:szCs w:val="28"/>
          <w:lang w:val="kk-KZ"/>
        </w:rPr>
        <w:t xml:space="preserve">Егер өңірлерді балалар санын есепке ала отырып салыстырсақ, Қостанай, Солтүстік Қазақстан, Ақмола, Қарағанды, Павлодар, Шығыс Қазақстан облыстарында одан да қолайсыз жағдай қалыптасқан. Осы өңірлерде 1000 балаға 10-7 жетім баладан келеді. Керісінше, Алматы облысында балалар санын ескере отырып, 1000 балаға шаққанда </w:t>
      </w:r>
      <w:r w:rsidR="00DE2C41" w:rsidRPr="00AF776F">
        <w:rPr>
          <w:rFonts w:ascii="Times New Roman" w:eastAsia="Calibri" w:hAnsi="Times New Roman" w:cs="Times New Roman"/>
          <w:color w:val="000000"/>
          <w:sz w:val="28"/>
          <w:szCs w:val="28"/>
          <w:lang w:val="kk-KZ"/>
        </w:rPr>
        <w:br/>
      </w:r>
      <w:r w:rsidRPr="00AF776F">
        <w:rPr>
          <w:rFonts w:ascii="Times New Roman" w:eastAsia="Calibri" w:hAnsi="Times New Roman" w:cs="Times New Roman"/>
          <w:color w:val="000000"/>
          <w:sz w:val="28"/>
          <w:szCs w:val="28"/>
          <w:lang w:val="kk-KZ"/>
        </w:rPr>
        <w:t xml:space="preserve">4,1 жетім бала – яғни көрсеткіш Қазақстан бойынша орташа деңгейде </w:t>
      </w:r>
      <w:r w:rsidR="00504A4A">
        <w:rPr>
          <w:rFonts w:ascii="Times New Roman" w:eastAsia="Calibri" w:hAnsi="Times New Roman" w:cs="Times New Roman"/>
          <w:color w:val="000000"/>
          <w:sz w:val="28"/>
          <w:szCs w:val="28"/>
          <w:lang w:val="kk-KZ"/>
        </w:rPr>
        <w:br/>
      </w:r>
      <w:r w:rsidRPr="00AF776F">
        <w:rPr>
          <w:rFonts w:ascii="Times New Roman" w:eastAsia="Calibri" w:hAnsi="Times New Roman" w:cs="Times New Roman"/>
          <w:color w:val="000000"/>
          <w:sz w:val="28"/>
          <w:szCs w:val="28"/>
          <w:lang w:val="kk-KZ"/>
        </w:rPr>
        <w:t>(1000 балаға шаққанда 4,3).</w:t>
      </w:r>
    </w:p>
    <w:p w:rsidR="0090403E" w:rsidRPr="00AF776F" w:rsidRDefault="0090403E" w:rsidP="008F0C36">
      <w:pPr>
        <w:widowControl w:val="0"/>
        <w:tabs>
          <w:tab w:val="left" w:pos="0"/>
          <w:tab w:val="left" w:pos="1134"/>
        </w:tabs>
        <w:spacing w:after="0" w:line="276" w:lineRule="auto"/>
        <w:ind w:firstLine="709"/>
        <w:jc w:val="both"/>
        <w:rPr>
          <w:rFonts w:ascii="Times New Roman" w:eastAsia="Calibri" w:hAnsi="Times New Roman" w:cs="Times New Roman"/>
          <w:color w:val="000000"/>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Диаграмма \* ARABIC </w:instrText>
      </w:r>
      <w:r w:rsidRPr="00AF776F">
        <w:rPr>
          <w:lang w:val="kk-KZ"/>
        </w:rPr>
        <w:fldChar w:fldCharType="separate"/>
      </w:r>
      <w:r w:rsidR="00D65358">
        <w:rPr>
          <w:lang w:val="kk-KZ"/>
        </w:rPr>
        <w:t>43</w:t>
      </w:r>
      <w:r w:rsidRPr="00AF776F">
        <w:rPr>
          <w:lang w:val="kk-KZ"/>
        </w:rPr>
        <w:fldChar w:fldCharType="end"/>
      </w:r>
      <w:r w:rsidRPr="00AF776F">
        <w:rPr>
          <w:lang w:val="kk-KZ"/>
        </w:rPr>
        <w:t>-диаграмма. Жетім балалар мен ата-анасының қамқорлығынсыз қалған балалар, 2018 ж.</w:t>
      </w:r>
    </w:p>
    <w:p w:rsidR="00270543" w:rsidRPr="00AF776F" w:rsidRDefault="00270543" w:rsidP="00D81604">
      <w:pPr>
        <w:widowControl w:val="0"/>
        <w:tabs>
          <w:tab w:val="left" w:pos="0"/>
          <w:tab w:val="left" w:pos="1134"/>
        </w:tabs>
        <w:spacing w:after="0" w:line="240" w:lineRule="auto"/>
        <w:ind w:firstLine="142"/>
        <w:jc w:val="both"/>
        <w:rPr>
          <w:rFonts w:ascii="Times New Roman" w:eastAsia="Calibri" w:hAnsi="Times New Roman" w:cs="Times New Roman"/>
          <w:color w:val="000000" w:themeColor="text1"/>
          <w:sz w:val="28"/>
          <w:szCs w:val="28"/>
          <w:lang w:val="kk-KZ"/>
        </w:rPr>
      </w:pPr>
      <w:r w:rsidRPr="00AF776F">
        <w:rPr>
          <w:rFonts w:ascii="Times New Roman" w:eastAsia="Calibri" w:hAnsi="Times New Roman" w:cs="Times New Roman"/>
          <w:noProof/>
          <w:color w:val="000000" w:themeColor="text1"/>
          <w:sz w:val="28"/>
          <w:szCs w:val="28"/>
          <w:lang w:eastAsia="ru-RU"/>
        </w:rPr>
        <w:drawing>
          <wp:inline distT="0" distB="0" distL="0" distR="0" wp14:anchorId="2D61606E" wp14:editId="0BBD314A">
            <wp:extent cx="5924550" cy="2362200"/>
            <wp:effectExtent l="0" t="0" r="0" b="0"/>
            <wp:docPr id="27"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rsidR="00813F8A" w:rsidRPr="00582DB5" w:rsidRDefault="00270543" w:rsidP="00BD7B4D">
      <w:pPr>
        <w:pStyle w:val="1fd"/>
        <w:rPr>
          <w:rFonts w:ascii="Times New Roman" w:hAnsi="Times New Roman" w:cs="Times New Roman"/>
          <w:lang w:val="kk-KZ"/>
        </w:rPr>
      </w:pPr>
      <w:r w:rsidRPr="00582DB5">
        <w:rPr>
          <w:rFonts w:ascii="Times New Roman" w:hAnsi="Times New Roman" w:cs="Times New Roman"/>
          <w:lang w:val="kk-KZ"/>
        </w:rPr>
        <w:t>Дереккөз:БҒМ</w:t>
      </w:r>
      <w:r w:rsidR="0090403E" w:rsidRPr="00582DB5">
        <w:rPr>
          <w:rFonts w:ascii="Times New Roman" w:hAnsi="Times New Roman" w:cs="Times New Roman"/>
          <w:lang w:val="kk-KZ"/>
        </w:rPr>
        <w:br/>
      </w:r>
      <w:r w:rsidRPr="00582DB5">
        <w:rPr>
          <w:rFonts w:ascii="Times New Roman" w:hAnsi="Times New Roman" w:cs="Times New Roman"/>
          <w:lang w:val="kk-KZ"/>
        </w:rPr>
        <w:t>*БҒМ БҚҚК, ҰЭМ Статистика комитетінің деректері бойынша Сандж зерттеу орталығының есебі</w:t>
      </w:r>
    </w:p>
    <w:p w:rsidR="00270543" w:rsidRDefault="00270543" w:rsidP="001E7D5E">
      <w:pPr>
        <w:tabs>
          <w:tab w:val="left" w:pos="0"/>
        </w:tabs>
        <w:spacing w:after="0" w:line="276" w:lineRule="auto"/>
        <w:ind w:firstLine="851"/>
        <w:contextualSpacing/>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1677 жетім балалар мен ата-анасының қамқорлығынсыз қалған балалар анықталды, бұл өткен жылмен салыстырғанда 511 балаға артық. Анықталған жетім балалар мен ата-анасының қамқорлығынсыз қалған балалардың едәуір өсуі Шығыс Қазақстан (80), Қостанай (137), Солтүстік Қазақстан (166) және Павлодар (74) облыстарында байқалады.</w:t>
      </w:r>
    </w:p>
    <w:p w:rsidR="002B5B54" w:rsidRPr="002B5B54" w:rsidRDefault="002B5B54" w:rsidP="001E7D5E">
      <w:pPr>
        <w:pStyle w:val="Default"/>
        <w:spacing w:after="0" w:line="276" w:lineRule="auto"/>
        <w:ind w:firstLine="709"/>
        <w:rPr>
          <w:rFonts w:ascii="Times New Roman" w:hAnsi="Times New Roman" w:cs="Times New Roman"/>
          <w:sz w:val="28"/>
          <w:szCs w:val="28"/>
          <w:lang w:val="kk-KZ"/>
        </w:rPr>
      </w:pPr>
      <w:r w:rsidRPr="00AF776F">
        <w:rPr>
          <w:rFonts w:ascii="Times New Roman" w:hAnsi="Times New Roman" w:cs="Times New Roman"/>
          <w:sz w:val="28"/>
          <w:szCs w:val="28"/>
          <w:lang w:val="kk-KZ"/>
        </w:rPr>
        <w:t>Жетім балалар мен ата-анасының қамқорлығынсыз қалған балаларды әлеуметтендіру саласындағы проблемалардың бірі тұрғын үймен қамтамасыз ету болып табылады.</w:t>
      </w:r>
    </w:p>
    <w:p w:rsidR="002B5B54" w:rsidRPr="00AF776F" w:rsidRDefault="002B5B54" w:rsidP="001E7D5E">
      <w:pPr>
        <w:pStyle w:val="Default"/>
        <w:spacing w:line="276" w:lineRule="auto"/>
        <w:ind w:firstLine="709"/>
        <w:rPr>
          <w:rFonts w:ascii="Times New Roman" w:hAnsi="Times New Roman" w:cs="Times New Roman"/>
          <w:sz w:val="28"/>
          <w:szCs w:val="28"/>
          <w:lang w:val="kk-KZ"/>
        </w:rPr>
      </w:pPr>
      <w:r w:rsidRPr="00AF776F">
        <w:rPr>
          <w:rFonts w:ascii="Times New Roman" w:hAnsi="Times New Roman" w:cs="Times New Roman"/>
          <w:sz w:val="28"/>
          <w:szCs w:val="28"/>
          <w:lang w:val="kk-KZ"/>
        </w:rPr>
        <w:t>2018 жылдың қорытындысы бойынша жетім балалар мен ата-анасының қамқорлығынсыз қалған, қазақстандық азаматтардың отбасында (қорғаншылықта, патронатта, асырап алған отбасында) және жетім балалар мен ата-анасының қамқорлығынсыз қалған балаларға арналған ұйымдарда тәрбиеленетін 658 бала тұрғын үймен қамтамасыз етілді.</w:t>
      </w:r>
    </w:p>
    <w:p w:rsidR="002B5B54" w:rsidRPr="00AF776F" w:rsidRDefault="002B5B54" w:rsidP="00270543">
      <w:pPr>
        <w:tabs>
          <w:tab w:val="left" w:pos="0"/>
        </w:tabs>
        <w:spacing w:after="0" w:line="240" w:lineRule="auto"/>
        <w:ind w:firstLine="851"/>
        <w:contextualSpacing/>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29</w:t>
      </w:r>
      <w:r w:rsidRPr="00AF776F">
        <w:rPr>
          <w:lang w:val="kk-KZ"/>
        </w:rPr>
        <w:fldChar w:fldCharType="end"/>
      </w:r>
      <w:r w:rsidRPr="00AF776F">
        <w:rPr>
          <w:lang w:val="kk-KZ"/>
        </w:rPr>
        <w:t xml:space="preserve">-кесте. 2017-2018 жж. анықталған жетім және ата-анасының қамқорлығынсыз қалған балалар </w:t>
      </w:r>
    </w:p>
    <w:tbl>
      <w:tblPr>
        <w:tblStyle w:val="1-11"/>
        <w:tblW w:w="6802" w:type="dxa"/>
        <w:tblInd w:w="675" w:type="dxa"/>
        <w:tblLook w:val="04A0" w:firstRow="1" w:lastRow="0" w:firstColumn="1" w:lastColumn="0" w:noHBand="0" w:noVBand="1"/>
      </w:tblPr>
      <w:tblGrid>
        <w:gridCol w:w="2900"/>
        <w:gridCol w:w="1052"/>
        <w:gridCol w:w="1052"/>
        <w:gridCol w:w="1798"/>
      </w:tblGrid>
      <w:tr w:rsidR="00270543" w:rsidRPr="00AF776F" w:rsidTr="002B5B54">
        <w:trPr>
          <w:cnfStyle w:val="100000000000" w:firstRow="1" w:lastRow="0" w:firstColumn="0" w:lastColumn="0" w:oddVBand="0" w:evenVBand="0" w:oddHBand="0"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 </w:t>
            </w:r>
            <w:r w:rsidR="00DE2C41" w:rsidRPr="00AF776F">
              <w:rPr>
                <w:rFonts w:ascii="Times New Roman" w:hAnsi="Times New Roman" w:cs="Times New Roman"/>
                <w:color w:val="000000"/>
                <w:sz w:val="24"/>
                <w:szCs w:val="24"/>
                <w:lang w:val="kk-KZ"/>
              </w:rPr>
              <w:t>Өңір</w:t>
            </w:r>
          </w:p>
        </w:tc>
        <w:tc>
          <w:tcPr>
            <w:tcW w:w="1052" w:type="dxa"/>
            <w:hideMark/>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rPr>
              <w:t xml:space="preserve">2017 </w:t>
            </w:r>
            <w:r w:rsidRPr="00AF776F">
              <w:rPr>
                <w:rFonts w:ascii="Times New Roman" w:hAnsi="Times New Roman" w:cs="Times New Roman"/>
                <w:color w:val="000000"/>
                <w:sz w:val="24"/>
                <w:szCs w:val="24"/>
                <w:lang w:val="kk-KZ"/>
              </w:rPr>
              <w:t>ж.</w:t>
            </w:r>
          </w:p>
        </w:tc>
        <w:tc>
          <w:tcPr>
            <w:tcW w:w="1052" w:type="dxa"/>
            <w:hideMark/>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 xml:space="preserve">2018 </w:t>
            </w:r>
            <w:r w:rsidRPr="00AF776F">
              <w:rPr>
                <w:rFonts w:ascii="Times New Roman" w:hAnsi="Times New Roman" w:cs="Times New Roman"/>
                <w:color w:val="000000"/>
                <w:sz w:val="24"/>
                <w:szCs w:val="24"/>
                <w:lang w:val="kk-KZ"/>
              </w:rPr>
              <w:t>ж</w:t>
            </w:r>
            <w:r w:rsidRPr="00AF776F">
              <w:rPr>
                <w:rFonts w:ascii="Times New Roman" w:hAnsi="Times New Roman" w:cs="Times New Roman"/>
                <w:color w:val="000000"/>
                <w:sz w:val="24"/>
                <w:szCs w:val="24"/>
              </w:rPr>
              <w:t>.</w:t>
            </w:r>
          </w:p>
        </w:tc>
        <w:tc>
          <w:tcPr>
            <w:tcW w:w="1798" w:type="dxa"/>
            <w:hideMark/>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Динамика</w:t>
            </w:r>
          </w:p>
        </w:tc>
      </w:tr>
      <w:tr w:rsidR="00270543" w:rsidRPr="00AF776F" w:rsidTr="002B5B54">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Ақмола</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48</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49</w:t>
            </w:r>
          </w:p>
        </w:tc>
        <w:tc>
          <w:tcPr>
            <w:tcW w:w="179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w:t>
            </w:r>
          </w:p>
        </w:tc>
      </w:tr>
      <w:tr w:rsidR="00270543" w:rsidRPr="00AF776F" w:rsidTr="002B5B54">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Ақтөбе</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27</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33</w:t>
            </w:r>
          </w:p>
        </w:tc>
        <w:tc>
          <w:tcPr>
            <w:tcW w:w="179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w:t>
            </w:r>
          </w:p>
        </w:tc>
      </w:tr>
      <w:tr w:rsidR="00270543" w:rsidRPr="00AF776F" w:rsidTr="002B5B54">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Алматы</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80</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73</w:t>
            </w:r>
          </w:p>
        </w:tc>
        <w:tc>
          <w:tcPr>
            <w:tcW w:w="179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w:t>
            </w:r>
          </w:p>
        </w:tc>
      </w:tr>
      <w:tr w:rsidR="00270543" w:rsidRPr="00AF776F" w:rsidTr="002B5B54">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Атырау</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21</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48</w:t>
            </w:r>
          </w:p>
        </w:tc>
        <w:tc>
          <w:tcPr>
            <w:tcW w:w="179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27</w:t>
            </w:r>
          </w:p>
        </w:tc>
      </w:tr>
      <w:tr w:rsidR="00270543" w:rsidRPr="00AF776F" w:rsidTr="002B5B54">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ШҚО</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179</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259</w:t>
            </w:r>
          </w:p>
        </w:tc>
        <w:tc>
          <w:tcPr>
            <w:tcW w:w="179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80</w:t>
            </w:r>
          </w:p>
        </w:tc>
      </w:tr>
      <w:tr w:rsidR="00270543" w:rsidRPr="00AF776F" w:rsidTr="002B5B54">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БҚО</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25</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37</w:t>
            </w:r>
          </w:p>
        </w:tc>
        <w:tc>
          <w:tcPr>
            <w:tcW w:w="179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w:t>
            </w:r>
          </w:p>
        </w:tc>
      </w:tr>
      <w:tr w:rsidR="00270543" w:rsidRPr="00AF776F" w:rsidTr="002B5B54">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Жамбыл</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46</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39</w:t>
            </w:r>
          </w:p>
        </w:tc>
        <w:tc>
          <w:tcPr>
            <w:tcW w:w="179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w:t>
            </w:r>
          </w:p>
        </w:tc>
      </w:tr>
      <w:tr w:rsidR="00270543" w:rsidRPr="00AF776F" w:rsidTr="002B5B54">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Қарағанды</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119</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89</w:t>
            </w:r>
          </w:p>
        </w:tc>
        <w:tc>
          <w:tcPr>
            <w:tcW w:w="179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-30</w:t>
            </w:r>
          </w:p>
        </w:tc>
      </w:tr>
      <w:tr w:rsidR="00270543" w:rsidRPr="00AF776F" w:rsidTr="002B5B54">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Қостанай</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206</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343</w:t>
            </w:r>
          </w:p>
        </w:tc>
        <w:tc>
          <w:tcPr>
            <w:tcW w:w="179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137</w:t>
            </w:r>
          </w:p>
        </w:tc>
      </w:tr>
      <w:tr w:rsidR="00270543" w:rsidRPr="00AF776F" w:rsidTr="002B5B54">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Қызылорда</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w:t>
            </w:r>
          </w:p>
        </w:tc>
        <w:tc>
          <w:tcPr>
            <w:tcW w:w="179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w:t>
            </w:r>
          </w:p>
        </w:tc>
      </w:tr>
      <w:tr w:rsidR="00270543" w:rsidRPr="00AF776F" w:rsidTr="002B5B54">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Маңғыстау</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15</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w:t>
            </w:r>
          </w:p>
        </w:tc>
        <w:tc>
          <w:tcPr>
            <w:tcW w:w="179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r>
      <w:tr w:rsidR="00270543" w:rsidRPr="00AF776F" w:rsidTr="002B5B54">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Павлодар</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120</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194</w:t>
            </w:r>
          </w:p>
        </w:tc>
        <w:tc>
          <w:tcPr>
            <w:tcW w:w="179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74</w:t>
            </w:r>
          </w:p>
        </w:tc>
      </w:tr>
      <w:tr w:rsidR="00270543" w:rsidRPr="00AF776F" w:rsidTr="002B5B54">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СҚО</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84</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250</w:t>
            </w:r>
          </w:p>
        </w:tc>
        <w:tc>
          <w:tcPr>
            <w:tcW w:w="179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166</w:t>
            </w:r>
          </w:p>
        </w:tc>
      </w:tr>
      <w:tr w:rsidR="00270543" w:rsidRPr="00AF776F" w:rsidTr="002B5B54">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noWrap/>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Т</w:t>
            </w:r>
            <w:r w:rsidRPr="00AF776F">
              <w:rPr>
                <w:rFonts w:ascii="Times New Roman" w:hAnsi="Times New Roman" w:cs="Times New Roman"/>
                <w:b w:val="0"/>
                <w:color w:val="000000"/>
                <w:sz w:val="24"/>
                <w:szCs w:val="24"/>
                <w:lang w:val="kk-KZ"/>
              </w:rPr>
              <w:t>үркістан</w:t>
            </w:r>
            <w:r w:rsidRPr="00AF776F">
              <w:rPr>
                <w:rFonts w:ascii="Times New Roman" w:hAnsi="Times New Roman" w:cs="Times New Roman"/>
                <w:b w:val="0"/>
                <w:color w:val="000000"/>
                <w:sz w:val="24"/>
                <w:szCs w:val="24"/>
              </w:rPr>
              <w:t xml:space="preserve"> (</w:t>
            </w:r>
            <w:r w:rsidRPr="00AF776F">
              <w:rPr>
                <w:rFonts w:ascii="Times New Roman" w:hAnsi="Times New Roman" w:cs="Times New Roman"/>
                <w:b w:val="0"/>
                <w:color w:val="000000"/>
                <w:sz w:val="24"/>
                <w:szCs w:val="24"/>
                <w:lang w:val="kk-KZ"/>
              </w:rPr>
              <w:t>ОҚ</w:t>
            </w:r>
            <w:r w:rsidRPr="00AF776F">
              <w:rPr>
                <w:rFonts w:ascii="Times New Roman" w:hAnsi="Times New Roman" w:cs="Times New Roman"/>
                <w:b w:val="0"/>
                <w:color w:val="000000"/>
                <w:sz w:val="24"/>
                <w:szCs w:val="24"/>
              </w:rPr>
              <w:t>О</w:t>
            </w:r>
            <w:r w:rsidR="00813F8A">
              <w:rPr>
                <w:rFonts w:ascii="Times New Roman" w:hAnsi="Times New Roman" w:cs="Times New Roman"/>
                <w:b w:val="0"/>
                <w:color w:val="000000"/>
                <w:sz w:val="24"/>
                <w:szCs w:val="24"/>
              </w:rPr>
              <w:t xml:space="preserve"> – </w:t>
            </w:r>
            <w:r w:rsidRPr="00AF776F">
              <w:rPr>
                <w:rFonts w:ascii="Times New Roman" w:hAnsi="Times New Roman" w:cs="Times New Roman"/>
                <w:b w:val="0"/>
                <w:color w:val="000000"/>
                <w:sz w:val="24"/>
                <w:szCs w:val="24"/>
              </w:rPr>
              <w:t>2017 г.)</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35</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24</w:t>
            </w:r>
          </w:p>
        </w:tc>
        <w:tc>
          <w:tcPr>
            <w:tcW w:w="179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w:t>
            </w:r>
          </w:p>
        </w:tc>
      </w:tr>
      <w:tr w:rsidR="00270543" w:rsidRPr="00AF776F" w:rsidTr="002B5B54">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Шымкент</w:t>
            </w:r>
            <w:r w:rsidRPr="00AF776F">
              <w:rPr>
                <w:rFonts w:ascii="Times New Roman" w:hAnsi="Times New Roman" w:cs="Times New Roman"/>
                <w:b w:val="0"/>
                <w:color w:val="000000"/>
                <w:sz w:val="24"/>
                <w:szCs w:val="24"/>
                <w:lang w:val="kk-KZ"/>
              </w:rPr>
              <w:t xml:space="preserve"> қ.</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43</w:t>
            </w:r>
          </w:p>
        </w:tc>
        <w:tc>
          <w:tcPr>
            <w:tcW w:w="179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43</w:t>
            </w:r>
          </w:p>
        </w:tc>
      </w:tr>
      <w:tr w:rsidR="00270543" w:rsidRPr="00AF776F" w:rsidTr="002B5B54">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Алматы</w:t>
            </w:r>
            <w:r w:rsidRPr="00AF776F">
              <w:rPr>
                <w:rFonts w:ascii="Times New Roman" w:hAnsi="Times New Roman" w:cs="Times New Roman"/>
                <w:b w:val="0"/>
                <w:color w:val="000000"/>
                <w:sz w:val="24"/>
                <w:szCs w:val="24"/>
                <w:lang w:val="kk-KZ"/>
              </w:rPr>
              <w:t xml:space="preserve"> қ.</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91</w:t>
            </w:r>
          </w:p>
        </w:tc>
        <w:tc>
          <w:tcPr>
            <w:tcW w:w="1052" w:type="dxa"/>
            <w:noWrap/>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96</w:t>
            </w:r>
          </w:p>
        </w:tc>
        <w:tc>
          <w:tcPr>
            <w:tcW w:w="179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w:t>
            </w:r>
          </w:p>
        </w:tc>
      </w:tr>
      <w:tr w:rsidR="00270543" w:rsidRPr="00AF776F" w:rsidTr="002B5B54">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Астана</w:t>
            </w:r>
            <w:r w:rsidRPr="00AF776F">
              <w:rPr>
                <w:rFonts w:ascii="Times New Roman" w:hAnsi="Times New Roman" w:cs="Times New Roman"/>
                <w:b w:val="0"/>
                <w:color w:val="000000"/>
                <w:sz w:val="24"/>
                <w:szCs w:val="24"/>
                <w:lang w:val="kk-KZ"/>
              </w:rPr>
              <w:t xml:space="preserve"> қ.</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54</w:t>
            </w:r>
          </w:p>
        </w:tc>
        <w:tc>
          <w:tcPr>
            <w:tcW w:w="1052" w:type="dxa"/>
            <w:noWrap/>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82</w:t>
            </w:r>
          </w:p>
        </w:tc>
        <w:tc>
          <w:tcPr>
            <w:tcW w:w="179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28</w:t>
            </w:r>
          </w:p>
        </w:tc>
      </w:tr>
      <w:tr w:rsidR="00270543" w:rsidRPr="002B5B54" w:rsidTr="002B5B54">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00" w:type="dxa"/>
            <w:noWrap/>
            <w:hideMark/>
          </w:tcPr>
          <w:p w:rsidR="00270543" w:rsidRPr="002B5B54" w:rsidRDefault="00270543" w:rsidP="00545B47">
            <w:pPr>
              <w:jc w:val="both"/>
              <w:rPr>
                <w:rFonts w:ascii="Times New Roman" w:hAnsi="Times New Roman" w:cs="Times New Roman"/>
                <w:color w:val="000000"/>
                <w:sz w:val="24"/>
                <w:szCs w:val="24"/>
                <w:lang w:val="kk-KZ"/>
              </w:rPr>
            </w:pPr>
            <w:r w:rsidRPr="002B5B54">
              <w:rPr>
                <w:rFonts w:ascii="Times New Roman" w:hAnsi="Times New Roman" w:cs="Times New Roman"/>
                <w:color w:val="000000"/>
                <w:sz w:val="24"/>
                <w:szCs w:val="24"/>
                <w:lang w:val="kk-KZ"/>
              </w:rPr>
              <w:t>Барлығы</w:t>
            </w:r>
          </w:p>
        </w:tc>
        <w:tc>
          <w:tcPr>
            <w:tcW w:w="1052" w:type="dxa"/>
            <w:noWrap/>
            <w:hideMark/>
          </w:tcPr>
          <w:p w:rsidR="00270543" w:rsidRPr="002B5B54"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sz w:val="24"/>
                <w:szCs w:val="24"/>
              </w:rPr>
            </w:pPr>
            <w:r w:rsidRPr="002B5B54">
              <w:rPr>
                <w:rFonts w:ascii="Times New Roman" w:hAnsi="Times New Roman" w:cs="Times New Roman"/>
                <w:b/>
                <w:color w:val="000000"/>
                <w:sz w:val="24"/>
                <w:szCs w:val="24"/>
              </w:rPr>
              <w:t>1166</w:t>
            </w:r>
          </w:p>
        </w:tc>
        <w:tc>
          <w:tcPr>
            <w:tcW w:w="1052" w:type="dxa"/>
            <w:noWrap/>
            <w:hideMark/>
          </w:tcPr>
          <w:p w:rsidR="00270543" w:rsidRPr="002B5B54"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sz w:val="24"/>
                <w:szCs w:val="24"/>
              </w:rPr>
            </w:pPr>
            <w:r w:rsidRPr="002B5B54">
              <w:rPr>
                <w:rFonts w:ascii="Times New Roman" w:hAnsi="Times New Roman" w:cs="Times New Roman"/>
                <w:b/>
                <w:color w:val="000000"/>
                <w:sz w:val="24"/>
                <w:szCs w:val="24"/>
              </w:rPr>
              <w:t>1677</w:t>
            </w:r>
          </w:p>
        </w:tc>
        <w:tc>
          <w:tcPr>
            <w:tcW w:w="1798" w:type="dxa"/>
            <w:hideMark/>
          </w:tcPr>
          <w:p w:rsidR="00270543" w:rsidRPr="002B5B54"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sz w:val="24"/>
                <w:szCs w:val="24"/>
              </w:rPr>
            </w:pPr>
            <w:r w:rsidRPr="002B5B54">
              <w:rPr>
                <w:rFonts w:ascii="Times New Roman" w:hAnsi="Times New Roman" w:cs="Times New Roman"/>
                <w:b/>
                <w:color w:val="000000"/>
                <w:sz w:val="24"/>
                <w:szCs w:val="24"/>
              </w:rPr>
              <w:t>511</w:t>
            </w:r>
          </w:p>
        </w:tc>
      </w:tr>
    </w:tbl>
    <w:p w:rsidR="00813F8A" w:rsidRDefault="00270543" w:rsidP="00BD7B4D">
      <w:pPr>
        <w:pStyle w:val="1fd"/>
        <w:rPr>
          <w:rFonts w:ascii="Times New Roman" w:hAnsi="Times New Roman" w:cs="Times New Roman"/>
        </w:rPr>
      </w:pPr>
      <w:r w:rsidRPr="00AF776F">
        <w:rPr>
          <w:rFonts w:ascii="Times New Roman" w:hAnsi="Times New Roman" w:cs="Times New Roman"/>
        </w:rPr>
        <w:t>Дереккөз: БҒМ</w:t>
      </w:r>
    </w:p>
    <w:p w:rsidR="00813F8A" w:rsidRDefault="00270543" w:rsidP="002B5B54">
      <w:pPr>
        <w:pStyle w:val="Default"/>
        <w:ind w:firstLine="709"/>
        <w:rPr>
          <w:rFonts w:ascii="Times New Roman" w:hAnsi="Times New Roman" w:cs="Times New Roman"/>
          <w:sz w:val="28"/>
          <w:szCs w:val="28"/>
          <w:lang w:val="kk-KZ"/>
        </w:rPr>
      </w:pPr>
      <w:r w:rsidRPr="00AF776F">
        <w:rPr>
          <w:rFonts w:ascii="Times New Roman" w:hAnsi="Times New Roman" w:cs="Times New Roman"/>
          <w:sz w:val="28"/>
          <w:szCs w:val="28"/>
          <w:lang w:val="kk-KZ"/>
        </w:rPr>
        <w:t>Тұрғын үй алу кезегінде 60 780 бала тұр. 2013 жылдан бастап 2018 жылға дейін 7</w:t>
      </w:r>
      <w:r w:rsidR="002B5B54">
        <w:rPr>
          <w:rFonts w:ascii="Times New Roman" w:hAnsi="Times New Roman" w:cs="Times New Roman"/>
          <w:sz w:val="28"/>
          <w:szCs w:val="28"/>
          <w:lang w:val="kk-KZ"/>
        </w:rPr>
        <w:t> </w:t>
      </w:r>
      <w:r w:rsidRPr="00AF776F">
        <w:rPr>
          <w:rFonts w:ascii="Times New Roman" w:hAnsi="Times New Roman" w:cs="Times New Roman"/>
          <w:sz w:val="28"/>
          <w:szCs w:val="28"/>
          <w:lang w:val="kk-KZ"/>
        </w:rPr>
        <w:t>192 бала тұрғын үй алды (11,8%).</w:t>
      </w:r>
    </w:p>
    <w:p w:rsidR="00270543" w:rsidRPr="00C032F6" w:rsidRDefault="00270543" w:rsidP="00C032F6">
      <w:pPr>
        <w:pStyle w:val="2"/>
        <w:numPr>
          <w:ilvl w:val="1"/>
          <w:numId w:val="43"/>
        </w:numPr>
        <w:rPr>
          <w:rFonts w:eastAsiaTheme="majorEastAsia"/>
        </w:rPr>
      </w:pPr>
      <w:bookmarkStart w:id="67" w:name="_Toc6785405"/>
      <w:r w:rsidRPr="00C032F6">
        <w:rPr>
          <w:rFonts w:eastAsiaTheme="majorEastAsia"/>
        </w:rPr>
        <w:t>Мүгедектігі бар балалар</w:t>
      </w:r>
      <w:bookmarkEnd w:id="67"/>
    </w:p>
    <w:p w:rsidR="00270543" w:rsidRPr="00AF776F" w:rsidRDefault="00270543" w:rsidP="001E7D5E">
      <w:pPr>
        <w:widowControl w:val="0"/>
        <w:tabs>
          <w:tab w:val="left" w:pos="0"/>
          <w:tab w:val="left" w:pos="1134"/>
        </w:tabs>
        <w:spacing w:after="0" w:line="276" w:lineRule="auto"/>
        <w:ind w:firstLine="709"/>
        <w:jc w:val="both"/>
        <w:rPr>
          <w:rFonts w:ascii="Times New Roman" w:hAnsi="Times New Roman" w:cs="Times New Roman"/>
          <w:bCs/>
          <w:sz w:val="28"/>
          <w:szCs w:val="28"/>
          <w:lang w:val="kk-KZ"/>
        </w:rPr>
      </w:pPr>
      <w:r w:rsidRPr="00AF776F">
        <w:rPr>
          <w:rFonts w:ascii="Times New Roman" w:hAnsi="Times New Roman" w:cs="Times New Roman"/>
          <w:bCs/>
          <w:sz w:val="28"/>
          <w:szCs w:val="28"/>
          <w:lang w:val="kk-KZ"/>
        </w:rPr>
        <w:t>Мемлекеттің назарын талап ететін басқа топ – ерекше қажеттіліктері бар балалар. 2019 жылдың 1 қаңтары жағдайына елімізде 18 жасқа дейінгі</w:t>
      </w:r>
      <w:r w:rsidR="00F10CA8">
        <w:rPr>
          <w:rFonts w:ascii="Times New Roman" w:hAnsi="Times New Roman" w:cs="Times New Roman"/>
          <w:bCs/>
          <w:sz w:val="28"/>
          <w:szCs w:val="28"/>
          <w:lang w:val="kk-KZ"/>
        </w:rPr>
        <w:t xml:space="preserve"> </w:t>
      </w:r>
      <w:r w:rsidRPr="00AF776F">
        <w:rPr>
          <w:rFonts w:ascii="Times New Roman" w:hAnsi="Times New Roman" w:cs="Times New Roman"/>
          <w:bCs/>
          <w:sz w:val="28"/>
          <w:szCs w:val="28"/>
          <w:lang w:val="kk-KZ"/>
        </w:rPr>
        <w:t>86 956 мүгедек бала тіркелген, оның 90%-ын 16 жасқа дейінгі балалар құрайды.</w:t>
      </w:r>
    </w:p>
    <w:p w:rsidR="00270543" w:rsidRDefault="00270543" w:rsidP="001E7D5E">
      <w:pPr>
        <w:widowControl w:val="0"/>
        <w:tabs>
          <w:tab w:val="left" w:pos="0"/>
          <w:tab w:val="left" w:pos="1134"/>
        </w:tabs>
        <w:spacing w:after="0" w:line="276" w:lineRule="auto"/>
        <w:ind w:firstLine="709"/>
        <w:jc w:val="both"/>
        <w:rPr>
          <w:rFonts w:ascii="Times New Roman" w:hAnsi="Times New Roman" w:cs="Times New Roman"/>
          <w:bCs/>
          <w:sz w:val="28"/>
          <w:szCs w:val="28"/>
          <w:lang w:val="kk-KZ"/>
        </w:rPr>
      </w:pPr>
      <w:r w:rsidRPr="00AF776F">
        <w:rPr>
          <w:rFonts w:ascii="Times New Roman" w:hAnsi="Times New Roman" w:cs="Times New Roman"/>
          <w:bCs/>
          <w:sz w:val="28"/>
          <w:szCs w:val="28"/>
          <w:lang w:val="kk-KZ"/>
        </w:rPr>
        <w:t>Мүгедектігі бар балалар саны өткен жылмен салыстырғанда 3494 балаға (4%-ға) артты.</w:t>
      </w:r>
    </w:p>
    <w:p w:rsidR="00D81604" w:rsidRPr="00AF776F" w:rsidRDefault="00D81604" w:rsidP="00864040">
      <w:pPr>
        <w:widowControl w:val="0"/>
        <w:tabs>
          <w:tab w:val="left" w:pos="0"/>
          <w:tab w:val="left" w:pos="1134"/>
        </w:tabs>
        <w:spacing w:after="0" w:line="276" w:lineRule="auto"/>
        <w:ind w:firstLine="709"/>
        <w:jc w:val="both"/>
        <w:rPr>
          <w:rFonts w:ascii="Times New Roman" w:hAnsi="Times New Roman" w:cs="Times New Roman"/>
          <w:bCs/>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30</w:t>
      </w:r>
      <w:r w:rsidRPr="00AF776F">
        <w:fldChar w:fldCharType="end"/>
      </w:r>
      <w:r w:rsidRPr="00AF776F">
        <w:rPr>
          <w:lang w:val="kk-KZ"/>
        </w:rPr>
        <w:t>-кесте.Өңірлер бөлінісінде жасы бойынша мүгедектігі бар балалар туралы мәліметтер</w:t>
      </w:r>
    </w:p>
    <w:tbl>
      <w:tblPr>
        <w:tblStyle w:val="-231"/>
        <w:tblW w:w="9098" w:type="dxa"/>
        <w:tblInd w:w="392" w:type="dxa"/>
        <w:tblLayout w:type="fixed"/>
        <w:tblLook w:val="04A0" w:firstRow="1" w:lastRow="0" w:firstColumn="1" w:lastColumn="0" w:noHBand="0" w:noVBand="1"/>
      </w:tblPr>
      <w:tblGrid>
        <w:gridCol w:w="1559"/>
        <w:gridCol w:w="992"/>
        <w:gridCol w:w="1108"/>
        <w:gridCol w:w="1586"/>
        <w:gridCol w:w="1018"/>
        <w:gridCol w:w="1174"/>
        <w:gridCol w:w="1650"/>
        <w:gridCol w:w="11"/>
      </w:tblGrid>
      <w:tr w:rsidR="00270543" w:rsidRPr="00D81604" w:rsidTr="00D81604">
        <w:trPr>
          <w:gridAfter w:val="1"/>
          <w:cnfStyle w:val="100000000000" w:firstRow="1" w:lastRow="0" w:firstColumn="0" w:lastColumn="0" w:oddVBand="0" w:evenVBand="0" w:oddHBand="0" w:evenHBand="0" w:firstRowFirstColumn="0" w:firstRowLastColumn="0" w:lastRowFirstColumn="0" w:lastRowLastColumn="0"/>
          <w:wAfter w:w="11" w:type="dxa"/>
          <w:trHeight w:val="170"/>
        </w:trPr>
        <w:tc>
          <w:tcPr>
            <w:cnfStyle w:val="001000000000" w:firstRow="0" w:lastRow="0" w:firstColumn="1" w:lastColumn="0" w:oddVBand="0" w:evenVBand="0" w:oddHBand="0" w:evenHBand="0" w:firstRowFirstColumn="0" w:firstRowLastColumn="0" w:lastRowFirstColumn="0" w:lastRowLastColumn="0"/>
            <w:tcW w:w="1559" w:type="dxa"/>
          </w:tcPr>
          <w:p w:rsidR="00270543" w:rsidRPr="00D81604" w:rsidRDefault="00270543" w:rsidP="0090403E">
            <w:pPr>
              <w:spacing w:after="0" w:line="240" w:lineRule="auto"/>
              <w:jc w:val="center"/>
              <w:rPr>
                <w:rFonts w:ascii="Times New Roman" w:eastAsia="Times New Roman" w:hAnsi="Times New Roman" w:cs="Times New Roman"/>
                <w:b w:val="0"/>
                <w:bCs w:val="0"/>
                <w:lang w:val="kk-KZ"/>
              </w:rPr>
            </w:pPr>
          </w:p>
        </w:tc>
        <w:tc>
          <w:tcPr>
            <w:tcW w:w="3686" w:type="dxa"/>
            <w:gridSpan w:val="3"/>
          </w:tcPr>
          <w:p w:rsidR="00270543" w:rsidRPr="00D81604" w:rsidRDefault="00270543" w:rsidP="0090403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rPr>
            </w:pPr>
            <w:r w:rsidRPr="00D81604">
              <w:rPr>
                <w:rFonts w:ascii="Times New Roman" w:hAnsi="Times New Roman" w:cs="Times New Roman"/>
                <w:b w:val="0"/>
              </w:rPr>
              <w:t>2018 жылғы 1 қаңтардағы жағдай бойынша</w:t>
            </w:r>
          </w:p>
        </w:tc>
        <w:tc>
          <w:tcPr>
            <w:tcW w:w="3842" w:type="dxa"/>
            <w:gridSpan w:val="3"/>
          </w:tcPr>
          <w:p w:rsidR="00270543" w:rsidRPr="00D81604" w:rsidRDefault="00270543" w:rsidP="0090403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rPr>
            </w:pPr>
            <w:r w:rsidRPr="00D81604">
              <w:rPr>
                <w:rFonts w:ascii="Times New Roman" w:hAnsi="Times New Roman" w:cs="Times New Roman"/>
                <w:b w:val="0"/>
              </w:rPr>
              <w:t>201</w:t>
            </w:r>
            <w:r w:rsidRPr="00D81604">
              <w:rPr>
                <w:rFonts w:ascii="Times New Roman" w:hAnsi="Times New Roman" w:cs="Times New Roman"/>
                <w:b w:val="0"/>
                <w:lang w:val="kk-KZ"/>
              </w:rPr>
              <w:t>9</w:t>
            </w:r>
            <w:r w:rsidRPr="00D81604">
              <w:rPr>
                <w:rFonts w:ascii="Times New Roman" w:hAnsi="Times New Roman" w:cs="Times New Roman"/>
                <w:b w:val="0"/>
              </w:rPr>
              <w:t xml:space="preserve"> жылғы 1 қаңтардағы</w:t>
            </w:r>
            <w:r w:rsidR="0090403E" w:rsidRPr="00D81604">
              <w:rPr>
                <w:rFonts w:ascii="Times New Roman" w:hAnsi="Times New Roman" w:cs="Times New Roman"/>
                <w:b w:val="0"/>
              </w:rPr>
              <w:br/>
            </w:r>
            <w:r w:rsidRPr="00D81604">
              <w:rPr>
                <w:rFonts w:ascii="Times New Roman" w:hAnsi="Times New Roman" w:cs="Times New Roman"/>
                <w:b w:val="0"/>
              </w:rPr>
              <w:t xml:space="preserve"> жағдай бойынша</w:t>
            </w:r>
          </w:p>
        </w:tc>
      </w:tr>
      <w:tr w:rsidR="00732275" w:rsidRPr="00D81604" w:rsidTr="00D81604">
        <w:trPr>
          <w:cnfStyle w:val="000000100000" w:firstRow="0" w:lastRow="0" w:firstColumn="0" w:lastColumn="0" w:oddVBand="0" w:evenVBand="0" w:oddHBand="1"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sz w:val="20"/>
                <w:szCs w:val="20"/>
                <w:lang w:val="kk-KZ"/>
              </w:rPr>
            </w:pPr>
            <w:r w:rsidRPr="00D81604">
              <w:rPr>
                <w:rFonts w:ascii="Times New Roman" w:eastAsia="Times New Roman" w:hAnsi="Times New Roman" w:cs="Times New Roman"/>
                <w:b w:val="0"/>
                <w:sz w:val="20"/>
                <w:szCs w:val="20"/>
                <w:lang w:val="kk-KZ"/>
              </w:rPr>
              <w:t>Өңір</w:t>
            </w:r>
          </w:p>
        </w:tc>
        <w:tc>
          <w:tcPr>
            <w:tcW w:w="992"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kk-KZ"/>
              </w:rPr>
            </w:pPr>
            <w:r w:rsidRPr="00D81604">
              <w:rPr>
                <w:rFonts w:ascii="Times New Roman" w:eastAsia="Times New Roman" w:hAnsi="Times New Roman" w:cs="Times New Roman"/>
                <w:sz w:val="20"/>
                <w:szCs w:val="20"/>
                <w:lang w:val="kk-KZ"/>
              </w:rPr>
              <w:t>барлығы</w:t>
            </w:r>
          </w:p>
        </w:tc>
        <w:tc>
          <w:tcPr>
            <w:tcW w:w="110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1604">
              <w:rPr>
                <w:rFonts w:ascii="Times New Roman" w:hAnsi="Times New Roman" w:cs="Times New Roman"/>
                <w:sz w:val="20"/>
                <w:szCs w:val="20"/>
                <w:lang w:val="kk-KZ"/>
              </w:rPr>
              <w:t>16-жасқа дейінгі</w:t>
            </w:r>
          </w:p>
        </w:tc>
        <w:tc>
          <w:tcPr>
            <w:tcW w:w="1586"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1604">
              <w:rPr>
                <w:rFonts w:ascii="Times New Roman" w:hAnsi="Times New Roman" w:cs="Times New Roman"/>
                <w:sz w:val="20"/>
                <w:szCs w:val="20"/>
                <w:lang w:val="kk-KZ"/>
              </w:rPr>
              <w:t>16-18 жас аралығындағы</w:t>
            </w:r>
          </w:p>
        </w:tc>
        <w:tc>
          <w:tcPr>
            <w:tcW w:w="101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kk-KZ"/>
              </w:rPr>
            </w:pPr>
            <w:r w:rsidRPr="00D81604">
              <w:rPr>
                <w:rFonts w:ascii="Times New Roman" w:hAnsi="Times New Roman" w:cs="Times New Roman"/>
                <w:sz w:val="20"/>
                <w:szCs w:val="20"/>
                <w:lang w:val="kk-KZ"/>
              </w:rPr>
              <w:t>барлығы</w:t>
            </w:r>
          </w:p>
        </w:tc>
        <w:tc>
          <w:tcPr>
            <w:tcW w:w="1174"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1604">
              <w:rPr>
                <w:rFonts w:ascii="Times New Roman" w:hAnsi="Times New Roman" w:cs="Times New Roman"/>
                <w:sz w:val="20"/>
                <w:szCs w:val="20"/>
                <w:lang w:val="kk-KZ"/>
              </w:rPr>
              <w:t>16-жасқа дейінгі</w:t>
            </w:r>
          </w:p>
        </w:tc>
        <w:tc>
          <w:tcPr>
            <w:tcW w:w="1661" w:type="dxa"/>
            <w:gridSpan w:val="2"/>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1604">
              <w:rPr>
                <w:rFonts w:ascii="Times New Roman" w:hAnsi="Times New Roman" w:cs="Times New Roman"/>
                <w:sz w:val="20"/>
                <w:szCs w:val="20"/>
                <w:lang w:val="kk-KZ"/>
              </w:rPr>
              <w:t>16-18 жас аралығындағы</w:t>
            </w:r>
          </w:p>
        </w:tc>
      </w:tr>
      <w:tr w:rsidR="00270543" w:rsidRPr="00D81604" w:rsidTr="00D81604">
        <w:trPr>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Ақмола</w:t>
            </w:r>
          </w:p>
        </w:tc>
        <w:tc>
          <w:tcPr>
            <w:tcW w:w="992"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2 749</w:t>
            </w:r>
          </w:p>
        </w:tc>
        <w:tc>
          <w:tcPr>
            <w:tcW w:w="110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2 438</w:t>
            </w:r>
          </w:p>
        </w:tc>
        <w:tc>
          <w:tcPr>
            <w:tcW w:w="1586"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311</w:t>
            </w:r>
          </w:p>
        </w:tc>
        <w:tc>
          <w:tcPr>
            <w:tcW w:w="101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2 796</w:t>
            </w:r>
          </w:p>
        </w:tc>
        <w:tc>
          <w:tcPr>
            <w:tcW w:w="1174"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color w:val="000000"/>
              </w:rPr>
              <w:t>2 505</w:t>
            </w:r>
          </w:p>
        </w:tc>
        <w:tc>
          <w:tcPr>
            <w:tcW w:w="1661" w:type="dxa"/>
            <w:gridSpan w:val="2"/>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color w:val="000000"/>
              </w:rPr>
              <w:t>291</w:t>
            </w:r>
          </w:p>
        </w:tc>
      </w:tr>
      <w:tr w:rsidR="00732275" w:rsidRPr="00D81604" w:rsidTr="00D81604">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Ақтөбе</w:t>
            </w:r>
          </w:p>
        </w:tc>
        <w:tc>
          <w:tcPr>
            <w:tcW w:w="992"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3 520</w:t>
            </w:r>
          </w:p>
        </w:tc>
        <w:tc>
          <w:tcPr>
            <w:tcW w:w="110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3 178</w:t>
            </w:r>
          </w:p>
        </w:tc>
        <w:tc>
          <w:tcPr>
            <w:tcW w:w="1586"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342</w:t>
            </w:r>
          </w:p>
        </w:tc>
        <w:tc>
          <w:tcPr>
            <w:tcW w:w="101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3 735</w:t>
            </w:r>
          </w:p>
        </w:tc>
        <w:tc>
          <w:tcPr>
            <w:tcW w:w="1174"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3 385</w:t>
            </w:r>
          </w:p>
        </w:tc>
        <w:tc>
          <w:tcPr>
            <w:tcW w:w="1661" w:type="dxa"/>
            <w:gridSpan w:val="2"/>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350</w:t>
            </w:r>
          </w:p>
        </w:tc>
      </w:tr>
      <w:tr w:rsidR="00270543" w:rsidRPr="00D81604" w:rsidTr="00D81604">
        <w:trPr>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Алматы</w:t>
            </w:r>
          </w:p>
        </w:tc>
        <w:tc>
          <w:tcPr>
            <w:tcW w:w="992"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8 350</w:t>
            </w:r>
          </w:p>
        </w:tc>
        <w:tc>
          <w:tcPr>
            <w:tcW w:w="110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7 562</w:t>
            </w:r>
          </w:p>
        </w:tc>
        <w:tc>
          <w:tcPr>
            <w:tcW w:w="1586"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788</w:t>
            </w:r>
          </w:p>
        </w:tc>
        <w:tc>
          <w:tcPr>
            <w:tcW w:w="101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8 507</w:t>
            </w:r>
          </w:p>
        </w:tc>
        <w:tc>
          <w:tcPr>
            <w:tcW w:w="1174"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7 730</w:t>
            </w:r>
          </w:p>
        </w:tc>
        <w:tc>
          <w:tcPr>
            <w:tcW w:w="1661" w:type="dxa"/>
            <w:gridSpan w:val="2"/>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777</w:t>
            </w:r>
          </w:p>
        </w:tc>
      </w:tr>
      <w:tr w:rsidR="00732275" w:rsidRPr="00D81604" w:rsidTr="00D81604">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rPr>
            </w:pPr>
            <w:r w:rsidRPr="00D81604">
              <w:rPr>
                <w:rFonts w:ascii="Times New Roman" w:eastAsia="Times New Roman" w:hAnsi="Times New Roman" w:cs="Times New Roman"/>
                <w:b w:val="0"/>
                <w:color w:val="000000"/>
              </w:rPr>
              <w:t>Атырау</w:t>
            </w:r>
          </w:p>
        </w:tc>
        <w:tc>
          <w:tcPr>
            <w:tcW w:w="992"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3 282</w:t>
            </w:r>
          </w:p>
        </w:tc>
        <w:tc>
          <w:tcPr>
            <w:tcW w:w="110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2 961</w:t>
            </w:r>
          </w:p>
        </w:tc>
        <w:tc>
          <w:tcPr>
            <w:tcW w:w="1586"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321</w:t>
            </w:r>
          </w:p>
        </w:tc>
        <w:tc>
          <w:tcPr>
            <w:tcW w:w="101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3 342</w:t>
            </w:r>
          </w:p>
        </w:tc>
        <w:tc>
          <w:tcPr>
            <w:tcW w:w="1174"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3 028</w:t>
            </w:r>
          </w:p>
        </w:tc>
        <w:tc>
          <w:tcPr>
            <w:tcW w:w="1661" w:type="dxa"/>
            <w:gridSpan w:val="2"/>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314</w:t>
            </w:r>
          </w:p>
        </w:tc>
      </w:tr>
      <w:tr w:rsidR="00270543" w:rsidRPr="00D81604" w:rsidTr="00D81604">
        <w:trPr>
          <w:trHeight w:val="251"/>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ШҚО</w:t>
            </w:r>
          </w:p>
        </w:tc>
        <w:tc>
          <w:tcPr>
            <w:tcW w:w="992"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5 130</w:t>
            </w:r>
          </w:p>
        </w:tc>
        <w:tc>
          <w:tcPr>
            <w:tcW w:w="110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4 628</w:t>
            </w:r>
          </w:p>
        </w:tc>
        <w:tc>
          <w:tcPr>
            <w:tcW w:w="1586"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502</w:t>
            </w:r>
          </w:p>
        </w:tc>
        <w:tc>
          <w:tcPr>
            <w:tcW w:w="101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5 278</w:t>
            </w:r>
          </w:p>
        </w:tc>
        <w:tc>
          <w:tcPr>
            <w:tcW w:w="1174"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4 756</w:t>
            </w:r>
          </w:p>
        </w:tc>
        <w:tc>
          <w:tcPr>
            <w:tcW w:w="1661" w:type="dxa"/>
            <w:gridSpan w:val="2"/>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522</w:t>
            </w:r>
          </w:p>
        </w:tc>
      </w:tr>
      <w:tr w:rsidR="00732275" w:rsidRPr="00D81604" w:rsidTr="00D81604">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rPr>
            </w:pPr>
            <w:r w:rsidRPr="00D81604">
              <w:rPr>
                <w:rFonts w:ascii="Times New Roman" w:eastAsia="Times New Roman" w:hAnsi="Times New Roman" w:cs="Times New Roman"/>
                <w:b w:val="0"/>
                <w:color w:val="000000"/>
              </w:rPr>
              <w:t>Жамбыл</w:t>
            </w:r>
          </w:p>
        </w:tc>
        <w:tc>
          <w:tcPr>
            <w:tcW w:w="992"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5 892</w:t>
            </w:r>
          </w:p>
        </w:tc>
        <w:tc>
          <w:tcPr>
            <w:tcW w:w="110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5 336</w:t>
            </w:r>
          </w:p>
        </w:tc>
        <w:tc>
          <w:tcPr>
            <w:tcW w:w="1586"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556</w:t>
            </w:r>
          </w:p>
        </w:tc>
        <w:tc>
          <w:tcPr>
            <w:tcW w:w="101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6 116</w:t>
            </w:r>
          </w:p>
        </w:tc>
        <w:tc>
          <w:tcPr>
            <w:tcW w:w="1174"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5 568</w:t>
            </w:r>
          </w:p>
        </w:tc>
        <w:tc>
          <w:tcPr>
            <w:tcW w:w="1661" w:type="dxa"/>
            <w:gridSpan w:val="2"/>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548</w:t>
            </w:r>
          </w:p>
        </w:tc>
      </w:tr>
      <w:tr w:rsidR="00270543" w:rsidRPr="00D81604" w:rsidTr="00D81604">
        <w:trPr>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БҚО</w:t>
            </w:r>
          </w:p>
        </w:tc>
        <w:tc>
          <w:tcPr>
            <w:tcW w:w="992"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2 622</w:t>
            </w:r>
          </w:p>
        </w:tc>
        <w:tc>
          <w:tcPr>
            <w:tcW w:w="110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2 320</w:t>
            </w:r>
          </w:p>
        </w:tc>
        <w:tc>
          <w:tcPr>
            <w:tcW w:w="1586"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302</w:t>
            </w:r>
          </w:p>
        </w:tc>
        <w:tc>
          <w:tcPr>
            <w:tcW w:w="101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2 654</w:t>
            </w:r>
          </w:p>
        </w:tc>
        <w:tc>
          <w:tcPr>
            <w:tcW w:w="1174"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2 372</w:t>
            </w:r>
          </w:p>
        </w:tc>
        <w:tc>
          <w:tcPr>
            <w:tcW w:w="1661" w:type="dxa"/>
            <w:gridSpan w:val="2"/>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282</w:t>
            </w:r>
          </w:p>
        </w:tc>
      </w:tr>
      <w:tr w:rsidR="00732275" w:rsidRPr="00D81604" w:rsidTr="00D81604">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Қарағанды</w:t>
            </w:r>
          </w:p>
        </w:tc>
        <w:tc>
          <w:tcPr>
            <w:tcW w:w="992"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5 058</w:t>
            </w:r>
          </w:p>
        </w:tc>
        <w:tc>
          <w:tcPr>
            <w:tcW w:w="110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4 484</w:t>
            </w:r>
          </w:p>
        </w:tc>
        <w:tc>
          <w:tcPr>
            <w:tcW w:w="1586"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574</w:t>
            </w:r>
          </w:p>
        </w:tc>
        <w:tc>
          <w:tcPr>
            <w:tcW w:w="101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5 110</w:t>
            </w:r>
          </w:p>
        </w:tc>
        <w:tc>
          <w:tcPr>
            <w:tcW w:w="1174"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4 535</w:t>
            </w:r>
          </w:p>
        </w:tc>
        <w:tc>
          <w:tcPr>
            <w:tcW w:w="1661" w:type="dxa"/>
            <w:gridSpan w:val="2"/>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575</w:t>
            </w:r>
          </w:p>
        </w:tc>
      </w:tr>
      <w:tr w:rsidR="00270543" w:rsidRPr="00D81604" w:rsidTr="00D81604">
        <w:trPr>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Қызылорда</w:t>
            </w:r>
          </w:p>
        </w:tc>
        <w:tc>
          <w:tcPr>
            <w:tcW w:w="992"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4 872</w:t>
            </w:r>
          </w:p>
        </w:tc>
        <w:tc>
          <w:tcPr>
            <w:tcW w:w="110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4 387</w:t>
            </w:r>
          </w:p>
        </w:tc>
        <w:tc>
          <w:tcPr>
            <w:tcW w:w="1586"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485</w:t>
            </w:r>
          </w:p>
        </w:tc>
        <w:tc>
          <w:tcPr>
            <w:tcW w:w="101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4 942</w:t>
            </w:r>
          </w:p>
        </w:tc>
        <w:tc>
          <w:tcPr>
            <w:tcW w:w="1174"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4 448</w:t>
            </w:r>
          </w:p>
        </w:tc>
        <w:tc>
          <w:tcPr>
            <w:tcW w:w="1661" w:type="dxa"/>
            <w:gridSpan w:val="2"/>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494</w:t>
            </w:r>
          </w:p>
        </w:tc>
      </w:tr>
      <w:tr w:rsidR="00732275" w:rsidRPr="00D81604" w:rsidTr="00D81604">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Қостанай</w:t>
            </w:r>
          </w:p>
        </w:tc>
        <w:tc>
          <w:tcPr>
            <w:tcW w:w="992"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2 720</w:t>
            </w:r>
          </w:p>
        </w:tc>
        <w:tc>
          <w:tcPr>
            <w:tcW w:w="110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2 404</w:t>
            </w:r>
          </w:p>
        </w:tc>
        <w:tc>
          <w:tcPr>
            <w:tcW w:w="1586"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316</w:t>
            </w:r>
          </w:p>
        </w:tc>
        <w:tc>
          <w:tcPr>
            <w:tcW w:w="101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2 796</w:t>
            </w:r>
          </w:p>
        </w:tc>
        <w:tc>
          <w:tcPr>
            <w:tcW w:w="1174"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2 495</w:t>
            </w:r>
          </w:p>
        </w:tc>
        <w:tc>
          <w:tcPr>
            <w:tcW w:w="1661" w:type="dxa"/>
            <w:gridSpan w:val="2"/>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301</w:t>
            </w:r>
          </w:p>
        </w:tc>
      </w:tr>
      <w:tr w:rsidR="00270543" w:rsidRPr="00D81604" w:rsidTr="00D81604">
        <w:trPr>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Маңғыстау</w:t>
            </w:r>
          </w:p>
        </w:tc>
        <w:tc>
          <w:tcPr>
            <w:tcW w:w="992"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4 600</w:t>
            </w:r>
          </w:p>
        </w:tc>
        <w:tc>
          <w:tcPr>
            <w:tcW w:w="110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4 213</w:t>
            </w:r>
          </w:p>
        </w:tc>
        <w:tc>
          <w:tcPr>
            <w:tcW w:w="1586"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387</w:t>
            </w:r>
          </w:p>
        </w:tc>
        <w:tc>
          <w:tcPr>
            <w:tcW w:w="101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5 115</w:t>
            </w:r>
          </w:p>
        </w:tc>
        <w:tc>
          <w:tcPr>
            <w:tcW w:w="1174"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4 710</w:t>
            </w:r>
          </w:p>
        </w:tc>
        <w:tc>
          <w:tcPr>
            <w:tcW w:w="1661" w:type="dxa"/>
            <w:gridSpan w:val="2"/>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405</w:t>
            </w:r>
          </w:p>
        </w:tc>
      </w:tr>
      <w:tr w:rsidR="00732275" w:rsidRPr="00D81604" w:rsidTr="00D81604">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rPr>
            </w:pPr>
            <w:r w:rsidRPr="00D81604">
              <w:rPr>
                <w:rFonts w:ascii="Times New Roman" w:eastAsia="Times New Roman" w:hAnsi="Times New Roman" w:cs="Times New Roman"/>
                <w:b w:val="0"/>
                <w:color w:val="000000"/>
              </w:rPr>
              <w:t>Павлодар</w:t>
            </w:r>
          </w:p>
        </w:tc>
        <w:tc>
          <w:tcPr>
            <w:tcW w:w="992"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2 670</w:t>
            </w:r>
          </w:p>
        </w:tc>
        <w:tc>
          <w:tcPr>
            <w:tcW w:w="110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2 406</w:t>
            </w:r>
          </w:p>
        </w:tc>
        <w:tc>
          <w:tcPr>
            <w:tcW w:w="1586"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264</w:t>
            </w:r>
          </w:p>
        </w:tc>
        <w:tc>
          <w:tcPr>
            <w:tcW w:w="101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2 746</w:t>
            </w:r>
          </w:p>
        </w:tc>
        <w:tc>
          <w:tcPr>
            <w:tcW w:w="1174"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2 457</w:t>
            </w:r>
          </w:p>
        </w:tc>
        <w:tc>
          <w:tcPr>
            <w:tcW w:w="1661" w:type="dxa"/>
            <w:gridSpan w:val="2"/>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289</w:t>
            </w:r>
          </w:p>
        </w:tc>
      </w:tr>
      <w:tr w:rsidR="00270543" w:rsidRPr="00D81604" w:rsidTr="00D81604">
        <w:trPr>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СҚО</w:t>
            </w:r>
          </w:p>
        </w:tc>
        <w:tc>
          <w:tcPr>
            <w:tcW w:w="992"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2 081</w:t>
            </w:r>
          </w:p>
        </w:tc>
        <w:tc>
          <w:tcPr>
            <w:tcW w:w="110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1 804</w:t>
            </w:r>
          </w:p>
        </w:tc>
        <w:tc>
          <w:tcPr>
            <w:tcW w:w="1586"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277</w:t>
            </w:r>
          </w:p>
        </w:tc>
        <w:tc>
          <w:tcPr>
            <w:tcW w:w="101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2 100</w:t>
            </w:r>
          </w:p>
        </w:tc>
        <w:tc>
          <w:tcPr>
            <w:tcW w:w="1174"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1 822</w:t>
            </w:r>
          </w:p>
        </w:tc>
        <w:tc>
          <w:tcPr>
            <w:tcW w:w="1661" w:type="dxa"/>
            <w:gridSpan w:val="2"/>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278</w:t>
            </w:r>
          </w:p>
        </w:tc>
      </w:tr>
      <w:tr w:rsidR="00732275" w:rsidRPr="00D81604" w:rsidTr="00D81604">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lang w:val="kk-KZ"/>
              </w:rPr>
              <w:t>Түркістан</w:t>
            </w:r>
          </w:p>
        </w:tc>
        <w:tc>
          <w:tcPr>
            <w:tcW w:w="992"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19 194</w:t>
            </w:r>
          </w:p>
        </w:tc>
        <w:tc>
          <w:tcPr>
            <w:tcW w:w="110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17 377</w:t>
            </w:r>
          </w:p>
        </w:tc>
        <w:tc>
          <w:tcPr>
            <w:tcW w:w="1586"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1 817</w:t>
            </w:r>
          </w:p>
        </w:tc>
        <w:tc>
          <w:tcPr>
            <w:tcW w:w="101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14 331</w:t>
            </w:r>
          </w:p>
        </w:tc>
        <w:tc>
          <w:tcPr>
            <w:tcW w:w="1174"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12 847</w:t>
            </w:r>
          </w:p>
        </w:tc>
        <w:tc>
          <w:tcPr>
            <w:tcW w:w="1661" w:type="dxa"/>
            <w:gridSpan w:val="2"/>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1484</w:t>
            </w:r>
          </w:p>
        </w:tc>
      </w:tr>
      <w:tr w:rsidR="00270543" w:rsidRPr="00D81604" w:rsidTr="00D81604">
        <w:trPr>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hAnsi="Times New Roman" w:cs="Times New Roman"/>
                <w:b w:val="0"/>
                <w:color w:val="000000"/>
                <w:lang w:val="kk-KZ"/>
              </w:rPr>
            </w:pPr>
            <w:r w:rsidRPr="00D81604">
              <w:rPr>
                <w:rFonts w:ascii="Times New Roman" w:hAnsi="Times New Roman" w:cs="Times New Roman"/>
                <w:b w:val="0"/>
                <w:color w:val="000000"/>
                <w:lang w:val="kk-KZ"/>
              </w:rPr>
              <w:t>Шымкент қ.</w:t>
            </w:r>
          </w:p>
        </w:tc>
        <w:tc>
          <w:tcPr>
            <w:tcW w:w="992"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p>
        </w:tc>
        <w:tc>
          <w:tcPr>
            <w:tcW w:w="110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p>
        </w:tc>
        <w:tc>
          <w:tcPr>
            <w:tcW w:w="1586"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p>
        </w:tc>
        <w:tc>
          <w:tcPr>
            <w:tcW w:w="101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5 586</w:t>
            </w:r>
          </w:p>
        </w:tc>
        <w:tc>
          <w:tcPr>
            <w:tcW w:w="1174"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5 035</w:t>
            </w:r>
          </w:p>
        </w:tc>
        <w:tc>
          <w:tcPr>
            <w:tcW w:w="1661" w:type="dxa"/>
            <w:gridSpan w:val="2"/>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551</w:t>
            </w:r>
          </w:p>
        </w:tc>
      </w:tr>
      <w:tr w:rsidR="00732275" w:rsidRPr="00D81604" w:rsidTr="00D81604">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rPr>
              <w:t>Алматы</w:t>
            </w:r>
            <w:r w:rsidRPr="00D81604">
              <w:rPr>
                <w:rFonts w:ascii="Times New Roman" w:eastAsia="Times New Roman" w:hAnsi="Times New Roman" w:cs="Times New Roman"/>
                <w:b w:val="0"/>
                <w:color w:val="000000"/>
                <w:lang w:val="kk-KZ"/>
              </w:rPr>
              <w:t xml:space="preserve"> қ.</w:t>
            </w:r>
          </w:p>
        </w:tc>
        <w:tc>
          <w:tcPr>
            <w:tcW w:w="992"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6 078</w:t>
            </w:r>
          </w:p>
        </w:tc>
        <w:tc>
          <w:tcPr>
            <w:tcW w:w="110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5 544</w:t>
            </w:r>
          </w:p>
        </w:tc>
        <w:tc>
          <w:tcPr>
            <w:tcW w:w="1586"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534</w:t>
            </w:r>
          </w:p>
        </w:tc>
        <w:tc>
          <w:tcPr>
            <w:tcW w:w="101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bCs/>
                <w:color w:val="000000"/>
              </w:rPr>
              <w:t>6</w:t>
            </w:r>
            <w:r w:rsidR="00732275" w:rsidRPr="00D81604">
              <w:rPr>
                <w:rFonts w:ascii="Times New Roman" w:hAnsi="Times New Roman" w:cs="Times New Roman"/>
                <w:bCs/>
                <w:color w:val="000000"/>
              </w:rPr>
              <w:t xml:space="preserve"> </w:t>
            </w:r>
            <w:r w:rsidRPr="00D81604">
              <w:rPr>
                <w:rFonts w:ascii="Times New Roman" w:hAnsi="Times New Roman" w:cs="Times New Roman"/>
                <w:bCs/>
                <w:color w:val="000000"/>
              </w:rPr>
              <w:t>486</w:t>
            </w:r>
          </w:p>
        </w:tc>
        <w:tc>
          <w:tcPr>
            <w:tcW w:w="1174"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5 894</w:t>
            </w:r>
          </w:p>
        </w:tc>
        <w:tc>
          <w:tcPr>
            <w:tcW w:w="1661" w:type="dxa"/>
            <w:gridSpan w:val="2"/>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592</w:t>
            </w:r>
          </w:p>
        </w:tc>
      </w:tr>
      <w:tr w:rsidR="00270543" w:rsidRPr="00D81604" w:rsidTr="00D81604">
        <w:trPr>
          <w:trHeight w:val="251"/>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b w:val="0"/>
                <w:color w:val="000000"/>
                <w:lang w:val="kk-KZ"/>
              </w:rPr>
            </w:pPr>
            <w:r w:rsidRPr="00D81604">
              <w:rPr>
                <w:rFonts w:ascii="Times New Roman" w:eastAsia="Times New Roman" w:hAnsi="Times New Roman" w:cs="Times New Roman"/>
                <w:b w:val="0"/>
                <w:color w:val="000000"/>
              </w:rPr>
              <w:t>Астана</w:t>
            </w:r>
            <w:r w:rsidRPr="00D81604">
              <w:rPr>
                <w:rFonts w:ascii="Times New Roman" w:eastAsia="Times New Roman" w:hAnsi="Times New Roman" w:cs="Times New Roman"/>
                <w:b w:val="0"/>
                <w:color w:val="000000"/>
                <w:lang w:val="kk-KZ"/>
              </w:rPr>
              <w:t xml:space="preserve"> қ.</w:t>
            </w:r>
          </w:p>
        </w:tc>
        <w:tc>
          <w:tcPr>
            <w:tcW w:w="992"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4 644</w:t>
            </w:r>
          </w:p>
        </w:tc>
        <w:tc>
          <w:tcPr>
            <w:tcW w:w="110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4 336</w:t>
            </w:r>
          </w:p>
        </w:tc>
        <w:tc>
          <w:tcPr>
            <w:tcW w:w="1586"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D81604">
              <w:rPr>
                <w:rFonts w:ascii="Times New Roman" w:hAnsi="Times New Roman" w:cs="Times New Roman"/>
                <w:color w:val="000000"/>
              </w:rPr>
              <w:t>308</w:t>
            </w:r>
          </w:p>
        </w:tc>
        <w:tc>
          <w:tcPr>
            <w:tcW w:w="1018"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bCs/>
                <w:color w:val="000000"/>
              </w:rPr>
              <w:t>5 316</w:t>
            </w:r>
          </w:p>
        </w:tc>
        <w:tc>
          <w:tcPr>
            <w:tcW w:w="1174" w:type="dxa"/>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color w:val="000000"/>
              </w:rPr>
              <w:t>4 939</w:t>
            </w:r>
          </w:p>
        </w:tc>
        <w:tc>
          <w:tcPr>
            <w:tcW w:w="1661" w:type="dxa"/>
            <w:gridSpan w:val="2"/>
            <w:vAlign w:val="center"/>
          </w:tcPr>
          <w:p w:rsidR="00270543" w:rsidRPr="00D81604" w:rsidRDefault="00270543" w:rsidP="0090403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rPr>
            </w:pPr>
            <w:r w:rsidRPr="00D81604">
              <w:rPr>
                <w:rFonts w:ascii="Times New Roman" w:hAnsi="Times New Roman" w:cs="Times New Roman"/>
                <w:color w:val="000000"/>
              </w:rPr>
              <w:t>377</w:t>
            </w:r>
          </w:p>
        </w:tc>
      </w:tr>
      <w:tr w:rsidR="00732275" w:rsidRPr="00D81604" w:rsidTr="00D81604">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559" w:type="dxa"/>
            <w:vAlign w:val="center"/>
          </w:tcPr>
          <w:p w:rsidR="00270543" w:rsidRPr="00D81604" w:rsidRDefault="00270543" w:rsidP="0090403E">
            <w:pPr>
              <w:spacing w:after="0" w:line="240" w:lineRule="auto"/>
              <w:rPr>
                <w:rFonts w:ascii="Times New Roman" w:eastAsia="Times New Roman" w:hAnsi="Times New Roman" w:cs="Times New Roman"/>
                <w:color w:val="000000"/>
                <w:lang w:val="kk-KZ"/>
              </w:rPr>
            </w:pPr>
            <w:r w:rsidRPr="00D81604">
              <w:rPr>
                <w:rFonts w:ascii="Times New Roman" w:eastAsia="Times New Roman" w:hAnsi="Times New Roman" w:cs="Times New Roman"/>
                <w:color w:val="000000"/>
                <w:lang w:val="kk-KZ"/>
              </w:rPr>
              <w:t>Қазақстан</w:t>
            </w:r>
          </w:p>
        </w:tc>
        <w:tc>
          <w:tcPr>
            <w:tcW w:w="992"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rPr>
            </w:pPr>
            <w:r w:rsidRPr="00D81604">
              <w:rPr>
                <w:rFonts w:ascii="Times New Roman" w:hAnsi="Times New Roman" w:cs="Times New Roman"/>
                <w:b/>
                <w:color w:val="000000"/>
              </w:rPr>
              <w:t>83 462</w:t>
            </w:r>
          </w:p>
        </w:tc>
        <w:tc>
          <w:tcPr>
            <w:tcW w:w="110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rPr>
            </w:pPr>
            <w:r w:rsidRPr="00D81604">
              <w:rPr>
                <w:rFonts w:ascii="Times New Roman" w:hAnsi="Times New Roman" w:cs="Times New Roman"/>
                <w:b/>
                <w:bCs/>
                <w:color w:val="000000"/>
              </w:rPr>
              <w:t>75 378</w:t>
            </w:r>
          </w:p>
        </w:tc>
        <w:tc>
          <w:tcPr>
            <w:tcW w:w="1586"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rPr>
            </w:pPr>
            <w:r w:rsidRPr="00D81604">
              <w:rPr>
                <w:rFonts w:ascii="Times New Roman" w:hAnsi="Times New Roman" w:cs="Times New Roman"/>
                <w:b/>
                <w:bCs/>
                <w:color w:val="000000"/>
              </w:rPr>
              <w:t>8 084</w:t>
            </w:r>
          </w:p>
        </w:tc>
        <w:tc>
          <w:tcPr>
            <w:tcW w:w="1018"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rPr>
            </w:pPr>
            <w:r w:rsidRPr="00D81604">
              <w:rPr>
                <w:rFonts w:ascii="Times New Roman" w:hAnsi="Times New Roman" w:cs="Times New Roman"/>
                <w:b/>
                <w:bCs/>
                <w:color w:val="000000"/>
              </w:rPr>
              <w:t>86 956</w:t>
            </w:r>
          </w:p>
        </w:tc>
        <w:tc>
          <w:tcPr>
            <w:tcW w:w="1174" w:type="dxa"/>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rPr>
            </w:pPr>
            <w:r w:rsidRPr="00D81604">
              <w:rPr>
                <w:rFonts w:ascii="Times New Roman" w:hAnsi="Times New Roman" w:cs="Times New Roman"/>
                <w:b/>
                <w:bCs/>
                <w:color w:val="000000"/>
              </w:rPr>
              <w:t>78 526</w:t>
            </w:r>
          </w:p>
        </w:tc>
        <w:tc>
          <w:tcPr>
            <w:tcW w:w="1661" w:type="dxa"/>
            <w:gridSpan w:val="2"/>
            <w:vAlign w:val="center"/>
          </w:tcPr>
          <w:p w:rsidR="00270543" w:rsidRPr="00D81604" w:rsidRDefault="00270543" w:rsidP="0090403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rPr>
            </w:pPr>
            <w:r w:rsidRPr="00D81604">
              <w:rPr>
                <w:rFonts w:ascii="Times New Roman" w:hAnsi="Times New Roman" w:cs="Times New Roman"/>
                <w:b/>
                <w:bCs/>
                <w:color w:val="000000"/>
              </w:rPr>
              <w:t>7 461</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Дереккөз:ЕХӘҚМ</w:t>
      </w:r>
    </w:p>
    <w:p w:rsidR="00270543" w:rsidRPr="00AF776F" w:rsidRDefault="00270543" w:rsidP="001E7D5E">
      <w:pPr>
        <w:spacing w:after="0" w:line="276" w:lineRule="auto"/>
        <w:ind w:firstLine="426"/>
        <w:jc w:val="both"/>
        <w:rPr>
          <w:rFonts w:ascii="Times New Roman" w:hAnsi="Times New Roman" w:cs="Times New Roman"/>
          <w:sz w:val="28"/>
          <w:szCs w:val="28"/>
          <w:lang w:val="kk-KZ"/>
        </w:rPr>
      </w:pPr>
      <w:bookmarkStart w:id="68" w:name="_Toc500573087"/>
      <w:r w:rsidRPr="00AF776F">
        <w:rPr>
          <w:rFonts w:ascii="Times New Roman" w:hAnsi="Times New Roman" w:cs="Times New Roman"/>
          <w:sz w:val="28"/>
          <w:szCs w:val="28"/>
          <w:lang w:val="kk-KZ"/>
        </w:rPr>
        <w:t>Еліміз бойынша орташа алғанда, 1000 балаға мүгедектігі бар 14,6 баладан келеді. Маңғыстау (1000 балаға шаққанда 19,2), Түркістан (1000 балаға шаққанда 16,8), Қызылорда (1000 балаға шаққанда 16,5) облысы сияқты өңірлерде бұл көрсеткіш басқа өңірлермен салыстырғанда жоғары.</w:t>
      </w:r>
    </w:p>
    <w:p w:rsidR="00C0272C" w:rsidRDefault="00C0272C" w:rsidP="001E7D5E">
      <w:pPr>
        <w:spacing w:after="0" w:line="276" w:lineRule="auto"/>
        <w:ind w:firstLine="426"/>
        <w:jc w:val="both"/>
        <w:rPr>
          <w:rFonts w:ascii="Times New Roman" w:hAnsi="Times New Roman" w:cs="Times New Roman"/>
          <w:bCs/>
          <w:sz w:val="28"/>
          <w:szCs w:val="28"/>
          <w:lang w:val="kk-KZ"/>
        </w:rPr>
      </w:pPr>
      <w:r w:rsidRPr="00AF776F">
        <w:rPr>
          <w:rFonts w:ascii="Times New Roman" w:hAnsi="Times New Roman" w:cs="Times New Roman"/>
          <w:bCs/>
          <w:sz w:val="28"/>
          <w:szCs w:val="28"/>
          <w:lang w:val="kk-KZ"/>
        </w:rPr>
        <w:t>Мүгедектігі бар балалар 16 жасқа дейін 39 598 теңге мөлшерінде әлеуметтік жәрдемақы алады. 16-дан 18 жасқа дейінгі мүгедектігі бар балалар мүгедектік тобына байланысты: I топ – 54 306 теңге (1,92 ең төменгі күнкөріс деңгейі); II топ – 44 972 теңге (1,59 ең төменгі күнкөріс деңгейі); III топ – 33 941 теңге (1,20 ең төменгі күнкөріс деңгейі) мөлшерінде әлеуметтік жәрдемақы алады.</w:t>
      </w:r>
    </w:p>
    <w:p w:rsidR="00D81604" w:rsidRDefault="00D81604" w:rsidP="00DE2C41">
      <w:pPr>
        <w:spacing w:after="0" w:line="240" w:lineRule="auto"/>
        <w:ind w:firstLine="426"/>
        <w:jc w:val="both"/>
        <w:rPr>
          <w:rFonts w:ascii="Times New Roman" w:hAnsi="Times New Roman" w:cs="Times New Roman"/>
          <w:bCs/>
          <w:sz w:val="28"/>
          <w:szCs w:val="28"/>
          <w:lang w:val="kk-KZ"/>
        </w:rPr>
      </w:pPr>
    </w:p>
    <w:p w:rsidR="00270543" w:rsidRPr="00AF776F" w:rsidRDefault="00270543" w:rsidP="004E6A11">
      <w:pPr>
        <w:pStyle w:val="affff6"/>
        <w:rPr>
          <w:lang w:val="kk-KZ"/>
        </w:rPr>
      </w:pPr>
      <w:r w:rsidRPr="00AF776F">
        <w:rPr>
          <w:lang w:val="kk-KZ"/>
        </w:rPr>
        <w:t xml:space="preserve">Диаграмма </w:t>
      </w:r>
      <w:r w:rsidRPr="00AF776F">
        <w:fldChar w:fldCharType="begin"/>
      </w:r>
      <w:r w:rsidRPr="00AF776F">
        <w:rPr>
          <w:lang w:val="kk-KZ"/>
        </w:rPr>
        <w:instrText xml:space="preserve"> SEQ Диаграмма \* ARABIC </w:instrText>
      </w:r>
      <w:r w:rsidRPr="00AF776F">
        <w:fldChar w:fldCharType="separate"/>
      </w:r>
      <w:r w:rsidR="00D65358">
        <w:rPr>
          <w:lang w:val="kk-KZ"/>
        </w:rPr>
        <w:t>44</w:t>
      </w:r>
      <w:r w:rsidRPr="00AF776F">
        <w:fldChar w:fldCharType="end"/>
      </w:r>
      <w:r w:rsidRPr="00AF776F">
        <w:rPr>
          <w:lang w:val="kk-KZ"/>
        </w:rPr>
        <w:t>. Өңірлер бойынша 1000 балаға шаққанда мүгедектігі бар балалар туралы мәлімет</w:t>
      </w:r>
    </w:p>
    <w:p w:rsidR="00270543" w:rsidRPr="00AF776F" w:rsidRDefault="00270543" w:rsidP="00270543">
      <w:pPr>
        <w:spacing w:after="0" w:line="240" w:lineRule="auto"/>
        <w:rPr>
          <w:rFonts w:ascii="Times New Roman" w:hAnsi="Times New Roman" w:cs="Times New Roman"/>
          <w:sz w:val="28"/>
          <w:szCs w:val="28"/>
        </w:rPr>
      </w:pPr>
      <w:r w:rsidRPr="00AF776F">
        <w:rPr>
          <w:rFonts w:ascii="Times New Roman" w:hAnsi="Times New Roman" w:cs="Times New Roman"/>
          <w:noProof/>
          <w:sz w:val="28"/>
          <w:szCs w:val="28"/>
          <w:lang w:eastAsia="ru-RU"/>
        </w:rPr>
        <w:drawing>
          <wp:inline distT="0" distB="0" distL="0" distR="0" wp14:anchorId="74189AF4" wp14:editId="6EFD6FE2">
            <wp:extent cx="5982335" cy="2062480"/>
            <wp:effectExtent l="0" t="0" r="0" b="0"/>
            <wp:docPr id="24" name="Диаграмма 2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Дереккөз:ЕХӘҚМ</w:t>
      </w:r>
    </w:p>
    <w:p w:rsidR="00270543" w:rsidRPr="00AF776F" w:rsidRDefault="00270543" w:rsidP="001E7D5E">
      <w:pPr>
        <w:widowControl w:val="0"/>
        <w:tabs>
          <w:tab w:val="left" w:pos="0"/>
          <w:tab w:val="left" w:pos="1134"/>
        </w:tabs>
        <w:spacing w:after="0" w:line="276" w:lineRule="auto"/>
        <w:ind w:firstLine="709"/>
        <w:jc w:val="both"/>
        <w:rPr>
          <w:rFonts w:ascii="Times New Roman" w:hAnsi="Times New Roman" w:cs="Times New Roman"/>
          <w:bCs/>
          <w:sz w:val="28"/>
          <w:szCs w:val="28"/>
          <w:lang w:val="kk-KZ"/>
        </w:rPr>
      </w:pPr>
      <w:r w:rsidRPr="00AF776F">
        <w:rPr>
          <w:rFonts w:ascii="Times New Roman" w:hAnsi="Times New Roman" w:cs="Times New Roman"/>
          <w:bCs/>
          <w:sz w:val="28"/>
          <w:szCs w:val="28"/>
          <w:lang w:val="kk-KZ"/>
        </w:rPr>
        <w:t>Мүгедектігі бар баланың материалдық қажеттілігі дені сау адамдарға қатысты есептелетін ең төменгі күнкөріс деңгейінен әлдеқайда жоғары екенін атап өткен жөн, оған қосымша күтім, оңалтуға және дәрі-дәрмекке қаражат қажет. Ең төменгі күнкөріс деңгейі – өмір сүру шекарасын анықтайтын, дені сау адамның ең төменгі физикалық қажеттіліктерін қамтамасыз ететін шама және бұл көрсеткіш мүгедектігі бар баланың ерекше қажеттіліктерін көрсетпейді. Сонымен қатар, мүгедектігі бар баланың күтімімен айналысатын адамға төленетін жәрдемақы мөлшері оның кедейлікте өмір сүруіне душар етеді. Осыған байланысты мүгедектігі бар балалы отбасыға арналған жәрдемақы мөлшерін бағалау қайта қаралуға тиіс.</w:t>
      </w:r>
    </w:p>
    <w:p w:rsidR="00270543" w:rsidRPr="00AF776F" w:rsidRDefault="00270543" w:rsidP="001E7D5E">
      <w:pPr>
        <w:widowControl w:val="0"/>
        <w:tabs>
          <w:tab w:val="left" w:pos="0"/>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Жергілікті өкілді органдардан мүгедектігі бар балалар ақшалай жәрдемақыдан басқа үйде оқыту жөніндегі шығындарды өтеу туралы өтініш жасауға, сондай-ақ (оңалтудың жеке бағдарламасына сәйкес): техникалық көмекші (компенсаторлық) құралдармен; арнаулы жүріп-тұру құралдарымен; санаторлық-курорттық емдеумен; тұрмыстық, медициналық психологиялық, педагогикалық, еңбек, мәдени, экономикалық, құқықтық қызметтерді қоса алғанда, арнаулы әлеуметтік қызметтер кешенімен қамтамасыз етуге үміткер болуға құқылы.</w:t>
      </w:r>
    </w:p>
    <w:p w:rsidR="00270543" w:rsidRDefault="00270543" w:rsidP="001E7D5E">
      <w:pPr>
        <w:spacing w:after="0" w:line="276" w:lineRule="auto"/>
        <w:ind w:firstLine="709"/>
        <w:jc w:val="both"/>
        <w:textAlignment w:val="baseline"/>
        <w:rPr>
          <w:rFonts w:ascii="Times New Roman" w:hAnsi="Times New Roman" w:cs="Times New Roman"/>
          <w:sz w:val="28"/>
          <w:szCs w:val="28"/>
          <w:lang w:val="kk-KZ"/>
        </w:rPr>
      </w:pPr>
      <w:r w:rsidRPr="00AF776F">
        <w:rPr>
          <w:rFonts w:ascii="Times New Roman" w:hAnsi="Times New Roman" w:cs="Times New Roman"/>
          <w:sz w:val="28"/>
          <w:szCs w:val="28"/>
          <w:lang w:val="kk-KZ"/>
        </w:rPr>
        <w:t>Мүгедектігі бар баланы тәрбиелеп отырған отбасы мүшелерінің еңбек құқықтары заңнамамен қорғалған: ерекше балаларды тәрбиелеп отырған жалғызбасты аналармен бала 18 жасқа толғанша еңбек шартын жұмыс берушінің бастамасы бойынша бұзуға жол берілмейді; жұмыс беруші 16 жасқа дейінгі мүгедек балалары бар қызметкерлерін жазбаша келісімінсіз түнгі уақытта жұмысқа шақыруға құқығы жоқ; мүгедектігі бар балаларды тәрбиелеп отырған қызметкерлер, егер медициналық қорытынды негізінде бұл балалар тұрақты күтімді қажет ететін болса, іссапарға жіберуден бас тартуға құқылы.</w:t>
      </w:r>
    </w:p>
    <w:p w:rsidR="00270543" w:rsidRPr="00C032F6" w:rsidRDefault="00270543" w:rsidP="00C032F6">
      <w:pPr>
        <w:pStyle w:val="2"/>
        <w:numPr>
          <w:ilvl w:val="1"/>
          <w:numId w:val="43"/>
        </w:numPr>
        <w:rPr>
          <w:rFonts w:eastAsiaTheme="majorEastAsia"/>
        </w:rPr>
      </w:pPr>
      <w:bookmarkStart w:id="69" w:name="_Toc6785406"/>
      <w:bookmarkEnd w:id="68"/>
      <w:r w:rsidRPr="00C032F6">
        <w:rPr>
          <w:rFonts w:eastAsiaTheme="majorEastAsia"/>
        </w:rPr>
        <w:t>Балалар және жасөспірімдер суициді</w:t>
      </w:r>
      <w:bookmarkEnd w:id="69"/>
    </w:p>
    <w:p w:rsidR="00270543" w:rsidRPr="00AF776F" w:rsidRDefault="00270543" w:rsidP="001E7D5E">
      <w:pPr>
        <w:tabs>
          <w:tab w:val="left" w:pos="9815"/>
          <w:tab w:val="left" w:pos="9957"/>
        </w:tabs>
        <w:spacing w:after="0" w:line="276" w:lineRule="auto"/>
        <w:ind w:firstLine="743"/>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Қазақстанда кәмелетке толмағандар арасында суицидтер саны 178 жағдайды, суицидке талпыну – 329-ды құрады.</w:t>
      </w:r>
    </w:p>
    <w:p w:rsidR="00270543" w:rsidRDefault="00270543" w:rsidP="001E7D5E">
      <w:pPr>
        <w:tabs>
          <w:tab w:val="left" w:pos="9815"/>
          <w:tab w:val="left" w:pos="9957"/>
        </w:tabs>
        <w:spacing w:after="0" w:line="276" w:lineRule="auto"/>
        <w:ind w:firstLine="743"/>
        <w:jc w:val="both"/>
        <w:rPr>
          <w:rFonts w:ascii="Times New Roman" w:hAnsi="Times New Roman" w:cs="Times New Roman"/>
          <w:iCs/>
          <w:color w:val="000000"/>
          <w:sz w:val="28"/>
          <w:szCs w:val="28"/>
          <w:lang w:val="kk-KZ"/>
        </w:rPr>
      </w:pPr>
      <w:r w:rsidRPr="00AF776F">
        <w:rPr>
          <w:rFonts w:ascii="Times New Roman" w:hAnsi="Times New Roman" w:cs="Times New Roman"/>
          <w:iCs/>
          <w:color w:val="000000"/>
          <w:sz w:val="28"/>
          <w:szCs w:val="28"/>
          <w:lang w:val="kk-KZ"/>
        </w:rPr>
        <w:t>Жалпы 2011 жылдан бастап суицидтер мен суицидке талпыну саны төмендеді. Егер өткен жылға қатысты суицидке талпыну әрекетінің саны төмендеген болса, онда аяқталған суицид оқиғалары көп болды. Жасөспірімдердің өмірден өз еркімен кету проблемасы үрей тудырып отыр.</w:t>
      </w:r>
    </w:p>
    <w:p w:rsidR="007C1341" w:rsidRPr="00AF776F" w:rsidRDefault="007C1341" w:rsidP="00270543">
      <w:pPr>
        <w:tabs>
          <w:tab w:val="left" w:pos="9815"/>
          <w:tab w:val="left" w:pos="9957"/>
        </w:tabs>
        <w:spacing w:after="0" w:line="240" w:lineRule="auto"/>
        <w:ind w:firstLine="743"/>
        <w:jc w:val="both"/>
        <w:rPr>
          <w:rFonts w:ascii="Times New Roman" w:hAnsi="Times New Roman" w:cs="Times New Roman"/>
          <w:iCs/>
          <w:color w:val="000000"/>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Диаграмма \* ARABIC </w:instrText>
      </w:r>
      <w:r w:rsidRPr="00AF776F">
        <w:rPr>
          <w:lang w:val="kk-KZ"/>
        </w:rPr>
        <w:fldChar w:fldCharType="separate"/>
      </w:r>
      <w:r w:rsidR="00D65358">
        <w:rPr>
          <w:lang w:val="kk-KZ"/>
        </w:rPr>
        <w:t>45</w:t>
      </w:r>
      <w:r w:rsidRPr="00AF776F">
        <w:rPr>
          <w:lang w:val="kk-KZ"/>
        </w:rPr>
        <w:fldChar w:fldCharType="end"/>
      </w:r>
      <w:r w:rsidRPr="00AF776F">
        <w:rPr>
          <w:lang w:val="kk-KZ"/>
        </w:rPr>
        <w:t xml:space="preserve">-диаграмма. 2011-2018жж. </w:t>
      </w:r>
      <w:r w:rsidRPr="007C1341">
        <w:rPr>
          <w:lang w:val="kk-KZ"/>
        </w:rPr>
        <w:t>суицид пен суицидке талпынудың</w:t>
      </w:r>
      <w:r w:rsidRPr="00AF776F">
        <w:rPr>
          <w:lang w:val="kk-KZ"/>
        </w:rPr>
        <w:t xml:space="preserve"> динамикасы</w:t>
      </w:r>
    </w:p>
    <w:p w:rsidR="00270543" w:rsidRPr="00AF776F" w:rsidRDefault="00270543" w:rsidP="00270543">
      <w:pPr>
        <w:autoSpaceDE w:val="0"/>
        <w:autoSpaceDN w:val="0"/>
        <w:adjustRightInd w:val="0"/>
        <w:spacing w:after="0" w:line="240" w:lineRule="auto"/>
        <w:jc w:val="both"/>
        <w:rPr>
          <w:rFonts w:ascii="Times New Roman" w:hAnsi="Times New Roman" w:cs="Times New Roman"/>
          <w:color w:val="000000"/>
          <w:sz w:val="28"/>
          <w:szCs w:val="28"/>
          <w:lang w:val="kk-KZ"/>
        </w:rPr>
      </w:pPr>
      <w:r w:rsidRPr="00AF776F">
        <w:rPr>
          <w:rFonts w:ascii="Times New Roman" w:hAnsi="Times New Roman" w:cs="Times New Roman"/>
          <w:noProof/>
          <w:color w:val="000000"/>
          <w:sz w:val="28"/>
          <w:szCs w:val="28"/>
          <w:lang w:eastAsia="ru-RU"/>
        </w:rPr>
        <w:drawing>
          <wp:inline distT="0" distB="0" distL="0" distR="0" wp14:anchorId="0BBA2ADD" wp14:editId="000B1A35">
            <wp:extent cx="5981700" cy="2210435"/>
            <wp:effectExtent l="0" t="0" r="0" b="0"/>
            <wp:docPr id="36"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rsidR="00270543" w:rsidRPr="00AF776F" w:rsidRDefault="00270543" w:rsidP="00270543">
      <w:pPr>
        <w:tabs>
          <w:tab w:val="left" w:pos="9815"/>
          <w:tab w:val="left" w:pos="9957"/>
        </w:tabs>
        <w:spacing w:after="0" w:line="240" w:lineRule="auto"/>
        <w:jc w:val="both"/>
        <w:rPr>
          <w:rFonts w:ascii="Times New Roman" w:hAnsi="Times New Roman" w:cs="Times New Roman"/>
          <w:iCs/>
          <w:color w:val="000000"/>
          <w:sz w:val="20"/>
          <w:szCs w:val="20"/>
          <w:lang w:val="kk-KZ"/>
        </w:rPr>
      </w:pPr>
      <w:r w:rsidRPr="00AF776F">
        <w:rPr>
          <w:rFonts w:ascii="Times New Roman" w:hAnsi="Times New Roman" w:cs="Times New Roman"/>
          <w:iCs/>
          <w:color w:val="000000"/>
          <w:sz w:val="20"/>
          <w:szCs w:val="20"/>
          <w:lang w:val="kk-KZ"/>
        </w:rPr>
        <w:t>Дереккөз: БП ҚСАЕК</w:t>
      </w:r>
    </w:p>
    <w:p w:rsidR="007C1341" w:rsidRDefault="007C1341" w:rsidP="008F0C36">
      <w:pPr>
        <w:spacing w:after="0" w:line="276" w:lineRule="auto"/>
        <w:ind w:firstLine="708"/>
        <w:jc w:val="both"/>
        <w:rPr>
          <w:rFonts w:ascii="Times New Roman" w:hAnsi="Times New Roman" w:cs="Times New Roman"/>
          <w:sz w:val="28"/>
          <w:szCs w:val="28"/>
          <w:lang w:val="kk-KZ"/>
        </w:rPr>
      </w:pPr>
    </w:p>
    <w:p w:rsidR="00270543" w:rsidRPr="00AF776F" w:rsidRDefault="00270543"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суицидтердің ең жоғары деңгейі Қостанай (100 мың балаға шаққанда 5,8), Ақмола (100 мың балаға шаққанда 4,9), Түркістан (100 мың балаға шаққанда 4,9) облыстарында. Қостанай облысында өткен жылмен салыстырғанда осы көрсеткіштің өсуі байқалады.</w:t>
      </w:r>
    </w:p>
    <w:p w:rsidR="002B5B54" w:rsidRDefault="00270543"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Суицидке талпынулардың өсуі Қостанай (100 мың балаға 18,4), Солтүстік Қазақстан (100 мың балаға 17,7), Ақмола (100 мың балаға 11,2), Павлодар (100 мың балаға 11,7) сияқты өңірлерде байқалады.</w:t>
      </w:r>
      <w:r w:rsidR="002B5B54">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Батыс Қазақстан облысындағы оң динамиканы атап өткен жөн, онда жасалған суицидтер 100 мың балаға шаққанда 5,3-тен 2,1-ге дейін және суицидке талпынулар100 мың балаға шаққанда</w:t>
      </w:r>
      <w:r w:rsidR="00F10CA8">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8,5-ден 0,5-ке дейін азайды</w:t>
      </w:r>
      <w:r w:rsidR="002B5B54">
        <w:rPr>
          <w:rFonts w:ascii="Times New Roman" w:hAnsi="Times New Roman" w:cs="Times New Roman"/>
          <w:sz w:val="28"/>
          <w:szCs w:val="28"/>
          <w:lang w:val="kk-KZ"/>
        </w:rPr>
        <w:t>.</w:t>
      </w:r>
    </w:p>
    <w:p w:rsidR="007C1341" w:rsidRDefault="007C1341" w:rsidP="008F0C36">
      <w:pPr>
        <w:spacing w:after="0" w:line="276" w:lineRule="auto"/>
        <w:ind w:firstLine="708"/>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31</w:t>
      </w:r>
      <w:r w:rsidRPr="00AF776F">
        <w:rPr>
          <w:lang w:val="kk-KZ"/>
        </w:rPr>
        <w:fldChar w:fldCharType="end"/>
      </w:r>
      <w:r w:rsidRPr="00AF776F">
        <w:rPr>
          <w:lang w:val="kk-KZ"/>
        </w:rPr>
        <w:t>-кесте. Қазақстанның өңірлері бойынша 100 000 балаға шаққандағы суицид пен суицидке талпыну, 2017-2018 жж.*</w:t>
      </w:r>
    </w:p>
    <w:tbl>
      <w:tblPr>
        <w:tblStyle w:val="-14"/>
        <w:tblW w:w="4336" w:type="pct"/>
        <w:tblInd w:w="675" w:type="dxa"/>
        <w:tblLook w:val="04A0" w:firstRow="1" w:lastRow="0" w:firstColumn="1" w:lastColumn="0" w:noHBand="0" w:noVBand="1"/>
      </w:tblPr>
      <w:tblGrid>
        <w:gridCol w:w="4136"/>
        <w:gridCol w:w="1011"/>
        <w:gridCol w:w="1016"/>
        <w:gridCol w:w="1013"/>
        <w:gridCol w:w="1124"/>
      </w:tblGrid>
      <w:tr w:rsidR="002B5B54" w:rsidRPr="007C1341" w:rsidTr="00127DA7">
        <w:trPr>
          <w:cnfStyle w:val="100000000000" w:firstRow="1" w:lastRow="0" w:firstColumn="0" w:lastColumn="0" w:oddVBand="0" w:evenVBand="0" w:oddHBand="0"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Merge w:val="restart"/>
            <w:tcBorders>
              <w:bottom w:val="single" w:sz="8" w:space="0" w:color="C8D7E8" w:themeColor="accent1"/>
            </w:tcBorders>
            <w:noWrap/>
            <w:vAlign w:val="center"/>
            <w:hideMark/>
          </w:tcPr>
          <w:p w:rsidR="002B5B54" w:rsidRPr="007C1341" w:rsidRDefault="00504A4A">
            <w:pPr>
              <w:rPr>
                <w:rFonts w:asciiTheme="minorHAnsi" w:hAnsiTheme="minorHAnsi" w:cstheme="minorHAnsi"/>
                <w:color w:val="000000" w:themeColor="text1"/>
                <w:highlight w:val="red"/>
              </w:rPr>
            </w:pPr>
            <w:r w:rsidRPr="007C1341">
              <w:rPr>
                <w:rFonts w:ascii="Times New Roman" w:eastAsia="Times New Roman" w:hAnsi="Times New Roman" w:cs="Times New Roman"/>
                <w:b w:val="0"/>
                <w:lang w:val="kk-KZ"/>
              </w:rPr>
              <w:t>Өңір</w:t>
            </w:r>
          </w:p>
        </w:tc>
        <w:tc>
          <w:tcPr>
            <w:tcW w:w="1221" w:type="pct"/>
            <w:gridSpan w:val="2"/>
            <w:vAlign w:val="center"/>
            <w:hideMark/>
          </w:tcPr>
          <w:p w:rsidR="002B5B54" w:rsidRPr="007C1341" w:rsidRDefault="002B5B54" w:rsidP="00127DA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lang w:val="kk-KZ"/>
              </w:rPr>
            </w:pPr>
            <w:r w:rsidRPr="007C1341">
              <w:rPr>
                <w:rFonts w:ascii="Times New Roman" w:hAnsi="Times New Roman" w:cs="Times New Roman"/>
                <w:b w:val="0"/>
                <w:bCs w:val="0"/>
                <w:color w:val="000000" w:themeColor="text1"/>
              </w:rPr>
              <w:t>Суицид</w:t>
            </w:r>
            <w:r w:rsidRPr="007C1341">
              <w:rPr>
                <w:rFonts w:ascii="Times New Roman" w:hAnsi="Times New Roman" w:cs="Times New Roman"/>
                <w:b w:val="0"/>
                <w:bCs w:val="0"/>
                <w:color w:val="000000" w:themeColor="text1"/>
                <w:lang w:val="kk-KZ"/>
              </w:rPr>
              <w:t>тер</w:t>
            </w:r>
          </w:p>
        </w:tc>
        <w:tc>
          <w:tcPr>
            <w:tcW w:w="1287" w:type="pct"/>
            <w:gridSpan w:val="2"/>
            <w:vAlign w:val="center"/>
            <w:hideMark/>
          </w:tcPr>
          <w:p w:rsidR="002B5B54" w:rsidRPr="007C1341" w:rsidRDefault="002B5B54" w:rsidP="00127DA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lang w:val="kk-KZ"/>
              </w:rPr>
            </w:pPr>
            <w:r w:rsidRPr="007C1341">
              <w:rPr>
                <w:rFonts w:ascii="Times New Roman" w:hAnsi="Times New Roman" w:cs="Times New Roman"/>
                <w:b w:val="0"/>
                <w:bCs w:val="0"/>
                <w:color w:val="000000" w:themeColor="text1"/>
                <w:lang w:val="kk-KZ"/>
              </w:rPr>
              <w:t>Суицидке талпыну</w:t>
            </w:r>
          </w:p>
        </w:tc>
      </w:tr>
      <w:tr w:rsidR="002B5B54" w:rsidRPr="007C1341" w:rsidTr="00127DA7">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0" w:type="auto"/>
            <w:vMerge/>
            <w:vAlign w:val="center"/>
            <w:hideMark/>
          </w:tcPr>
          <w:p w:rsidR="002B5B54" w:rsidRPr="007C1341" w:rsidRDefault="002B5B54">
            <w:pPr>
              <w:rPr>
                <w:rFonts w:cstheme="minorHAnsi"/>
                <w:color w:val="000000" w:themeColor="text1"/>
              </w:rPr>
            </w:pPr>
          </w:p>
        </w:tc>
        <w:tc>
          <w:tcPr>
            <w:tcW w:w="609" w:type="pct"/>
            <w:vAlign w:val="center"/>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rPr>
            </w:pPr>
            <w:r w:rsidRPr="007C1341">
              <w:rPr>
                <w:rFonts w:ascii="Times New Roman" w:hAnsi="Times New Roman" w:cs="Times New Roman"/>
                <w:b/>
                <w:bCs/>
                <w:color w:val="000000" w:themeColor="text1"/>
              </w:rPr>
              <w:t>2017</w:t>
            </w:r>
            <w:r w:rsidRPr="007C1341">
              <w:rPr>
                <w:rFonts w:ascii="Times New Roman" w:hAnsi="Times New Roman" w:cs="Times New Roman"/>
                <w:b/>
                <w:bCs/>
                <w:color w:val="000000" w:themeColor="text1"/>
                <w:lang w:val="kk-KZ"/>
              </w:rPr>
              <w:t>ж</w:t>
            </w:r>
            <w:r w:rsidRPr="007C1341">
              <w:rPr>
                <w:rFonts w:ascii="Times New Roman" w:hAnsi="Times New Roman" w:cs="Times New Roman"/>
                <w:b/>
                <w:bCs/>
                <w:color w:val="000000" w:themeColor="text1"/>
              </w:rPr>
              <w:t>.</w:t>
            </w:r>
          </w:p>
        </w:tc>
        <w:tc>
          <w:tcPr>
            <w:tcW w:w="612" w:type="pct"/>
            <w:vAlign w:val="center"/>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rPr>
            </w:pPr>
            <w:r w:rsidRPr="007C1341">
              <w:rPr>
                <w:rFonts w:ascii="Times New Roman" w:hAnsi="Times New Roman" w:cs="Times New Roman"/>
                <w:b/>
                <w:bCs/>
                <w:color w:val="000000" w:themeColor="text1"/>
              </w:rPr>
              <w:t>2018</w:t>
            </w:r>
            <w:r w:rsidRPr="007C1341">
              <w:rPr>
                <w:rFonts w:ascii="Times New Roman" w:hAnsi="Times New Roman" w:cs="Times New Roman"/>
                <w:b/>
                <w:bCs/>
                <w:color w:val="000000" w:themeColor="text1"/>
                <w:lang w:val="kk-KZ"/>
              </w:rPr>
              <w:t>ж</w:t>
            </w:r>
            <w:r w:rsidRPr="007C1341">
              <w:rPr>
                <w:rFonts w:ascii="Times New Roman" w:hAnsi="Times New Roman" w:cs="Times New Roman"/>
                <w:b/>
                <w:bCs/>
                <w:color w:val="000000" w:themeColor="text1"/>
              </w:rPr>
              <w:t>.</w:t>
            </w:r>
          </w:p>
        </w:tc>
        <w:tc>
          <w:tcPr>
            <w:tcW w:w="610" w:type="pct"/>
            <w:vAlign w:val="center"/>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rPr>
            </w:pPr>
            <w:r w:rsidRPr="007C1341">
              <w:rPr>
                <w:rFonts w:ascii="Times New Roman" w:hAnsi="Times New Roman" w:cs="Times New Roman"/>
                <w:b/>
                <w:bCs/>
                <w:color w:val="000000" w:themeColor="text1"/>
              </w:rPr>
              <w:t>2017</w:t>
            </w:r>
            <w:r w:rsidRPr="007C1341">
              <w:rPr>
                <w:rFonts w:ascii="Times New Roman" w:hAnsi="Times New Roman" w:cs="Times New Roman"/>
                <w:b/>
                <w:bCs/>
                <w:color w:val="000000" w:themeColor="text1"/>
                <w:lang w:val="kk-KZ"/>
              </w:rPr>
              <w:t>ж</w:t>
            </w:r>
            <w:r w:rsidRPr="007C1341">
              <w:rPr>
                <w:rFonts w:ascii="Times New Roman" w:hAnsi="Times New Roman" w:cs="Times New Roman"/>
                <w:b/>
                <w:bCs/>
                <w:color w:val="000000" w:themeColor="text1"/>
              </w:rPr>
              <w:t>.</w:t>
            </w:r>
          </w:p>
        </w:tc>
        <w:tc>
          <w:tcPr>
            <w:tcW w:w="677" w:type="pct"/>
            <w:vAlign w:val="center"/>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rPr>
            </w:pPr>
            <w:r w:rsidRPr="007C1341">
              <w:rPr>
                <w:rFonts w:ascii="Times New Roman" w:hAnsi="Times New Roman" w:cs="Times New Roman"/>
                <w:b/>
                <w:bCs/>
                <w:color w:val="000000" w:themeColor="text1"/>
              </w:rPr>
              <w:t>2018</w:t>
            </w:r>
            <w:r w:rsidRPr="007C1341">
              <w:rPr>
                <w:rFonts w:ascii="Times New Roman" w:hAnsi="Times New Roman" w:cs="Times New Roman"/>
                <w:b/>
                <w:bCs/>
                <w:color w:val="000000" w:themeColor="text1"/>
                <w:lang w:val="kk-KZ"/>
              </w:rPr>
              <w:t>ж</w:t>
            </w:r>
            <w:r w:rsidRPr="007C1341">
              <w:rPr>
                <w:rFonts w:ascii="Times New Roman" w:hAnsi="Times New Roman" w:cs="Times New Roman"/>
                <w:b/>
                <w:bCs/>
                <w:color w:val="000000" w:themeColor="text1"/>
              </w:rPr>
              <w:t>.</w:t>
            </w:r>
          </w:p>
        </w:tc>
      </w:tr>
      <w:tr w:rsidR="002B5B54" w:rsidRPr="007C1341" w:rsidTr="00127DA7">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noWrap/>
            <w:vAlign w:val="center"/>
            <w:hideMark/>
          </w:tcPr>
          <w:p w:rsidR="002B5B54" w:rsidRPr="007C1341" w:rsidRDefault="002B5B54" w:rsidP="00127DA7">
            <w:pPr>
              <w:rPr>
                <w:rFonts w:ascii="Times New Roman" w:hAnsi="Times New Roman" w:cs="Times New Roman"/>
                <w:color w:val="000000" w:themeColor="text1"/>
                <w:lang w:val="kk-KZ"/>
              </w:rPr>
            </w:pPr>
            <w:r w:rsidRPr="007C1341">
              <w:rPr>
                <w:rFonts w:ascii="Times New Roman" w:hAnsi="Times New Roman" w:cs="Times New Roman"/>
                <w:color w:val="000000" w:themeColor="text1"/>
                <w:lang w:val="kk-KZ"/>
              </w:rPr>
              <w:t>Қазақстан</w:t>
            </w:r>
          </w:p>
        </w:tc>
        <w:tc>
          <w:tcPr>
            <w:tcW w:w="609" w:type="pct"/>
            <w:noWrap/>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rPr>
            </w:pPr>
            <w:r w:rsidRPr="007C1341">
              <w:rPr>
                <w:rFonts w:ascii="Times New Roman" w:hAnsi="Times New Roman" w:cs="Times New Roman"/>
                <w:b/>
                <w:color w:val="000000" w:themeColor="text1"/>
              </w:rPr>
              <w:t>2,9</w:t>
            </w:r>
          </w:p>
        </w:tc>
        <w:tc>
          <w:tcPr>
            <w:tcW w:w="612" w:type="pct"/>
            <w:noWrap/>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rPr>
            </w:pPr>
            <w:r w:rsidRPr="007C1341">
              <w:rPr>
                <w:rFonts w:ascii="Times New Roman" w:hAnsi="Times New Roman" w:cs="Times New Roman"/>
                <w:b/>
                <w:color w:val="000000" w:themeColor="text1"/>
              </w:rPr>
              <w:t>3,0</w:t>
            </w:r>
          </w:p>
        </w:tc>
        <w:tc>
          <w:tcPr>
            <w:tcW w:w="610" w:type="pct"/>
            <w:noWrap/>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rPr>
            </w:pPr>
            <w:r w:rsidRPr="007C1341">
              <w:rPr>
                <w:rFonts w:ascii="Times New Roman" w:hAnsi="Times New Roman" w:cs="Times New Roman"/>
                <w:b/>
                <w:color w:val="000000" w:themeColor="text1"/>
              </w:rPr>
              <w:t>6,2</w:t>
            </w:r>
          </w:p>
        </w:tc>
        <w:tc>
          <w:tcPr>
            <w:tcW w:w="677" w:type="pct"/>
            <w:noWrap/>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rPr>
            </w:pPr>
            <w:r w:rsidRPr="007C1341">
              <w:rPr>
                <w:rFonts w:ascii="Times New Roman" w:hAnsi="Times New Roman" w:cs="Times New Roman"/>
                <w:b/>
                <w:color w:val="000000" w:themeColor="text1"/>
              </w:rPr>
              <w:t>5,5</w:t>
            </w:r>
          </w:p>
        </w:tc>
      </w:tr>
      <w:tr w:rsidR="002B5B54" w:rsidRPr="007C1341" w:rsidTr="00127DA7">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lang w:val="kk-KZ"/>
              </w:rPr>
              <w:t>Ақмола</w:t>
            </w:r>
          </w:p>
        </w:tc>
        <w:tc>
          <w:tcPr>
            <w:tcW w:w="609"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6,9</w:t>
            </w:r>
          </w:p>
        </w:tc>
        <w:tc>
          <w:tcPr>
            <w:tcW w:w="612"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4,9</w:t>
            </w:r>
          </w:p>
        </w:tc>
        <w:tc>
          <w:tcPr>
            <w:tcW w:w="610"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9,4</w:t>
            </w:r>
          </w:p>
        </w:tc>
        <w:tc>
          <w:tcPr>
            <w:tcW w:w="677"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11,2</w:t>
            </w:r>
          </w:p>
        </w:tc>
      </w:tr>
      <w:tr w:rsidR="002B5B54" w:rsidRPr="007C1341" w:rsidTr="00127DA7">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lang w:val="kk-KZ"/>
              </w:rPr>
              <w:t>Ақтөбе</w:t>
            </w:r>
          </w:p>
        </w:tc>
        <w:tc>
          <w:tcPr>
            <w:tcW w:w="609"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3,7</w:t>
            </w:r>
          </w:p>
        </w:tc>
        <w:tc>
          <w:tcPr>
            <w:tcW w:w="612"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1,8</w:t>
            </w:r>
          </w:p>
        </w:tc>
        <w:tc>
          <w:tcPr>
            <w:tcW w:w="610"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5,6</w:t>
            </w:r>
          </w:p>
        </w:tc>
        <w:tc>
          <w:tcPr>
            <w:tcW w:w="677"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5,4</w:t>
            </w:r>
          </w:p>
        </w:tc>
      </w:tr>
      <w:tr w:rsidR="002B5B54" w:rsidRPr="007C1341" w:rsidTr="00127DA7">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lang w:val="kk-KZ"/>
              </w:rPr>
              <w:t>Алматы</w:t>
            </w:r>
          </w:p>
        </w:tc>
        <w:tc>
          <w:tcPr>
            <w:tcW w:w="609"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2,6</w:t>
            </w:r>
          </w:p>
        </w:tc>
        <w:tc>
          <w:tcPr>
            <w:tcW w:w="612"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2,5</w:t>
            </w:r>
          </w:p>
        </w:tc>
        <w:tc>
          <w:tcPr>
            <w:tcW w:w="610"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2,2</w:t>
            </w:r>
          </w:p>
        </w:tc>
        <w:tc>
          <w:tcPr>
            <w:tcW w:w="677"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3,4</w:t>
            </w:r>
          </w:p>
        </w:tc>
      </w:tr>
      <w:tr w:rsidR="002B5B54" w:rsidRPr="007C1341" w:rsidTr="00127DA7">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rPr>
            </w:pPr>
            <w:r w:rsidRPr="007C1341">
              <w:rPr>
                <w:rFonts w:ascii="Times New Roman" w:hAnsi="Times New Roman" w:cs="Times New Roman"/>
                <w:b w:val="0"/>
                <w:color w:val="000000" w:themeColor="text1"/>
              </w:rPr>
              <w:t>Атырау</w:t>
            </w:r>
          </w:p>
        </w:tc>
        <w:tc>
          <w:tcPr>
            <w:tcW w:w="609"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1,3</w:t>
            </w:r>
          </w:p>
        </w:tc>
        <w:tc>
          <w:tcPr>
            <w:tcW w:w="612"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3,0</w:t>
            </w:r>
          </w:p>
        </w:tc>
        <w:tc>
          <w:tcPr>
            <w:tcW w:w="610"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3,1</w:t>
            </w:r>
          </w:p>
        </w:tc>
        <w:tc>
          <w:tcPr>
            <w:tcW w:w="677"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2,5</w:t>
            </w:r>
          </w:p>
        </w:tc>
      </w:tr>
      <w:tr w:rsidR="002B5B54" w:rsidRPr="007C1341" w:rsidTr="00127DA7">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lang w:val="kk-KZ"/>
              </w:rPr>
              <w:t>БҚО</w:t>
            </w:r>
          </w:p>
        </w:tc>
        <w:tc>
          <w:tcPr>
            <w:tcW w:w="609"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5,3</w:t>
            </w:r>
          </w:p>
        </w:tc>
        <w:tc>
          <w:tcPr>
            <w:tcW w:w="612"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2,1</w:t>
            </w:r>
          </w:p>
        </w:tc>
        <w:tc>
          <w:tcPr>
            <w:tcW w:w="610"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8,5</w:t>
            </w:r>
          </w:p>
        </w:tc>
        <w:tc>
          <w:tcPr>
            <w:tcW w:w="677"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0,5</w:t>
            </w:r>
          </w:p>
        </w:tc>
      </w:tr>
      <w:tr w:rsidR="002B5B54" w:rsidRPr="007C1341" w:rsidTr="00127DA7">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rPr>
            </w:pPr>
            <w:r w:rsidRPr="007C1341">
              <w:rPr>
                <w:rFonts w:ascii="Times New Roman" w:hAnsi="Times New Roman" w:cs="Times New Roman"/>
                <w:b w:val="0"/>
                <w:color w:val="000000" w:themeColor="text1"/>
              </w:rPr>
              <w:t>Жамбыл</w:t>
            </w:r>
          </w:p>
        </w:tc>
        <w:tc>
          <w:tcPr>
            <w:tcW w:w="609"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1,9</w:t>
            </w:r>
          </w:p>
        </w:tc>
        <w:tc>
          <w:tcPr>
            <w:tcW w:w="612"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2,8</w:t>
            </w:r>
          </w:p>
        </w:tc>
        <w:tc>
          <w:tcPr>
            <w:tcW w:w="610"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1,4</w:t>
            </w:r>
          </w:p>
        </w:tc>
        <w:tc>
          <w:tcPr>
            <w:tcW w:w="677"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0,7</w:t>
            </w:r>
          </w:p>
        </w:tc>
      </w:tr>
      <w:tr w:rsidR="002B5B54" w:rsidRPr="007C1341" w:rsidTr="00127DA7">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lang w:val="kk-KZ"/>
              </w:rPr>
              <w:t>Қарағанды</w:t>
            </w:r>
          </w:p>
        </w:tc>
        <w:tc>
          <w:tcPr>
            <w:tcW w:w="609"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3,5</w:t>
            </w:r>
          </w:p>
        </w:tc>
        <w:tc>
          <w:tcPr>
            <w:tcW w:w="612"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2,4</w:t>
            </w:r>
          </w:p>
        </w:tc>
        <w:tc>
          <w:tcPr>
            <w:tcW w:w="610"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7,8</w:t>
            </w:r>
          </w:p>
        </w:tc>
        <w:tc>
          <w:tcPr>
            <w:tcW w:w="677"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5,1</w:t>
            </w:r>
          </w:p>
        </w:tc>
      </w:tr>
      <w:tr w:rsidR="002B5B54" w:rsidRPr="007C1341" w:rsidTr="00127DA7">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lang w:val="kk-KZ"/>
              </w:rPr>
              <w:t>Қостанай</w:t>
            </w:r>
          </w:p>
        </w:tc>
        <w:tc>
          <w:tcPr>
            <w:tcW w:w="609"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4,9</w:t>
            </w:r>
          </w:p>
        </w:tc>
        <w:tc>
          <w:tcPr>
            <w:tcW w:w="612"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5,8</w:t>
            </w:r>
          </w:p>
        </w:tc>
        <w:tc>
          <w:tcPr>
            <w:tcW w:w="610"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17,9</w:t>
            </w:r>
          </w:p>
        </w:tc>
        <w:tc>
          <w:tcPr>
            <w:tcW w:w="677"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18,4</w:t>
            </w:r>
          </w:p>
        </w:tc>
      </w:tr>
      <w:tr w:rsidR="002B5B54" w:rsidRPr="007C1341" w:rsidTr="00127DA7">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lang w:val="kk-KZ"/>
              </w:rPr>
              <w:t>Қызылорда</w:t>
            </w:r>
          </w:p>
        </w:tc>
        <w:tc>
          <w:tcPr>
            <w:tcW w:w="609"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1,7</w:t>
            </w:r>
          </w:p>
        </w:tc>
        <w:tc>
          <w:tcPr>
            <w:tcW w:w="612"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4,0</w:t>
            </w:r>
          </w:p>
        </w:tc>
        <w:tc>
          <w:tcPr>
            <w:tcW w:w="610"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1,7</w:t>
            </w:r>
          </w:p>
        </w:tc>
        <w:tc>
          <w:tcPr>
            <w:tcW w:w="677"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0,3</w:t>
            </w:r>
          </w:p>
        </w:tc>
      </w:tr>
      <w:tr w:rsidR="002B5B54" w:rsidRPr="007C1341" w:rsidTr="00127DA7">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lang w:val="kk-KZ"/>
              </w:rPr>
              <w:t>Маңғыстау</w:t>
            </w:r>
          </w:p>
        </w:tc>
        <w:tc>
          <w:tcPr>
            <w:tcW w:w="609"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0,4</w:t>
            </w:r>
          </w:p>
        </w:tc>
        <w:tc>
          <w:tcPr>
            <w:tcW w:w="612"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2,3</w:t>
            </w:r>
          </w:p>
        </w:tc>
        <w:tc>
          <w:tcPr>
            <w:tcW w:w="610"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3,1</w:t>
            </w:r>
          </w:p>
        </w:tc>
        <w:tc>
          <w:tcPr>
            <w:tcW w:w="677"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0,0</w:t>
            </w:r>
          </w:p>
        </w:tc>
      </w:tr>
      <w:tr w:rsidR="002B5B54" w:rsidRPr="007C1341" w:rsidTr="00127DA7">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rPr>
            </w:pPr>
            <w:r w:rsidRPr="007C1341">
              <w:rPr>
                <w:rFonts w:ascii="Times New Roman" w:hAnsi="Times New Roman" w:cs="Times New Roman"/>
                <w:b w:val="0"/>
                <w:color w:val="000000" w:themeColor="text1"/>
                <w:lang w:val="kk-KZ"/>
              </w:rPr>
              <w:t>Түркістан</w:t>
            </w:r>
            <w:r w:rsidRPr="007C1341">
              <w:rPr>
                <w:rFonts w:ascii="Times New Roman" w:hAnsi="Times New Roman" w:cs="Times New Roman"/>
                <w:b w:val="0"/>
                <w:color w:val="000000" w:themeColor="text1"/>
              </w:rPr>
              <w:t xml:space="preserve"> (2017</w:t>
            </w:r>
            <w:r w:rsidRPr="007C1341">
              <w:rPr>
                <w:rFonts w:ascii="Times New Roman" w:hAnsi="Times New Roman" w:cs="Times New Roman"/>
                <w:b w:val="0"/>
                <w:color w:val="000000" w:themeColor="text1"/>
                <w:lang w:val="kk-KZ"/>
              </w:rPr>
              <w:t>ж</w:t>
            </w:r>
            <w:r w:rsidRPr="007C1341">
              <w:rPr>
                <w:rFonts w:ascii="Times New Roman" w:hAnsi="Times New Roman" w:cs="Times New Roman"/>
                <w:b w:val="0"/>
                <w:color w:val="000000" w:themeColor="text1"/>
              </w:rPr>
              <w:t>. Шымкент</w:t>
            </w:r>
            <w:r w:rsidRPr="007C1341">
              <w:rPr>
                <w:rFonts w:ascii="Times New Roman" w:hAnsi="Times New Roman" w:cs="Times New Roman"/>
                <w:b w:val="0"/>
                <w:color w:val="000000" w:themeColor="text1"/>
                <w:lang w:val="kk-KZ"/>
              </w:rPr>
              <w:t xml:space="preserve"> қ. қосқанда</w:t>
            </w:r>
            <w:r w:rsidRPr="007C1341">
              <w:rPr>
                <w:rFonts w:ascii="Times New Roman" w:hAnsi="Times New Roman" w:cs="Times New Roman"/>
                <w:b w:val="0"/>
                <w:color w:val="000000" w:themeColor="text1"/>
              </w:rPr>
              <w:t>)</w:t>
            </w:r>
          </w:p>
        </w:tc>
        <w:tc>
          <w:tcPr>
            <w:tcW w:w="609"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3,4</w:t>
            </w:r>
          </w:p>
        </w:tc>
        <w:tc>
          <w:tcPr>
            <w:tcW w:w="612"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4,9</w:t>
            </w:r>
          </w:p>
        </w:tc>
        <w:tc>
          <w:tcPr>
            <w:tcW w:w="610"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5,9</w:t>
            </w:r>
          </w:p>
        </w:tc>
        <w:tc>
          <w:tcPr>
            <w:tcW w:w="677"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7,5</w:t>
            </w:r>
          </w:p>
        </w:tc>
      </w:tr>
      <w:tr w:rsidR="002B5B54" w:rsidRPr="007C1341" w:rsidTr="00127DA7">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rPr>
              <w:t>Павлодар</w:t>
            </w:r>
          </w:p>
        </w:tc>
        <w:tc>
          <w:tcPr>
            <w:tcW w:w="609"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3,6</w:t>
            </w:r>
          </w:p>
        </w:tc>
        <w:tc>
          <w:tcPr>
            <w:tcW w:w="612"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3,1</w:t>
            </w:r>
          </w:p>
        </w:tc>
        <w:tc>
          <w:tcPr>
            <w:tcW w:w="610"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11,3</w:t>
            </w:r>
          </w:p>
        </w:tc>
        <w:tc>
          <w:tcPr>
            <w:tcW w:w="677"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11,7</w:t>
            </w:r>
          </w:p>
        </w:tc>
      </w:tr>
      <w:tr w:rsidR="002B5B54" w:rsidRPr="007C1341" w:rsidTr="00127DA7">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lang w:val="kk-KZ"/>
              </w:rPr>
              <w:t>СҚО</w:t>
            </w:r>
          </w:p>
        </w:tc>
        <w:tc>
          <w:tcPr>
            <w:tcW w:w="609"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4,4</w:t>
            </w:r>
          </w:p>
        </w:tc>
        <w:tc>
          <w:tcPr>
            <w:tcW w:w="612"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4,4</w:t>
            </w:r>
          </w:p>
        </w:tc>
        <w:tc>
          <w:tcPr>
            <w:tcW w:w="610"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7,3</w:t>
            </w:r>
          </w:p>
        </w:tc>
        <w:tc>
          <w:tcPr>
            <w:tcW w:w="677"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17,7</w:t>
            </w:r>
          </w:p>
        </w:tc>
      </w:tr>
      <w:tr w:rsidR="002B5B54" w:rsidRPr="007C1341" w:rsidTr="00127DA7">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lang w:val="kk-KZ"/>
              </w:rPr>
              <w:t>ШҚО</w:t>
            </w:r>
          </w:p>
        </w:tc>
        <w:tc>
          <w:tcPr>
            <w:tcW w:w="609"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3,4</w:t>
            </w:r>
          </w:p>
        </w:tc>
        <w:tc>
          <w:tcPr>
            <w:tcW w:w="612"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2,8</w:t>
            </w:r>
          </w:p>
        </w:tc>
        <w:tc>
          <w:tcPr>
            <w:tcW w:w="610"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9,8</w:t>
            </w:r>
          </w:p>
        </w:tc>
        <w:tc>
          <w:tcPr>
            <w:tcW w:w="677"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7,7</w:t>
            </w:r>
          </w:p>
        </w:tc>
      </w:tr>
      <w:tr w:rsidR="002B5B54" w:rsidRPr="007C1341" w:rsidTr="00127DA7">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rPr>
              <w:t>Астана</w:t>
            </w:r>
            <w:r w:rsidRPr="007C1341">
              <w:rPr>
                <w:rFonts w:ascii="Times New Roman" w:hAnsi="Times New Roman" w:cs="Times New Roman"/>
                <w:b w:val="0"/>
                <w:color w:val="000000" w:themeColor="text1"/>
                <w:lang w:val="kk-KZ"/>
              </w:rPr>
              <w:t xml:space="preserve"> қ.</w:t>
            </w:r>
          </w:p>
        </w:tc>
        <w:tc>
          <w:tcPr>
            <w:tcW w:w="609"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0,9</w:t>
            </w:r>
          </w:p>
        </w:tc>
        <w:tc>
          <w:tcPr>
            <w:tcW w:w="612"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0,9</w:t>
            </w:r>
          </w:p>
        </w:tc>
        <w:tc>
          <w:tcPr>
            <w:tcW w:w="610"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6,2</w:t>
            </w:r>
          </w:p>
        </w:tc>
        <w:tc>
          <w:tcPr>
            <w:tcW w:w="677"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3,8</w:t>
            </w:r>
          </w:p>
        </w:tc>
      </w:tr>
      <w:tr w:rsidR="002B5B54" w:rsidRPr="007C1341" w:rsidTr="00127DA7">
        <w:trPr>
          <w:cnfStyle w:val="000000010000" w:firstRow="0" w:lastRow="0" w:firstColumn="0" w:lastColumn="0" w:oddVBand="0" w:evenVBand="0" w:oddHBand="0" w:evenHBand="1"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rPr>
              <w:t>Алматы</w:t>
            </w:r>
            <w:r w:rsidRPr="007C1341">
              <w:rPr>
                <w:rFonts w:ascii="Times New Roman" w:hAnsi="Times New Roman" w:cs="Times New Roman"/>
                <w:b w:val="0"/>
                <w:color w:val="000000" w:themeColor="text1"/>
                <w:lang w:val="kk-KZ"/>
              </w:rPr>
              <w:t xml:space="preserve"> қ.</w:t>
            </w:r>
          </w:p>
        </w:tc>
        <w:tc>
          <w:tcPr>
            <w:tcW w:w="609"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1,1</w:t>
            </w:r>
          </w:p>
        </w:tc>
        <w:tc>
          <w:tcPr>
            <w:tcW w:w="612"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0,9</w:t>
            </w:r>
          </w:p>
        </w:tc>
        <w:tc>
          <w:tcPr>
            <w:tcW w:w="610"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9,2</w:t>
            </w:r>
          </w:p>
        </w:tc>
        <w:tc>
          <w:tcPr>
            <w:tcW w:w="677" w:type="pct"/>
            <w:noWrap/>
            <w:vAlign w:val="bottom"/>
            <w:hideMark/>
          </w:tcPr>
          <w:p w:rsidR="002B5B54" w:rsidRPr="007C1341" w:rsidRDefault="002B5B54"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7,0</w:t>
            </w:r>
          </w:p>
        </w:tc>
      </w:tr>
      <w:tr w:rsidR="002B5B54" w:rsidRPr="007C1341" w:rsidTr="00127DA7">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492" w:type="pct"/>
            <w:vAlign w:val="center"/>
            <w:hideMark/>
          </w:tcPr>
          <w:p w:rsidR="002B5B54" w:rsidRPr="007C1341" w:rsidRDefault="002B5B54" w:rsidP="00127DA7">
            <w:pPr>
              <w:rPr>
                <w:rFonts w:ascii="Times New Roman" w:hAnsi="Times New Roman" w:cs="Times New Roman"/>
                <w:b w:val="0"/>
                <w:color w:val="000000" w:themeColor="text1"/>
                <w:lang w:val="kk-KZ"/>
              </w:rPr>
            </w:pPr>
            <w:r w:rsidRPr="007C1341">
              <w:rPr>
                <w:rFonts w:ascii="Times New Roman" w:hAnsi="Times New Roman" w:cs="Times New Roman"/>
                <w:b w:val="0"/>
                <w:color w:val="000000" w:themeColor="text1"/>
              </w:rPr>
              <w:t>Шымкент</w:t>
            </w:r>
            <w:r w:rsidRPr="007C1341">
              <w:rPr>
                <w:rFonts w:ascii="Times New Roman" w:hAnsi="Times New Roman" w:cs="Times New Roman"/>
                <w:b w:val="0"/>
                <w:color w:val="000000" w:themeColor="text1"/>
                <w:lang w:val="kk-KZ"/>
              </w:rPr>
              <w:t xml:space="preserve"> қ.</w:t>
            </w:r>
          </w:p>
        </w:tc>
        <w:tc>
          <w:tcPr>
            <w:tcW w:w="609"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c>
          <w:tcPr>
            <w:tcW w:w="612"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3,2</w:t>
            </w:r>
          </w:p>
        </w:tc>
        <w:tc>
          <w:tcPr>
            <w:tcW w:w="610"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c>
          <w:tcPr>
            <w:tcW w:w="677" w:type="pct"/>
            <w:noWrap/>
            <w:vAlign w:val="bottom"/>
            <w:hideMark/>
          </w:tcPr>
          <w:p w:rsidR="002B5B54" w:rsidRPr="007C1341" w:rsidRDefault="002B5B54"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3,7</w:t>
            </w:r>
          </w:p>
        </w:tc>
      </w:tr>
    </w:tbl>
    <w:p w:rsidR="00270543" w:rsidRPr="00AF776F" w:rsidRDefault="002B5B54" w:rsidP="002B5B54">
      <w:pPr>
        <w:pStyle w:val="1fd"/>
        <w:rPr>
          <w:rFonts w:ascii="Times New Roman" w:hAnsi="Times New Roman" w:cs="Times New Roman"/>
          <w:color w:val="000000"/>
          <w:sz w:val="28"/>
          <w:szCs w:val="28"/>
          <w:lang w:val="kk-KZ"/>
        </w:rPr>
      </w:pPr>
      <w:r w:rsidRPr="002B5B54">
        <w:t>Дереккөз:</w:t>
      </w:r>
      <w:r w:rsidRPr="00AF776F">
        <w:rPr>
          <w:rFonts w:ascii="Times New Roman" w:hAnsi="Times New Roman" w:cs="Times New Roman"/>
          <w:color w:val="000000"/>
          <w:sz w:val="20"/>
          <w:szCs w:val="20"/>
          <w:lang w:val="kk-KZ"/>
        </w:rPr>
        <w:t>БП ҚСАЕК</w:t>
      </w:r>
      <w:r>
        <w:rPr>
          <w:rFonts w:ascii="Times New Roman" w:hAnsi="Times New Roman" w:cs="Times New Roman"/>
          <w:color w:val="000000"/>
          <w:sz w:val="20"/>
          <w:szCs w:val="20"/>
          <w:lang w:val="kk-KZ"/>
        </w:rPr>
        <w:br/>
      </w:r>
      <w:r w:rsidRPr="00AF776F">
        <w:rPr>
          <w:rFonts w:ascii="Times New Roman" w:hAnsi="Times New Roman" w:cs="Times New Roman"/>
          <w:lang w:val="kk-KZ"/>
        </w:rPr>
        <w:t xml:space="preserve">*ҰЭМ Статистика комитетінің, </w:t>
      </w:r>
      <w:r w:rsidRPr="00AF776F">
        <w:rPr>
          <w:rFonts w:ascii="Times New Roman" w:hAnsi="Times New Roman" w:cs="Times New Roman"/>
          <w:color w:val="000000"/>
          <w:szCs w:val="18"/>
          <w:lang w:val="kk-KZ"/>
        </w:rPr>
        <w:t>Бас прокуратурасының ҚСАЕК</w:t>
      </w:r>
      <w:r w:rsidRPr="00AF776F">
        <w:rPr>
          <w:rFonts w:ascii="Times New Roman" w:hAnsi="Times New Roman" w:cs="Times New Roman"/>
          <w:lang w:val="kk-KZ"/>
        </w:rPr>
        <w:t xml:space="preserve"> деректері бойынша Сандж зерттеу орталығының есебі</w:t>
      </w:r>
    </w:p>
    <w:p w:rsidR="00270543" w:rsidRDefault="00270543" w:rsidP="001E7D5E">
      <w:pPr>
        <w:tabs>
          <w:tab w:val="left" w:pos="9214"/>
        </w:tabs>
        <w:spacing w:after="0" w:line="276" w:lineRule="auto"/>
        <w:ind w:firstLine="743"/>
        <w:jc w:val="both"/>
        <w:rPr>
          <w:rFonts w:ascii="Times New Roman" w:eastAsia="Calibri" w:hAnsi="Times New Roman" w:cs="Times New Roman"/>
          <w:color w:val="000000"/>
          <w:sz w:val="28"/>
          <w:szCs w:val="28"/>
          <w:lang w:val="kk-KZ"/>
        </w:rPr>
      </w:pPr>
      <w:r w:rsidRPr="00AF776F">
        <w:rPr>
          <w:rFonts w:ascii="Times New Roman" w:eastAsia="Calibri" w:hAnsi="Times New Roman" w:cs="Times New Roman"/>
          <w:color w:val="000000"/>
          <w:sz w:val="28"/>
          <w:szCs w:val="28"/>
          <w:lang w:val="kk-KZ"/>
        </w:rPr>
        <w:t>Жасалған суицидтер мен суицидке талпынулар гендерлік бөліністе айырмашылықты көрсетеді. Қыздар жиі суицидке әрекет жасайды (76,9%), жасалған суицидтердің арасында ер балалар көп (67,4%).</w:t>
      </w:r>
    </w:p>
    <w:p w:rsidR="007C1341" w:rsidRPr="00AF776F" w:rsidRDefault="007C1341" w:rsidP="00270543">
      <w:pPr>
        <w:tabs>
          <w:tab w:val="left" w:pos="9214"/>
        </w:tabs>
        <w:spacing w:after="0" w:line="240" w:lineRule="auto"/>
        <w:ind w:firstLine="743"/>
        <w:jc w:val="both"/>
        <w:rPr>
          <w:rFonts w:ascii="Times New Roman" w:eastAsia="Calibri" w:hAnsi="Times New Roman" w:cs="Times New Roman"/>
          <w:color w:val="000000"/>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32</w:t>
      </w:r>
      <w:r w:rsidRPr="00AF776F">
        <w:rPr>
          <w:lang w:val="kk-KZ"/>
        </w:rPr>
        <w:fldChar w:fldCharType="end"/>
      </w:r>
      <w:r w:rsidRPr="00AF776F">
        <w:rPr>
          <w:lang w:val="kk-KZ"/>
        </w:rPr>
        <w:t>-кесте. Қазақстанның өңірлері бойынша гендерлік бөліністе суицид пен суицидке талпыну, 2018 ж.</w:t>
      </w:r>
    </w:p>
    <w:tbl>
      <w:tblPr>
        <w:tblStyle w:val="1-12"/>
        <w:tblW w:w="4534" w:type="pct"/>
        <w:tblInd w:w="648" w:type="dxa"/>
        <w:tblLook w:val="04A0" w:firstRow="1" w:lastRow="0" w:firstColumn="1" w:lastColumn="0" w:noHBand="0" w:noVBand="1"/>
      </w:tblPr>
      <w:tblGrid>
        <w:gridCol w:w="1867"/>
        <w:gridCol w:w="1046"/>
        <w:gridCol w:w="1139"/>
        <w:gridCol w:w="1201"/>
        <w:gridCol w:w="1085"/>
        <w:gridCol w:w="1140"/>
        <w:gridCol w:w="1201"/>
      </w:tblGrid>
      <w:tr w:rsidR="00CD3C38" w:rsidRPr="007C1341" w:rsidTr="007C1341">
        <w:trPr>
          <w:cnfStyle w:val="100000000000" w:firstRow="1" w:lastRow="0" w:firstColumn="0" w:lastColumn="0" w:oddVBand="0" w:evenVBand="0" w:oddHBand="0"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vMerge w:val="restart"/>
            <w:noWrap/>
            <w:hideMark/>
          </w:tcPr>
          <w:p w:rsidR="00CD3C38" w:rsidRPr="007C1341" w:rsidRDefault="00CD3C38" w:rsidP="00127DA7">
            <w:pPr>
              <w:jc w:val="center"/>
              <w:rPr>
                <w:rFonts w:cstheme="minorHAnsi"/>
                <w:b w:val="0"/>
                <w:color w:val="000000" w:themeColor="text1"/>
                <w:lang w:val="kk-KZ"/>
              </w:rPr>
            </w:pPr>
            <w:r w:rsidRPr="007C1341">
              <w:rPr>
                <w:rFonts w:cstheme="minorHAnsi"/>
                <w:b w:val="0"/>
                <w:color w:val="000000" w:themeColor="text1"/>
                <w:lang w:val="kk-KZ"/>
              </w:rPr>
              <w:t> </w:t>
            </w:r>
          </w:p>
        </w:tc>
        <w:tc>
          <w:tcPr>
            <w:tcW w:w="1902" w:type="pct"/>
            <w:gridSpan w:val="3"/>
            <w:noWrap/>
            <w:vAlign w:val="center"/>
            <w:hideMark/>
          </w:tcPr>
          <w:p w:rsidR="00CD3C38" w:rsidRPr="007C1341" w:rsidRDefault="00CD3C38" w:rsidP="00127DA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rPr>
            </w:pPr>
            <w:r w:rsidRPr="007C1341">
              <w:rPr>
                <w:rFonts w:ascii="Times New Roman" w:hAnsi="Times New Roman" w:cs="Times New Roman"/>
                <w:b w:val="0"/>
                <w:bCs w:val="0"/>
                <w:color w:val="000000"/>
              </w:rPr>
              <w:t>Суицид</w:t>
            </w:r>
            <w:r w:rsidRPr="007C1341">
              <w:rPr>
                <w:rFonts w:ascii="Times New Roman" w:hAnsi="Times New Roman" w:cs="Times New Roman"/>
                <w:b w:val="0"/>
                <w:bCs w:val="0"/>
                <w:color w:val="000000"/>
                <w:lang w:val="kk-KZ"/>
              </w:rPr>
              <w:t>тер</w:t>
            </w:r>
          </w:p>
        </w:tc>
        <w:tc>
          <w:tcPr>
            <w:tcW w:w="2010" w:type="pct"/>
            <w:gridSpan w:val="3"/>
            <w:noWrap/>
            <w:vAlign w:val="center"/>
            <w:hideMark/>
          </w:tcPr>
          <w:p w:rsidR="00CD3C38" w:rsidRPr="007C1341" w:rsidRDefault="00CD3C38" w:rsidP="00127DA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lang w:val="kk-KZ"/>
              </w:rPr>
            </w:pPr>
            <w:r w:rsidRPr="007C1341">
              <w:rPr>
                <w:rFonts w:ascii="Times New Roman" w:hAnsi="Times New Roman" w:cs="Times New Roman"/>
                <w:b w:val="0"/>
                <w:bCs w:val="0"/>
                <w:color w:val="000000"/>
                <w:lang w:val="kk-KZ"/>
              </w:rPr>
              <w:t>Суицидке талпынулар</w:t>
            </w:r>
          </w:p>
        </w:tc>
      </w:tr>
      <w:tr w:rsidR="00CD3C38" w:rsidRPr="007C1341" w:rsidTr="007C1341">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vMerge/>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rPr>
                <w:rFonts w:cstheme="minorHAnsi"/>
                <w:b w:val="0"/>
                <w:color w:val="000000" w:themeColor="text1"/>
              </w:rPr>
            </w:pPr>
          </w:p>
        </w:tc>
        <w:tc>
          <w:tcPr>
            <w:tcW w:w="529" w:type="pct"/>
            <w:tcBorders>
              <w:top w:val="single" w:sz="8" w:space="0" w:color="D5E0ED" w:themeColor="accent1" w:themeTint="BF"/>
              <w:bottom w:val="single" w:sz="8" w:space="0" w:color="D5E0ED" w:themeColor="accent1" w:themeTint="BF"/>
            </w:tcBorders>
            <w:noWrap/>
            <w:vAlign w:val="center"/>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lang w:val="kk-KZ"/>
              </w:rPr>
            </w:pPr>
            <w:r w:rsidRPr="007C1341">
              <w:rPr>
                <w:rFonts w:ascii="Times New Roman" w:hAnsi="Times New Roman" w:cs="Times New Roman"/>
                <w:bCs/>
                <w:color w:val="000000"/>
                <w:lang w:val="kk-KZ"/>
              </w:rPr>
              <w:t>Барлығы</w:t>
            </w:r>
          </w:p>
        </w:tc>
        <w:tc>
          <w:tcPr>
            <w:tcW w:w="669" w:type="pct"/>
            <w:tcBorders>
              <w:top w:val="single" w:sz="8" w:space="0" w:color="D5E0ED" w:themeColor="accent1" w:themeTint="BF"/>
              <w:bottom w:val="single" w:sz="8" w:space="0" w:color="D5E0ED" w:themeColor="accent1" w:themeTint="BF"/>
            </w:tcBorders>
            <w:noWrap/>
            <w:vAlign w:val="center"/>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7C1341">
              <w:rPr>
                <w:rFonts w:ascii="Times New Roman" w:hAnsi="Times New Roman" w:cs="Times New Roman"/>
                <w:bCs/>
                <w:color w:val="000000"/>
                <w:lang w:val="kk-KZ"/>
              </w:rPr>
              <w:t>Ұлдар</w:t>
            </w:r>
            <w:r w:rsidRPr="007C1341">
              <w:rPr>
                <w:rFonts w:ascii="Times New Roman" w:hAnsi="Times New Roman" w:cs="Times New Roman"/>
                <w:bCs/>
                <w:color w:val="000000"/>
              </w:rPr>
              <w:t>, %</w:t>
            </w:r>
          </w:p>
        </w:tc>
        <w:tc>
          <w:tcPr>
            <w:tcW w:w="704" w:type="pct"/>
            <w:tcBorders>
              <w:top w:val="single" w:sz="8" w:space="0" w:color="D5E0ED" w:themeColor="accent1" w:themeTint="BF"/>
              <w:bottom w:val="single" w:sz="8" w:space="0" w:color="D5E0ED" w:themeColor="accent1" w:themeTint="BF"/>
            </w:tcBorders>
            <w:noWrap/>
            <w:vAlign w:val="center"/>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7C1341">
              <w:rPr>
                <w:rFonts w:ascii="Times New Roman" w:hAnsi="Times New Roman" w:cs="Times New Roman"/>
                <w:bCs/>
                <w:color w:val="000000"/>
                <w:lang w:val="kk-KZ"/>
              </w:rPr>
              <w:t>Қыздар</w:t>
            </w:r>
            <w:r w:rsidRPr="007C1341">
              <w:rPr>
                <w:rFonts w:ascii="Times New Roman" w:hAnsi="Times New Roman" w:cs="Times New Roman"/>
                <w:bCs/>
                <w:color w:val="000000"/>
              </w:rPr>
              <w:t xml:space="preserve"> %</w:t>
            </w:r>
          </w:p>
        </w:tc>
        <w:tc>
          <w:tcPr>
            <w:tcW w:w="637" w:type="pct"/>
            <w:tcBorders>
              <w:top w:val="single" w:sz="8" w:space="0" w:color="D5E0ED" w:themeColor="accent1" w:themeTint="BF"/>
              <w:bottom w:val="single" w:sz="8" w:space="0" w:color="D5E0ED" w:themeColor="accent1" w:themeTint="BF"/>
            </w:tcBorders>
            <w:noWrap/>
            <w:vAlign w:val="center"/>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7C1341">
              <w:rPr>
                <w:rFonts w:ascii="Times New Roman" w:hAnsi="Times New Roman" w:cs="Times New Roman"/>
                <w:bCs/>
                <w:color w:val="000000"/>
                <w:lang w:val="kk-KZ"/>
              </w:rPr>
              <w:t>Барлығы</w:t>
            </w:r>
          </w:p>
        </w:tc>
        <w:tc>
          <w:tcPr>
            <w:tcW w:w="669" w:type="pct"/>
            <w:tcBorders>
              <w:top w:val="single" w:sz="8" w:space="0" w:color="D5E0ED" w:themeColor="accent1" w:themeTint="BF"/>
              <w:bottom w:val="single" w:sz="8" w:space="0" w:color="D5E0ED" w:themeColor="accent1" w:themeTint="BF"/>
            </w:tcBorders>
            <w:noWrap/>
            <w:vAlign w:val="center"/>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7C1341">
              <w:rPr>
                <w:rFonts w:ascii="Times New Roman" w:hAnsi="Times New Roman" w:cs="Times New Roman"/>
                <w:bCs/>
                <w:color w:val="000000"/>
                <w:lang w:val="kk-KZ"/>
              </w:rPr>
              <w:t>Ұлдар</w:t>
            </w:r>
            <w:r w:rsidRPr="007C1341">
              <w:rPr>
                <w:rFonts w:ascii="Times New Roman" w:hAnsi="Times New Roman" w:cs="Times New Roman"/>
                <w:bCs/>
                <w:color w:val="000000"/>
              </w:rPr>
              <w:t>, %</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center"/>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rPr>
            </w:pPr>
            <w:r w:rsidRPr="007C1341">
              <w:rPr>
                <w:rFonts w:ascii="Times New Roman" w:hAnsi="Times New Roman" w:cs="Times New Roman"/>
                <w:bCs/>
                <w:color w:val="000000"/>
                <w:lang w:val="kk-KZ"/>
              </w:rPr>
              <w:t>Қыздар</w:t>
            </w:r>
            <w:r w:rsidRPr="007C1341">
              <w:rPr>
                <w:rFonts w:ascii="Times New Roman" w:hAnsi="Times New Roman" w:cs="Times New Roman"/>
                <w:bCs/>
                <w:color w:val="000000"/>
              </w:rPr>
              <w:t xml:space="preserve"> %</w:t>
            </w:r>
          </w:p>
        </w:tc>
      </w:tr>
      <w:tr w:rsidR="00CD3C38" w:rsidRPr="007C1341" w:rsidTr="007C1341">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Cs w:val="0"/>
                <w:color w:val="000000"/>
                <w:lang w:val="kk-KZ"/>
              </w:rPr>
            </w:pPr>
            <w:r w:rsidRPr="007C1341">
              <w:rPr>
                <w:rFonts w:ascii="Times New Roman" w:hAnsi="Times New Roman" w:cs="Times New Roman"/>
                <w:bCs w:val="0"/>
                <w:color w:val="000000"/>
                <w:lang w:val="kk-KZ"/>
              </w:rPr>
              <w:t>Қазақстан</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rPr>
            </w:pPr>
            <w:r w:rsidRPr="007C1341">
              <w:rPr>
                <w:rFonts w:ascii="Times New Roman" w:hAnsi="Times New Roman" w:cs="Times New Roman"/>
                <w:b/>
                <w:color w:val="000000" w:themeColor="text1"/>
              </w:rPr>
              <w:t>178</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rPr>
            </w:pPr>
            <w:r w:rsidRPr="007C1341">
              <w:rPr>
                <w:rFonts w:ascii="Times New Roman" w:hAnsi="Times New Roman" w:cs="Times New Roman"/>
                <w:b/>
                <w:color w:val="000000" w:themeColor="text1"/>
              </w:rPr>
              <w:t>67,4</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rPr>
            </w:pPr>
            <w:r w:rsidRPr="007C1341">
              <w:rPr>
                <w:rFonts w:ascii="Times New Roman" w:hAnsi="Times New Roman" w:cs="Times New Roman"/>
                <w:b/>
                <w:color w:val="000000" w:themeColor="text1"/>
              </w:rPr>
              <w:t>32,6</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rPr>
            </w:pPr>
            <w:r w:rsidRPr="007C1341">
              <w:rPr>
                <w:rFonts w:ascii="Times New Roman" w:hAnsi="Times New Roman" w:cs="Times New Roman"/>
                <w:b/>
                <w:color w:val="000000" w:themeColor="text1"/>
              </w:rPr>
              <w:t>329</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rPr>
            </w:pPr>
            <w:r w:rsidRPr="007C1341">
              <w:rPr>
                <w:rFonts w:ascii="Times New Roman" w:hAnsi="Times New Roman" w:cs="Times New Roman"/>
                <w:b/>
                <w:color w:val="000000" w:themeColor="text1"/>
              </w:rPr>
              <w:t>23,1</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rPr>
            </w:pPr>
            <w:r w:rsidRPr="007C1341">
              <w:rPr>
                <w:rFonts w:ascii="Times New Roman" w:hAnsi="Times New Roman" w:cs="Times New Roman"/>
                <w:b/>
                <w:color w:val="000000" w:themeColor="text1"/>
              </w:rPr>
              <w:t>76,9</w:t>
            </w:r>
          </w:p>
        </w:tc>
      </w:tr>
      <w:tr w:rsidR="00CD3C38" w:rsidRPr="007C1341" w:rsidTr="007C1341">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lang w:val="kk-KZ"/>
              </w:rPr>
              <w:t>Ақмола</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10</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90,0</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10,0</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23</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26,1</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73,9</w:t>
            </w:r>
          </w:p>
        </w:tc>
      </w:tr>
      <w:tr w:rsidR="00CD3C38" w:rsidRPr="007C1341" w:rsidTr="007C1341">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lang w:val="kk-KZ"/>
              </w:rPr>
              <w:t>Ақтөбе</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5</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60,0</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40,0</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15</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33,3</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66,7</w:t>
            </w:r>
          </w:p>
        </w:tc>
      </w:tr>
      <w:tr w:rsidR="00CD3C38" w:rsidRPr="007C1341" w:rsidTr="007C1341">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lang w:val="kk-KZ"/>
              </w:rPr>
              <w:t>Алматы</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18</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77,8</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22,2</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24</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25,0</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75,0</w:t>
            </w:r>
          </w:p>
        </w:tc>
      </w:tr>
      <w:tr w:rsidR="00CD3C38" w:rsidRPr="007C1341" w:rsidTr="007C1341">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rPr>
              <w:t>Атырау</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71,4</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28,6</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66,7</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33,3</w:t>
            </w:r>
          </w:p>
        </w:tc>
      </w:tr>
      <w:tr w:rsidR="00CD3C38" w:rsidRPr="007C1341" w:rsidTr="007C1341">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lang w:val="kk-KZ"/>
              </w:rPr>
              <w:t>БҚО</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75,0</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25,0</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0,0</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100</w:t>
            </w:r>
          </w:p>
        </w:tc>
      </w:tr>
      <w:tr w:rsidR="00CD3C38" w:rsidRPr="007C1341" w:rsidTr="007C1341">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rPr>
              <w:t>Жамбыл</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12</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50,0</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50,0</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0,0</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100</w:t>
            </w:r>
          </w:p>
        </w:tc>
      </w:tr>
      <w:tr w:rsidR="00CD3C38" w:rsidRPr="007C1341" w:rsidTr="007C1341">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lang w:val="kk-KZ"/>
              </w:rPr>
              <w:t>Қарағанды</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9</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66,7</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33,3</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19</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21,1</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78,9</w:t>
            </w:r>
          </w:p>
        </w:tc>
      </w:tr>
      <w:tr w:rsidR="00CD3C38" w:rsidRPr="007C1341" w:rsidTr="007C1341">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lang w:val="kk-KZ"/>
              </w:rPr>
              <w:t>Қостанай</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12</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58,3</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41,7</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38</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26,3</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73,7</w:t>
            </w:r>
          </w:p>
        </w:tc>
      </w:tr>
      <w:tr w:rsidR="00CD3C38" w:rsidRPr="007C1341" w:rsidTr="007C1341">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lang w:val="kk-KZ"/>
              </w:rPr>
              <w:t>Қызылорда</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12</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66,7</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33,3</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0,0</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100</w:t>
            </w:r>
          </w:p>
        </w:tc>
      </w:tr>
      <w:tr w:rsidR="00CD3C38" w:rsidRPr="007C1341" w:rsidTr="007C1341">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lang w:val="kk-KZ"/>
              </w:rPr>
              <w:t>Маңғыстау</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33,3</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66,7</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100</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p>
        </w:tc>
      </w:tr>
      <w:tr w:rsidR="00CD3C38" w:rsidRPr="007C1341" w:rsidTr="007C1341">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F9048D" w:rsidP="00F9048D">
            <w:pPr>
              <w:rPr>
                <w:rFonts w:ascii="Times New Roman" w:hAnsi="Times New Roman" w:cs="Times New Roman"/>
                <w:b w:val="0"/>
                <w:color w:val="000000"/>
              </w:rPr>
            </w:pPr>
            <w:r w:rsidRPr="007C1341">
              <w:rPr>
                <w:rFonts w:ascii="Times New Roman" w:hAnsi="Times New Roman" w:cs="Times New Roman"/>
                <w:b w:val="0"/>
                <w:color w:val="000000"/>
                <w:lang w:val="kk-KZ"/>
              </w:rPr>
              <w:t xml:space="preserve">Түркістан </w:t>
            </w:r>
            <w:r w:rsidR="00CD3C38" w:rsidRPr="007C1341">
              <w:rPr>
                <w:rFonts w:ascii="Times New Roman" w:hAnsi="Times New Roman" w:cs="Times New Roman"/>
                <w:b w:val="0"/>
                <w:color w:val="000000"/>
                <w:lang w:val="kk-KZ"/>
              </w:rPr>
              <w:t>(2017ж.</w:t>
            </w:r>
            <w:r w:rsidRPr="007C1341">
              <w:rPr>
                <w:rFonts w:ascii="Times New Roman" w:hAnsi="Times New Roman" w:cs="Times New Roman"/>
                <w:b w:val="0"/>
                <w:color w:val="000000"/>
                <w:lang w:val="kk-KZ"/>
              </w:rPr>
              <w:t xml:space="preserve"> </w:t>
            </w:r>
            <w:r w:rsidR="00CD3C38" w:rsidRPr="007C1341">
              <w:rPr>
                <w:rFonts w:ascii="Times New Roman" w:hAnsi="Times New Roman" w:cs="Times New Roman"/>
                <w:b w:val="0"/>
                <w:color w:val="000000"/>
                <w:lang w:val="kk-KZ"/>
              </w:rPr>
              <w:t>Шымкент қ. қосқанда)</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42</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64,3</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35,7</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64</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18,8</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81,3</w:t>
            </w:r>
          </w:p>
        </w:tc>
      </w:tr>
      <w:tr w:rsidR="00CD3C38" w:rsidRPr="007C1341" w:rsidTr="007C1341">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rPr>
            </w:pPr>
            <w:r w:rsidRPr="007C1341">
              <w:rPr>
                <w:rFonts w:ascii="Times New Roman" w:hAnsi="Times New Roman" w:cs="Times New Roman"/>
                <w:b w:val="0"/>
                <w:color w:val="000000"/>
              </w:rPr>
              <w:t>Павлодар</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33,3</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66,7</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23</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30,4</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69,6</w:t>
            </w:r>
          </w:p>
        </w:tc>
      </w:tr>
      <w:tr w:rsidR="00CD3C38" w:rsidRPr="007C1341" w:rsidTr="007C1341">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lang w:val="kk-KZ"/>
              </w:rPr>
              <w:t>СҚО</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100</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0,0</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24</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16,7</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83,3</w:t>
            </w:r>
          </w:p>
        </w:tc>
      </w:tr>
      <w:tr w:rsidR="00CD3C38" w:rsidRPr="007C1341" w:rsidTr="007C1341">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lang w:val="kk-KZ"/>
              </w:rPr>
              <w:t>ШҚО</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10</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80,0</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20,0</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28</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21,4</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78,6</w:t>
            </w:r>
          </w:p>
        </w:tc>
      </w:tr>
      <w:tr w:rsidR="00CD3C38" w:rsidRPr="007C1341" w:rsidTr="007C1341">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rPr>
              <w:t>Астана</w:t>
            </w:r>
            <w:r w:rsidRPr="007C1341">
              <w:rPr>
                <w:rFonts w:ascii="Times New Roman" w:hAnsi="Times New Roman" w:cs="Times New Roman"/>
                <w:b w:val="0"/>
                <w:color w:val="000000"/>
                <w:lang w:val="kk-KZ"/>
              </w:rPr>
              <w:t xml:space="preserve"> қ.</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66,7</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33,3</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13</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15,4</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84,6</w:t>
            </w:r>
          </w:p>
        </w:tc>
      </w:tr>
      <w:tr w:rsidR="00CD3C38" w:rsidRPr="007C1341" w:rsidTr="007C1341">
        <w:trPr>
          <w:cnfStyle w:val="000000010000" w:firstRow="0" w:lastRow="0" w:firstColumn="0" w:lastColumn="0" w:oddVBand="0" w:evenVBand="0" w:oddHBand="0" w:evenHBand="1"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lang w:val="kk-KZ"/>
              </w:rPr>
            </w:pPr>
            <w:r w:rsidRPr="007C1341">
              <w:rPr>
                <w:rFonts w:ascii="Times New Roman" w:hAnsi="Times New Roman" w:cs="Times New Roman"/>
                <w:b w:val="0"/>
                <w:color w:val="000000"/>
              </w:rPr>
              <w:t>Алматы</w:t>
            </w:r>
            <w:r w:rsidRPr="007C1341">
              <w:rPr>
                <w:rFonts w:ascii="Times New Roman" w:hAnsi="Times New Roman" w:cs="Times New Roman"/>
                <w:b w:val="0"/>
                <w:color w:val="000000"/>
                <w:lang w:val="kk-KZ"/>
              </w:rPr>
              <w:t xml:space="preserve"> қ.</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4</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25,0</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75,0</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33</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18,2</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81,8</w:t>
            </w:r>
          </w:p>
        </w:tc>
      </w:tr>
      <w:tr w:rsidR="00CD3C38" w:rsidRPr="007C1341" w:rsidTr="007C1341">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1088" w:type="pct"/>
            <w:tcBorders>
              <w:top w:val="single" w:sz="8" w:space="0" w:color="D5E0ED" w:themeColor="accent1" w:themeTint="BF"/>
              <w:left w:val="single" w:sz="8" w:space="0" w:color="D5E0ED" w:themeColor="accent1" w:themeTint="BF"/>
              <w:bottom w:val="single" w:sz="8" w:space="0" w:color="D5E0ED" w:themeColor="accent1" w:themeTint="BF"/>
            </w:tcBorders>
            <w:vAlign w:val="center"/>
            <w:hideMark/>
          </w:tcPr>
          <w:p w:rsidR="00CD3C38" w:rsidRPr="007C1341" w:rsidRDefault="00CD3C38" w:rsidP="00127DA7">
            <w:pPr>
              <w:jc w:val="both"/>
              <w:rPr>
                <w:rFonts w:ascii="Times New Roman" w:hAnsi="Times New Roman" w:cs="Times New Roman"/>
                <w:b w:val="0"/>
                <w:color w:val="000000"/>
              </w:rPr>
            </w:pPr>
            <w:r w:rsidRPr="007C1341">
              <w:rPr>
                <w:rFonts w:ascii="Times New Roman" w:hAnsi="Times New Roman" w:cs="Times New Roman"/>
                <w:b w:val="0"/>
                <w:color w:val="000000"/>
              </w:rPr>
              <w:t>Шымкент</w:t>
            </w:r>
          </w:p>
        </w:tc>
        <w:tc>
          <w:tcPr>
            <w:tcW w:w="52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12</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91,7</w:t>
            </w:r>
          </w:p>
        </w:tc>
        <w:tc>
          <w:tcPr>
            <w:tcW w:w="704"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8,3</w:t>
            </w:r>
          </w:p>
        </w:tc>
        <w:tc>
          <w:tcPr>
            <w:tcW w:w="637"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14</w:t>
            </w:r>
          </w:p>
        </w:tc>
        <w:tc>
          <w:tcPr>
            <w:tcW w:w="669" w:type="pct"/>
            <w:tcBorders>
              <w:top w:val="single" w:sz="8" w:space="0" w:color="D5E0ED" w:themeColor="accent1" w:themeTint="BF"/>
              <w:bottom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28,6</w:t>
            </w:r>
          </w:p>
        </w:tc>
        <w:tc>
          <w:tcPr>
            <w:tcW w:w="704" w:type="pct"/>
            <w:tcBorders>
              <w:top w:val="single" w:sz="8" w:space="0" w:color="D5E0ED" w:themeColor="accent1" w:themeTint="BF"/>
              <w:bottom w:val="single" w:sz="8" w:space="0" w:color="D5E0ED" w:themeColor="accent1" w:themeTint="BF"/>
              <w:right w:val="single" w:sz="8" w:space="0" w:color="D5E0ED" w:themeColor="accent1" w:themeTint="BF"/>
            </w:tcBorders>
            <w:noWrap/>
            <w:vAlign w:val="bottom"/>
            <w:hideMark/>
          </w:tcPr>
          <w:p w:rsidR="00CD3C38" w:rsidRPr="007C1341" w:rsidRDefault="00CD3C38" w:rsidP="00127DA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7C1341">
              <w:rPr>
                <w:rFonts w:ascii="Times New Roman" w:hAnsi="Times New Roman" w:cs="Times New Roman"/>
                <w:color w:val="000000" w:themeColor="text1"/>
              </w:rPr>
              <w:t>71,4</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БП ҚСАЕК</w:t>
      </w:r>
    </w:p>
    <w:p w:rsidR="00270543" w:rsidRPr="00AF776F" w:rsidRDefault="00270543" w:rsidP="001E7D5E">
      <w:pPr>
        <w:pStyle w:val="21"/>
        <w:spacing w:after="0" w:line="276" w:lineRule="auto"/>
        <w:ind w:firstLine="567"/>
        <w:rPr>
          <w:rFonts w:ascii="Times New Roman" w:hAnsi="Times New Roman" w:cs="Times New Roman"/>
          <w:sz w:val="28"/>
          <w:szCs w:val="28"/>
          <w:shd w:val="clear" w:color="auto" w:fill="FFFFFF"/>
          <w:lang w:val="kk-KZ"/>
        </w:rPr>
      </w:pPr>
      <w:bookmarkStart w:id="70" w:name="_Toc536734462"/>
      <w:r w:rsidRPr="00AF776F">
        <w:rPr>
          <w:rFonts w:ascii="Times New Roman" w:hAnsi="Times New Roman" w:cs="Times New Roman"/>
          <w:sz w:val="28"/>
          <w:szCs w:val="28"/>
          <w:shd w:val="clear" w:color="auto" w:fill="FFFFFF"/>
          <w:lang w:val="kk-KZ"/>
        </w:rPr>
        <w:t xml:space="preserve">Өзіне-өзі қол жұмсауға әрекет жасаған кәмелетке толмағандар арасында </w:t>
      </w:r>
      <w:r w:rsidR="00244136" w:rsidRPr="00AF776F">
        <w:rPr>
          <w:rFonts w:ascii="Times New Roman" w:hAnsi="Times New Roman" w:cs="Times New Roman"/>
          <w:sz w:val="28"/>
          <w:szCs w:val="28"/>
          <w:shd w:val="clear" w:color="auto" w:fill="FFFFFF"/>
          <w:lang w:val="kk-KZ"/>
        </w:rPr>
        <w:br/>
      </w:r>
      <w:r w:rsidRPr="00AF776F">
        <w:rPr>
          <w:rFonts w:ascii="Times New Roman" w:hAnsi="Times New Roman" w:cs="Times New Roman"/>
          <w:sz w:val="28"/>
          <w:szCs w:val="28"/>
          <w:shd w:val="clear" w:color="auto" w:fill="FFFFFF"/>
          <w:lang w:val="kk-KZ"/>
        </w:rPr>
        <w:t xml:space="preserve">15-тен 18 жасқа дейінгі балалар басым – 74,7%, жасалған суицидтер арасында олардың үлесі 58,7%-ға дейін азайды. Яғни, аяқталған суицидтердің ішінде </w:t>
      </w:r>
      <w:r w:rsidR="007C1341">
        <w:rPr>
          <w:rFonts w:ascii="Times New Roman" w:hAnsi="Times New Roman" w:cs="Times New Roman"/>
          <w:sz w:val="28"/>
          <w:szCs w:val="28"/>
          <w:shd w:val="clear" w:color="auto" w:fill="FFFFFF"/>
          <w:lang w:val="kk-KZ"/>
        </w:rPr>
        <w:t xml:space="preserve">     </w:t>
      </w:r>
      <w:r w:rsidRPr="00AF776F">
        <w:rPr>
          <w:rFonts w:ascii="Times New Roman" w:hAnsi="Times New Roman" w:cs="Times New Roman"/>
          <w:sz w:val="28"/>
          <w:szCs w:val="28"/>
          <w:shd w:val="clear" w:color="auto" w:fill="FFFFFF"/>
          <w:lang w:val="kk-KZ"/>
        </w:rPr>
        <w:t>5-14 жастағы (41,3%) жасөспірімдердің үлесі айтарлықтай өсті. Кіші жастан асқан балаларға өмірлік қиын жағдайды жеңу қиын, олар қорғансыз және ересек жастағы балаларға қарағанда өзіне-өзі қол жұмсаудың алдын алу бойынша көңіл бөлуді талап етеді.</w:t>
      </w:r>
    </w:p>
    <w:p w:rsidR="00813F8A" w:rsidRDefault="00270543" w:rsidP="001E7D5E">
      <w:pPr>
        <w:pStyle w:val="21"/>
        <w:spacing w:after="0" w:line="276" w:lineRule="auto"/>
        <w:ind w:firstLine="567"/>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2015 жылдың мамыр айынан бастап 2017 жылдың мамыр айына дейін Қазақстан Үкіметі ЮНИСЕФ қолдауымен «Психикалық денсаулықты нығайту және жасөспірімдер арасындағы суицидтің алдын алу бағдарламасын» іске асырды. Бастапқыда бағдарлама Қызылорда облысында басталды, әрі қарай еліміздің басқа да өңірлері қамтылды. Бағдарлама қауіп тобындағы жасөспірімдерді анықтау әдістерін жақсарту үшін денсаулық сақтау және білім беру секторларында оқыту мен хабардарлықты арттыруға инвестиция салды. Ол сондай-ақ стигматизациялауға байланысты кедергілерді еңсеру үшін мүдделі тараптардың басқа топтарымен – жергілікті билік органдарымен, алғашқы медициналық-санитарлық көмекпен, ата-аналармен және басқа да тұлғалармен өзара іс-қимылды білдіреді.</w:t>
      </w:r>
    </w:p>
    <w:p w:rsidR="00270543" w:rsidRPr="00AF776F" w:rsidRDefault="00270543" w:rsidP="001E7D5E">
      <w:pPr>
        <w:pStyle w:val="21"/>
        <w:spacing w:after="0" w:line="276" w:lineRule="auto"/>
        <w:ind w:firstLine="567"/>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Бағдарламаның тиімділігін бағалау қауіп тобындағы жасөспірімдердің психикалық денсаулығының айтарлықтай жақсарғанын көрсетті. Жасөспірімдер өз бетінше қиындықтарды жеңе алатынына сенімділік және ересектердің құпиялылықты сақтау қабілетіне қатысты скептицизм сияқты үнемі назар аударуды талап ететін көмек іздеу кезіндегі кедергілердің сақталғандығын нәтижелер куәландырады</w:t>
      </w:r>
      <w:r w:rsidR="007028C3" w:rsidRPr="00AF776F">
        <w:rPr>
          <w:rStyle w:val="af2"/>
          <w:rFonts w:ascii="Times New Roman" w:hAnsi="Times New Roman" w:cs="Times New Roman"/>
          <w:sz w:val="28"/>
          <w:szCs w:val="28"/>
        </w:rPr>
        <w:footnoteReference w:id="73"/>
      </w:r>
      <w:r w:rsidRPr="00AF776F">
        <w:rPr>
          <w:rFonts w:ascii="Times New Roman" w:hAnsi="Times New Roman" w:cs="Times New Roman"/>
          <w:sz w:val="28"/>
          <w:szCs w:val="28"/>
          <w:shd w:val="clear" w:color="auto" w:fill="FFFFFF"/>
          <w:lang w:val="kk-KZ"/>
        </w:rPr>
        <w:t>.</w:t>
      </w:r>
    </w:p>
    <w:p w:rsidR="00C0272C" w:rsidRPr="00AF776F" w:rsidRDefault="00C0272C" w:rsidP="001E7D5E">
      <w:pPr>
        <w:pStyle w:val="21"/>
        <w:spacing w:after="0" w:line="276" w:lineRule="auto"/>
        <w:ind w:firstLine="567"/>
        <w:rPr>
          <w:rFonts w:ascii="Times New Roman" w:hAnsi="Times New Roman" w:cs="Times New Roman"/>
          <w:sz w:val="28"/>
          <w:szCs w:val="28"/>
          <w:lang w:val="kk-KZ"/>
        </w:rPr>
      </w:pPr>
      <w:r w:rsidRPr="00AF776F">
        <w:rPr>
          <w:rFonts w:ascii="Times New Roman" w:hAnsi="Times New Roman" w:cs="Times New Roman"/>
          <w:sz w:val="28"/>
          <w:szCs w:val="28"/>
          <w:lang w:val="kk-KZ"/>
        </w:rPr>
        <w:t>Нәтижесінде «Денсаулық пен өмірлік дағдыларды қалыптастыру, сондай-ақ кәмелетке толмағандар арасында суицидтің алдын алу» бағдарламасы әзірленді. Бағдарлама Қызылорда, Ақтөбе, Атырау және Ақмола облыстарында «Bilim foundation» қорымен облыс басшылығының тікелей қолдауымен енгізілді. Бағдарламаны елдің барлық өңірлеріне біртіндеп енгізу өзіне-өзі қол жұмсаудың алдын алу және кәмелетке толмағандардың өмірлік дағдыларын нығайту бойынша бірыңғай практиканы қалыптастыруға алып келеді.</w:t>
      </w:r>
    </w:p>
    <w:p w:rsidR="00270543" w:rsidRPr="00AF776F" w:rsidRDefault="00270543" w:rsidP="001E7D5E">
      <w:pPr>
        <w:pStyle w:val="21"/>
        <w:spacing w:after="0" w:line="276" w:lineRule="auto"/>
        <w:ind w:firstLine="567"/>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Соңғы онжылдықта, әсіресе 2000 жылдан кейін, бірқатар елдерде өзіне-өзі қол жұмсауды болдырмау жөніндегі ұлттық стратегиялар әзірленді. Мұндай стратегиялар 28 елде бар екені белгілі.</w:t>
      </w:r>
    </w:p>
    <w:p w:rsidR="00270543" w:rsidRPr="00AF776F" w:rsidRDefault="00270543" w:rsidP="001E7D5E">
      <w:pPr>
        <w:pStyle w:val="21"/>
        <w:spacing w:line="276" w:lineRule="auto"/>
        <w:ind w:firstLine="567"/>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2002 жылдан бастап Ұлттық стратегияны және «Өмірді таңда» деп аталатын өзіне-өзі қол жұмсаудың алдын алу жөніндегі іс-қимыл жоспарын іске асыру нәтижесінде өзіне-өзі қол жұмсаудың жиілігі 18%-ға төмендеген Шотландияның тәжірибесі ең табысты болып табылады. Муниципалдық кеңестер, полиция, шұғыл медициналық көмек қызметтері, құтқару қызметтері, бас бостандығынан айыру орындары әкімшілігі және үкіметтік емес ұйымдар өкілдерінің қатысуымен ұлттық желі құрылды, сондай-ақ институционалдық-кадрлық әлеуетті оқыту мен нығайтудың ұлттық бағдарламасын іске асыру басталды.</w:t>
      </w:r>
    </w:p>
    <w:p w:rsidR="00270543" w:rsidRPr="00AF776F" w:rsidRDefault="00270543" w:rsidP="001E7D5E">
      <w:pPr>
        <w:pStyle w:val="21"/>
        <w:spacing w:after="0" w:line="276" w:lineRule="auto"/>
        <w:ind w:firstLine="567"/>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32 муниципалдық мекеме үшін келесі міндеттерді қамтитын жоспар әзірленді:</w:t>
      </w:r>
    </w:p>
    <w:p w:rsidR="00270543" w:rsidRPr="00AF776F" w:rsidRDefault="00270543" w:rsidP="001E7D5E">
      <w:pPr>
        <w:pStyle w:val="21"/>
        <w:numPr>
          <w:ilvl w:val="0"/>
          <w:numId w:val="14"/>
        </w:numPr>
        <w:spacing w:after="0" w:line="276" w:lineRule="auto"/>
        <w:ind w:left="1281" w:hanging="357"/>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Денсаулық сақтау, медициналық-әлеуметтік көмек, білім беру, тұрғын үй қамтамасыз ету, полиция, әлеуметтік қамтамасыз ету және жұмысқа орналастыру қызметтерінде өзіне-өзі қол жұмсаудың алдын алу бойынша үйлестірілген іс-қимылдарға қол жеткізу.</w:t>
      </w:r>
    </w:p>
    <w:p w:rsidR="00270543" w:rsidRPr="00AF776F" w:rsidRDefault="00270543" w:rsidP="001E7D5E">
      <w:pPr>
        <w:pStyle w:val="21"/>
        <w:numPr>
          <w:ilvl w:val="0"/>
          <w:numId w:val="14"/>
        </w:numPr>
        <w:spacing w:after="0" w:line="276" w:lineRule="auto"/>
        <w:ind w:left="1281" w:hanging="357"/>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Өзіне-өзі қол жұмсаудың алдын алу үшін қажетті әлеуетті нығайту үшін түрлі форматтағы мамандарды оқыту бағдарламасын әзірлеу.</w:t>
      </w:r>
    </w:p>
    <w:p w:rsidR="00270543" w:rsidRDefault="00270543" w:rsidP="001E7D5E">
      <w:pPr>
        <w:pStyle w:val="21"/>
        <w:numPr>
          <w:ilvl w:val="0"/>
          <w:numId w:val="14"/>
        </w:numPr>
        <w:spacing w:after="0" w:line="276" w:lineRule="auto"/>
        <w:ind w:left="1281" w:hanging="357"/>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Жергілікті қауымдастықтар мен шағын аудандар деңгейінде араласуды қаржыландыруды қамтамасыз ету</w:t>
      </w:r>
      <w:r w:rsidRPr="00AF776F">
        <w:rPr>
          <w:rFonts w:ascii="Times New Roman" w:hAnsi="Times New Roman" w:cs="Times New Roman"/>
          <w:sz w:val="28"/>
          <w:shd w:val="clear" w:color="auto" w:fill="FFFFFF"/>
          <w:vertAlign w:val="superscript"/>
          <w:lang w:val="kk-KZ"/>
        </w:rPr>
        <w:footnoteReference w:id="74"/>
      </w:r>
      <w:r w:rsidRPr="00AF776F">
        <w:rPr>
          <w:rFonts w:ascii="Times New Roman" w:hAnsi="Times New Roman" w:cs="Times New Roman"/>
          <w:sz w:val="28"/>
          <w:szCs w:val="28"/>
          <w:shd w:val="clear" w:color="auto" w:fill="FFFFFF"/>
          <w:lang w:val="kk-KZ"/>
        </w:rPr>
        <w:t>.</w:t>
      </w:r>
    </w:p>
    <w:p w:rsidR="00ED4649" w:rsidRDefault="00ED4649" w:rsidP="00ED4649">
      <w:pPr>
        <w:pStyle w:val="21"/>
        <w:spacing w:after="0" w:line="276" w:lineRule="auto"/>
        <w:rPr>
          <w:rFonts w:ascii="Times New Roman" w:hAnsi="Times New Roman" w:cs="Times New Roman"/>
          <w:sz w:val="28"/>
          <w:szCs w:val="28"/>
          <w:shd w:val="clear" w:color="auto" w:fill="FFFFFF"/>
          <w:lang w:val="kk-KZ"/>
        </w:rPr>
      </w:pPr>
    </w:p>
    <w:p w:rsidR="00ED4649" w:rsidRDefault="00ED4649" w:rsidP="00ED4649">
      <w:pPr>
        <w:pStyle w:val="21"/>
        <w:spacing w:after="0" w:line="276" w:lineRule="auto"/>
        <w:rPr>
          <w:rFonts w:ascii="Times New Roman" w:hAnsi="Times New Roman" w:cs="Times New Roman"/>
          <w:sz w:val="28"/>
          <w:szCs w:val="28"/>
          <w:shd w:val="clear" w:color="auto" w:fill="FFFFFF"/>
          <w:lang w:val="kk-KZ"/>
        </w:rPr>
      </w:pPr>
    </w:p>
    <w:p w:rsidR="00ED4649" w:rsidRDefault="00ED4649" w:rsidP="00ED4649">
      <w:pPr>
        <w:pStyle w:val="21"/>
        <w:spacing w:after="0" w:line="276" w:lineRule="auto"/>
        <w:rPr>
          <w:rFonts w:ascii="Times New Roman" w:hAnsi="Times New Roman" w:cs="Times New Roman"/>
          <w:sz w:val="28"/>
          <w:szCs w:val="28"/>
          <w:shd w:val="clear" w:color="auto" w:fill="FFFFFF"/>
          <w:lang w:val="kk-KZ"/>
        </w:rPr>
      </w:pPr>
    </w:p>
    <w:p w:rsidR="00ED4649" w:rsidRDefault="00ED4649" w:rsidP="00ED4649">
      <w:pPr>
        <w:pStyle w:val="21"/>
        <w:spacing w:after="0" w:line="276" w:lineRule="auto"/>
        <w:rPr>
          <w:rFonts w:ascii="Times New Roman" w:hAnsi="Times New Roman" w:cs="Times New Roman"/>
          <w:sz w:val="28"/>
          <w:szCs w:val="28"/>
          <w:shd w:val="clear" w:color="auto" w:fill="FFFFFF"/>
          <w:lang w:val="kk-KZ"/>
        </w:rPr>
      </w:pPr>
    </w:p>
    <w:p w:rsidR="00ED4649" w:rsidRDefault="00ED4649" w:rsidP="00ED4649">
      <w:pPr>
        <w:pStyle w:val="21"/>
        <w:spacing w:after="0" w:line="276" w:lineRule="auto"/>
        <w:rPr>
          <w:rFonts w:ascii="Times New Roman" w:hAnsi="Times New Roman" w:cs="Times New Roman"/>
          <w:sz w:val="28"/>
          <w:szCs w:val="28"/>
          <w:shd w:val="clear" w:color="auto" w:fill="FFFFFF"/>
          <w:lang w:val="kk-KZ"/>
        </w:rPr>
      </w:pPr>
    </w:p>
    <w:p w:rsidR="00ED4649" w:rsidRPr="00AF776F" w:rsidRDefault="00ED4649" w:rsidP="00ED4649">
      <w:pPr>
        <w:pStyle w:val="21"/>
        <w:spacing w:after="0" w:line="276" w:lineRule="auto"/>
        <w:rPr>
          <w:rFonts w:ascii="Times New Roman" w:hAnsi="Times New Roman" w:cs="Times New Roman"/>
          <w:sz w:val="28"/>
          <w:szCs w:val="28"/>
          <w:shd w:val="clear" w:color="auto" w:fill="FFFFFF"/>
          <w:lang w:val="kk-KZ"/>
        </w:rPr>
      </w:pPr>
    </w:p>
    <w:p w:rsidR="00270543" w:rsidRPr="00C032F6" w:rsidRDefault="00270543" w:rsidP="00C032F6">
      <w:pPr>
        <w:pStyle w:val="2"/>
        <w:numPr>
          <w:ilvl w:val="1"/>
          <w:numId w:val="43"/>
        </w:numPr>
        <w:rPr>
          <w:rFonts w:eastAsiaTheme="majorEastAsia"/>
        </w:rPr>
      </w:pPr>
      <w:bookmarkStart w:id="71" w:name="_Toc6785407"/>
      <w:r w:rsidRPr="00C032F6">
        <w:rPr>
          <w:rFonts w:eastAsiaTheme="majorEastAsia"/>
        </w:rPr>
        <w:t>Ерте жастағы неке мен ерте жастағы жүктілік</w:t>
      </w:r>
      <w:bookmarkEnd w:id="70"/>
      <w:bookmarkEnd w:id="71"/>
    </w:p>
    <w:p w:rsidR="00813F8A" w:rsidRDefault="00270543" w:rsidP="00ED4649">
      <w:pPr>
        <w:pStyle w:val="21"/>
        <w:spacing w:after="0" w:line="276" w:lineRule="auto"/>
        <w:ind w:firstLine="567"/>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Некеге тұру үшін міндетті шарттың бірі некеге тұрушының некелік (ерлі-зайыптылық) жасқа жетуі болып табылады</w:t>
      </w:r>
      <w:r w:rsidRPr="00AF776F">
        <w:rPr>
          <w:rStyle w:val="af2"/>
          <w:rFonts w:ascii="Times New Roman" w:eastAsia="Calibri" w:hAnsi="Times New Roman" w:cs="Times New Roman"/>
          <w:lang w:eastAsia="ru-RU"/>
        </w:rPr>
        <w:footnoteReference w:id="75"/>
      </w:r>
      <w:r w:rsidRPr="00AF776F">
        <w:rPr>
          <w:rFonts w:ascii="Times New Roman" w:hAnsi="Times New Roman" w:cs="Times New Roman"/>
          <w:sz w:val="28"/>
          <w:szCs w:val="28"/>
          <w:shd w:val="clear" w:color="auto" w:fill="FFFFFF"/>
          <w:lang w:val="kk-KZ"/>
        </w:rPr>
        <w:t>. Кодекстің 10-бабында әйелдер мен ерлерге белгіленген некелік жас – он сегіз жас. Алайда Кодекстің 10-бабының 2-тармағы қалыңдық жүктілігі және ортақ бала болған кезде екі жылдан аспайтын мерзімге неке жасын төмендету мүмкіндігін көздейді.</w:t>
      </w:r>
    </w:p>
    <w:p w:rsidR="00270543" w:rsidRDefault="00270543" w:rsidP="00ED4649">
      <w:pPr>
        <w:pStyle w:val="21"/>
        <w:spacing w:after="0" w:line="276" w:lineRule="auto"/>
        <w:ind w:firstLine="567"/>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2018 жылы 15-тен 18 жасқа дейінгі</w:t>
      </w:r>
      <w:r w:rsidR="00732275" w:rsidRPr="00AF776F">
        <w:rPr>
          <w:rFonts w:ascii="Times New Roman" w:hAnsi="Times New Roman" w:cs="Times New Roman"/>
          <w:sz w:val="28"/>
          <w:szCs w:val="28"/>
          <w:shd w:val="clear" w:color="auto" w:fill="FFFFFF"/>
          <w:lang w:val="kk-KZ"/>
        </w:rPr>
        <w:t xml:space="preserve"> </w:t>
      </w:r>
      <w:r w:rsidRPr="00AF776F">
        <w:rPr>
          <w:rFonts w:ascii="Times New Roman" w:hAnsi="Times New Roman" w:cs="Times New Roman"/>
          <w:sz w:val="28"/>
          <w:szCs w:val="28"/>
          <w:shd w:val="clear" w:color="auto" w:fill="FFFFFF"/>
          <w:lang w:val="kk-KZ"/>
        </w:rPr>
        <w:t>990 қыз және 56 ер бала некелері тіркелген. Тіркелген ерте некелердің басым көпшілігі қыздардың некелері. Сонымен қатар олардың аздаған төмендеуі байқалады.</w:t>
      </w:r>
    </w:p>
    <w:p w:rsidR="007C1341" w:rsidRPr="00AF776F" w:rsidRDefault="007C1341" w:rsidP="00244136">
      <w:pPr>
        <w:pStyle w:val="21"/>
        <w:spacing w:after="0" w:line="240" w:lineRule="auto"/>
        <w:ind w:firstLine="567"/>
        <w:rPr>
          <w:rFonts w:ascii="Times New Roman" w:hAnsi="Times New Roman" w:cs="Times New Roman"/>
          <w:sz w:val="28"/>
          <w:szCs w:val="28"/>
          <w:shd w:val="clear" w:color="auto" w:fill="FFFFFF"/>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33</w:t>
      </w:r>
      <w:r w:rsidRPr="00AF776F">
        <w:fldChar w:fldCharType="end"/>
      </w:r>
      <w:r w:rsidRPr="00AF776F">
        <w:rPr>
          <w:lang w:val="kk-KZ"/>
        </w:rPr>
        <w:t>-кесте.</w:t>
      </w:r>
      <w:r w:rsidR="0090403E" w:rsidRPr="00AF776F">
        <w:rPr>
          <w:lang w:val="kk-KZ"/>
        </w:rPr>
        <w:t xml:space="preserve"> </w:t>
      </w:r>
      <w:r w:rsidRPr="00AF776F">
        <w:rPr>
          <w:lang w:val="kk-KZ"/>
        </w:rPr>
        <w:t>Жынысы бойынша ерте жастағы некелер, 2017-2018 жж.</w:t>
      </w:r>
    </w:p>
    <w:tbl>
      <w:tblPr>
        <w:tblStyle w:val="-2311"/>
        <w:tblW w:w="0" w:type="auto"/>
        <w:tblInd w:w="534" w:type="dxa"/>
        <w:tblLook w:val="04A0" w:firstRow="1" w:lastRow="0" w:firstColumn="1" w:lastColumn="0" w:noHBand="0" w:noVBand="1"/>
      </w:tblPr>
      <w:tblGrid>
        <w:gridCol w:w="1015"/>
        <w:gridCol w:w="1005"/>
        <w:gridCol w:w="982"/>
        <w:gridCol w:w="1004"/>
        <w:gridCol w:w="944"/>
        <w:gridCol w:w="946"/>
        <w:gridCol w:w="944"/>
        <w:gridCol w:w="945"/>
      </w:tblGrid>
      <w:tr w:rsidR="00270543" w:rsidRPr="00D25ED4" w:rsidTr="00162577">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006" w:type="dxa"/>
            <w:gridSpan w:val="4"/>
            <w:shd w:val="clear" w:color="auto" w:fill="auto"/>
          </w:tcPr>
          <w:p w:rsidR="00270543" w:rsidRPr="00D25ED4" w:rsidRDefault="00270543" w:rsidP="00545B47">
            <w:pPr>
              <w:spacing w:after="0" w:line="240" w:lineRule="auto"/>
              <w:jc w:val="center"/>
              <w:rPr>
                <w:rFonts w:ascii="Times New Roman" w:eastAsia="Times New Roman" w:hAnsi="Times New Roman" w:cs="Times New Roman"/>
                <w:bCs w:val="0"/>
                <w:sz w:val="24"/>
                <w:szCs w:val="24"/>
                <w:lang w:val="kk-KZ"/>
              </w:rPr>
            </w:pPr>
            <w:r w:rsidRPr="00D25ED4">
              <w:rPr>
                <w:rFonts w:ascii="Times New Roman" w:eastAsia="Times New Roman" w:hAnsi="Times New Roman" w:cs="Times New Roman"/>
                <w:bCs w:val="0"/>
                <w:sz w:val="24"/>
                <w:szCs w:val="24"/>
              </w:rPr>
              <w:t>2017</w:t>
            </w:r>
            <w:r w:rsidRPr="00D25ED4">
              <w:rPr>
                <w:rFonts w:ascii="Times New Roman" w:eastAsia="Times New Roman" w:hAnsi="Times New Roman" w:cs="Times New Roman"/>
                <w:bCs w:val="0"/>
                <w:sz w:val="24"/>
                <w:szCs w:val="24"/>
                <w:lang w:val="kk-KZ"/>
              </w:rPr>
              <w:t>жыл</w:t>
            </w:r>
          </w:p>
        </w:tc>
        <w:tc>
          <w:tcPr>
            <w:tcW w:w="3779" w:type="dxa"/>
            <w:gridSpan w:val="4"/>
            <w:shd w:val="clear" w:color="auto" w:fill="auto"/>
          </w:tcPr>
          <w:p w:rsidR="00270543" w:rsidRPr="00D25ED4" w:rsidRDefault="00270543" w:rsidP="00545B4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val="kk-KZ"/>
              </w:rPr>
            </w:pPr>
            <w:r w:rsidRPr="00D25ED4">
              <w:rPr>
                <w:rFonts w:ascii="Times New Roman" w:eastAsia="Times New Roman" w:hAnsi="Times New Roman" w:cs="Times New Roman"/>
                <w:bCs w:val="0"/>
                <w:sz w:val="24"/>
                <w:szCs w:val="24"/>
              </w:rPr>
              <w:t>2018</w:t>
            </w:r>
            <w:r w:rsidRPr="00D25ED4">
              <w:rPr>
                <w:rFonts w:ascii="Times New Roman" w:eastAsia="Times New Roman" w:hAnsi="Times New Roman" w:cs="Times New Roman"/>
                <w:bCs w:val="0"/>
                <w:sz w:val="24"/>
                <w:szCs w:val="24"/>
                <w:lang w:val="kk-KZ"/>
              </w:rPr>
              <w:t>жыл</w:t>
            </w:r>
          </w:p>
        </w:tc>
      </w:tr>
      <w:tr w:rsidR="00270543" w:rsidRPr="00D25ED4" w:rsidTr="00162577">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020" w:type="dxa"/>
            <w:gridSpan w:val="2"/>
          </w:tcPr>
          <w:p w:rsidR="00270543" w:rsidRPr="00D25ED4" w:rsidRDefault="00270543" w:rsidP="00545B47">
            <w:pPr>
              <w:spacing w:after="0" w:line="240" w:lineRule="auto"/>
              <w:jc w:val="center"/>
              <w:rPr>
                <w:rFonts w:ascii="Times New Roman" w:eastAsia="Times New Roman" w:hAnsi="Times New Roman" w:cs="Times New Roman"/>
                <w:bCs w:val="0"/>
                <w:sz w:val="24"/>
                <w:szCs w:val="24"/>
                <w:lang w:val="kk-KZ"/>
              </w:rPr>
            </w:pPr>
            <w:r w:rsidRPr="00D25ED4">
              <w:rPr>
                <w:rFonts w:ascii="Times New Roman" w:eastAsia="Times New Roman" w:hAnsi="Times New Roman" w:cs="Times New Roman"/>
                <w:bCs w:val="0"/>
                <w:sz w:val="24"/>
                <w:szCs w:val="24"/>
                <w:lang w:val="kk-KZ"/>
              </w:rPr>
              <w:t>қыздар</w:t>
            </w:r>
          </w:p>
        </w:tc>
        <w:tc>
          <w:tcPr>
            <w:tcW w:w="1986" w:type="dxa"/>
            <w:gridSpan w:val="2"/>
          </w:tcPr>
          <w:p w:rsidR="00270543" w:rsidRPr="00D25ED4"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4"/>
                <w:szCs w:val="24"/>
                <w:lang w:val="kk-KZ"/>
              </w:rPr>
            </w:pPr>
            <w:r w:rsidRPr="00D25ED4">
              <w:rPr>
                <w:rFonts w:ascii="Times New Roman" w:eastAsia="Times New Roman" w:hAnsi="Times New Roman" w:cs="Times New Roman"/>
                <w:b/>
                <w:bCs/>
                <w:sz w:val="24"/>
                <w:szCs w:val="24"/>
                <w:lang w:val="kk-KZ"/>
              </w:rPr>
              <w:t>жігіттер</w:t>
            </w:r>
          </w:p>
        </w:tc>
        <w:tc>
          <w:tcPr>
            <w:tcW w:w="1890" w:type="dxa"/>
            <w:gridSpan w:val="2"/>
          </w:tcPr>
          <w:p w:rsidR="00270543" w:rsidRPr="00D25ED4"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4"/>
                <w:szCs w:val="24"/>
              </w:rPr>
            </w:pPr>
            <w:r w:rsidRPr="00D25ED4">
              <w:rPr>
                <w:rFonts w:ascii="Times New Roman" w:eastAsia="Times New Roman" w:hAnsi="Times New Roman" w:cs="Times New Roman"/>
                <w:b/>
                <w:bCs/>
                <w:sz w:val="24"/>
                <w:szCs w:val="24"/>
                <w:lang w:val="kk-KZ"/>
              </w:rPr>
              <w:t>қыздар</w:t>
            </w:r>
          </w:p>
        </w:tc>
        <w:tc>
          <w:tcPr>
            <w:tcW w:w="1889" w:type="dxa"/>
            <w:gridSpan w:val="2"/>
          </w:tcPr>
          <w:p w:rsidR="00270543" w:rsidRPr="00D25ED4"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4"/>
                <w:szCs w:val="24"/>
                <w:lang w:val="kk-KZ"/>
              </w:rPr>
            </w:pPr>
            <w:r w:rsidRPr="00D25ED4">
              <w:rPr>
                <w:rFonts w:ascii="Times New Roman" w:eastAsia="Times New Roman" w:hAnsi="Times New Roman" w:cs="Times New Roman"/>
                <w:b/>
                <w:bCs/>
                <w:sz w:val="24"/>
                <w:szCs w:val="24"/>
                <w:lang w:val="kk-KZ"/>
              </w:rPr>
              <w:t>жігіттер</w:t>
            </w:r>
          </w:p>
        </w:tc>
      </w:tr>
      <w:tr w:rsidR="00270543" w:rsidRPr="00D25ED4" w:rsidTr="00162577">
        <w:trPr>
          <w:trHeight w:val="284"/>
        </w:trPr>
        <w:tc>
          <w:tcPr>
            <w:cnfStyle w:val="001000000000" w:firstRow="0" w:lastRow="0" w:firstColumn="1" w:lastColumn="0" w:oddVBand="0" w:evenVBand="0" w:oddHBand="0" w:evenHBand="0" w:firstRowFirstColumn="0" w:firstRowLastColumn="0" w:lastRowFirstColumn="0" w:lastRowLastColumn="0"/>
            <w:tcW w:w="1015" w:type="dxa"/>
          </w:tcPr>
          <w:p w:rsidR="00270543" w:rsidRPr="00D25ED4" w:rsidRDefault="00270543" w:rsidP="00545B47">
            <w:pPr>
              <w:spacing w:after="0" w:line="240" w:lineRule="auto"/>
              <w:jc w:val="center"/>
              <w:rPr>
                <w:rFonts w:ascii="Times New Roman" w:eastAsia="Times New Roman" w:hAnsi="Times New Roman" w:cs="Times New Roman"/>
                <w:b w:val="0"/>
                <w:bCs w:val="0"/>
                <w:sz w:val="24"/>
                <w:szCs w:val="24"/>
                <w:lang w:val="kk-KZ"/>
              </w:rPr>
            </w:pPr>
            <w:r w:rsidRPr="00D25ED4">
              <w:rPr>
                <w:rFonts w:ascii="Times New Roman" w:eastAsia="Times New Roman" w:hAnsi="Times New Roman" w:cs="Times New Roman"/>
                <w:b w:val="0"/>
                <w:bCs w:val="0"/>
                <w:sz w:val="24"/>
                <w:szCs w:val="24"/>
              </w:rPr>
              <w:t xml:space="preserve">16 </w:t>
            </w:r>
            <w:r w:rsidRPr="00D25ED4">
              <w:rPr>
                <w:rFonts w:ascii="Times New Roman" w:eastAsia="Times New Roman" w:hAnsi="Times New Roman" w:cs="Times New Roman"/>
                <w:b w:val="0"/>
                <w:bCs w:val="0"/>
                <w:sz w:val="24"/>
                <w:szCs w:val="24"/>
                <w:lang w:val="kk-KZ"/>
              </w:rPr>
              <w:t>жас</w:t>
            </w:r>
          </w:p>
        </w:tc>
        <w:tc>
          <w:tcPr>
            <w:tcW w:w="1004" w:type="dxa"/>
          </w:tcPr>
          <w:p w:rsidR="00270543" w:rsidRPr="00D25ED4"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val="kk-KZ"/>
              </w:rPr>
            </w:pPr>
            <w:r w:rsidRPr="00D25ED4">
              <w:rPr>
                <w:rFonts w:ascii="Times New Roman" w:eastAsia="Times New Roman" w:hAnsi="Times New Roman" w:cs="Times New Roman"/>
                <w:bCs/>
                <w:sz w:val="24"/>
                <w:szCs w:val="24"/>
              </w:rPr>
              <w:t xml:space="preserve">17 </w:t>
            </w:r>
            <w:r w:rsidRPr="00D25ED4">
              <w:rPr>
                <w:rFonts w:ascii="Times New Roman" w:eastAsia="Times New Roman" w:hAnsi="Times New Roman" w:cs="Times New Roman"/>
                <w:bCs/>
                <w:sz w:val="24"/>
                <w:szCs w:val="24"/>
                <w:lang w:val="kk-KZ"/>
              </w:rPr>
              <w:t>жас</w:t>
            </w:r>
          </w:p>
        </w:tc>
        <w:tc>
          <w:tcPr>
            <w:tcW w:w="982" w:type="dxa"/>
          </w:tcPr>
          <w:p w:rsidR="00270543" w:rsidRPr="00D25ED4"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 xml:space="preserve">16 </w:t>
            </w:r>
            <w:r w:rsidRPr="00D25ED4">
              <w:rPr>
                <w:rFonts w:ascii="Times New Roman" w:eastAsia="Times New Roman" w:hAnsi="Times New Roman" w:cs="Times New Roman"/>
                <w:bCs/>
                <w:sz w:val="24"/>
                <w:szCs w:val="24"/>
                <w:lang w:val="kk-KZ"/>
              </w:rPr>
              <w:t>жас</w:t>
            </w:r>
          </w:p>
        </w:tc>
        <w:tc>
          <w:tcPr>
            <w:tcW w:w="1004" w:type="dxa"/>
          </w:tcPr>
          <w:p w:rsidR="00270543" w:rsidRPr="00D25ED4"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 xml:space="preserve">17 </w:t>
            </w:r>
            <w:r w:rsidRPr="00D25ED4">
              <w:rPr>
                <w:rFonts w:ascii="Times New Roman" w:eastAsia="Times New Roman" w:hAnsi="Times New Roman" w:cs="Times New Roman"/>
                <w:bCs/>
                <w:sz w:val="24"/>
                <w:szCs w:val="24"/>
                <w:lang w:val="kk-KZ"/>
              </w:rPr>
              <w:t>жас</w:t>
            </w:r>
          </w:p>
        </w:tc>
        <w:tc>
          <w:tcPr>
            <w:tcW w:w="944" w:type="dxa"/>
          </w:tcPr>
          <w:p w:rsidR="00270543" w:rsidRPr="00D25ED4"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 xml:space="preserve">16 </w:t>
            </w:r>
            <w:r w:rsidRPr="00D25ED4">
              <w:rPr>
                <w:rFonts w:ascii="Times New Roman" w:eastAsia="Times New Roman" w:hAnsi="Times New Roman" w:cs="Times New Roman"/>
                <w:bCs/>
                <w:sz w:val="24"/>
                <w:szCs w:val="24"/>
                <w:lang w:val="kk-KZ"/>
              </w:rPr>
              <w:t>жас</w:t>
            </w:r>
          </w:p>
        </w:tc>
        <w:tc>
          <w:tcPr>
            <w:tcW w:w="946" w:type="dxa"/>
          </w:tcPr>
          <w:p w:rsidR="00270543" w:rsidRPr="00D25ED4"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 xml:space="preserve">17 </w:t>
            </w:r>
            <w:r w:rsidRPr="00D25ED4">
              <w:rPr>
                <w:rFonts w:ascii="Times New Roman" w:eastAsia="Times New Roman" w:hAnsi="Times New Roman" w:cs="Times New Roman"/>
                <w:bCs/>
                <w:sz w:val="24"/>
                <w:szCs w:val="24"/>
                <w:lang w:val="kk-KZ"/>
              </w:rPr>
              <w:t>жас</w:t>
            </w:r>
          </w:p>
        </w:tc>
        <w:tc>
          <w:tcPr>
            <w:tcW w:w="944" w:type="dxa"/>
          </w:tcPr>
          <w:p w:rsidR="00270543" w:rsidRPr="00D25ED4"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 xml:space="preserve">16 </w:t>
            </w:r>
            <w:r w:rsidRPr="00D25ED4">
              <w:rPr>
                <w:rFonts w:ascii="Times New Roman" w:eastAsia="Times New Roman" w:hAnsi="Times New Roman" w:cs="Times New Roman"/>
                <w:bCs/>
                <w:sz w:val="24"/>
                <w:szCs w:val="24"/>
                <w:lang w:val="kk-KZ"/>
              </w:rPr>
              <w:t>жас</w:t>
            </w:r>
          </w:p>
        </w:tc>
        <w:tc>
          <w:tcPr>
            <w:tcW w:w="945" w:type="dxa"/>
          </w:tcPr>
          <w:p w:rsidR="00270543" w:rsidRPr="00D25ED4"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 xml:space="preserve">17 </w:t>
            </w:r>
            <w:r w:rsidRPr="00D25ED4">
              <w:rPr>
                <w:rFonts w:ascii="Times New Roman" w:eastAsia="Times New Roman" w:hAnsi="Times New Roman" w:cs="Times New Roman"/>
                <w:bCs/>
                <w:sz w:val="24"/>
                <w:szCs w:val="24"/>
                <w:lang w:val="kk-KZ"/>
              </w:rPr>
              <w:t>жас</w:t>
            </w:r>
          </w:p>
        </w:tc>
      </w:tr>
      <w:tr w:rsidR="00270543" w:rsidRPr="00D25ED4" w:rsidTr="0016257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015" w:type="dxa"/>
          </w:tcPr>
          <w:p w:rsidR="00270543" w:rsidRPr="00D25ED4" w:rsidRDefault="00270543" w:rsidP="00545B47">
            <w:pPr>
              <w:spacing w:after="0" w:line="240" w:lineRule="auto"/>
              <w:jc w:val="center"/>
              <w:rPr>
                <w:rFonts w:ascii="Times New Roman" w:eastAsia="Times New Roman" w:hAnsi="Times New Roman" w:cs="Times New Roman"/>
                <w:b w:val="0"/>
                <w:bCs w:val="0"/>
                <w:sz w:val="24"/>
                <w:szCs w:val="24"/>
              </w:rPr>
            </w:pPr>
            <w:r w:rsidRPr="00D25ED4">
              <w:rPr>
                <w:rFonts w:ascii="Times New Roman" w:eastAsia="Times New Roman" w:hAnsi="Times New Roman" w:cs="Times New Roman"/>
                <w:b w:val="0"/>
                <w:bCs w:val="0"/>
                <w:sz w:val="24"/>
                <w:szCs w:val="24"/>
              </w:rPr>
              <w:t>274</w:t>
            </w:r>
          </w:p>
        </w:tc>
        <w:tc>
          <w:tcPr>
            <w:tcW w:w="1004" w:type="dxa"/>
          </w:tcPr>
          <w:p w:rsidR="00270543" w:rsidRPr="00D25ED4"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735</w:t>
            </w:r>
          </w:p>
        </w:tc>
        <w:tc>
          <w:tcPr>
            <w:tcW w:w="982" w:type="dxa"/>
          </w:tcPr>
          <w:p w:rsidR="00270543" w:rsidRPr="00D25ED4"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13</w:t>
            </w:r>
          </w:p>
        </w:tc>
        <w:tc>
          <w:tcPr>
            <w:tcW w:w="1004" w:type="dxa"/>
          </w:tcPr>
          <w:p w:rsidR="00270543" w:rsidRPr="00D25ED4"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35</w:t>
            </w:r>
          </w:p>
        </w:tc>
        <w:tc>
          <w:tcPr>
            <w:tcW w:w="944" w:type="dxa"/>
          </w:tcPr>
          <w:p w:rsidR="00270543" w:rsidRPr="00D25ED4"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283</w:t>
            </w:r>
          </w:p>
        </w:tc>
        <w:tc>
          <w:tcPr>
            <w:tcW w:w="946" w:type="dxa"/>
          </w:tcPr>
          <w:p w:rsidR="00270543" w:rsidRPr="00D25ED4"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713</w:t>
            </w:r>
          </w:p>
        </w:tc>
        <w:tc>
          <w:tcPr>
            <w:tcW w:w="944" w:type="dxa"/>
          </w:tcPr>
          <w:p w:rsidR="00270543" w:rsidRPr="00D25ED4"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7</w:t>
            </w:r>
          </w:p>
        </w:tc>
        <w:tc>
          <w:tcPr>
            <w:tcW w:w="945" w:type="dxa"/>
          </w:tcPr>
          <w:p w:rsidR="00270543" w:rsidRPr="00D25ED4"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rPr>
            </w:pPr>
            <w:r w:rsidRPr="00D25ED4">
              <w:rPr>
                <w:rFonts w:ascii="Times New Roman" w:eastAsia="Times New Roman" w:hAnsi="Times New Roman" w:cs="Times New Roman"/>
                <w:bCs/>
                <w:sz w:val="24"/>
                <w:szCs w:val="24"/>
              </w:rPr>
              <w:t>49</w:t>
            </w:r>
          </w:p>
        </w:tc>
      </w:tr>
      <w:tr w:rsidR="00270543" w:rsidRPr="00D25ED4" w:rsidTr="00162577">
        <w:trPr>
          <w:trHeight w:val="284"/>
        </w:trPr>
        <w:tc>
          <w:tcPr>
            <w:cnfStyle w:val="001000000000" w:firstRow="0" w:lastRow="0" w:firstColumn="1" w:lastColumn="0" w:oddVBand="0" w:evenVBand="0" w:oddHBand="0" w:evenHBand="0" w:firstRowFirstColumn="0" w:firstRowLastColumn="0" w:lastRowFirstColumn="0" w:lastRowLastColumn="0"/>
            <w:tcW w:w="2020" w:type="dxa"/>
            <w:gridSpan w:val="2"/>
          </w:tcPr>
          <w:p w:rsidR="00270543" w:rsidRPr="00D25ED4" w:rsidRDefault="00270543" w:rsidP="00545B47">
            <w:pPr>
              <w:spacing w:after="0" w:line="240" w:lineRule="auto"/>
              <w:jc w:val="center"/>
              <w:rPr>
                <w:rFonts w:ascii="Times New Roman" w:eastAsia="Times New Roman" w:hAnsi="Times New Roman" w:cs="Times New Roman"/>
                <w:bCs w:val="0"/>
                <w:sz w:val="24"/>
                <w:szCs w:val="24"/>
              </w:rPr>
            </w:pPr>
            <w:r w:rsidRPr="00D25ED4">
              <w:rPr>
                <w:rFonts w:ascii="Times New Roman" w:eastAsia="Times New Roman" w:hAnsi="Times New Roman" w:cs="Times New Roman"/>
                <w:bCs w:val="0"/>
                <w:sz w:val="24"/>
                <w:szCs w:val="24"/>
              </w:rPr>
              <w:t>1009</w:t>
            </w:r>
          </w:p>
        </w:tc>
        <w:tc>
          <w:tcPr>
            <w:tcW w:w="1986" w:type="dxa"/>
            <w:gridSpan w:val="2"/>
          </w:tcPr>
          <w:p w:rsidR="00270543" w:rsidRPr="00D25ED4"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D25ED4">
              <w:rPr>
                <w:rFonts w:ascii="Times New Roman" w:eastAsia="Times New Roman" w:hAnsi="Times New Roman" w:cs="Times New Roman"/>
                <w:b/>
                <w:bCs/>
                <w:sz w:val="24"/>
                <w:szCs w:val="24"/>
              </w:rPr>
              <w:t>48</w:t>
            </w:r>
          </w:p>
        </w:tc>
        <w:tc>
          <w:tcPr>
            <w:tcW w:w="1890" w:type="dxa"/>
            <w:gridSpan w:val="2"/>
          </w:tcPr>
          <w:p w:rsidR="00270543" w:rsidRPr="00D25ED4"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D25ED4">
              <w:rPr>
                <w:rFonts w:ascii="Times New Roman" w:eastAsia="Times New Roman" w:hAnsi="Times New Roman" w:cs="Times New Roman"/>
                <w:b/>
                <w:bCs/>
                <w:sz w:val="24"/>
                <w:szCs w:val="24"/>
              </w:rPr>
              <w:t>996</w:t>
            </w:r>
          </w:p>
        </w:tc>
        <w:tc>
          <w:tcPr>
            <w:tcW w:w="1889" w:type="dxa"/>
            <w:gridSpan w:val="2"/>
          </w:tcPr>
          <w:p w:rsidR="00270543" w:rsidRPr="00D25ED4"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r w:rsidRPr="00D25ED4">
              <w:rPr>
                <w:rFonts w:ascii="Times New Roman" w:eastAsia="Times New Roman" w:hAnsi="Times New Roman" w:cs="Times New Roman"/>
                <w:b/>
                <w:bCs/>
                <w:sz w:val="24"/>
                <w:szCs w:val="24"/>
              </w:rPr>
              <w:t>56</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 xml:space="preserve">Дереккөз: </w:t>
      </w:r>
      <w:r w:rsidR="00C0272C" w:rsidRPr="00AF776F">
        <w:rPr>
          <w:rFonts w:ascii="Times New Roman" w:hAnsi="Times New Roman" w:cs="Times New Roman"/>
        </w:rPr>
        <w:t>ӘМ</w:t>
      </w:r>
    </w:p>
    <w:p w:rsidR="00270543" w:rsidRPr="00AF776F" w:rsidRDefault="00270543" w:rsidP="00864040">
      <w:pPr>
        <w:spacing w:after="0" w:line="276" w:lineRule="auto"/>
        <w:ind w:firstLine="709"/>
        <w:jc w:val="both"/>
        <w:rPr>
          <w:rFonts w:ascii="Times New Roman" w:hAnsi="Times New Roman" w:cs="Times New Roman"/>
          <w:bCs/>
          <w:sz w:val="28"/>
          <w:szCs w:val="28"/>
          <w:lang w:val="kk-KZ"/>
        </w:rPr>
      </w:pPr>
      <w:r w:rsidRPr="00AF776F">
        <w:rPr>
          <w:rFonts w:ascii="Times New Roman" w:hAnsi="Times New Roman" w:cs="Times New Roman"/>
          <w:bCs/>
          <w:sz w:val="28"/>
          <w:szCs w:val="28"/>
          <w:lang w:val="kk-KZ"/>
        </w:rPr>
        <w:t>Республика бойынша тіркелген некелердің жалпы саны 137 797 құрады. Оның ішінде қыздардың ерте некелері 0,7%-ды, ұлдардың ерте некелері 0,04%-ды құрайды.</w:t>
      </w:r>
    </w:p>
    <w:p w:rsidR="00813F8A" w:rsidRDefault="00C0272C" w:rsidP="00864040">
      <w:pPr>
        <w:spacing w:after="0" w:line="276" w:lineRule="auto"/>
        <w:ind w:firstLine="709"/>
        <w:jc w:val="both"/>
        <w:rPr>
          <w:rFonts w:ascii="Times New Roman" w:hAnsi="Times New Roman" w:cs="Times New Roman"/>
          <w:bCs/>
          <w:sz w:val="28"/>
          <w:szCs w:val="28"/>
          <w:lang w:val="kk-KZ"/>
        </w:rPr>
      </w:pPr>
      <w:r w:rsidRPr="00AF776F">
        <w:rPr>
          <w:rFonts w:ascii="Times New Roman" w:hAnsi="Times New Roman" w:cs="Times New Roman"/>
          <w:bCs/>
          <w:sz w:val="28"/>
          <w:szCs w:val="28"/>
          <w:lang w:val="kk-KZ"/>
        </w:rPr>
        <w:t>Қыздардың ерте некелесуінің ең көп үлесі Атырау, Маңғыстау, Ақмола, Солтүстік Қазақстан облыстарына (өңірдегі некелердің жалпы санының 1% астамы) тиесілі.</w:t>
      </w:r>
    </w:p>
    <w:p w:rsidR="00C0272C" w:rsidRPr="00AF776F" w:rsidRDefault="00C0272C" w:rsidP="008F0C36">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Бірнеше жылдар бойы кәмелетке толмағандар арасында босану саны 4 мыңға жетті. Босанудың ең көп саны 2014 жылға тиесілі – 5 693 босану. Алдын ала деректер бойынша 2018 жылы кәмелетке толмағандар арасында 3461 босану тіркелген (республикалық ұйымдарды есептемегенде).</w:t>
      </w:r>
    </w:p>
    <w:p w:rsidR="00C0272C" w:rsidRDefault="00C0272C"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жылғы кәмелетке толмағандар арасындағы түсіктер саны 1237-ке жетті, бұл өткен жылға қарағанда 68 жағдайға аз. Жалпы соңғы жылдары түсіктер саны қысқарды.</w:t>
      </w:r>
    </w:p>
    <w:p w:rsidR="007C1341" w:rsidRDefault="007C1341" w:rsidP="00864040">
      <w:pPr>
        <w:spacing w:after="0" w:line="276" w:lineRule="auto"/>
        <w:ind w:firstLine="709"/>
        <w:jc w:val="both"/>
        <w:rPr>
          <w:rFonts w:ascii="Times New Roman" w:hAnsi="Times New Roman" w:cs="Times New Roman"/>
          <w:sz w:val="28"/>
          <w:szCs w:val="28"/>
          <w:lang w:val="kk-KZ"/>
        </w:rPr>
      </w:pPr>
    </w:p>
    <w:p w:rsidR="00ED4649" w:rsidRDefault="00ED4649" w:rsidP="00864040">
      <w:pPr>
        <w:spacing w:after="0" w:line="276" w:lineRule="auto"/>
        <w:ind w:firstLine="709"/>
        <w:jc w:val="both"/>
        <w:rPr>
          <w:rFonts w:ascii="Times New Roman" w:hAnsi="Times New Roman" w:cs="Times New Roman"/>
          <w:sz w:val="28"/>
          <w:szCs w:val="28"/>
          <w:lang w:val="kk-KZ"/>
        </w:rPr>
      </w:pPr>
    </w:p>
    <w:p w:rsidR="00ED4649" w:rsidRDefault="00ED4649" w:rsidP="00864040">
      <w:pPr>
        <w:spacing w:after="0" w:line="276" w:lineRule="auto"/>
        <w:ind w:firstLine="709"/>
        <w:jc w:val="both"/>
        <w:rPr>
          <w:rFonts w:ascii="Times New Roman" w:hAnsi="Times New Roman" w:cs="Times New Roman"/>
          <w:sz w:val="28"/>
          <w:szCs w:val="28"/>
          <w:lang w:val="kk-KZ"/>
        </w:rPr>
      </w:pPr>
    </w:p>
    <w:p w:rsidR="00ED4649" w:rsidRPr="00AF776F" w:rsidRDefault="00ED4649" w:rsidP="00864040">
      <w:pPr>
        <w:spacing w:after="0" w:line="276" w:lineRule="auto"/>
        <w:ind w:firstLine="709"/>
        <w:jc w:val="both"/>
        <w:rPr>
          <w:rFonts w:ascii="Times New Roman" w:hAnsi="Times New Roman" w:cs="Times New Roman"/>
          <w:sz w:val="28"/>
          <w:szCs w:val="28"/>
          <w:lang w:val="kk-KZ"/>
        </w:rPr>
      </w:pPr>
    </w:p>
    <w:p w:rsidR="00813F8A" w:rsidRDefault="00270543" w:rsidP="004E6A11">
      <w:pPr>
        <w:pStyle w:val="affff6"/>
        <w:rPr>
          <w:lang w:val="kk-KZ"/>
        </w:rPr>
      </w:pPr>
      <w:r w:rsidRPr="00AF776F">
        <w:rPr>
          <w:lang w:val="kk-KZ"/>
        </w:rPr>
        <w:fldChar w:fldCharType="begin"/>
      </w:r>
      <w:r w:rsidRPr="00AF776F">
        <w:rPr>
          <w:lang w:val="kk-KZ"/>
        </w:rPr>
        <w:instrText xml:space="preserve"> SEQ Диаграмма \* ARABIC </w:instrText>
      </w:r>
      <w:r w:rsidRPr="00AF776F">
        <w:rPr>
          <w:lang w:val="kk-KZ"/>
        </w:rPr>
        <w:fldChar w:fldCharType="separate"/>
      </w:r>
      <w:r w:rsidR="00D65358">
        <w:rPr>
          <w:lang w:val="kk-KZ"/>
        </w:rPr>
        <w:t>46</w:t>
      </w:r>
      <w:r w:rsidRPr="00AF776F">
        <w:rPr>
          <w:lang w:val="kk-KZ"/>
        </w:rPr>
        <w:fldChar w:fldCharType="end"/>
      </w:r>
      <w:r w:rsidRPr="00AF776F">
        <w:rPr>
          <w:lang w:val="kk-KZ"/>
        </w:rPr>
        <w:t>-диаграмма. Кәмелетке толмағандар арасындағы босану және түсік тастау, 2010-2018 жж .</w:t>
      </w:r>
      <w:r w:rsidR="00732275" w:rsidRPr="00AF776F">
        <w:rPr>
          <w:lang w:val="kk-KZ"/>
        </w:rPr>
        <w:t xml:space="preserve"> </w:t>
      </w:r>
    </w:p>
    <w:p w:rsidR="00270543" w:rsidRPr="00AF776F" w:rsidRDefault="00C0272C" w:rsidP="00C0272C">
      <w:pPr>
        <w:spacing w:after="0" w:line="240" w:lineRule="auto"/>
        <w:jc w:val="center"/>
        <w:rPr>
          <w:rFonts w:ascii="Times New Roman" w:hAnsi="Times New Roman" w:cs="Times New Roman"/>
          <w:sz w:val="24"/>
          <w:szCs w:val="24"/>
          <w:lang w:val="kk-KZ"/>
        </w:rPr>
      </w:pPr>
      <w:r w:rsidRPr="00AF776F">
        <w:rPr>
          <w:rFonts w:ascii="Times New Roman" w:hAnsi="Times New Roman" w:cs="Times New Roman"/>
          <w:noProof/>
          <w:lang w:eastAsia="ru-RU"/>
        </w:rPr>
        <w:drawing>
          <wp:inline distT="0" distB="0" distL="0" distR="0" wp14:anchorId="44F92664" wp14:editId="25429A94">
            <wp:extent cx="6005195" cy="2715895"/>
            <wp:effectExtent l="0" t="0" r="0" b="8255"/>
            <wp:docPr id="25" name="Диаграмма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rsidR="00270543" w:rsidRPr="00D31177" w:rsidRDefault="00270543" w:rsidP="00BD7B4D">
      <w:pPr>
        <w:pStyle w:val="1fd"/>
        <w:rPr>
          <w:rFonts w:ascii="Times New Roman" w:hAnsi="Times New Roman" w:cs="Times New Roman"/>
          <w:lang w:val="kk-KZ"/>
        </w:rPr>
      </w:pPr>
      <w:r w:rsidRPr="00D31177">
        <w:rPr>
          <w:rFonts w:ascii="Times New Roman" w:hAnsi="Times New Roman" w:cs="Times New Roman"/>
          <w:lang w:val="kk-KZ"/>
        </w:rPr>
        <w:t>Дереккөз: Қазақстанның әйелдері мен ерлері, 2013-2017 и 2010-2014. Статистикалық жинақтар, ҚР республикалық ұйымдарда босануды (республикалық ұйымдар босануды есептемегенде босанулар саны) ескере отырып ДСМ ұсынған 2018 ж. алдын ала деректері</w:t>
      </w:r>
    </w:p>
    <w:p w:rsidR="00270543" w:rsidRPr="00AF776F" w:rsidRDefault="00270543" w:rsidP="00270543">
      <w:pPr>
        <w:spacing w:after="0" w:line="240" w:lineRule="auto"/>
        <w:ind w:firstLine="709"/>
        <w:jc w:val="both"/>
        <w:rPr>
          <w:rFonts w:ascii="Times New Roman" w:hAnsi="Times New Roman" w:cs="Times New Roman"/>
          <w:color w:val="000000" w:themeColor="text1"/>
          <w:sz w:val="28"/>
          <w:szCs w:val="28"/>
          <w:lang w:val="kk-KZ"/>
        </w:rPr>
      </w:pPr>
    </w:p>
    <w:p w:rsidR="00270543" w:rsidRDefault="00270543" w:rsidP="00ED4649">
      <w:pPr>
        <w:spacing w:after="0" w:line="276" w:lineRule="auto"/>
        <w:ind w:firstLine="709"/>
        <w:jc w:val="both"/>
        <w:rPr>
          <w:rFonts w:ascii="Times New Roman" w:hAnsi="Times New Roman" w:cs="Times New Roman"/>
          <w:color w:val="000000" w:themeColor="text1"/>
          <w:sz w:val="28"/>
          <w:szCs w:val="28"/>
          <w:lang w:val="kk-KZ"/>
        </w:rPr>
      </w:pPr>
      <w:r w:rsidRPr="00AF776F">
        <w:rPr>
          <w:rFonts w:ascii="Times New Roman" w:hAnsi="Times New Roman" w:cs="Times New Roman"/>
          <w:color w:val="000000" w:themeColor="text1"/>
          <w:sz w:val="28"/>
          <w:szCs w:val="28"/>
          <w:lang w:val="kk-KZ"/>
        </w:rPr>
        <w:t>15 жасқа дейінгі қыздар арасында түсік тастаулардың жоғары саны дабыл сигналы болып табылады. Егер жалпы алғанда кәмелетке толмағандар арасында түсіктер саны төмендесе, онда осы жас топтарының арасында олардың саны өсіп, 2015 ж. деңгейіне жетті – 27 түсік тастау.</w:t>
      </w:r>
    </w:p>
    <w:p w:rsidR="007C1341" w:rsidRPr="00AF776F" w:rsidRDefault="007C1341" w:rsidP="00270543">
      <w:pPr>
        <w:spacing w:after="0" w:line="240" w:lineRule="auto"/>
        <w:ind w:firstLine="709"/>
        <w:jc w:val="both"/>
        <w:rPr>
          <w:rFonts w:ascii="Times New Roman" w:hAnsi="Times New Roman" w:cs="Times New Roman"/>
          <w:color w:val="000000" w:themeColor="text1"/>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Рисунок \* ARABIC </w:instrText>
      </w:r>
      <w:r w:rsidRPr="00AF776F">
        <w:fldChar w:fldCharType="separate"/>
      </w:r>
      <w:r w:rsidR="00D65358">
        <w:rPr>
          <w:lang w:val="kk-KZ"/>
        </w:rPr>
        <w:t>3</w:t>
      </w:r>
      <w:r w:rsidRPr="00AF776F">
        <w:fldChar w:fldCharType="end"/>
      </w:r>
      <w:r w:rsidRPr="00AF776F">
        <w:rPr>
          <w:lang w:val="kk-KZ"/>
        </w:rPr>
        <w:t>-сурет. Кәмелетке толмағандар арасындағы түсік тастаулар, 2015-2018жж.</w:t>
      </w:r>
    </w:p>
    <w:p w:rsidR="00270543" w:rsidRPr="00AF776F" w:rsidRDefault="00270543" w:rsidP="007C1341">
      <w:pPr>
        <w:spacing w:after="0" w:line="240" w:lineRule="auto"/>
        <w:jc w:val="both"/>
        <w:rPr>
          <w:rFonts w:ascii="Times New Roman" w:eastAsia="Calibri" w:hAnsi="Times New Roman" w:cs="Times New Roman"/>
          <w:color w:val="000000"/>
          <w:sz w:val="28"/>
          <w:szCs w:val="28"/>
        </w:rPr>
      </w:pPr>
      <w:r w:rsidRPr="00AF776F">
        <w:rPr>
          <w:rFonts w:ascii="Times New Roman" w:eastAsia="Calibri" w:hAnsi="Times New Roman" w:cs="Times New Roman"/>
          <w:noProof/>
          <w:color w:val="000000"/>
          <w:sz w:val="28"/>
          <w:szCs w:val="28"/>
          <w:lang w:eastAsia="ru-RU"/>
        </w:rPr>
        <w:drawing>
          <wp:inline distT="0" distB="0" distL="0" distR="0" wp14:anchorId="0730F57D" wp14:editId="7C466817">
            <wp:extent cx="5868537" cy="3029803"/>
            <wp:effectExtent l="38100" t="0" r="56515" b="0"/>
            <wp:docPr id="156" name="Схема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3" r:lo="rId74" r:qs="rId75" r:cs="rId76"/>
              </a:graphicData>
            </a:graphic>
          </wp:inline>
        </w:drawing>
      </w:r>
    </w:p>
    <w:p w:rsidR="00270543" w:rsidRPr="00AF776F" w:rsidRDefault="00270543" w:rsidP="00353254">
      <w:pPr>
        <w:pStyle w:val="29"/>
        <w:rPr>
          <w:color w:val="000000"/>
          <w:lang w:val="kk-KZ"/>
        </w:rPr>
      </w:pPr>
      <w:r w:rsidRPr="00AF776F">
        <w:rPr>
          <w:lang w:val="kk-KZ" w:eastAsia="ko-KR"/>
        </w:rPr>
        <w:t xml:space="preserve">Дереккөз: </w:t>
      </w:r>
      <w:r w:rsidRPr="00AF776F">
        <w:rPr>
          <w:lang w:val="kk-KZ"/>
        </w:rPr>
        <w:t>ДСМ</w:t>
      </w:r>
    </w:p>
    <w:p w:rsidR="00270543" w:rsidRPr="00AF776F" w:rsidRDefault="00270543" w:rsidP="00270543">
      <w:pPr>
        <w:spacing w:after="0" w:line="240" w:lineRule="auto"/>
        <w:ind w:firstLine="709"/>
        <w:jc w:val="both"/>
        <w:rPr>
          <w:rFonts w:ascii="Times New Roman" w:hAnsi="Times New Roman" w:cs="Times New Roman"/>
          <w:color w:val="000000" w:themeColor="text1"/>
          <w:sz w:val="28"/>
          <w:szCs w:val="28"/>
          <w:lang w:val="kk-KZ"/>
        </w:rPr>
      </w:pPr>
    </w:p>
    <w:p w:rsidR="00CD3C38" w:rsidRDefault="00270543" w:rsidP="00ED4649">
      <w:pPr>
        <w:spacing w:after="0" w:line="276" w:lineRule="auto"/>
        <w:ind w:firstLine="708"/>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15-тен 18 жасқа дейінгі кәмелетке толмағандар арасында босанулар көрсеткіші Алматы (688) және Түркістан (568) облыстарында үлкен, түсіктер бойынша ең үлкен көрсеткіш – Қарағанды (153), Түркістан (141) және Алматы (132) облыстарында.</w:t>
      </w:r>
    </w:p>
    <w:p w:rsidR="00CD3C38" w:rsidRDefault="00CD3C38">
      <w:pPr>
        <w:rPr>
          <w:rFonts w:ascii="Times New Roman" w:hAnsi="Times New Roman" w:cs="Times New Roman"/>
          <w:color w:val="000000"/>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34</w:t>
      </w:r>
      <w:r w:rsidRPr="00AF776F">
        <w:fldChar w:fldCharType="end"/>
      </w:r>
      <w:r w:rsidRPr="00AF776F">
        <w:rPr>
          <w:lang w:val="kk-KZ"/>
        </w:rPr>
        <w:t>-кесте. 15-тен 18 жасқа дейінгі кәмелетке толмаған қыздар арасындағы босану мен түсік тастау, 2018ж.</w:t>
      </w:r>
    </w:p>
    <w:tbl>
      <w:tblPr>
        <w:tblStyle w:val="1-11"/>
        <w:tblW w:w="6943" w:type="dxa"/>
        <w:tblInd w:w="817" w:type="dxa"/>
        <w:tblLook w:val="04A0" w:firstRow="1" w:lastRow="0" w:firstColumn="1" w:lastColumn="0" w:noHBand="0" w:noVBand="1"/>
      </w:tblPr>
      <w:tblGrid>
        <w:gridCol w:w="3260"/>
        <w:gridCol w:w="1415"/>
        <w:gridCol w:w="2268"/>
      </w:tblGrid>
      <w:tr w:rsidR="00162577" w:rsidRPr="00AF776F" w:rsidTr="007C134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noWrap/>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 Өңір</w:t>
            </w:r>
          </w:p>
        </w:tc>
        <w:tc>
          <w:tcPr>
            <w:tcW w:w="1415" w:type="dxa"/>
            <w:noWrap/>
            <w:hideMark/>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Босану</w:t>
            </w:r>
          </w:p>
        </w:tc>
        <w:tc>
          <w:tcPr>
            <w:tcW w:w="2268" w:type="dxa"/>
            <w:noWrap/>
            <w:hideMark/>
          </w:tcPr>
          <w:p w:rsidR="00270543" w:rsidRPr="00AF776F" w:rsidRDefault="00270543" w:rsidP="00545B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Түсік тастау</w:t>
            </w:r>
          </w:p>
        </w:tc>
      </w:tr>
      <w:tr w:rsidR="00162577" w:rsidRPr="00AF776F" w:rsidTr="007C134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Ақмола</w:t>
            </w:r>
          </w:p>
        </w:tc>
        <w:tc>
          <w:tcPr>
            <w:tcW w:w="1415"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99</w:t>
            </w:r>
          </w:p>
        </w:tc>
        <w:tc>
          <w:tcPr>
            <w:tcW w:w="226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69</w:t>
            </w:r>
          </w:p>
        </w:tc>
      </w:tr>
      <w:tr w:rsidR="00162577" w:rsidRPr="00AF776F" w:rsidTr="007C134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Ақтөбе</w:t>
            </w:r>
          </w:p>
        </w:tc>
        <w:tc>
          <w:tcPr>
            <w:tcW w:w="1415"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47</w:t>
            </w:r>
          </w:p>
        </w:tc>
        <w:tc>
          <w:tcPr>
            <w:tcW w:w="226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38</w:t>
            </w:r>
          </w:p>
        </w:tc>
      </w:tr>
      <w:tr w:rsidR="00162577" w:rsidRPr="00AF776F" w:rsidTr="007C134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Алматы</w:t>
            </w:r>
          </w:p>
        </w:tc>
        <w:tc>
          <w:tcPr>
            <w:tcW w:w="1415"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688</w:t>
            </w:r>
          </w:p>
        </w:tc>
        <w:tc>
          <w:tcPr>
            <w:tcW w:w="226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132</w:t>
            </w:r>
          </w:p>
        </w:tc>
      </w:tr>
      <w:tr w:rsidR="00162577" w:rsidRPr="00AF776F" w:rsidTr="007C134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 xml:space="preserve">Атырау </w:t>
            </w:r>
          </w:p>
        </w:tc>
        <w:tc>
          <w:tcPr>
            <w:tcW w:w="1415"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113</w:t>
            </w:r>
          </w:p>
        </w:tc>
        <w:tc>
          <w:tcPr>
            <w:tcW w:w="226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41</w:t>
            </w:r>
          </w:p>
        </w:tc>
      </w:tr>
      <w:tr w:rsidR="00162577" w:rsidRPr="00AF776F" w:rsidTr="007C134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БҚО</w:t>
            </w:r>
          </w:p>
        </w:tc>
        <w:tc>
          <w:tcPr>
            <w:tcW w:w="1415"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45</w:t>
            </w:r>
          </w:p>
        </w:tc>
        <w:tc>
          <w:tcPr>
            <w:tcW w:w="226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39</w:t>
            </w:r>
          </w:p>
        </w:tc>
      </w:tr>
      <w:tr w:rsidR="00162577" w:rsidRPr="00AF776F" w:rsidTr="007C134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270543" w:rsidP="00545B47">
            <w:pPr>
              <w:jc w:val="both"/>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 xml:space="preserve">Жамбыл </w:t>
            </w:r>
          </w:p>
        </w:tc>
        <w:tc>
          <w:tcPr>
            <w:tcW w:w="1415"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307</w:t>
            </w:r>
          </w:p>
        </w:tc>
        <w:tc>
          <w:tcPr>
            <w:tcW w:w="226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86</w:t>
            </w:r>
          </w:p>
        </w:tc>
      </w:tr>
      <w:tr w:rsidR="00162577" w:rsidRPr="00AF776F" w:rsidTr="007C134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Қарағанды</w:t>
            </w:r>
          </w:p>
        </w:tc>
        <w:tc>
          <w:tcPr>
            <w:tcW w:w="1415"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218</w:t>
            </w:r>
          </w:p>
        </w:tc>
        <w:tc>
          <w:tcPr>
            <w:tcW w:w="226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153</w:t>
            </w:r>
          </w:p>
        </w:tc>
      </w:tr>
      <w:tr w:rsidR="00162577" w:rsidRPr="00AF776F" w:rsidTr="007C134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Қостанай</w:t>
            </w:r>
          </w:p>
        </w:tc>
        <w:tc>
          <w:tcPr>
            <w:tcW w:w="1415"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150</w:t>
            </w:r>
          </w:p>
        </w:tc>
        <w:tc>
          <w:tcPr>
            <w:tcW w:w="226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105</w:t>
            </w:r>
          </w:p>
        </w:tc>
      </w:tr>
      <w:tr w:rsidR="00162577" w:rsidRPr="00AF776F" w:rsidTr="007C134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Қызылорда</w:t>
            </w:r>
          </w:p>
        </w:tc>
        <w:tc>
          <w:tcPr>
            <w:tcW w:w="1415"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143</w:t>
            </w:r>
          </w:p>
        </w:tc>
        <w:tc>
          <w:tcPr>
            <w:tcW w:w="226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26</w:t>
            </w:r>
          </w:p>
        </w:tc>
      </w:tr>
      <w:tr w:rsidR="00162577" w:rsidRPr="00AF776F" w:rsidTr="007C134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270543"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Маңғыстау</w:t>
            </w:r>
          </w:p>
        </w:tc>
        <w:tc>
          <w:tcPr>
            <w:tcW w:w="1415"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129</w:t>
            </w:r>
          </w:p>
        </w:tc>
        <w:tc>
          <w:tcPr>
            <w:tcW w:w="226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62</w:t>
            </w:r>
          </w:p>
        </w:tc>
      </w:tr>
      <w:tr w:rsidR="00162577" w:rsidRPr="00AF776F" w:rsidTr="007C134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hideMark/>
          </w:tcPr>
          <w:p w:rsidR="00270543" w:rsidRPr="00AF776F" w:rsidRDefault="00A97952"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Павлодар</w:t>
            </w:r>
          </w:p>
        </w:tc>
        <w:tc>
          <w:tcPr>
            <w:tcW w:w="1415"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53</w:t>
            </w:r>
          </w:p>
        </w:tc>
        <w:tc>
          <w:tcPr>
            <w:tcW w:w="226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55</w:t>
            </w:r>
          </w:p>
        </w:tc>
      </w:tr>
      <w:tr w:rsidR="00162577" w:rsidRPr="00AF776F" w:rsidTr="007C134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tcPr>
          <w:p w:rsidR="00270543" w:rsidRPr="00AF776F" w:rsidRDefault="00A97952"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СҚО</w:t>
            </w:r>
          </w:p>
        </w:tc>
        <w:tc>
          <w:tcPr>
            <w:tcW w:w="1415"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146</w:t>
            </w:r>
          </w:p>
        </w:tc>
        <w:tc>
          <w:tcPr>
            <w:tcW w:w="226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61</w:t>
            </w:r>
          </w:p>
        </w:tc>
      </w:tr>
      <w:tr w:rsidR="00162577" w:rsidRPr="00AF776F" w:rsidTr="007C134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tcPr>
          <w:p w:rsidR="00270543" w:rsidRPr="00AF776F" w:rsidRDefault="00A97952"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Түркістан</w:t>
            </w:r>
          </w:p>
        </w:tc>
        <w:tc>
          <w:tcPr>
            <w:tcW w:w="1415"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568</w:t>
            </w:r>
          </w:p>
        </w:tc>
        <w:tc>
          <w:tcPr>
            <w:tcW w:w="226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141</w:t>
            </w:r>
          </w:p>
        </w:tc>
      </w:tr>
      <w:tr w:rsidR="00162577" w:rsidRPr="00AF776F" w:rsidTr="007C134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tcPr>
          <w:p w:rsidR="00270543" w:rsidRPr="00AF776F" w:rsidRDefault="00A97952"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ШҚО</w:t>
            </w:r>
          </w:p>
        </w:tc>
        <w:tc>
          <w:tcPr>
            <w:tcW w:w="1415"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300</w:t>
            </w:r>
          </w:p>
        </w:tc>
        <w:tc>
          <w:tcPr>
            <w:tcW w:w="226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102</w:t>
            </w:r>
          </w:p>
        </w:tc>
      </w:tr>
      <w:tr w:rsidR="00162577" w:rsidRPr="00AF776F" w:rsidTr="007C134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tcPr>
          <w:p w:rsidR="00270543" w:rsidRPr="00AF776F" w:rsidRDefault="00A97952"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Шымкент қ.</w:t>
            </w:r>
          </w:p>
        </w:tc>
        <w:tc>
          <w:tcPr>
            <w:tcW w:w="1415"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69</w:t>
            </w:r>
          </w:p>
        </w:tc>
        <w:tc>
          <w:tcPr>
            <w:tcW w:w="226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24</w:t>
            </w:r>
          </w:p>
        </w:tc>
      </w:tr>
      <w:tr w:rsidR="00162577" w:rsidRPr="00AF776F" w:rsidTr="007C1341">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tcPr>
          <w:p w:rsidR="00270543" w:rsidRPr="00AF776F" w:rsidRDefault="00A97952"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Алматы қ.</w:t>
            </w:r>
          </w:p>
        </w:tc>
        <w:tc>
          <w:tcPr>
            <w:tcW w:w="1415"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190</w:t>
            </w:r>
          </w:p>
        </w:tc>
        <w:tc>
          <w:tcPr>
            <w:tcW w:w="2268" w:type="dxa"/>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79</w:t>
            </w:r>
          </w:p>
        </w:tc>
      </w:tr>
      <w:tr w:rsidR="00162577" w:rsidRPr="00AF776F" w:rsidTr="007C134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tcPr>
          <w:p w:rsidR="00270543" w:rsidRPr="00AF776F" w:rsidRDefault="00A97952" w:rsidP="00545B47">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Астана қ.</w:t>
            </w:r>
          </w:p>
        </w:tc>
        <w:tc>
          <w:tcPr>
            <w:tcW w:w="1415"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sz w:val="24"/>
                <w:szCs w:val="24"/>
              </w:rPr>
              <w:t>196</w:t>
            </w:r>
          </w:p>
        </w:tc>
        <w:tc>
          <w:tcPr>
            <w:tcW w:w="2268" w:type="dxa"/>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F776F">
              <w:rPr>
                <w:rFonts w:ascii="Times New Roman" w:hAnsi="Times New Roman" w:cs="Times New Roman"/>
                <w:color w:val="000000"/>
                <w:sz w:val="24"/>
                <w:szCs w:val="24"/>
              </w:rPr>
              <w:t>51</w:t>
            </w:r>
          </w:p>
        </w:tc>
      </w:tr>
      <w:tr w:rsidR="00162577" w:rsidRPr="00AF776F" w:rsidTr="007C1341">
        <w:trPr>
          <w:cnfStyle w:val="000000010000" w:firstRow="0" w:lastRow="0" w:firstColumn="0" w:lastColumn="0" w:oddVBand="0" w:evenVBand="0" w:oddHBand="0" w:evenHBand="1"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3260" w:type="dxa"/>
            <w:noWrap/>
          </w:tcPr>
          <w:p w:rsidR="003E3D5A" w:rsidRPr="00AF776F" w:rsidRDefault="003E3D5A" w:rsidP="003E3D5A">
            <w:pPr>
              <w:jc w:val="both"/>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Республикалық ұйымдар</w:t>
            </w:r>
          </w:p>
        </w:tc>
        <w:tc>
          <w:tcPr>
            <w:tcW w:w="1415" w:type="dxa"/>
            <w:hideMark/>
          </w:tcPr>
          <w:p w:rsidR="003E3D5A" w:rsidRPr="00AF776F" w:rsidRDefault="003E3D5A" w:rsidP="003E3D5A">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1515</w:t>
            </w:r>
          </w:p>
        </w:tc>
        <w:tc>
          <w:tcPr>
            <w:tcW w:w="2268" w:type="dxa"/>
            <w:hideMark/>
          </w:tcPr>
          <w:p w:rsidR="003E3D5A" w:rsidRPr="00AF776F" w:rsidRDefault="003E3D5A" w:rsidP="003E3D5A">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0</w:t>
            </w:r>
          </w:p>
        </w:tc>
      </w:tr>
      <w:tr w:rsidR="00162577" w:rsidRPr="00CD3C38" w:rsidTr="007C134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0" w:type="dxa"/>
            <w:noWrap/>
          </w:tcPr>
          <w:p w:rsidR="003E3D5A" w:rsidRPr="00CD3C38" w:rsidRDefault="003E3D5A" w:rsidP="003E3D5A">
            <w:pPr>
              <w:jc w:val="both"/>
              <w:rPr>
                <w:rFonts w:ascii="Times New Roman" w:hAnsi="Times New Roman" w:cs="Times New Roman"/>
                <w:color w:val="000000"/>
                <w:sz w:val="24"/>
                <w:szCs w:val="24"/>
                <w:lang w:val="kk-KZ"/>
              </w:rPr>
            </w:pPr>
            <w:r w:rsidRPr="00CD3C38">
              <w:rPr>
                <w:rFonts w:ascii="Times New Roman" w:hAnsi="Times New Roman" w:cs="Times New Roman"/>
                <w:color w:val="000000"/>
                <w:sz w:val="24"/>
                <w:szCs w:val="24"/>
                <w:lang w:val="kk-KZ"/>
              </w:rPr>
              <w:t>Қазақстан</w:t>
            </w:r>
          </w:p>
        </w:tc>
        <w:tc>
          <w:tcPr>
            <w:tcW w:w="1415" w:type="dxa"/>
          </w:tcPr>
          <w:p w:rsidR="003E3D5A" w:rsidRPr="00CD3C38" w:rsidRDefault="003E3D5A" w:rsidP="003E3D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24"/>
                <w:szCs w:val="24"/>
                <w:lang w:val="kk-KZ"/>
              </w:rPr>
            </w:pPr>
            <w:r w:rsidRPr="00CD3C38">
              <w:rPr>
                <w:rFonts w:ascii="Times New Roman" w:hAnsi="Times New Roman" w:cs="Times New Roman"/>
                <w:b/>
                <w:color w:val="000000"/>
                <w:sz w:val="24"/>
                <w:szCs w:val="24"/>
                <w:lang w:val="kk-KZ"/>
              </w:rPr>
              <w:t>4976</w:t>
            </w:r>
          </w:p>
        </w:tc>
        <w:tc>
          <w:tcPr>
            <w:tcW w:w="2268" w:type="dxa"/>
          </w:tcPr>
          <w:p w:rsidR="003E3D5A" w:rsidRPr="00CD3C38" w:rsidRDefault="003E3D5A" w:rsidP="003E3D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24"/>
                <w:szCs w:val="24"/>
                <w:lang w:val="kk-KZ"/>
              </w:rPr>
            </w:pPr>
            <w:r w:rsidRPr="00CD3C38">
              <w:rPr>
                <w:rFonts w:ascii="Times New Roman" w:hAnsi="Times New Roman" w:cs="Times New Roman"/>
                <w:b/>
                <w:color w:val="000000"/>
                <w:sz w:val="24"/>
                <w:szCs w:val="24"/>
                <w:lang w:val="kk-KZ"/>
              </w:rPr>
              <w:t>1264</w:t>
            </w:r>
          </w:p>
        </w:tc>
      </w:tr>
    </w:tbl>
    <w:p w:rsidR="00270543" w:rsidRPr="00AF776F" w:rsidRDefault="00270543" w:rsidP="00353254">
      <w:pPr>
        <w:pStyle w:val="29"/>
        <w:rPr>
          <w:color w:val="000000"/>
        </w:rPr>
      </w:pPr>
      <w:r w:rsidRPr="00AF776F">
        <w:rPr>
          <w:lang w:eastAsia="ko-KR"/>
        </w:rPr>
        <w:t xml:space="preserve">Дереккөз: </w:t>
      </w:r>
      <w:r w:rsidRPr="00AF776F">
        <w:rPr>
          <w:lang w:val="kk-KZ"/>
        </w:rPr>
        <w:t>ДСМ</w:t>
      </w:r>
    </w:p>
    <w:p w:rsidR="00270543" w:rsidRPr="00AF776F" w:rsidRDefault="00270543" w:rsidP="008F0C36">
      <w:pPr>
        <w:spacing w:after="0" w:line="276" w:lineRule="auto"/>
        <w:ind w:firstLine="708"/>
        <w:jc w:val="both"/>
        <w:rPr>
          <w:rFonts w:ascii="Times New Roman" w:hAnsi="Times New Roman" w:cs="Times New Roman"/>
          <w:sz w:val="28"/>
          <w:szCs w:val="28"/>
        </w:rPr>
      </w:pPr>
    </w:p>
    <w:p w:rsidR="00270543" w:rsidRPr="00AF776F" w:rsidRDefault="00270543" w:rsidP="008F0C36">
      <w:pPr>
        <w:spacing w:after="0" w:line="276" w:lineRule="auto"/>
        <w:ind w:firstLine="709"/>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 xml:space="preserve">Егер өңірлер бойынша кәмелетке толмағандар арасындағы босану статистикасын салыстыратын болсақ, ең жоғары деңгей Солтүстік Қазақстан </w:t>
      </w:r>
      <w:r w:rsidR="00244136" w:rsidRPr="00AF776F">
        <w:rPr>
          <w:rFonts w:ascii="Times New Roman" w:hAnsi="Times New Roman" w:cs="Times New Roman"/>
          <w:color w:val="000000"/>
          <w:sz w:val="28"/>
          <w:szCs w:val="28"/>
          <w:lang w:val="kk-KZ"/>
        </w:rPr>
        <w:br/>
      </w:r>
      <w:r w:rsidRPr="00AF776F">
        <w:rPr>
          <w:rFonts w:ascii="Times New Roman" w:hAnsi="Times New Roman" w:cs="Times New Roman"/>
          <w:color w:val="000000"/>
          <w:sz w:val="28"/>
          <w:szCs w:val="28"/>
          <w:lang w:val="kk-KZ"/>
        </w:rPr>
        <w:t>облысында – 1000 туылғандарға шаққанда 20,3. Одан әрі Шығыс Қазақстан (1000 туғанға 13,7), Алматы (1000 туғанға 13,7) және Қостанай (1000 туғанға 13) облыстары орналасқан.</w:t>
      </w:r>
    </w:p>
    <w:p w:rsidR="00270543" w:rsidRDefault="00270543" w:rsidP="008F0C36">
      <w:pPr>
        <w:spacing w:after="0" w:line="276" w:lineRule="auto"/>
        <w:ind w:firstLine="709"/>
        <w:jc w:val="both"/>
        <w:rPr>
          <w:rFonts w:ascii="Times New Roman" w:hAnsi="Times New Roman" w:cs="Times New Roman"/>
          <w:color w:val="000000"/>
          <w:sz w:val="28"/>
          <w:szCs w:val="28"/>
          <w:lang w:val="kk-KZ"/>
        </w:rPr>
      </w:pPr>
      <w:r w:rsidRPr="00AF776F">
        <w:rPr>
          <w:rFonts w:ascii="Times New Roman" w:hAnsi="Times New Roman" w:cs="Times New Roman"/>
          <w:color w:val="000000"/>
          <w:sz w:val="28"/>
          <w:szCs w:val="28"/>
          <w:lang w:val="kk-KZ"/>
        </w:rPr>
        <w:t>1000 туылғандарға шаққандағы түсік тастау бойынша Қостанай (1000 туғанға</w:t>
      </w:r>
      <w:r w:rsidR="00732275" w:rsidRPr="00AF776F">
        <w:rPr>
          <w:rFonts w:ascii="Times New Roman" w:hAnsi="Times New Roman" w:cs="Times New Roman"/>
          <w:color w:val="000000"/>
          <w:sz w:val="28"/>
          <w:szCs w:val="28"/>
          <w:lang w:val="kk-KZ"/>
        </w:rPr>
        <w:t xml:space="preserve"> </w:t>
      </w:r>
      <w:r w:rsidRPr="00AF776F">
        <w:rPr>
          <w:rFonts w:ascii="Times New Roman" w:hAnsi="Times New Roman" w:cs="Times New Roman"/>
          <w:color w:val="000000"/>
          <w:sz w:val="28"/>
          <w:szCs w:val="28"/>
          <w:lang w:val="kk-KZ"/>
        </w:rPr>
        <w:t>9,1), Солтүстік Қазақстан (1000 туғанға шаққанда 8,5) және Қарағанды облысы (1000 туғанға шаққанда 6,7) алдыңғы орында.</w:t>
      </w:r>
    </w:p>
    <w:p w:rsidR="007C1341" w:rsidRDefault="007C1341" w:rsidP="008F0C36">
      <w:pPr>
        <w:spacing w:after="0" w:line="276" w:lineRule="auto"/>
        <w:ind w:firstLine="709"/>
        <w:jc w:val="both"/>
        <w:rPr>
          <w:rFonts w:ascii="Times New Roman" w:hAnsi="Times New Roman" w:cs="Times New Roman"/>
          <w:color w:val="000000"/>
          <w:sz w:val="28"/>
          <w:szCs w:val="28"/>
          <w:lang w:val="kk-KZ"/>
        </w:rPr>
      </w:pPr>
    </w:p>
    <w:p w:rsidR="007C1341" w:rsidRDefault="007C1341" w:rsidP="008F0C36">
      <w:pPr>
        <w:spacing w:after="0" w:line="276" w:lineRule="auto"/>
        <w:ind w:firstLine="709"/>
        <w:jc w:val="both"/>
        <w:rPr>
          <w:rFonts w:ascii="Times New Roman" w:hAnsi="Times New Roman" w:cs="Times New Roman"/>
          <w:color w:val="000000"/>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47</w:t>
      </w:r>
      <w:r w:rsidRPr="00AF776F">
        <w:fldChar w:fldCharType="end"/>
      </w:r>
      <w:r w:rsidRPr="00AF776F">
        <w:rPr>
          <w:lang w:val="kk-KZ"/>
        </w:rPr>
        <w:t>-диаграмма. Өңірлер бойынша 15-тен 18 жасқа дейінгі кәмелетке толмағандар арасындағы туулар мен түсіктер (1000 туылғандарға шаққанда), 2018 ж.</w:t>
      </w:r>
    </w:p>
    <w:p w:rsidR="00270543" w:rsidRPr="00AF776F" w:rsidRDefault="00270543" w:rsidP="00270543">
      <w:pPr>
        <w:spacing w:after="0" w:line="240" w:lineRule="auto"/>
        <w:rPr>
          <w:rFonts w:ascii="Times New Roman" w:hAnsi="Times New Roman" w:cs="Times New Roman"/>
          <w:lang w:val="kk-KZ"/>
        </w:rPr>
      </w:pPr>
      <w:r w:rsidRPr="00AF776F">
        <w:rPr>
          <w:rFonts w:ascii="Times New Roman" w:hAnsi="Times New Roman" w:cs="Times New Roman"/>
          <w:noProof/>
          <w:sz w:val="18"/>
          <w:szCs w:val="18"/>
          <w:lang w:eastAsia="ru-RU"/>
        </w:rPr>
        <w:drawing>
          <wp:inline distT="0" distB="0" distL="0" distR="0" wp14:anchorId="34143696" wp14:editId="067EF87B">
            <wp:extent cx="6067425" cy="3206750"/>
            <wp:effectExtent l="0" t="0" r="0" b="0"/>
            <wp:docPr id="238" name="Диаграмма 238"/>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rsidR="009F16F0" w:rsidRPr="00AF776F" w:rsidRDefault="009F16F0" w:rsidP="00353254">
      <w:pPr>
        <w:pStyle w:val="29"/>
        <w:rPr>
          <w:color w:val="000000"/>
          <w:lang w:val="kk-KZ"/>
        </w:rPr>
      </w:pPr>
      <w:bookmarkStart w:id="72" w:name="_Toc500573095"/>
      <w:bookmarkStart w:id="73" w:name="_Toc536734463"/>
      <w:r w:rsidRPr="009F16F0">
        <w:rPr>
          <w:lang w:val="kk-KZ" w:eastAsia="ko-KR"/>
        </w:rPr>
        <w:t xml:space="preserve">Дереккөз: </w:t>
      </w:r>
      <w:r w:rsidRPr="009F16F0">
        <w:rPr>
          <w:lang w:val="kk-KZ"/>
        </w:rPr>
        <w:t>ДСМ деректері бойынша Сандж ЗО есептеулері, ҰЭМ СК</w:t>
      </w:r>
    </w:p>
    <w:p w:rsidR="00270543" w:rsidRPr="00C032F6" w:rsidRDefault="00270543" w:rsidP="00C032F6">
      <w:pPr>
        <w:pStyle w:val="2"/>
        <w:numPr>
          <w:ilvl w:val="1"/>
          <w:numId w:val="43"/>
        </w:numPr>
        <w:rPr>
          <w:rFonts w:eastAsiaTheme="majorEastAsia"/>
        </w:rPr>
      </w:pPr>
      <w:bookmarkStart w:id="74" w:name="_Toc6785408"/>
      <w:r w:rsidRPr="00C032F6">
        <w:rPr>
          <w:rFonts w:eastAsiaTheme="majorEastAsia"/>
        </w:rPr>
        <w:t>Балалар мен жасөспірімдер арасындағы қылмыс</w:t>
      </w:r>
      <w:bookmarkEnd w:id="72"/>
      <w:bookmarkEnd w:id="73"/>
      <w:bookmarkEnd w:id="74"/>
    </w:p>
    <w:p w:rsidR="00813F8A" w:rsidRDefault="00270543" w:rsidP="00ED4649">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кәмелетке толмағандар 2949 қылмыс жасаған. Соңғы он жылда жасөспірімдер қылмысының төмендеуі байқалады. Өткен жылмен салыстырғанда жасөспірімдер қылмысы 6,3%-ға төмендеді.</w:t>
      </w:r>
    </w:p>
    <w:p w:rsidR="00244136" w:rsidRDefault="00244136" w:rsidP="00ED4649">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3156 кәмелетке толмаған қылмыстық жауапкершілікке тартылды (2017 ж. деңгейінде), оның ішінде 7,7% – кәмелетке толмаған қыздар. Құқық бұзушылықтардың басым бөлігін (77%) 16-дан 18 жасқа дейінгі кәмелетке толмағандар, қалғандары (23%) – 14-15 жастағы жасөспірімдер.</w:t>
      </w:r>
    </w:p>
    <w:p w:rsidR="0030682C" w:rsidRPr="00AF776F" w:rsidRDefault="0030682C" w:rsidP="00ED4649">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Құқық бұзушылық жасаған кәмелетке толмағандардың басым бөлігі оқушы да емес және жұмыс істемейді – 40,2% (1268 адам).</w:t>
      </w:r>
    </w:p>
    <w:p w:rsidR="0030682C" w:rsidRDefault="0030682C" w:rsidP="00ED4649">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Кәмелетке толмағандардың 44,2%-ы топпен, оның ішінде ересектердің қатысуымен құқық бұзушылық жасаған.</w:t>
      </w:r>
    </w:p>
    <w:p w:rsidR="007C1341" w:rsidRDefault="007C1341" w:rsidP="0030682C">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p>
    <w:p w:rsidR="007C1341" w:rsidRDefault="007C1341" w:rsidP="0030682C">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p>
    <w:p w:rsidR="007C1341" w:rsidRDefault="007C1341" w:rsidP="0030682C">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p>
    <w:p w:rsidR="007C1341" w:rsidRDefault="007C1341" w:rsidP="0030682C">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p>
    <w:p w:rsidR="007C1341" w:rsidRDefault="007C1341" w:rsidP="0030682C">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p>
    <w:p w:rsidR="007C1341" w:rsidRDefault="007C1341" w:rsidP="0030682C">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p>
    <w:p w:rsidR="007C1341" w:rsidRPr="00AF776F" w:rsidRDefault="007C1341" w:rsidP="0030682C">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48</w:t>
      </w:r>
      <w:r w:rsidRPr="00AF776F">
        <w:fldChar w:fldCharType="end"/>
      </w:r>
      <w:r w:rsidRPr="00AF776F">
        <w:rPr>
          <w:color w:val="000000" w:themeColor="text1" w:themeShade="80"/>
          <w:lang w:val="kk-KZ"/>
        </w:rPr>
        <w:t>-диаграмма.</w:t>
      </w:r>
      <w:r w:rsidRPr="00AF776F">
        <w:rPr>
          <w:lang w:val="kk-KZ"/>
        </w:rPr>
        <w:t>2008-2018 жылдары кәмелетке толмағандардың жасаған қылмыстары</w:t>
      </w:r>
    </w:p>
    <w:p w:rsidR="00270543" w:rsidRPr="00AF776F" w:rsidRDefault="00270543" w:rsidP="004E3830">
      <w:pPr>
        <w:tabs>
          <w:tab w:val="left" w:pos="851"/>
          <w:tab w:val="left" w:pos="993"/>
          <w:tab w:val="left" w:pos="1134"/>
        </w:tabs>
        <w:spacing w:after="0" w:line="240" w:lineRule="auto"/>
        <w:jc w:val="center"/>
        <w:rPr>
          <w:rFonts w:ascii="Times New Roman" w:hAnsi="Times New Roman" w:cs="Times New Roman"/>
          <w:sz w:val="28"/>
          <w:szCs w:val="28"/>
        </w:rPr>
      </w:pPr>
      <w:r w:rsidRPr="007C1341">
        <w:rPr>
          <w:rFonts w:ascii="Times New Roman" w:hAnsi="Times New Roman" w:cs="Times New Roman"/>
          <w:noProof/>
          <w:lang w:eastAsia="ru-RU"/>
        </w:rPr>
        <w:drawing>
          <wp:inline distT="0" distB="0" distL="0" distR="0" wp14:anchorId="500F2DF2" wp14:editId="71627DA5">
            <wp:extent cx="5773003" cy="1665027"/>
            <wp:effectExtent l="0" t="0" r="0" b="0"/>
            <wp:docPr id="157" name="Диаграмма 157"/>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rsidR="00270543" w:rsidRPr="00AF776F" w:rsidRDefault="00270543" w:rsidP="00353254">
      <w:pPr>
        <w:pStyle w:val="29"/>
      </w:pPr>
      <w:r w:rsidRPr="00AF776F">
        <w:t>Дереккөз:</w:t>
      </w:r>
      <w:r w:rsidRPr="00AF776F">
        <w:rPr>
          <w:lang w:val="kk-KZ"/>
        </w:rPr>
        <w:t xml:space="preserve"> </w:t>
      </w:r>
      <w:r w:rsidRPr="00AF776F">
        <w:rPr>
          <w:iCs/>
          <w:color w:val="000000"/>
          <w:szCs w:val="18"/>
          <w:lang w:val="kk-KZ"/>
        </w:rPr>
        <w:t>БП ҚСАЕК</w:t>
      </w:r>
    </w:p>
    <w:p w:rsidR="00270543" w:rsidRDefault="00270543" w:rsidP="0030682C">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Кәмелетке толмағандар қылмысының құрылымында меншікке қарсы қылмыстар басым – 81,4%. Жеке адамға қарсы құқық бұзушылықтар 8,2%-ды, қоғамдық қауіпсіздік пен қоғамдық тәртіпке қарсы (көбінесе бұзақылық) – 7,4%-ды және басқалары – 3%-ды құрайды.</w:t>
      </w:r>
    </w:p>
    <w:p w:rsidR="007C1341" w:rsidRPr="00AF776F" w:rsidRDefault="007C1341" w:rsidP="0030682C">
      <w:pPr>
        <w:tabs>
          <w:tab w:val="left" w:pos="851"/>
          <w:tab w:val="left" w:pos="993"/>
          <w:tab w:val="left" w:pos="1134"/>
        </w:tabs>
        <w:spacing w:after="0" w:line="276" w:lineRule="auto"/>
        <w:ind w:firstLine="709"/>
        <w:jc w:val="both"/>
        <w:rPr>
          <w:rFonts w:ascii="Times New Roman" w:hAnsi="Times New Roman" w:cs="Times New Roman"/>
          <w:i/>
          <w:sz w:val="24"/>
          <w:szCs w:val="24"/>
          <w:lang w:val="kk-KZ"/>
        </w:rPr>
      </w:pPr>
    </w:p>
    <w:p w:rsidR="00270543" w:rsidRPr="00AF776F" w:rsidRDefault="00270543" w:rsidP="004E6A11">
      <w:pPr>
        <w:pStyle w:val="affff6"/>
        <w:rPr>
          <w:lang w:val="kk-KZ"/>
        </w:rPr>
      </w:pPr>
      <w:r w:rsidRPr="00533AC7">
        <w:fldChar w:fldCharType="begin"/>
      </w:r>
      <w:r w:rsidRPr="00533AC7">
        <w:rPr>
          <w:lang w:val="kk-KZ"/>
        </w:rPr>
        <w:instrText xml:space="preserve"> SEQ Диаграмма \* ARABIC </w:instrText>
      </w:r>
      <w:r w:rsidRPr="00533AC7">
        <w:fldChar w:fldCharType="separate"/>
      </w:r>
      <w:r w:rsidR="00D65358">
        <w:rPr>
          <w:lang w:val="kk-KZ"/>
        </w:rPr>
        <w:t>49</w:t>
      </w:r>
      <w:r w:rsidRPr="00533AC7">
        <w:fldChar w:fldCharType="end"/>
      </w:r>
      <w:r w:rsidRPr="00533AC7">
        <w:rPr>
          <w:lang w:val="kk-KZ"/>
        </w:rPr>
        <w:t>-диаграмма. Кәмелетке толмағандар жасаған қылмыстың құрылымы, 2018 ж. (%)</w:t>
      </w:r>
    </w:p>
    <w:p w:rsidR="00270543" w:rsidRPr="00EA5EE4"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noProof/>
          <w:sz w:val="28"/>
          <w:szCs w:val="28"/>
          <w:lang w:eastAsia="ru-RU"/>
        </w:rPr>
        <w:drawing>
          <wp:inline distT="0" distB="0" distL="0" distR="0" wp14:anchorId="6A7B0FE3" wp14:editId="0E1D555A">
            <wp:extent cx="4722125" cy="2019869"/>
            <wp:effectExtent l="0" t="0" r="2540" b="0"/>
            <wp:docPr id="4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rsidR="00270543" w:rsidRPr="00EA5EE4" w:rsidRDefault="00270543" w:rsidP="00353254">
      <w:pPr>
        <w:pStyle w:val="29"/>
        <w:rPr>
          <w:lang w:val="kk-KZ"/>
        </w:rPr>
      </w:pPr>
      <w:r w:rsidRPr="00EA5EE4">
        <w:rPr>
          <w:lang w:val="kk-KZ"/>
        </w:rPr>
        <w:t xml:space="preserve">Дереккөз: </w:t>
      </w:r>
      <w:r w:rsidRPr="00AF776F">
        <w:rPr>
          <w:iCs/>
          <w:color w:val="000000"/>
          <w:szCs w:val="18"/>
          <w:lang w:val="kk-KZ"/>
        </w:rPr>
        <w:t>БП ҚСАЕК</w:t>
      </w:r>
    </w:p>
    <w:p w:rsidR="00270543" w:rsidRPr="00AF776F" w:rsidRDefault="00270543" w:rsidP="00ED4649">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Жасөспірімдер қылмысының жалпы төмендеуі аясында жеке адамға қарсы қылмыстар денсаулыққа қасақана ауыр зиян келтіру және жыныстық қатынас немесе он алты жасқа толмаған адаммен жыныстық сипаттағы өзге де әрекеттер сияқты санаттар есебінен 11,5%-ға өсуі байқалады.</w:t>
      </w:r>
    </w:p>
    <w:p w:rsidR="00270543" w:rsidRPr="00AF776F" w:rsidRDefault="00270543" w:rsidP="00ED4649">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ab/>
        <w:t>Қостанай облысы жасөспірімдер қылмысының ең жоғары деңгейімен ерекшеленеді – 100 мың балаға шаққанда 102,2 қылмыс. Басқа өңірлерге қатысты жасөспірімдер қылмысының жоғары деңгейі Шығыс Қазақстан облысында – 100 мың балаға шаққанда 73,3 қылмыс.</w:t>
      </w:r>
    </w:p>
    <w:p w:rsidR="00270543" w:rsidRPr="00AF776F" w:rsidRDefault="00270543" w:rsidP="00ED4649">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ab/>
        <w:t xml:space="preserve">2017 жылмен салыстырғанда теріс динамика Қызылорда облысында </w:t>
      </w:r>
      <w:r w:rsidR="00AD4A78">
        <w:rPr>
          <w:rFonts w:ascii="Times New Roman" w:hAnsi="Times New Roman" w:cs="Times New Roman"/>
          <w:sz w:val="28"/>
          <w:szCs w:val="28"/>
          <w:lang w:val="kk-KZ"/>
        </w:rPr>
        <w:br/>
      </w:r>
      <w:r w:rsidRPr="00AF776F">
        <w:rPr>
          <w:rFonts w:ascii="Times New Roman" w:hAnsi="Times New Roman" w:cs="Times New Roman"/>
          <w:sz w:val="28"/>
          <w:szCs w:val="28"/>
          <w:lang w:val="kk-KZ"/>
        </w:rPr>
        <w:t>(100 мың балаға шаққанда 29,3-тен 45-ке дейін) және Астана қаласында (100 мың балаға шаққанда 48,4-тен 61,8-ге дейін) байқалады.</w:t>
      </w:r>
    </w:p>
    <w:p w:rsidR="00270543" w:rsidRPr="00AF776F" w:rsidRDefault="00270543" w:rsidP="007C1341">
      <w:pPr>
        <w:pStyle w:val="af3"/>
        <w:spacing w:before="240" w:after="0"/>
        <w:ind w:left="567"/>
        <w:jc w:val="both"/>
        <w:rPr>
          <w:rFonts w:ascii="Times New Roman" w:eastAsia="Calibri" w:hAnsi="Times New Roman" w:cs="Times New Roman"/>
          <w:b/>
          <w:bCs/>
          <w:noProof/>
          <w:color w:val="20344C" w:themeColor="accent1" w:themeShade="40"/>
          <w:sz w:val="28"/>
          <w:szCs w:val="24"/>
          <w:lang w:val="kk-KZ"/>
        </w:rPr>
      </w:pPr>
      <w:r w:rsidRPr="00AF776F">
        <w:rPr>
          <w:rFonts w:ascii="Times New Roman" w:eastAsia="Calibri" w:hAnsi="Times New Roman" w:cs="Times New Roman"/>
          <w:b/>
          <w:bCs/>
          <w:noProof/>
          <w:color w:val="20344C" w:themeColor="accent1" w:themeShade="40"/>
          <w:sz w:val="28"/>
          <w:szCs w:val="24"/>
        </w:rPr>
        <w:fldChar w:fldCharType="begin"/>
      </w:r>
      <w:r w:rsidRPr="00AF776F">
        <w:rPr>
          <w:rFonts w:ascii="Times New Roman" w:eastAsia="Calibri" w:hAnsi="Times New Roman" w:cs="Times New Roman"/>
          <w:b/>
          <w:bCs/>
          <w:noProof/>
          <w:color w:val="20344C" w:themeColor="accent1" w:themeShade="40"/>
          <w:sz w:val="28"/>
          <w:szCs w:val="24"/>
          <w:lang w:val="kk-KZ"/>
        </w:rPr>
        <w:instrText xml:space="preserve"> SEQ Диаграмма \* ARABIC </w:instrText>
      </w:r>
      <w:r w:rsidRPr="00AF776F">
        <w:rPr>
          <w:rFonts w:ascii="Times New Roman" w:eastAsia="Calibri" w:hAnsi="Times New Roman" w:cs="Times New Roman"/>
          <w:b/>
          <w:bCs/>
          <w:noProof/>
          <w:color w:val="20344C" w:themeColor="accent1" w:themeShade="40"/>
          <w:sz w:val="28"/>
          <w:szCs w:val="24"/>
        </w:rPr>
        <w:fldChar w:fldCharType="separate"/>
      </w:r>
      <w:r w:rsidR="00D65358">
        <w:rPr>
          <w:rFonts w:ascii="Times New Roman" w:eastAsia="Calibri" w:hAnsi="Times New Roman" w:cs="Times New Roman"/>
          <w:b/>
          <w:bCs/>
          <w:noProof/>
          <w:color w:val="20344C" w:themeColor="accent1" w:themeShade="40"/>
          <w:sz w:val="28"/>
          <w:szCs w:val="24"/>
          <w:lang w:val="kk-KZ"/>
        </w:rPr>
        <w:t>50</w:t>
      </w:r>
      <w:r w:rsidRPr="00AF776F">
        <w:rPr>
          <w:rFonts w:ascii="Times New Roman" w:eastAsia="Calibri" w:hAnsi="Times New Roman" w:cs="Times New Roman"/>
          <w:b/>
          <w:bCs/>
          <w:noProof/>
          <w:color w:val="20344C" w:themeColor="accent1" w:themeShade="40"/>
          <w:sz w:val="28"/>
          <w:szCs w:val="24"/>
        </w:rPr>
        <w:fldChar w:fldCharType="end"/>
      </w:r>
      <w:r w:rsidRPr="00AF776F">
        <w:rPr>
          <w:rFonts w:ascii="Times New Roman" w:eastAsia="Calibri" w:hAnsi="Times New Roman" w:cs="Times New Roman"/>
          <w:b/>
          <w:bCs/>
          <w:noProof/>
          <w:color w:val="20344C" w:themeColor="accent1" w:themeShade="40"/>
          <w:sz w:val="28"/>
          <w:szCs w:val="24"/>
          <w:lang w:val="kk-KZ"/>
        </w:rPr>
        <w:t>-диаграмма.Өңірлер бойынша кәмелетке толмағандар жасаған қылмыстар, 100 мың балаға шаққанда*</w:t>
      </w:r>
    </w:p>
    <w:p w:rsidR="00270543" w:rsidRPr="00AF776F" w:rsidRDefault="00270543" w:rsidP="007C1341">
      <w:pPr>
        <w:tabs>
          <w:tab w:val="left" w:pos="851"/>
          <w:tab w:val="left" w:pos="993"/>
          <w:tab w:val="left" w:pos="1134"/>
        </w:tabs>
        <w:spacing w:after="0" w:line="276" w:lineRule="auto"/>
        <w:jc w:val="both"/>
        <w:rPr>
          <w:rFonts w:ascii="Times New Roman" w:hAnsi="Times New Roman" w:cs="Times New Roman"/>
          <w:sz w:val="28"/>
          <w:szCs w:val="28"/>
        </w:rPr>
      </w:pPr>
      <w:r w:rsidRPr="00AF776F">
        <w:rPr>
          <w:rFonts w:ascii="Times New Roman" w:hAnsi="Times New Roman" w:cs="Times New Roman"/>
          <w:noProof/>
          <w:sz w:val="28"/>
          <w:szCs w:val="28"/>
          <w:lang w:eastAsia="ru-RU"/>
        </w:rPr>
        <w:drawing>
          <wp:inline distT="0" distB="0" distL="0" distR="0" wp14:anchorId="16602807" wp14:editId="01EC4F37">
            <wp:extent cx="6057900" cy="2562225"/>
            <wp:effectExtent l="0" t="0" r="0" b="0"/>
            <wp:docPr id="44"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rsidR="00270543" w:rsidRPr="00AF776F" w:rsidRDefault="00270543" w:rsidP="00353254">
      <w:pPr>
        <w:pStyle w:val="29"/>
        <w:rPr>
          <w:iCs/>
          <w:color w:val="000000"/>
          <w:szCs w:val="18"/>
          <w:lang w:val="kk-KZ"/>
        </w:rPr>
      </w:pPr>
      <w:r w:rsidRPr="00AF776F">
        <w:t xml:space="preserve">Дереккөз: </w:t>
      </w:r>
      <w:r w:rsidRPr="00AF776F">
        <w:rPr>
          <w:iCs/>
          <w:color w:val="000000"/>
          <w:szCs w:val="18"/>
          <w:lang w:val="kk-KZ"/>
        </w:rPr>
        <w:t>БП ҚСАЕК</w:t>
      </w:r>
    </w:p>
    <w:p w:rsidR="00270543" w:rsidRPr="00AF776F" w:rsidRDefault="00270543" w:rsidP="00353254">
      <w:pPr>
        <w:pStyle w:val="29"/>
        <w:rPr>
          <w:lang w:val="kk-KZ"/>
        </w:rPr>
      </w:pPr>
      <w:r w:rsidRPr="00AF776F">
        <w:rPr>
          <w:lang w:val="kk-KZ"/>
        </w:rPr>
        <w:t xml:space="preserve">* ҰЭМ Статистика комитетінің, </w:t>
      </w:r>
      <w:r w:rsidRPr="00AF776F">
        <w:rPr>
          <w:iCs/>
          <w:color w:val="000000"/>
          <w:szCs w:val="18"/>
          <w:lang w:val="kk-KZ"/>
        </w:rPr>
        <w:t>Бас прокуратурасының ҚСАЕК</w:t>
      </w:r>
      <w:r w:rsidRPr="00AF776F">
        <w:rPr>
          <w:lang w:val="kk-KZ"/>
        </w:rPr>
        <w:t xml:space="preserve"> деректері бойынша Сандж зерттеу орталығының есебі</w:t>
      </w:r>
    </w:p>
    <w:p w:rsidR="007C1341" w:rsidRDefault="00270543" w:rsidP="0030682C">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ab/>
      </w:r>
    </w:p>
    <w:p w:rsidR="00270543" w:rsidRDefault="00270543" w:rsidP="007C1341">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Қылмыстардың ең көп саны (200-ден астам) Алматы, Қарағанды, Қостанай, Түркістан, Шығыс Қазақстан облыстарында және Астана, Алматы, Шымкент қаласында кездеседі.</w:t>
      </w:r>
    </w:p>
    <w:p w:rsidR="00061D89" w:rsidRDefault="00061D89" w:rsidP="007C1341">
      <w:pPr>
        <w:tabs>
          <w:tab w:val="left" w:pos="851"/>
          <w:tab w:val="left" w:pos="993"/>
          <w:tab w:val="left" w:pos="1134"/>
        </w:tabs>
        <w:spacing w:after="0" w:line="276" w:lineRule="auto"/>
        <w:ind w:firstLine="709"/>
        <w:jc w:val="both"/>
        <w:rPr>
          <w:rFonts w:ascii="Times New Roman" w:hAnsi="Times New Roman" w:cs="Times New Roman"/>
          <w:sz w:val="28"/>
          <w:szCs w:val="28"/>
          <w:lang w:val="kk-KZ"/>
        </w:rPr>
      </w:pPr>
    </w:p>
    <w:p w:rsidR="00061D89" w:rsidRPr="00061D89" w:rsidRDefault="00061D89" w:rsidP="00061D89">
      <w:pPr>
        <w:pStyle w:val="af3"/>
        <w:keepNext/>
        <w:spacing w:after="0"/>
        <w:jc w:val="both"/>
        <w:rPr>
          <w:rFonts w:ascii="Times New Roman" w:eastAsia="Calibri" w:hAnsi="Times New Roman" w:cs="Times New Roman"/>
          <w:b/>
          <w:bCs/>
          <w:noProof/>
          <w:color w:val="20344C" w:themeColor="accent1" w:themeShade="40"/>
          <w:sz w:val="28"/>
          <w:szCs w:val="24"/>
          <w:lang w:val="kk-KZ"/>
        </w:rPr>
      </w:pPr>
      <w:r w:rsidRPr="00AF776F">
        <w:rPr>
          <w:rFonts w:ascii="Times New Roman" w:eastAsia="Calibri" w:hAnsi="Times New Roman" w:cs="Times New Roman"/>
          <w:b/>
          <w:bCs/>
          <w:noProof/>
          <w:color w:val="20344C" w:themeColor="accent1" w:themeShade="40"/>
          <w:sz w:val="28"/>
          <w:szCs w:val="24"/>
        </w:rPr>
        <w:fldChar w:fldCharType="begin"/>
      </w:r>
      <w:r w:rsidRPr="00AF776F">
        <w:rPr>
          <w:rFonts w:ascii="Times New Roman" w:eastAsia="Calibri" w:hAnsi="Times New Roman" w:cs="Times New Roman"/>
          <w:b/>
          <w:bCs/>
          <w:noProof/>
          <w:color w:val="20344C" w:themeColor="accent1" w:themeShade="40"/>
          <w:sz w:val="28"/>
          <w:szCs w:val="24"/>
          <w:lang w:val="kk-KZ"/>
        </w:rPr>
        <w:instrText xml:space="preserve"> SEQ Таблица \* ARABIC </w:instrText>
      </w:r>
      <w:r w:rsidRPr="00AF776F">
        <w:rPr>
          <w:rFonts w:ascii="Times New Roman" w:eastAsia="Calibri" w:hAnsi="Times New Roman" w:cs="Times New Roman"/>
          <w:b/>
          <w:bCs/>
          <w:noProof/>
          <w:color w:val="20344C" w:themeColor="accent1" w:themeShade="40"/>
          <w:sz w:val="28"/>
          <w:szCs w:val="24"/>
        </w:rPr>
        <w:fldChar w:fldCharType="separate"/>
      </w:r>
      <w:r w:rsidR="00D65358">
        <w:rPr>
          <w:rFonts w:ascii="Times New Roman" w:eastAsia="Calibri" w:hAnsi="Times New Roman" w:cs="Times New Roman"/>
          <w:b/>
          <w:bCs/>
          <w:noProof/>
          <w:color w:val="20344C" w:themeColor="accent1" w:themeShade="40"/>
          <w:sz w:val="28"/>
          <w:szCs w:val="24"/>
          <w:lang w:val="kk-KZ"/>
        </w:rPr>
        <w:t>35</w:t>
      </w:r>
      <w:r w:rsidRPr="00AF776F">
        <w:rPr>
          <w:rFonts w:ascii="Times New Roman" w:eastAsia="Calibri" w:hAnsi="Times New Roman" w:cs="Times New Roman"/>
          <w:b/>
          <w:bCs/>
          <w:noProof/>
          <w:color w:val="20344C" w:themeColor="accent1" w:themeShade="40"/>
          <w:sz w:val="28"/>
          <w:szCs w:val="24"/>
        </w:rPr>
        <w:fldChar w:fldCharType="end"/>
      </w:r>
      <w:r w:rsidRPr="00AF776F">
        <w:rPr>
          <w:rFonts w:ascii="Times New Roman" w:eastAsia="Calibri" w:hAnsi="Times New Roman" w:cs="Times New Roman"/>
          <w:b/>
          <w:bCs/>
          <w:noProof/>
          <w:color w:val="20344C" w:themeColor="accent1" w:themeShade="40"/>
          <w:sz w:val="28"/>
          <w:szCs w:val="24"/>
          <w:lang w:val="kk-KZ"/>
        </w:rPr>
        <w:t>-кесте. Өңірлер бойынша кәмелетке толмағандар жасаған қылмыстар, жалпы саны және 100 мың балаға шаққанда</w:t>
      </w:r>
      <w:r>
        <w:rPr>
          <w:rFonts w:ascii="Times New Roman" w:eastAsia="Calibri" w:hAnsi="Times New Roman" w:cs="Times New Roman"/>
          <w:b/>
          <w:bCs/>
          <w:noProof/>
          <w:color w:val="20344C" w:themeColor="accent1" w:themeShade="40"/>
          <w:sz w:val="28"/>
          <w:szCs w:val="24"/>
          <w:lang w:val="kk-KZ"/>
        </w:rPr>
        <w:t>*</w:t>
      </w:r>
    </w:p>
    <w:tbl>
      <w:tblPr>
        <w:tblStyle w:val="1-11"/>
        <w:tblpPr w:leftFromText="180" w:rightFromText="180" w:vertAnchor="text" w:horzAnchor="margin" w:tblpY="1005"/>
        <w:tblW w:w="5000" w:type="pct"/>
        <w:tblLook w:val="04A0" w:firstRow="1" w:lastRow="0" w:firstColumn="1" w:lastColumn="0" w:noHBand="0" w:noVBand="1"/>
      </w:tblPr>
      <w:tblGrid>
        <w:gridCol w:w="2652"/>
        <w:gridCol w:w="1078"/>
        <w:gridCol w:w="1283"/>
        <w:gridCol w:w="2383"/>
        <w:gridCol w:w="2175"/>
      </w:tblGrid>
      <w:tr w:rsidR="00B31AE3" w:rsidRPr="00AF776F" w:rsidTr="00B31AE3">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367" w:type="pct"/>
            <w:vMerge w:val="restart"/>
            <w:hideMark/>
          </w:tcPr>
          <w:p w:rsidR="00B31AE3" w:rsidRPr="00AF776F" w:rsidRDefault="00B31AE3" w:rsidP="00B31AE3">
            <w:pPr>
              <w:jc w:val="center"/>
              <w:rPr>
                <w:rFonts w:ascii="Times New Roman" w:eastAsia="Times New Roman" w:hAnsi="Times New Roman" w:cs="Times New Roman"/>
                <w:color w:val="auto"/>
                <w:sz w:val="24"/>
                <w:szCs w:val="24"/>
                <w:lang w:val="kk-KZ"/>
              </w:rPr>
            </w:pPr>
            <w:r w:rsidRPr="00AF776F">
              <w:rPr>
                <w:rFonts w:ascii="Times New Roman" w:eastAsia="Times New Roman" w:hAnsi="Times New Roman" w:cs="Times New Roman"/>
                <w:color w:val="auto"/>
                <w:sz w:val="24"/>
                <w:szCs w:val="24"/>
                <w:lang w:val="kk-KZ"/>
              </w:rPr>
              <w:t>Өңір</w:t>
            </w:r>
          </w:p>
        </w:tc>
        <w:tc>
          <w:tcPr>
            <w:tcW w:w="1804" w:type="pct"/>
            <w:gridSpan w:val="2"/>
            <w:noWrap/>
          </w:tcPr>
          <w:p w:rsidR="00B31AE3" w:rsidRPr="00AF776F" w:rsidRDefault="00B31AE3" w:rsidP="00B31A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sz w:val="24"/>
                <w:szCs w:val="24"/>
                <w:lang w:val="kk-KZ"/>
              </w:rPr>
            </w:pPr>
            <w:r w:rsidRPr="00AF776F">
              <w:rPr>
                <w:rFonts w:ascii="Times New Roman" w:hAnsi="Times New Roman" w:cs="Times New Roman"/>
                <w:color w:val="auto"/>
                <w:sz w:val="24"/>
                <w:szCs w:val="24"/>
                <w:lang w:val="kk-KZ"/>
              </w:rPr>
              <w:t>Қылмыстар саны</w:t>
            </w:r>
          </w:p>
        </w:tc>
        <w:tc>
          <w:tcPr>
            <w:tcW w:w="1829" w:type="pct"/>
            <w:gridSpan w:val="2"/>
            <w:noWrap/>
          </w:tcPr>
          <w:p w:rsidR="00B31AE3" w:rsidRPr="00AF776F" w:rsidRDefault="00B31AE3" w:rsidP="00B31A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sz w:val="24"/>
                <w:szCs w:val="24"/>
              </w:rPr>
            </w:pPr>
            <w:r w:rsidRPr="00AF776F">
              <w:rPr>
                <w:rFonts w:ascii="Times New Roman" w:hAnsi="Times New Roman" w:cs="Times New Roman"/>
                <w:i/>
                <w:color w:val="auto"/>
                <w:sz w:val="24"/>
                <w:szCs w:val="24"/>
                <w:lang w:val="kk-KZ"/>
              </w:rPr>
              <w:t>100 мың балаға шаққандағы қылмыстар</w:t>
            </w:r>
          </w:p>
        </w:tc>
      </w:tr>
      <w:tr w:rsidR="00B31AE3" w:rsidRPr="00AF776F" w:rsidTr="00B31AE3">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367" w:type="pct"/>
            <w:vMerge/>
          </w:tcPr>
          <w:p w:rsidR="00B31AE3" w:rsidRPr="00AF776F" w:rsidRDefault="00B31AE3" w:rsidP="00B31AE3">
            <w:pPr>
              <w:jc w:val="center"/>
              <w:rPr>
                <w:rFonts w:ascii="Times New Roman" w:eastAsia="Times New Roman" w:hAnsi="Times New Roman" w:cs="Times New Roman"/>
                <w:sz w:val="24"/>
                <w:szCs w:val="24"/>
              </w:rPr>
            </w:pPr>
          </w:p>
        </w:tc>
        <w:tc>
          <w:tcPr>
            <w:tcW w:w="849" w:type="pct"/>
            <w:noWrap/>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 xml:space="preserve">2017 </w:t>
            </w:r>
            <w:r w:rsidRPr="00AF776F">
              <w:rPr>
                <w:rFonts w:ascii="Times New Roman" w:hAnsi="Times New Roman" w:cs="Times New Roman"/>
                <w:color w:val="000000"/>
                <w:sz w:val="24"/>
                <w:szCs w:val="24"/>
                <w:lang w:val="kk-KZ"/>
              </w:rPr>
              <w:t>ж</w:t>
            </w:r>
            <w:r w:rsidRPr="00AF776F">
              <w:rPr>
                <w:rFonts w:ascii="Times New Roman" w:hAnsi="Times New Roman" w:cs="Times New Roman"/>
                <w:color w:val="000000"/>
                <w:sz w:val="24"/>
                <w:szCs w:val="24"/>
              </w:rPr>
              <w:t>.</w:t>
            </w:r>
          </w:p>
        </w:tc>
        <w:tc>
          <w:tcPr>
            <w:tcW w:w="956" w:type="pct"/>
            <w:noWrap/>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 xml:space="preserve">2018 </w:t>
            </w:r>
            <w:r w:rsidRPr="00AF776F">
              <w:rPr>
                <w:rFonts w:ascii="Times New Roman" w:hAnsi="Times New Roman" w:cs="Times New Roman"/>
                <w:color w:val="000000"/>
                <w:sz w:val="24"/>
                <w:szCs w:val="24"/>
                <w:lang w:val="kk-KZ"/>
              </w:rPr>
              <w:t>ж</w:t>
            </w:r>
            <w:r w:rsidRPr="00AF776F">
              <w:rPr>
                <w:rFonts w:ascii="Times New Roman" w:hAnsi="Times New Roman" w:cs="Times New Roman"/>
                <w:color w:val="000000"/>
                <w:sz w:val="24"/>
                <w:szCs w:val="24"/>
              </w:rPr>
              <w:t>.</w:t>
            </w:r>
          </w:p>
        </w:tc>
        <w:tc>
          <w:tcPr>
            <w:tcW w:w="956" w:type="pct"/>
            <w:noWrap/>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 xml:space="preserve">2017 </w:t>
            </w:r>
            <w:r w:rsidRPr="00AF776F">
              <w:rPr>
                <w:rFonts w:ascii="Times New Roman" w:hAnsi="Times New Roman" w:cs="Times New Roman"/>
                <w:color w:val="000000"/>
                <w:sz w:val="24"/>
                <w:szCs w:val="24"/>
                <w:lang w:val="kk-KZ"/>
              </w:rPr>
              <w:t>ж</w:t>
            </w:r>
            <w:r w:rsidRPr="00AF776F">
              <w:rPr>
                <w:rFonts w:ascii="Times New Roman" w:hAnsi="Times New Roman" w:cs="Times New Roman"/>
                <w:color w:val="000000"/>
                <w:sz w:val="24"/>
                <w:szCs w:val="24"/>
              </w:rPr>
              <w:t>.</w:t>
            </w:r>
          </w:p>
        </w:tc>
        <w:tc>
          <w:tcPr>
            <w:tcW w:w="873" w:type="pct"/>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 xml:space="preserve">2018 </w:t>
            </w:r>
            <w:r w:rsidRPr="00AF776F">
              <w:rPr>
                <w:rFonts w:ascii="Times New Roman" w:hAnsi="Times New Roman" w:cs="Times New Roman"/>
                <w:color w:val="000000"/>
                <w:sz w:val="24"/>
                <w:szCs w:val="24"/>
                <w:lang w:val="kk-KZ"/>
              </w:rPr>
              <w:t>ж</w:t>
            </w:r>
            <w:r w:rsidRPr="00AF776F">
              <w:rPr>
                <w:rFonts w:ascii="Times New Roman" w:hAnsi="Times New Roman" w:cs="Times New Roman"/>
                <w:color w:val="000000"/>
                <w:sz w:val="24"/>
                <w:szCs w:val="24"/>
              </w:rPr>
              <w:t>.</w:t>
            </w:r>
          </w:p>
        </w:tc>
      </w:tr>
      <w:tr w:rsidR="00B31AE3" w:rsidRPr="00AF776F" w:rsidTr="00B31AE3">
        <w:trPr>
          <w:cnfStyle w:val="000000010000" w:firstRow="0" w:lastRow="0" w:firstColumn="0" w:lastColumn="0" w:oddVBand="0" w:evenVBand="0" w:oddHBand="0" w:evenHBand="1"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Cs w:val="0"/>
                <w:sz w:val="24"/>
                <w:szCs w:val="24"/>
                <w:lang w:val="kk-KZ"/>
              </w:rPr>
            </w:pPr>
            <w:r w:rsidRPr="00AF776F">
              <w:rPr>
                <w:rFonts w:ascii="Times New Roman" w:hAnsi="Times New Roman" w:cs="Times New Roman"/>
                <w:bCs w:val="0"/>
                <w:sz w:val="24"/>
                <w:szCs w:val="24"/>
                <w:lang w:val="kk-KZ"/>
              </w:rPr>
              <w:t>Қазақстан</w:t>
            </w:r>
          </w:p>
        </w:tc>
        <w:tc>
          <w:tcPr>
            <w:tcW w:w="849"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b/>
                <w:bCs/>
                <w:sz w:val="24"/>
                <w:szCs w:val="24"/>
              </w:rPr>
            </w:pPr>
            <w:r w:rsidRPr="00AF776F">
              <w:rPr>
                <w:rFonts w:ascii="Times New Roman" w:hAnsi="Times New Roman" w:cs="Times New Roman"/>
                <w:b/>
                <w:bCs/>
                <w:color w:val="000000"/>
                <w:sz w:val="24"/>
                <w:szCs w:val="24"/>
              </w:rPr>
              <w:t>3148</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b/>
                <w:bCs/>
                <w:sz w:val="24"/>
                <w:szCs w:val="24"/>
              </w:rPr>
            </w:pPr>
            <w:r w:rsidRPr="00AF776F">
              <w:rPr>
                <w:rFonts w:ascii="Times New Roman" w:hAnsi="Times New Roman" w:cs="Times New Roman"/>
                <w:b/>
                <w:bCs/>
                <w:color w:val="000000"/>
                <w:sz w:val="24"/>
                <w:szCs w:val="24"/>
              </w:rPr>
              <w:t>2949</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b/>
                <w:bCs/>
                <w:sz w:val="24"/>
                <w:szCs w:val="24"/>
              </w:rPr>
            </w:pPr>
            <w:r w:rsidRPr="00AF776F">
              <w:rPr>
                <w:rFonts w:ascii="Times New Roman" w:hAnsi="Times New Roman" w:cs="Times New Roman"/>
                <w:b/>
                <w:bCs/>
                <w:color w:val="000000"/>
                <w:sz w:val="24"/>
                <w:szCs w:val="24"/>
              </w:rPr>
              <w:t>54,4</w:t>
            </w:r>
          </w:p>
        </w:tc>
        <w:tc>
          <w:tcPr>
            <w:tcW w:w="873" w:type="pct"/>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b/>
                <w:bCs/>
                <w:sz w:val="24"/>
                <w:szCs w:val="24"/>
              </w:rPr>
            </w:pPr>
            <w:r w:rsidRPr="00AF776F">
              <w:rPr>
                <w:rFonts w:ascii="Times New Roman" w:hAnsi="Times New Roman" w:cs="Times New Roman"/>
                <w:color w:val="000000"/>
                <w:sz w:val="24"/>
                <w:szCs w:val="24"/>
              </w:rPr>
              <w:t>49,6</w:t>
            </w:r>
          </w:p>
        </w:tc>
      </w:tr>
      <w:tr w:rsidR="00B31AE3" w:rsidRPr="00AF776F" w:rsidTr="00B31AE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Ақмола</w:t>
            </w:r>
          </w:p>
        </w:tc>
        <w:tc>
          <w:tcPr>
            <w:tcW w:w="849"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143</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131</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70,8</w:t>
            </w:r>
          </w:p>
        </w:tc>
        <w:tc>
          <w:tcPr>
            <w:tcW w:w="873" w:type="pct"/>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64,1</w:t>
            </w:r>
          </w:p>
        </w:tc>
      </w:tr>
      <w:tr w:rsidR="00B31AE3" w:rsidRPr="00AF776F" w:rsidTr="00B31AE3">
        <w:trPr>
          <w:cnfStyle w:val="000000010000" w:firstRow="0" w:lastRow="0" w:firstColumn="0" w:lastColumn="0" w:oddVBand="0" w:evenVBand="0" w:oddHBand="0" w:evenHBand="1"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Ақтөбе</w:t>
            </w:r>
          </w:p>
        </w:tc>
        <w:tc>
          <w:tcPr>
            <w:tcW w:w="849"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160</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146</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59,2</w:t>
            </w:r>
          </w:p>
        </w:tc>
        <w:tc>
          <w:tcPr>
            <w:tcW w:w="873" w:type="pct"/>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52,3</w:t>
            </w:r>
          </w:p>
        </w:tc>
      </w:tr>
      <w:tr w:rsidR="00B31AE3" w:rsidRPr="00AF776F" w:rsidTr="00B31AE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Алматы</w:t>
            </w:r>
          </w:p>
        </w:tc>
        <w:tc>
          <w:tcPr>
            <w:tcW w:w="849"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334</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228</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48,1</w:t>
            </w:r>
          </w:p>
        </w:tc>
        <w:tc>
          <w:tcPr>
            <w:tcW w:w="873" w:type="pct"/>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32,0</w:t>
            </w:r>
          </w:p>
        </w:tc>
      </w:tr>
      <w:tr w:rsidR="00B31AE3" w:rsidRPr="00AF776F" w:rsidTr="00B31AE3">
        <w:trPr>
          <w:cnfStyle w:val="000000010000" w:firstRow="0" w:lastRow="0" w:firstColumn="0" w:lastColumn="0" w:oddVBand="0" w:evenVBand="0" w:oddHBand="0" w:evenHBand="1"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rPr>
            </w:pPr>
            <w:r w:rsidRPr="00AF776F">
              <w:rPr>
                <w:rFonts w:ascii="Times New Roman" w:hAnsi="Times New Roman" w:cs="Times New Roman"/>
                <w:b w:val="0"/>
                <w:sz w:val="24"/>
                <w:szCs w:val="24"/>
              </w:rPr>
              <w:t>Атырау</w:t>
            </w:r>
          </w:p>
        </w:tc>
        <w:tc>
          <w:tcPr>
            <w:tcW w:w="849"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137</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153</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59,8</w:t>
            </w:r>
          </w:p>
        </w:tc>
        <w:tc>
          <w:tcPr>
            <w:tcW w:w="873" w:type="pct"/>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64,5</w:t>
            </w:r>
          </w:p>
        </w:tc>
      </w:tr>
      <w:tr w:rsidR="00B31AE3" w:rsidRPr="00AF776F" w:rsidTr="00B31AE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Батыс Қазақстан</w:t>
            </w:r>
          </w:p>
        </w:tc>
        <w:tc>
          <w:tcPr>
            <w:tcW w:w="849"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150</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120</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79,8</w:t>
            </w:r>
          </w:p>
        </w:tc>
        <w:tc>
          <w:tcPr>
            <w:tcW w:w="873" w:type="pct"/>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62,0</w:t>
            </w:r>
          </w:p>
        </w:tc>
      </w:tr>
      <w:tr w:rsidR="00B31AE3" w:rsidRPr="00AF776F" w:rsidTr="00B31AE3">
        <w:trPr>
          <w:cnfStyle w:val="000000010000" w:firstRow="0" w:lastRow="0" w:firstColumn="0" w:lastColumn="0" w:oddVBand="0" w:evenVBand="0" w:oddHBand="0" w:evenHBand="1"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rPr>
            </w:pPr>
            <w:r w:rsidRPr="00AF776F">
              <w:rPr>
                <w:rFonts w:ascii="Times New Roman" w:hAnsi="Times New Roman" w:cs="Times New Roman"/>
                <w:b w:val="0"/>
                <w:sz w:val="24"/>
                <w:szCs w:val="24"/>
              </w:rPr>
              <w:t>Жамбыл</w:t>
            </w:r>
          </w:p>
        </w:tc>
        <w:tc>
          <w:tcPr>
            <w:tcW w:w="849"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183</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150</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43,6</w:t>
            </w:r>
          </w:p>
        </w:tc>
        <w:tc>
          <w:tcPr>
            <w:tcW w:w="873" w:type="pct"/>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35,1</w:t>
            </w:r>
          </w:p>
        </w:tc>
      </w:tr>
      <w:tr w:rsidR="00B31AE3" w:rsidRPr="00AF776F" w:rsidTr="00B31AE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Қарағанды</w:t>
            </w:r>
          </w:p>
        </w:tc>
        <w:tc>
          <w:tcPr>
            <w:tcW w:w="849"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231</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215</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62,1</w:t>
            </w:r>
          </w:p>
        </w:tc>
        <w:tc>
          <w:tcPr>
            <w:tcW w:w="873" w:type="pct"/>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57,2</w:t>
            </w:r>
          </w:p>
        </w:tc>
      </w:tr>
      <w:tr w:rsidR="00B31AE3" w:rsidRPr="00AF776F" w:rsidTr="00B31AE3">
        <w:trPr>
          <w:cnfStyle w:val="000000010000" w:firstRow="0" w:lastRow="0" w:firstColumn="0" w:lastColumn="0" w:oddVBand="0" w:evenVBand="0" w:oddHBand="0" w:evenHBand="1"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Қостанай</w:t>
            </w:r>
          </w:p>
        </w:tc>
        <w:tc>
          <w:tcPr>
            <w:tcW w:w="849"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243</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211</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117,9</w:t>
            </w:r>
          </w:p>
        </w:tc>
        <w:tc>
          <w:tcPr>
            <w:tcW w:w="873" w:type="pct"/>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102,2</w:t>
            </w:r>
          </w:p>
        </w:tc>
      </w:tr>
      <w:tr w:rsidR="00B31AE3" w:rsidRPr="00AF776F" w:rsidTr="00B31AE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Қызылорда</w:t>
            </w:r>
          </w:p>
        </w:tc>
        <w:tc>
          <w:tcPr>
            <w:tcW w:w="849"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86</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135</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29,3</w:t>
            </w:r>
          </w:p>
        </w:tc>
        <w:tc>
          <w:tcPr>
            <w:tcW w:w="873" w:type="pct"/>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45,0</w:t>
            </w:r>
          </w:p>
        </w:tc>
      </w:tr>
      <w:tr w:rsidR="00B31AE3" w:rsidRPr="00AF776F" w:rsidTr="00B31AE3">
        <w:trPr>
          <w:cnfStyle w:val="000000010000" w:firstRow="0" w:lastRow="0" w:firstColumn="0" w:lastColumn="0" w:oddVBand="0" w:evenVBand="0" w:oddHBand="0" w:evenHBand="1"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Маңғыстау</w:t>
            </w:r>
          </w:p>
        </w:tc>
        <w:tc>
          <w:tcPr>
            <w:tcW w:w="849"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69</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74</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27,0</w:t>
            </w:r>
          </w:p>
        </w:tc>
        <w:tc>
          <w:tcPr>
            <w:tcW w:w="873" w:type="pct"/>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27,8</w:t>
            </w:r>
          </w:p>
        </w:tc>
      </w:tr>
      <w:tr w:rsidR="00B31AE3" w:rsidRPr="00AF776F" w:rsidTr="00B31AE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rPr>
            </w:pPr>
            <w:r w:rsidRPr="00AF776F">
              <w:rPr>
                <w:rFonts w:ascii="Times New Roman" w:hAnsi="Times New Roman" w:cs="Times New Roman"/>
                <w:b w:val="0"/>
                <w:sz w:val="24"/>
                <w:szCs w:val="24"/>
              </w:rPr>
              <w:t>Павлодар</w:t>
            </w:r>
          </w:p>
        </w:tc>
        <w:tc>
          <w:tcPr>
            <w:tcW w:w="849"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73</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63</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37,6</w:t>
            </w:r>
          </w:p>
        </w:tc>
        <w:tc>
          <w:tcPr>
            <w:tcW w:w="873" w:type="pct"/>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32,1</w:t>
            </w:r>
          </w:p>
        </w:tc>
      </w:tr>
      <w:tr w:rsidR="00B31AE3" w:rsidRPr="00AF776F" w:rsidTr="00B31AE3">
        <w:trPr>
          <w:cnfStyle w:val="000000010000" w:firstRow="0" w:lastRow="0" w:firstColumn="0" w:lastColumn="0" w:oddVBand="0" w:evenVBand="0" w:oddHBand="0" w:evenHBand="1"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Солтүстік Қазақстан</w:t>
            </w:r>
          </w:p>
        </w:tc>
        <w:tc>
          <w:tcPr>
            <w:tcW w:w="849"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73</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51</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53,6</w:t>
            </w:r>
          </w:p>
        </w:tc>
        <w:tc>
          <w:tcPr>
            <w:tcW w:w="873" w:type="pct"/>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37,6</w:t>
            </w:r>
          </w:p>
        </w:tc>
      </w:tr>
      <w:tr w:rsidR="00B31AE3" w:rsidRPr="00AF776F" w:rsidTr="00B31AE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Түркістан</w:t>
            </w:r>
          </w:p>
        </w:tc>
        <w:tc>
          <w:tcPr>
            <w:tcW w:w="849"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483</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225</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40,3</w:t>
            </w:r>
          </w:p>
        </w:tc>
        <w:tc>
          <w:tcPr>
            <w:tcW w:w="873" w:type="pct"/>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26,4</w:t>
            </w:r>
          </w:p>
        </w:tc>
      </w:tr>
      <w:tr w:rsidR="00B31AE3" w:rsidRPr="00AF776F" w:rsidTr="00B31AE3">
        <w:trPr>
          <w:cnfStyle w:val="000000010000" w:firstRow="0" w:lastRow="0" w:firstColumn="0" w:lastColumn="0" w:oddVBand="0" w:evenVBand="0" w:oddHBand="0" w:evenHBand="1"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lang w:val="kk-KZ"/>
              </w:rPr>
              <w:t>Шығыс Қазақстан</w:t>
            </w:r>
          </w:p>
        </w:tc>
        <w:tc>
          <w:tcPr>
            <w:tcW w:w="849"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367</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265</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102,6</w:t>
            </w:r>
          </w:p>
        </w:tc>
        <w:tc>
          <w:tcPr>
            <w:tcW w:w="873" w:type="pct"/>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73,3</w:t>
            </w:r>
          </w:p>
        </w:tc>
      </w:tr>
      <w:tr w:rsidR="00B31AE3" w:rsidRPr="00AF776F" w:rsidTr="00B31AE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rPr>
              <w:t>Астана</w:t>
            </w:r>
            <w:r w:rsidRPr="00AF776F">
              <w:rPr>
                <w:rFonts w:ascii="Times New Roman" w:hAnsi="Times New Roman" w:cs="Times New Roman"/>
                <w:b w:val="0"/>
                <w:sz w:val="24"/>
                <w:szCs w:val="24"/>
                <w:lang w:val="kk-KZ"/>
              </w:rPr>
              <w:t xml:space="preserve"> қ.</w:t>
            </w:r>
          </w:p>
        </w:tc>
        <w:tc>
          <w:tcPr>
            <w:tcW w:w="849"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156</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214</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48,4</w:t>
            </w:r>
          </w:p>
        </w:tc>
        <w:tc>
          <w:tcPr>
            <w:tcW w:w="873" w:type="pct"/>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61,8</w:t>
            </w:r>
          </w:p>
        </w:tc>
      </w:tr>
      <w:tr w:rsidR="00B31AE3" w:rsidRPr="00AF776F" w:rsidTr="00B31AE3">
        <w:trPr>
          <w:cnfStyle w:val="000000010000" w:firstRow="0" w:lastRow="0" w:firstColumn="0" w:lastColumn="0" w:oddVBand="0" w:evenVBand="0" w:oddHBand="0" w:evenHBand="1"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rPr>
              <w:t>Алматы</w:t>
            </w:r>
            <w:r w:rsidRPr="00AF776F">
              <w:rPr>
                <w:rFonts w:ascii="Times New Roman" w:hAnsi="Times New Roman" w:cs="Times New Roman"/>
                <w:b w:val="0"/>
                <w:sz w:val="24"/>
                <w:szCs w:val="24"/>
                <w:lang w:val="kk-KZ"/>
              </w:rPr>
              <w:t xml:space="preserve"> қ.</w:t>
            </w:r>
          </w:p>
        </w:tc>
        <w:tc>
          <w:tcPr>
            <w:tcW w:w="849"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219</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239</w:t>
            </w:r>
          </w:p>
        </w:tc>
        <w:tc>
          <w:tcPr>
            <w:tcW w:w="956" w:type="pct"/>
            <w:noWrap/>
            <w:hideMark/>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49,1</w:t>
            </w:r>
          </w:p>
        </w:tc>
        <w:tc>
          <w:tcPr>
            <w:tcW w:w="873" w:type="pct"/>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50,8</w:t>
            </w:r>
          </w:p>
        </w:tc>
      </w:tr>
      <w:tr w:rsidR="00B31AE3" w:rsidRPr="00AF776F" w:rsidTr="00B31AE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hideMark/>
          </w:tcPr>
          <w:p w:rsidR="00B31AE3" w:rsidRPr="00AF776F" w:rsidRDefault="00B31AE3" w:rsidP="00B31AE3">
            <w:pPr>
              <w:jc w:val="both"/>
              <w:rPr>
                <w:rFonts w:ascii="Times New Roman" w:eastAsia="Times New Roman" w:hAnsi="Times New Roman" w:cs="Times New Roman"/>
                <w:b w:val="0"/>
                <w:sz w:val="24"/>
                <w:szCs w:val="24"/>
                <w:lang w:val="kk-KZ"/>
              </w:rPr>
            </w:pPr>
            <w:r w:rsidRPr="00AF776F">
              <w:rPr>
                <w:rFonts w:ascii="Times New Roman" w:hAnsi="Times New Roman" w:cs="Times New Roman"/>
                <w:b w:val="0"/>
                <w:sz w:val="24"/>
                <w:szCs w:val="24"/>
              </w:rPr>
              <w:t>Шымкент</w:t>
            </w:r>
            <w:r w:rsidRPr="00AF776F">
              <w:rPr>
                <w:rFonts w:ascii="Times New Roman" w:hAnsi="Times New Roman" w:cs="Times New Roman"/>
                <w:b w:val="0"/>
                <w:sz w:val="24"/>
                <w:szCs w:val="24"/>
                <w:lang w:val="kk-KZ"/>
              </w:rPr>
              <w:t xml:space="preserve"> қ.</w:t>
            </w:r>
          </w:p>
        </w:tc>
        <w:tc>
          <w:tcPr>
            <w:tcW w:w="849"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235</w:t>
            </w:r>
          </w:p>
        </w:tc>
        <w:tc>
          <w:tcPr>
            <w:tcW w:w="956" w:type="pct"/>
            <w:noWrap/>
            <w:hideMark/>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873" w:type="pct"/>
          </w:tcPr>
          <w:p w:rsidR="00B31AE3" w:rsidRPr="00AF776F" w:rsidRDefault="00B31AE3" w:rsidP="00B31A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F776F">
              <w:rPr>
                <w:rFonts w:ascii="Times New Roman" w:hAnsi="Times New Roman" w:cs="Times New Roman"/>
                <w:color w:val="000000"/>
                <w:sz w:val="24"/>
                <w:szCs w:val="24"/>
              </w:rPr>
              <w:t>62,2</w:t>
            </w:r>
          </w:p>
        </w:tc>
      </w:tr>
      <w:tr w:rsidR="00B31AE3" w:rsidRPr="00AF776F" w:rsidTr="00B31AE3">
        <w:trPr>
          <w:cnfStyle w:val="000000010000" w:firstRow="0" w:lastRow="0" w:firstColumn="0" w:lastColumn="0" w:oddVBand="0" w:evenVBand="0" w:oddHBand="0" w:evenHBand="1"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367" w:type="pct"/>
            <w:noWrap/>
          </w:tcPr>
          <w:p w:rsidR="00B31AE3" w:rsidRPr="00AF776F" w:rsidRDefault="00B31AE3" w:rsidP="00B31AE3">
            <w:pPr>
              <w:pStyle w:val="1fd"/>
              <w:ind w:left="0"/>
              <w:rPr>
                <w:rFonts w:ascii="Times New Roman" w:hAnsi="Times New Roman" w:cs="Times New Roman"/>
              </w:rPr>
            </w:pPr>
            <w:r w:rsidRPr="00AF776F">
              <w:rPr>
                <w:rFonts w:ascii="Times New Roman" w:hAnsi="Times New Roman" w:cs="Times New Roman"/>
              </w:rPr>
              <w:t>Көлік өңірлері және т. б.</w:t>
            </w:r>
          </w:p>
        </w:tc>
        <w:tc>
          <w:tcPr>
            <w:tcW w:w="849" w:type="pct"/>
            <w:noWrap/>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AF776F">
              <w:rPr>
                <w:rFonts w:ascii="Times New Roman" w:eastAsia="Times New Roman" w:hAnsi="Times New Roman" w:cs="Times New Roman"/>
                <w:sz w:val="24"/>
                <w:szCs w:val="24"/>
              </w:rPr>
              <w:t>41</w:t>
            </w:r>
          </w:p>
        </w:tc>
        <w:tc>
          <w:tcPr>
            <w:tcW w:w="956" w:type="pct"/>
            <w:noWrap/>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94</w:t>
            </w:r>
          </w:p>
        </w:tc>
        <w:tc>
          <w:tcPr>
            <w:tcW w:w="956" w:type="pct"/>
            <w:noWrap/>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p>
        </w:tc>
        <w:tc>
          <w:tcPr>
            <w:tcW w:w="873" w:type="pct"/>
          </w:tcPr>
          <w:p w:rsidR="00B31AE3" w:rsidRPr="00AF776F" w:rsidRDefault="00B31AE3" w:rsidP="00B31AE3">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p>
        </w:tc>
      </w:tr>
    </w:tbl>
    <w:p w:rsidR="00270543" w:rsidRPr="00AF776F" w:rsidRDefault="00270543" w:rsidP="00353254">
      <w:pPr>
        <w:pStyle w:val="29"/>
        <w:rPr>
          <w:lang w:val="kk-KZ"/>
        </w:rPr>
      </w:pPr>
      <w:r w:rsidRPr="00F44D89">
        <w:rPr>
          <w:lang w:val="kk-KZ"/>
        </w:rPr>
        <w:t>Дереккөз:</w:t>
      </w:r>
      <w:r w:rsidRPr="00AF776F">
        <w:rPr>
          <w:color w:val="000000"/>
          <w:szCs w:val="18"/>
          <w:lang w:val="kk-KZ"/>
        </w:rPr>
        <w:t>БП ҚСАЕК</w:t>
      </w:r>
      <w:r w:rsidR="00EA5EE4">
        <w:rPr>
          <w:color w:val="000000"/>
          <w:szCs w:val="18"/>
          <w:lang w:val="kk-KZ"/>
        </w:rPr>
        <w:t xml:space="preserve">. </w:t>
      </w:r>
      <w:r w:rsidRPr="00AF776F">
        <w:rPr>
          <w:lang w:val="kk-KZ"/>
        </w:rPr>
        <w:t xml:space="preserve">*ҰЭМ Статистика комитетінің, </w:t>
      </w:r>
      <w:r w:rsidRPr="00AF776F">
        <w:rPr>
          <w:iCs/>
          <w:color w:val="000000"/>
          <w:szCs w:val="18"/>
          <w:lang w:val="kk-KZ"/>
        </w:rPr>
        <w:t>Бас прокуратурасының ҚСАЕК</w:t>
      </w:r>
      <w:r w:rsidRPr="00AF776F">
        <w:rPr>
          <w:lang w:val="kk-KZ"/>
        </w:rPr>
        <w:t xml:space="preserve"> деректері бойынша Сандж зерттеу орталығының есебі</w:t>
      </w:r>
    </w:p>
    <w:p w:rsidR="00061D89" w:rsidRDefault="00061D89" w:rsidP="008F54A0">
      <w:pPr>
        <w:pStyle w:val="af3"/>
        <w:spacing w:after="0"/>
        <w:ind w:firstLine="709"/>
        <w:jc w:val="both"/>
        <w:rPr>
          <w:rFonts w:ascii="Times New Roman" w:hAnsi="Times New Roman" w:cs="Times New Roman"/>
          <w:i w:val="0"/>
          <w:color w:val="auto"/>
          <w:sz w:val="28"/>
          <w:szCs w:val="28"/>
          <w:lang w:val="kk-KZ"/>
        </w:rPr>
      </w:pPr>
    </w:p>
    <w:p w:rsidR="00813F8A" w:rsidRDefault="008F54A0" w:rsidP="008F54A0">
      <w:pPr>
        <w:pStyle w:val="af3"/>
        <w:spacing w:after="0"/>
        <w:ind w:firstLine="709"/>
        <w:jc w:val="both"/>
        <w:rPr>
          <w:rFonts w:ascii="Times New Roman" w:hAnsi="Times New Roman" w:cs="Times New Roman"/>
          <w:i w:val="0"/>
          <w:color w:val="auto"/>
          <w:sz w:val="28"/>
          <w:szCs w:val="28"/>
          <w:lang w:val="kk-KZ"/>
        </w:rPr>
      </w:pPr>
      <w:r w:rsidRPr="00AF776F">
        <w:rPr>
          <w:rFonts w:ascii="Times New Roman" w:hAnsi="Times New Roman" w:cs="Times New Roman"/>
          <w:i w:val="0"/>
          <w:color w:val="auto"/>
          <w:sz w:val="28"/>
          <w:szCs w:val="28"/>
          <w:lang w:val="kk-KZ"/>
        </w:rPr>
        <w:t xml:space="preserve">2018 жылдың қорытындысы бойынша республикада 7 арнайы білім беру ұйымдары мен 1 ерекше режимде тәрбиелеу ұйымы жұмыс істейді. </w:t>
      </w:r>
    </w:p>
    <w:p w:rsidR="008F54A0" w:rsidRPr="00AF776F" w:rsidRDefault="008F54A0" w:rsidP="008F54A0">
      <w:pPr>
        <w:pStyle w:val="af3"/>
        <w:spacing w:after="0"/>
        <w:ind w:firstLine="709"/>
        <w:jc w:val="both"/>
        <w:rPr>
          <w:rFonts w:ascii="Times New Roman" w:hAnsi="Times New Roman" w:cs="Times New Roman"/>
          <w:i w:val="0"/>
          <w:color w:val="auto"/>
          <w:sz w:val="28"/>
          <w:szCs w:val="28"/>
          <w:lang w:val="kk-KZ"/>
        </w:rPr>
      </w:pPr>
      <w:r w:rsidRPr="00AF776F">
        <w:rPr>
          <w:rFonts w:ascii="Times New Roman" w:hAnsi="Times New Roman" w:cs="Times New Roman"/>
          <w:i w:val="0"/>
          <w:color w:val="auto"/>
          <w:sz w:val="28"/>
          <w:szCs w:val="28"/>
          <w:lang w:val="kk-KZ"/>
        </w:rPr>
        <w:t>Аталған ұйымдарына 186 бала келіп түсті, оның 67%-ын ұлдар құрайды.</w:t>
      </w:r>
    </w:p>
    <w:p w:rsidR="00270543" w:rsidRDefault="00270543" w:rsidP="00270543">
      <w:pPr>
        <w:pStyle w:val="af3"/>
        <w:spacing w:after="0"/>
        <w:ind w:firstLine="709"/>
        <w:jc w:val="both"/>
        <w:rPr>
          <w:rFonts w:ascii="Times New Roman" w:hAnsi="Times New Roman" w:cs="Times New Roman"/>
          <w:i w:val="0"/>
          <w:color w:val="auto"/>
          <w:sz w:val="28"/>
          <w:szCs w:val="28"/>
          <w:lang w:val="kk-KZ"/>
        </w:rPr>
      </w:pPr>
      <w:r w:rsidRPr="00AF776F">
        <w:rPr>
          <w:rFonts w:ascii="Times New Roman" w:hAnsi="Times New Roman" w:cs="Times New Roman"/>
          <w:i w:val="0"/>
          <w:color w:val="auto"/>
          <w:sz w:val="28"/>
          <w:szCs w:val="28"/>
          <w:lang w:val="kk-KZ"/>
        </w:rPr>
        <w:t>Тәрбиеленушілердің басым бөлігін 14-15 жастағы балалар құрайды (52,7%).</w:t>
      </w:r>
    </w:p>
    <w:p w:rsidR="00061D89" w:rsidRPr="00061D89" w:rsidRDefault="00061D89" w:rsidP="00061D89">
      <w:pPr>
        <w:rPr>
          <w:lang w:val="kk-KZ" w:eastAsia="ru-RU"/>
        </w:rPr>
      </w:pPr>
    </w:p>
    <w:p w:rsidR="00270543" w:rsidRPr="00AF776F" w:rsidRDefault="00270543" w:rsidP="00270543">
      <w:pPr>
        <w:pStyle w:val="af3"/>
        <w:spacing w:after="0"/>
        <w:rPr>
          <w:rFonts w:ascii="Times New Roman" w:eastAsia="Calibri" w:hAnsi="Times New Roman" w:cs="Times New Roman"/>
          <w:b/>
          <w:bCs/>
          <w:noProof/>
          <w:color w:val="20344C" w:themeColor="accent1" w:themeShade="40"/>
          <w:sz w:val="28"/>
          <w:szCs w:val="24"/>
          <w:lang w:val="kk-KZ"/>
        </w:rPr>
      </w:pPr>
      <w:r w:rsidRPr="00AF776F">
        <w:rPr>
          <w:rFonts w:ascii="Times New Roman" w:eastAsia="Calibri" w:hAnsi="Times New Roman" w:cs="Times New Roman"/>
          <w:b/>
          <w:bCs/>
          <w:noProof/>
          <w:color w:val="20344C" w:themeColor="accent1" w:themeShade="40"/>
          <w:sz w:val="28"/>
          <w:szCs w:val="24"/>
          <w:lang w:val="kk-KZ"/>
        </w:rPr>
        <w:t xml:space="preserve">Диаграмма </w:t>
      </w:r>
      <w:r w:rsidRPr="00AF776F">
        <w:rPr>
          <w:rFonts w:ascii="Times New Roman" w:eastAsia="Calibri" w:hAnsi="Times New Roman" w:cs="Times New Roman"/>
          <w:b/>
          <w:bCs/>
          <w:noProof/>
          <w:color w:val="20344C" w:themeColor="accent1" w:themeShade="40"/>
          <w:sz w:val="28"/>
          <w:szCs w:val="24"/>
        </w:rPr>
        <w:fldChar w:fldCharType="begin"/>
      </w:r>
      <w:r w:rsidRPr="00AF776F">
        <w:rPr>
          <w:rFonts w:ascii="Times New Roman" w:eastAsia="Calibri" w:hAnsi="Times New Roman" w:cs="Times New Roman"/>
          <w:b/>
          <w:bCs/>
          <w:noProof/>
          <w:color w:val="20344C" w:themeColor="accent1" w:themeShade="40"/>
          <w:sz w:val="28"/>
          <w:szCs w:val="24"/>
          <w:lang w:val="kk-KZ"/>
        </w:rPr>
        <w:instrText xml:space="preserve"> SEQ Диаграмма \* ARABIC </w:instrText>
      </w:r>
      <w:r w:rsidRPr="00AF776F">
        <w:rPr>
          <w:rFonts w:ascii="Times New Roman" w:eastAsia="Calibri" w:hAnsi="Times New Roman" w:cs="Times New Roman"/>
          <w:b/>
          <w:bCs/>
          <w:noProof/>
          <w:color w:val="20344C" w:themeColor="accent1" w:themeShade="40"/>
          <w:sz w:val="28"/>
          <w:szCs w:val="24"/>
        </w:rPr>
        <w:fldChar w:fldCharType="separate"/>
      </w:r>
      <w:r w:rsidR="00D65358">
        <w:rPr>
          <w:rFonts w:ascii="Times New Roman" w:eastAsia="Calibri" w:hAnsi="Times New Roman" w:cs="Times New Roman"/>
          <w:b/>
          <w:bCs/>
          <w:noProof/>
          <w:color w:val="20344C" w:themeColor="accent1" w:themeShade="40"/>
          <w:sz w:val="28"/>
          <w:szCs w:val="24"/>
          <w:lang w:val="kk-KZ"/>
        </w:rPr>
        <w:t>51</w:t>
      </w:r>
      <w:r w:rsidRPr="00AF776F">
        <w:rPr>
          <w:rFonts w:ascii="Times New Roman" w:eastAsia="Calibri" w:hAnsi="Times New Roman" w:cs="Times New Roman"/>
          <w:b/>
          <w:bCs/>
          <w:noProof/>
          <w:color w:val="20344C" w:themeColor="accent1" w:themeShade="40"/>
          <w:sz w:val="28"/>
          <w:szCs w:val="24"/>
        </w:rPr>
        <w:fldChar w:fldCharType="end"/>
      </w:r>
      <w:r w:rsidRPr="00AF776F">
        <w:rPr>
          <w:rFonts w:ascii="Times New Roman" w:eastAsia="Calibri" w:hAnsi="Times New Roman" w:cs="Times New Roman"/>
          <w:b/>
          <w:bCs/>
          <w:noProof/>
          <w:color w:val="20344C" w:themeColor="accent1" w:themeShade="40"/>
          <w:sz w:val="28"/>
          <w:szCs w:val="24"/>
          <w:lang w:val="kk-KZ"/>
        </w:rPr>
        <w:t>. Девиантты мінез-құлықты және ерекше режимде ұстайтын білім беру ұйымдарындағы балалардың жастық құрылымы</w:t>
      </w:r>
    </w:p>
    <w:p w:rsidR="00270543" w:rsidRPr="00AF776F" w:rsidRDefault="00270543" w:rsidP="00061D89">
      <w:pPr>
        <w:spacing w:after="0" w:line="240" w:lineRule="auto"/>
        <w:rPr>
          <w:rFonts w:ascii="Times New Roman" w:hAnsi="Times New Roman" w:cs="Times New Roman"/>
          <w:bCs/>
          <w:color w:val="000000"/>
          <w:sz w:val="28"/>
          <w:szCs w:val="28"/>
          <w:highlight w:val="cyan"/>
        </w:rPr>
      </w:pPr>
      <w:r w:rsidRPr="00AF776F">
        <w:rPr>
          <w:rFonts w:ascii="Times New Roman" w:hAnsi="Times New Roman" w:cs="Times New Roman"/>
          <w:noProof/>
          <w:color w:val="000000"/>
          <w:sz w:val="28"/>
          <w:szCs w:val="28"/>
          <w:lang w:eastAsia="ru-RU"/>
        </w:rPr>
        <w:drawing>
          <wp:inline distT="0" distB="0" distL="0" distR="0" wp14:anchorId="61A7AD12" wp14:editId="78A77F4D">
            <wp:extent cx="5981700" cy="1337310"/>
            <wp:effectExtent l="0" t="0" r="0" b="0"/>
            <wp:docPr id="242" name="Диаграмма 24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p w:rsidR="00270543" w:rsidRPr="00AF776F" w:rsidRDefault="00270543" w:rsidP="00353254">
      <w:pPr>
        <w:pStyle w:val="29"/>
        <w:rPr>
          <w:iCs/>
          <w:color w:val="000000"/>
          <w:szCs w:val="18"/>
          <w:lang w:val="kk-KZ"/>
        </w:rPr>
      </w:pPr>
      <w:r w:rsidRPr="00AF776F">
        <w:t xml:space="preserve">Дереккөз: </w:t>
      </w:r>
      <w:r w:rsidRPr="00AF776F">
        <w:rPr>
          <w:iCs/>
          <w:color w:val="000000"/>
          <w:szCs w:val="18"/>
          <w:lang w:val="kk-KZ"/>
        </w:rPr>
        <w:t>ҚР БҒМ</w:t>
      </w:r>
    </w:p>
    <w:p w:rsidR="00270543" w:rsidRPr="00AF776F" w:rsidRDefault="00270543" w:rsidP="00270543">
      <w:pPr>
        <w:spacing w:after="0" w:line="240" w:lineRule="auto"/>
        <w:ind w:firstLine="709"/>
        <w:rPr>
          <w:rFonts w:ascii="Times New Roman" w:hAnsi="Times New Roman" w:cs="Times New Roman"/>
          <w:bCs/>
          <w:color w:val="000000"/>
          <w:highlight w:val="cyan"/>
        </w:rPr>
      </w:pPr>
    </w:p>
    <w:p w:rsidR="00813F8A" w:rsidRDefault="00270543" w:rsidP="00270543">
      <w:pPr>
        <w:spacing w:after="0" w:line="240" w:lineRule="auto"/>
        <w:ind w:firstLine="709"/>
        <w:rPr>
          <w:rFonts w:ascii="Times New Roman" w:hAnsi="Times New Roman" w:cs="Times New Roman"/>
          <w:bCs/>
          <w:color w:val="000000"/>
          <w:sz w:val="28"/>
          <w:szCs w:val="28"/>
          <w:lang w:val="kk-KZ"/>
        </w:rPr>
      </w:pPr>
      <w:r w:rsidRPr="00AF776F">
        <w:rPr>
          <w:rFonts w:ascii="Times New Roman" w:hAnsi="Times New Roman" w:cs="Times New Roman"/>
          <w:bCs/>
          <w:color w:val="000000"/>
          <w:sz w:val="28"/>
          <w:szCs w:val="28"/>
          <w:lang w:val="kk-KZ"/>
        </w:rPr>
        <w:t>Әлеуметтік мәртебесі бойынша тәрбиеленушілер арасында толық емес отбасыдан шыққан балалар басым – 66,7%. Балалардың жартысынан астамы аз қамтылған отбасылардан шыққан – 54,8%.</w:t>
      </w:r>
    </w:p>
    <w:p w:rsidR="00270543" w:rsidRDefault="00270543" w:rsidP="00270543">
      <w:pPr>
        <w:spacing w:after="0" w:line="240" w:lineRule="auto"/>
        <w:ind w:firstLine="709"/>
        <w:rPr>
          <w:rFonts w:ascii="Times New Roman" w:hAnsi="Times New Roman" w:cs="Times New Roman"/>
          <w:bCs/>
          <w:color w:val="000000"/>
          <w:sz w:val="28"/>
          <w:szCs w:val="28"/>
          <w:lang w:val="kk-KZ"/>
        </w:rPr>
      </w:pPr>
    </w:p>
    <w:p w:rsidR="00ED4649" w:rsidRDefault="00ED4649" w:rsidP="00270543">
      <w:pPr>
        <w:spacing w:after="0" w:line="240" w:lineRule="auto"/>
        <w:ind w:firstLine="709"/>
        <w:rPr>
          <w:rFonts w:ascii="Times New Roman" w:hAnsi="Times New Roman" w:cs="Times New Roman"/>
          <w:bCs/>
          <w:color w:val="000000"/>
          <w:sz w:val="28"/>
          <w:szCs w:val="28"/>
          <w:lang w:val="kk-KZ"/>
        </w:rPr>
      </w:pPr>
    </w:p>
    <w:p w:rsidR="00ED4649" w:rsidRDefault="00ED4649" w:rsidP="00270543">
      <w:pPr>
        <w:spacing w:after="0" w:line="240" w:lineRule="auto"/>
        <w:ind w:firstLine="709"/>
        <w:rPr>
          <w:rFonts w:ascii="Times New Roman" w:hAnsi="Times New Roman" w:cs="Times New Roman"/>
          <w:bCs/>
          <w:color w:val="000000"/>
          <w:sz w:val="28"/>
          <w:szCs w:val="28"/>
          <w:lang w:val="kk-KZ"/>
        </w:rPr>
      </w:pPr>
    </w:p>
    <w:p w:rsidR="00ED4649" w:rsidRDefault="00ED4649" w:rsidP="00270543">
      <w:pPr>
        <w:spacing w:after="0" w:line="240" w:lineRule="auto"/>
        <w:ind w:firstLine="709"/>
        <w:rPr>
          <w:rFonts w:ascii="Times New Roman" w:hAnsi="Times New Roman" w:cs="Times New Roman"/>
          <w:bCs/>
          <w:color w:val="000000"/>
          <w:sz w:val="28"/>
          <w:szCs w:val="28"/>
          <w:lang w:val="kk-KZ"/>
        </w:rPr>
      </w:pPr>
    </w:p>
    <w:p w:rsidR="00ED4649" w:rsidRDefault="00ED4649" w:rsidP="00270543">
      <w:pPr>
        <w:spacing w:after="0" w:line="240" w:lineRule="auto"/>
        <w:ind w:firstLine="709"/>
        <w:rPr>
          <w:rFonts w:ascii="Times New Roman" w:hAnsi="Times New Roman" w:cs="Times New Roman"/>
          <w:bCs/>
          <w:color w:val="000000"/>
          <w:sz w:val="28"/>
          <w:szCs w:val="28"/>
          <w:lang w:val="kk-KZ"/>
        </w:rPr>
      </w:pPr>
    </w:p>
    <w:p w:rsidR="00ED4649" w:rsidRDefault="00ED4649" w:rsidP="00270543">
      <w:pPr>
        <w:spacing w:after="0" w:line="240" w:lineRule="auto"/>
        <w:ind w:firstLine="709"/>
        <w:rPr>
          <w:rFonts w:ascii="Times New Roman" w:hAnsi="Times New Roman" w:cs="Times New Roman"/>
          <w:bCs/>
          <w:color w:val="000000"/>
          <w:sz w:val="28"/>
          <w:szCs w:val="28"/>
          <w:lang w:val="kk-KZ"/>
        </w:rPr>
      </w:pPr>
    </w:p>
    <w:p w:rsidR="00ED4649" w:rsidRDefault="00ED4649" w:rsidP="00270543">
      <w:pPr>
        <w:spacing w:after="0" w:line="240" w:lineRule="auto"/>
        <w:ind w:firstLine="709"/>
        <w:rPr>
          <w:rFonts w:ascii="Times New Roman" w:hAnsi="Times New Roman" w:cs="Times New Roman"/>
          <w:bCs/>
          <w:color w:val="000000"/>
          <w:sz w:val="28"/>
          <w:szCs w:val="28"/>
          <w:lang w:val="kk-KZ"/>
        </w:rPr>
      </w:pPr>
    </w:p>
    <w:p w:rsidR="00ED4649" w:rsidRPr="00AF776F" w:rsidRDefault="00ED4649" w:rsidP="00270543">
      <w:pPr>
        <w:spacing w:after="0" w:line="240" w:lineRule="auto"/>
        <w:ind w:firstLine="709"/>
        <w:rPr>
          <w:rFonts w:ascii="Times New Roman" w:hAnsi="Times New Roman" w:cs="Times New Roman"/>
          <w:bCs/>
          <w:color w:val="000000"/>
          <w:sz w:val="28"/>
          <w:szCs w:val="28"/>
          <w:lang w:val="kk-KZ"/>
        </w:rPr>
      </w:pPr>
    </w:p>
    <w:p w:rsidR="00270543" w:rsidRPr="00AF776F" w:rsidRDefault="00270543" w:rsidP="00270543">
      <w:pPr>
        <w:pStyle w:val="af3"/>
        <w:spacing w:after="0"/>
        <w:rPr>
          <w:rFonts w:ascii="Times New Roman" w:eastAsia="Calibri" w:hAnsi="Times New Roman" w:cs="Times New Roman"/>
          <w:b/>
          <w:bCs/>
          <w:noProof/>
          <w:color w:val="20344C" w:themeColor="accent1" w:themeShade="40"/>
          <w:sz w:val="28"/>
          <w:szCs w:val="24"/>
          <w:lang w:val="kk-KZ"/>
        </w:rPr>
      </w:pPr>
      <w:r w:rsidRPr="00AF776F">
        <w:rPr>
          <w:rFonts w:ascii="Times New Roman" w:eastAsia="Calibri" w:hAnsi="Times New Roman" w:cs="Times New Roman"/>
          <w:b/>
          <w:bCs/>
          <w:noProof/>
          <w:color w:val="20344C" w:themeColor="accent1" w:themeShade="40"/>
          <w:sz w:val="28"/>
          <w:szCs w:val="24"/>
          <w:lang w:val="kk-KZ"/>
        </w:rPr>
        <w:t xml:space="preserve">Диаграмма </w:t>
      </w:r>
      <w:r w:rsidRPr="00AF776F">
        <w:rPr>
          <w:rFonts w:ascii="Times New Roman" w:eastAsia="Calibri" w:hAnsi="Times New Roman" w:cs="Times New Roman"/>
          <w:b/>
          <w:bCs/>
          <w:noProof/>
          <w:color w:val="20344C" w:themeColor="accent1" w:themeShade="40"/>
          <w:sz w:val="28"/>
          <w:szCs w:val="24"/>
        </w:rPr>
        <w:fldChar w:fldCharType="begin"/>
      </w:r>
      <w:r w:rsidRPr="00AF776F">
        <w:rPr>
          <w:rFonts w:ascii="Times New Roman" w:eastAsia="Calibri" w:hAnsi="Times New Roman" w:cs="Times New Roman"/>
          <w:b/>
          <w:bCs/>
          <w:noProof/>
          <w:color w:val="20344C" w:themeColor="accent1" w:themeShade="40"/>
          <w:sz w:val="28"/>
          <w:szCs w:val="24"/>
          <w:lang w:val="kk-KZ"/>
        </w:rPr>
        <w:instrText xml:space="preserve"> SEQ Диаграмма \* ARABIC </w:instrText>
      </w:r>
      <w:r w:rsidRPr="00AF776F">
        <w:rPr>
          <w:rFonts w:ascii="Times New Roman" w:eastAsia="Calibri" w:hAnsi="Times New Roman" w:cs="Times New Roman"/>
          <w:b/>
          <w:bCs/>
          <w:noProof/>
          <w:color w:val="20344C" w:themeColor="accent1" w:themeShade="40"/>
          <w:sz w:val="28"/>
          <w:szCs w:val="24"/>
        </w:rPr>
        <w:fldChar w:fldCharType="separate"/>
      </w:r>
      <w:r w:rsidR="00D65358">
        <w:rPr>
          <w:rFonts w:ascii="Times New Roman" w:eastAsia="Calibri" w:hAnsi="Times New Roman" w:cs="Times New Roman"/>
          <w:b/>
          <w:bCs/>
          <w:noProof/>
          <w:color w:val="20344C" w:themeColor="accent1" w:themeShade="40"/>
          <w:sz w:val="28"/>
          <w:szCs w:val="24"/>
          <w:lang w:val="kk-KZ"/>
        </w:rPr>
        <w:t>52</w:t>
      </w:r>
      <w:r w:rsidRPr="00AF776F">
        <w:rPr>
          <w:rFonts w:ascii="Times New Roman" w:eastAsia="Calibri" w:hAnsi="Times New Roman" w:cs="Times New Roman"/>
          <w:b/>
          <w:bCs/>
          <w:noProof/>
          <w:color w:val="20344C" w:themeColor="accent1" w:themeShade="40"/>
          <w:sz w:val="28"/>
          <w:szCs w:val="24"/>
        </w:rPr>
        <w:fldChar w:fldCharType="end"/>
      </w:r>
      <w:r w:rsidRPr="00AF776F">
        <w:rPr>
          <w:rFonts w:ascii="Times New Roman" w:eastAsia="Calibri" w:hAnsi="Times New Roman" w:cs="Times New Roman"/>
          <w:b/>
          <w:bCs/>
          <w:noProof/>
          <w:color w:val="20344C" w:themeColor="accent1" w:themeShade="40"/>
          <w:sz w:val="28"/>
          <w:szCs w:val="24"/>
          <w:lang w:val="kk-KZ"/>
        </w:rPr>
        <w:t>. Девиантты мінез-құлықты және ерекше режимде ұстайтын білім беру ұйымдарындағы балалардың әлеуметтік мәртебесі</w:t>
      </w:r>
    </w:p>
    <w:p w:rsidR="00270543" w:rsidRPr="00AF776F" w:rsidRDefault="00270543" w:rsidP="00270543">
      <w:pPr>
        <w:pStyle w:val="af3"/>
        <w:spacing w:after="0"/>
        <w:rPr>
          <w:rFonts w:ascii="Times New Roman" w:hAnsi="Times New Roman" w:cs="Times New Roman"/>
          <w:bCs/>
          <w:i w:val="0"/>
          <w:color w:val="auto"/>
          <w:sz w:val="24"/>
          <w:szCs w:val="24"/>
          <w:highlight w:val="cyan"/>
          <w:lang w:val="kk-KZ"/>
        </w:rPr>
      </w:pPr>
      <w:r w:rsidRPr="00AF776F">
        <w:rPr>
          <w:rFonts w:ascii="Times New Roman" w:hAnsi="Times New Roman" w:cs="Times New Roman"/>
          <w:noProof/>
          <w:color w:val="000000"/>
          <w:sz w:val="28"/>
          <w:szCs w:val="28"/>
        </w:rPr>
        <w:drawing>
          <wp:inline distT="0" distB="0" distL="0" distR="0" wp14:anchorId="4CCBB62A" wp14:editId="3E185993">
            <wp:extent cx="5913120" cy="2133600"/>
            <wp:effectExtent l="0" t="0" r="0" b="0"/>
            <wp:docPr id="240" name="Диаграмма 24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rsidR="00270543" w:rsidRPr="00AF776F" w:rsidRDefault="00270543" w:rsidP="00353254">
      <w:pPr>
        <w:pStyle w:val="29"/>
        <w:rPr>
          <w:iCs/>
          <w:color w:val="000000"/>
          <w:szCs w:val="18"/>
          <w:lang w:val="kk-KZ"/>
        </w:rPr>
      </w:pPr>
      <w:r w:rsidRPr="00AF776F">
        <w:rPr>
          <w:lang w:val="kk-KZ"/>
        </w:rPr>
        <w:t xml:space="preserve">Дереккөз: </w:t>
      </w:r>
      <w:r w:rsidRPr="00AF776F">
        <w:rPr>
          <w:iCs/>
          <w:color w:val="000000"/>
          <w:szCs w:val="18"/>
          <w:lang w:val="kk-KZ"/>
        </w:rPr>
        <w:t>БҒМ</w:t>
      </w:r>
    </w:p>
    <w:p w:rsidR="008F54A0" w:rsidRPr="00AF776F" w:rsidRDefault="008F54A0" w:rsidP="008F54A0">
      <w:pPr>
        <w:spacing w:after="0" w:line="240" w:lineRule="auto"/>
        <w:ind w:firstLine="709"/>
        <w:rPr>
          <w:rFonts w:ascii="Times New Roman" w:hAnsi="Times New Roman" w:cs="Times New Roman"/>
          <w:bCs/>
          <w:color w:val="000000"/>
          <w:sz w:val="28"/>
          <w:szCs w:val="28"/>
          <w:lang w:val="kk-KZ"/>
        </w:rPr>
      </w:pPr>
      <w:r w:rsidRPr="00AF776F">
        <w:rPr>
          <w:rFonts w:ascii="Times New Roman" w:hAnsi="Times New Roman" w:cs="Times New Roman"/>
          <w:bCs/>
          <w:color w:val="000000"/>
          <w:sz w:val="28"/>
          <w:szCs w:val="28"/>
          <w:lang w:val="kk-KZ"/>
        </w:rPr>
        <w:t>Осы ұйымдардан 202 бала кетті, оның ішінде орта мектептерге – 128, 26 – ТжКО, 28 – жұмысқа орналастырылды, 1 – ерекше режимдегі арнайы ұйымға кетті, 19 – жұмысқа орналастырылмады.</w:t>
      </w:r>
    </w:p>
    <w:p w:rsidR="00270543" w:rsidRPr="00AF2268" w:rsidRDefault="00270543" w:rsidP="00AF2268">
      <w:pPr>
        <w:pStyle w:val="3"/>
        <w:numPr>
          <w:ilvl w:val="2"/>
          <w:numId w:val="43"/>
        </w:numPr>
        <w:tabs>
          <w:tab w:val="clear" w:pos="2410"/>
        </w:tabs>
        <w:rPr>
          <w:lang w:val="ru-RU"/>
        </w:rPr>
      </w:pPr>
      <w:r w:rsidRPr="00AF2268">
        <w:rPr>
          <w:lang w:val="ru-RU"/>
        </w:rPr>
        <w:t>Кәмелетке толмаған сотталғандармен жұмыс</w:t>
      </w:r>
    </w:p>
    <w:p w:rsidR="00270543" w:rsidRPr="00AF776F" w:rsidRDefault="00270543" w:rsidP="00ED4649">
      <w:pPr>
        <w:spacing w:after="0" w:line="276" w:lineRule="auto"/>
        <w:ind w:firstLine="709"/>
        <w:jc w:val="both"/>
        <w:rPr>
          <w:rFonts w:ascii="Times New Roman" w:eastAsia="Calibri" w:hAnsi="Times New Roman" w:cs="Times New Roman"/>
          <w:sz w:val="28"/>
          <w:lang w:val="kk-KZ"/>
        </w:rPr>
      </w:pPr>
      <w:r w:rsidRPr="00AF776F">
        <w:rPr>
          <w:rFonts w:ascii="Times New Roman" w:eastAsia="Calibri" w:hAnsi="Times New Roman" w:cs="Times New Roman"/>
          <w:sz w:val="28"/>
          <w:lang w:val="kk-KZ"/>
        </w:rPr>
        <w:t xml:space="preserve">Қазақстан бойынша кәмелетке толмаған ұлдарды ұстауға арналған жалғыз мекемеде ауыр (33%) және аса ауыр қылмыстар (67%) үшін 41 сотталушы бар, </w:t>
      </w:r>
      <w:r w:rsidRPr="00AF776F">
        <w:rPr>
          <w:rFonts w:ascii="Times New Roman" w:eastAsia="Calibri" w:hAnsi="Times New Roman" w:cs="Times New Roman"/>
          <w:sz w:val="28"/>
          <w:szCs w:val="28"/>
          <w:lang w:val="kk-KZ"/>
        </w:rPr>
        <w:t>оның ішінде әрбір төртінші адам өлтіру фактісі бойынша сотталған</w:t>
      </w:r>
      <w:r w:rsidRPr="00AF776F">
        <w:rPr>
          <w:rFonts w:ascii="Times New Roman" w:eastAsia="Calibri" w:hAnsi="Times New Roman" w:cs="Times New Roman"/>
          <w:sz w:val="28"/>
          <w:lang w:val="kk-KZ"/>
        </w:rPr>
        <w:t>. Жазасын өтеушілердің 71%-ы 17 және одан жоғары жастағы кәмелетке толмағандар, сотталғандардың 63%-ы 5 жылдан астам мерзімге бас бостандығынан айырылғандар.</w:t>
      </w:r>
    </w:p>
    <w:p w:rsidR="00270543" w:rsidRPr="00AF776F" w:rsidRDefault="00270543" w:rsidP="00ED4649">
      <w:pPr>
        <w:pBdr>
          <w:bottom w:val="single" w:sz="4" w:space="31" w:color="FFFFFF"/>
        </w:pBdr>
        <w:spacing w:after="0" w:line="276" w:lineRule="auto"/>
        <w:ind w:firstLine="708"/>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Осы мекеме тәрбиеленушілерінің құқықтарының сақталуына қоғамдық бақылау комиссиясы (ҚБК) және ұлттық алдын алу тетігінің (ҰАМ) қатысушылары тарапынан қоғамдық бақылау жүзеге асырылады.</w:t>
      </w:r>
    </w:p>
    <w:p w:rsidR="00270543" w:rsidRPr="00AF776F" w:rsidRDefault="00270543" w:rsidP="00ED4649">
      <w:pPr>
        <w:pBdr>
          <w:bottom w:val="single" w:sz="4" w:space="31" w:color="FFFFFF"/>
        </w:pBdr>
        <w:spacing w:after="0" w:line="276" w:lineRule="auto"/>
        <w:ind w:firstLine="708"/>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Бұдан басқа, аумақтық әділет органдарының, адвокаттық және нотариалдық кеңселердің қызметкерлері тәрбиеленушілерге білікті заң көмегін көрсетеді.</w:t>
      </w:r>
    </w:p>
    <w:p w:rsidR="00270543" w:rsidRPr="00AF776F" w:rsidRDefault="00270543" w:rsidP="00ED4649">
      <w:pPr>
        <w:pBdr>
          <w:bottom w:val="single" w:sz="4" w:space="31" w:color="FFFFFF"/>
        </w:pBdr>
        <w:spacing w:after="0" w:line="276" w:lineRule="auto"/>
        <w:ind w:firstLine="708"/>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Жаңа Қылмыстық-атқару кодексіне сәйкес ТИ-ға қамау сияқты кәмелетке толмаған сотталғандар үшін жазаның түрі алынып тасталды. Бұл шаралар халықаралық құқық қорғау ұйымдарының ұсыныстарын ескере отырып қабылданды.</w:t>
      </w:r>
    </w:p>
    <w:p w:rsidR="00270543" w:rsidRPr="00AF776F" w:rsidRDefault="00270543" w:rsidP="00ED4649">
      <w:pPr>
        <w:pBdr>
          <w:bottom w:val="single" w:sz="4" w:space="31" w:color="FFFFFF"/>
        </w:pBdr>
        <w:spacing w:after="0" w:line="276" w:lineRule="auto"/>
        <w:ind w:firstLine="708"/>
        <w:jc w:val="both"/>
        <w:rPr>
          <w:rFonts w:ascii="Times New Roman" w:eastAsia="Calibri" w:hAnsi="Times New Roman" w:cs="Times New Roman"/>
          <w:color w:val="000000"/>
          <w:sz w:val="28"/>
          <w:szCs w:val="28"/>
          <w:lang w:val="kk-KZ"/>
        </w:rPr>
      </w:pPr>
      <w:r w:rsidRPr="00AF776F">
        <w:rPr>
          <w:rFonts w:ascii="Times New Roman" w:eastAsia="Calibri" w:hAnsi="Times New Roman" w:cs="Times New Roman"/>
          <w:color w:val="000000"/>
          <w:sz w:val="28"/>
          <w:szCs w:val="28"/>
          <w:lang w:val="kk-KZ"/>
        </w:rPr>
        <w:t>Кәмелетке толмағандарды кешенді сүйемелдеу және қылмыстық жазаны өтеу процесінде қолдау мақсатында мекемеде психологиялық қызмет жұмыс істейді. Кешенді психодиагностикалық тексеру нәтижелерін және жасөспірім жасына тән психофизикалық ерекшеліктерін, тәрбиеленушілердің жеке ерекшеліктерін ескере отырып мекеме қызметкерлері сотталғандармен одан әрі жұмыс жүргізеді. Топтық психотүзету, психопрофилактикалық және ағартушылық сабақтар (тренингтер, тренинг-дәрістер) сияқты жұмыс түрлері жүргізіледі, онда әрбір сотталушыға коммуникативтік дағдыларды пысықтауға, өзінің мінез-құлқын сырттан көруге, өз қателіктерін және коммуникацияның тиімсіз нысандарының элементтерін талдауға мүмкіндік беріледі. Кәмелетке толмаған сотталғандардың қоғамға деген оң көзқарасын қалыптастыру және өмірді құндылық ретінде қабылдау үшін алаңдаушылықты, эмоциялық шиеленісті және агрессивтілікті төмендету бойынша тренингтер өткізіледі.</w:t>
      </w:r>
    </w:p>
    <w:p w:rsidR="00270543" w:rsidRPr="00AF776F" w:rsidRDefault="00270543" w:rsidP="00ED4649">
      <w:pPr>
        <w:pBdr>
          <w:bottom w:val="single" w:sz="4" w:space="31" w:color="FFFFFF"/>
        </w:pBd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Мекеме аумағында жалпы білім беретін мектеп жұмыс істейді, онда 14-18 жастағы балалар оқиды. Мектепте мемлекеттік және орыс тілдерінде білім алуға болады,</w:t>
      </w:r>
      <w:r w:rsidR="00061D89">
        <w:rPr>
          <w:rFonts w:ascii="Times New Roman" w:eastAsia="Calibri" w:hAnsi="Times New Roman" w:cs="Times New Roman"/>
          <w:sz w:val="28"/>
          <w:szCs w:val="28"/>
          <w:lang w:val="kk-KZ"/>
        </w:rPr>
        <w:t xml:space="preserve"> </w:t>
      </w:r>
      <w:r w:rsidRPr="00AF776F">
        <w:rPr>
          <w:rFonts w:ascii="Times New Roman" w:eastAsia="Calibri" w:hAnsi="Times New Roman" w:cs="Times New Roman"/>
          <w:sz w:val="28"/>
          <w:szCs w:val="28"/>
          <w:lang w:val="kk-KZ"/>
        </w:rPr>
        <w:t>ал сыныптан тыс үйірме жұмысында балалар сурет салу және қолданбалы өнер техникасынаүйренеді.</w:t>
      </w:r>
    </w:p>
    <w:p w:rsidR="00813F8A" w:rsidRDefault="00270543" w:rsidP="00ED4649">
      <w:pPr>
        <w:pBdr>
          <w:bottom w:val="single" w:sz="4" w:space="31"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Пробация қызметінің есебі бойынша 2018 жылы қоғамнан оқшауламай жазалауға 397 кәмелетке толмаған сотталушы ұшырады. 2018 жылғы 31 желтоқсандағы жағдай бойынша пробация қызметінің есебінде 129 кәмелетке толмаған сотталған, оның ішінде қоғамдық жұмыстарға – 1, бас бостандығын шектеуге – 98 және шартты түрде сотталғандар – 30.</w:t>
      </w:r>
    </w:p>
    <w:p w:rsidR="00270543" w:rsidRPr="00AF776F" w:rsidRDefault="00270543" w:rsidP="00ED4649">
      <w:pPr>
        <w:pBdr>
          <w:bottom w:val="single" w:sz="4" w:space="31"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Кәмелетке толмағандармен профилактикалық сипаттағы әңгімелесулер, кәмелетке толмаған сотталғанның денсаулық жағдайын, оның білім деңгейін, жұмыспен қамтылуын, тұрғылықты жерінің бар-жоғын анықтай отырып, жеке басын зерделеу жүргізіледі, сондай-ақ әлеуметтік-құқықтық көмек көлемін анықтау үшін қажетті өзге де мәліметтер анықталады.</w:t>
      </w:r>
    </w:p>
    <w:p w:rsidR="004E3830" w:rsidRPr="00AF776F" w:rsidRDefault="00270543" w:rsidP="00ED4649">
      <w:pPr>
        <w:pBdr>
          <w:bottom w:val="single" w:sz="4" w:space="31"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Әрбір кәмелетке толмаған бала бойынша ата-анасының қатысуымен жеке бағдарлама жасалады, ол әлеуметтік-құқықтық көмек көрсететін тиісті органдарға жіберіледі. </w:t>
      </w:r>
      <w:r w:rsidRPr="00AF776F">
        <w:rPr>
          <w:rFonts w:ascii="Times New Roman" w:eastAsia="Arial Unicode MS" w:hAnsi="Times New Roman" w:cs="Times New Roman"/>
          <w:sz w:val="28"/>
          <w:szCs w:val="28"/>
          <w:lang w:val="kk-KZ"/>
        </w:rPr>
        <w:t xml:space="preserve">Қажет болған жағдайда жеке бағдарламада педагог пен психологтың қатысуы көзделуге тиіс. </w:t>
      </w:r>
      <w:r w:rsidRPr="00AF776F">
        <w:rPr>
          <w:rFonts w:ascii="Times New Roman" w:hAnsi="Times New Roman" w:cs="Times New Roman"/>
          <w:sz w:val="28"/>
          <w:szCs w:val="28"/>
          <w:lang w:val="kk-KZ"/>
        </w:rPr>
        <w:t>Есептік кезеңде пробация қызметі 1040 кәмелетке толмағандарға әлеуметтік-құқықтық көмек алуға көмектесті, оның ішінде сотқа дейінгі кезеңде – 666, үкімдік кезеңде – 363 және пенитенциарлық пробация қызметінде – 11.</w:t>
      </w:r>
    </w:p>
    <w:p w:rsidR="004E3830" w:rsidRPr="00AF776F" w:rsidRDefault="00270543" w:rsidP="00ED4649">
      <w:pPr>
        <w:pBdr>
          <w:bottom w:val="single" w:sz="4" w:space="31"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 Республикасында бас бостандығынан айыру орындарынан босатылған және пробация қызметінің есебінде тұрған азаматтарды әлеуметтік оңалтудың 2017-2019 жылдарға арналған кешенді стратегиясын іске асыру жөніндегі іс-шаралар жоспары шеңберінде қоғамдық бірлестіктер мен коммерциялық емес қорлар 2018 жылы пробация қызметінің есебінде тұрған кәмелетке толмағандарды оңалту мәселелері бойынша 97 меморандумға қол қойылды.</w:t>
      </w:r>
    </w:p>
    <w:p w:rsidR="004E3830" w:rsidRPr="00AF776F" w:rsidRDefault="00270543" w:rsidP="00ED4649">
      <w:pPr>
        <w:pBdr>
          <w:bottom w:val="single" w:sz="4" w:space="16"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Пробация қызметінің есебінде тұрған кәмелетке толмағандарға арналған үкіметтік емес ұйымдардың қолдауымен 2018 жылы 30 бөлме ашылды.</w:t>
      </w:r>
    </w:p>
    <w:p w:rsidR="00813F8A" w:rsidRDefault="00270543" w:rsidP="00ED4649">
      <w:pPr>
        <w:pBdr>
          <w:bottom w:val="single" w:sz="4" w:space="16"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Бұдан басқа, пробация қызметінің есебінде тұрған кәмелетке толмаған сотталушылар бекітілген бірлескен жоспарға сәйкес Үкіметтік емес ұйымдармен бірлесіп өткізілетін әлеуметтік мәдени-бұқаралық іс-шараларға тартылады.</w:t>
      </w:r>
    </w:p>
    <w:p w:rsidR="00270543" w:rsidRPr="00AF776F" w:rsidRDefault="00270543" w:rsidP="00ED4649">
      <w:pPr>
        <w:pBdr>
          <w:bottom w:val="single" w:sz="4" w:space="16" w:color="FFFFFF"/>
        </w:pBd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ҚАЖ департаменттері пробация қызметінің есебінде тұрған кәмелетке толмаған сотталушыларға арнап 141 түрлі іс-шаралар өткізді.</w:t>
      </w:r>
    </w:p>
    <w:p w:rsidR="00270543" w:rsidRPr="00C032F6" w:rsidRDefault="00270543" w:rsidP="00C032F6">
      <w:pPr>
        <w:pStyle w:val="2"/>
        <w:numPr>
          <w:ilvl w:val="1"/>
          <w:numId w:val="43"/>
        </w:numPr>
        <w:rPr>
          <w:rFonts w:eastAsiaTheme="majorEastAsia"/>
        </w:rPr>
      </w:pPr>
      <w:bookmarkStart w:id="75" w:name="_Toc6785409"/>
      <w:r w:rsidRPr="00C032F6">
        <w:rPr>
          <w:rFonts w:eastAsiaTheme="majorEastAsia"/>
        </w:rPr>
        <w:t>Кәмелетке толмағандар арасындағы маскүнемдік пен нашақорлық мәселесі</w:t>
      </w:r>
      <w:bookmarkEnd w:id="75"/>
    </w:p>
    <w:p w:rsidR="00270543" w:rsidRPr="00AF776F" w:rsidRDefault="00270543" w:rsidP="00B31AE3">
      <w:pPr>
        <w:pStyle w:val="aff0"/>
        <w:spacing w:after="0" w:line="276" w:lineRule="auto"/>
        <w:ind w:firstLine="709"/>
        <w:jc w:val="both"/>
        <w:rPr>
          <w:rFonts w:ascii="Times New Roman" w:hAnsi="Times New Roman" w:cs="Times New Roman"/>
          <w:bCs/>
          <w:sz w:val="28"/>
          <w:szCs w:val="28"/>
          <w:lang w:val="kk-KZ"/>
        </w:rPr>
      </w:pPr>
      <w:r w:rsidRPr="00AF776F">
        <w:rPr>
          <w:rFonts w:ascii="Times New Roman" w:hAnsi="Times New Roman" w:cs="Times New Roman"/>
          <w:bCs/>
          <w:sz w:val="28"/>
          <w:szCs w:val="28"/>
          <w:lang w:val="kk-KZ"/>
        </w:rPr>
        <w:t>Диспансерлік және профилактикалық бақылаудағы (15-17 жас) ішімдікті тұтынудан туындаған психикалық және мінез-құлықтық бұзылулармен ауыратын кәмелетке толмағандар саны 2010 жылдан бастап тұрақты түрде төмендеуде. 2018 жылы олардың саны 253 кәмелетке толмаған немесе 100 мың балаға 4,4 адамды құрады.</w:t>
      </w:r>
    </w:p>
    <w:p w:rsidR="00270543" w:rsidRDefault="00270543" w:rsidP="00B31AE3">
      <w:pPr>
        <w:pStyle w:val="aff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Есірткі құралдары мен психотроптық заттарды қолданудан туындаған психикалық және мінез-құлықтық бұзылулармен ауыратын 133 кәмелетке толмаған (15-17 жас) (100 мың балаға 2,3) диспансерлік және профилактикалық қадағалауда.</w:t>
      </w:r>
    </w:p>
    <w:p w:rsidR="00061D89" w:rsidRPr="00AF776F" w:rsidRDefault="00061D89" w:rsidP="00B31AE3">
      <w:pPr>
        <w:pStyle w:val="aff0"/>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36</w:t>
      </w:r>
      <w:r w:rsidRPr="00AF776F">
        <w:fldChar w:fldCharType="end"/>
      </w:r>
      <w:r w:rsidRPr="00AF776F">
        <w:rPr>
          <w:lang w:val="kk-KZ"/>
        </w:rPr>
        <w:t xml:space="preserve">-кесте.Кәмелетке толмағандар арасындағы маскүнемдік пен нашақорлық </w:t>
      </w:r>
    </w:p>
    <w:tbl>
      <w:tblPr>
        <w:tblStyle w:val="-2111"/>
        <w:tblW w:w="0" w:type="auto"/>
        <w:jc w:val="center"/>
        <w:tblLook w:val="04A0" w:firstRow="1" w:lastRow="0" w:firstColumn="1" w:lastColumn="0" w:noHBand="0" w:noVBand="1"/>
      </w:tblPr>
      <w:tblGrid>
        <w:gridCol w:w="2591"/>
        <w:gridCol w:w="818"/>
        <w:gridCol w:w="778"/>
        <w:gridCol w:w="779"/>
        <w:gridCol w:w="779"/>
        <w:gridCol w:w="779"/>
        <w:gridCol w:w="779"/>
        <w:gridCol w:w="779"/>
        <w:gridCol w:w="698"/>
        <w:gridCol w:w="791"/>
      </w:tblGrid>
      <w:tr w:rsidR="00270543" w:rsidRPr="00162577" w:rsidTr="00162577">
        <w:trPr>
          <w:cnfStyle w:val="100000000000" w:firstRow="1" w:lastRow="0" w:firstColumn="0" w:lastColumn="0" w:oddVBand="0" w:evenVBand="0" w:oddHBand="0" w:evenHBand="0" w:firstRowFirstColumn="0" w:firstRowLastColumn="0" w:lastRowFirstColumn="0" w:lastRowLastColumn="0"/>
          <w:trHeight w:val="363"/>
          <w:jc w:val="center"/>
        </w:trPr>
        <w:tc>
          <w:tcPr>
            <w:cnfStyle w:val="001000000000" w:firstRow="0" w:lastRow="0" w:firstColumn="1" w:lastColumn="0" w:oddVBand="0" w:evenVBand="0" w:oddHBand="0" w:evenHBand="0" w:firstRowFirstColumn="0" w:firstRowLastColumn="0" w:lastRowFirstColumn="0" w:lastRowLastColumn="0"/>
            <w:tcW w:w="2998" w:type="dxa"/>
            <w:shd w:val="clear" w:color="auto" w:fill="auto"/>
            <w:vAlign w:val="center"/>
          </w:tcPr>
          <w:p w:rsidR="00270543" w:rsidRPr="00162577" w:rsidRDefault="00270543" w:rsidP="00545B47">
            <w:pPr>
              <w:pStyle w:val="aff0"/>
              <w:spacing w:after="0" w:line="240" w:lineRule="auto"/>
              <w:jc w:val="both"/>
              <w:rPr>
                <w:rFonts w:ascii="Times New Roman" w:eastAsia="Times New Roman" w:hAnsi="Times New Roman" w:cs="Times New Roman"/>
                <w:b w:val="0"/>
                <w:sz w:val="24"/>
                <w:szCs w:val="24"/>
                <w:lang w:val="kk-KZ"/>
              </w:rPr>
            </w:pPr>
          </w:p>
        </w:tc>
        <w:tc>
          <w:tcPr>
            <w:tcW w:w="847" w:type="dxa"/>
            <w:shd w:val="clear" w:color="auto" w:fill="auto"/>
            <w:vAlign w:val="center"/>
          </w:tcPr>
          <w:p w:rsidR="00270543" w:rsidRPr="00162577" w:rsidRDefault="00270543" w:rsidP="00545B47">
            <w:pPr>
              <w:pStyle w:val="aff0"/>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rPr>
              <w:t>2010</w:t>
            </w:r>
          </w:p>
        </w:tc>
        <w:tc>
          <w:tcPr>
            <w:tcW w:w="816" w:type="dxa"/>
            <w:shd w:val="clear" w:color="auto" w:fill="auto"/>
            <w:vAlign w:val="center"/>
          </w:tcPr>
          <w:p w:rsidR="00270543" w:rsidRPr="00162577" w:rsidRDefault="00270543" w:rsidP="00545B47">
            <w:pPr>
              <w:pStyle w:val="aff0"/>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rPr>
              <w:t>2011</w:t>
            </w:r>
          </w:p>
        </w:tc>
        <w:tc>
          <w:tcPr>
            <w:tcW w:w="816" w:type="dxa"/>
            <w:shd w:val="clear" w:color="auto" w:fill="auto"/>
            <w:vAlign w:val="center"/>
          </w:tcPr>
          <w:p w:rsidR="00270543" w:rsidRPr="00162577" w:rsidRDefault="00270543" w:rsidP="00545B47">
            <w:pPr>
              <w:pStyle w:val="aff0"/>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rPr>
              <w:t>2012</w:t>
            </w:r>
          </w:p>
        </w:tc>
        <w:tc>
          <w:tcPr>
            <w:tcW w:w="816" w:type="dxa"/>
            <w:shd w:val="clear" w:color="auto" w:fill="auto"/>
            <w:vAlign w:val="center"/>
          </w:tcPr>
          <w:p w:rsidR="00270543" w:rsidRPr="00162577" w:rsidRDefault="00270543" w:rsidP="00545B47">
            <w:pPr>
              <w:pStyle w:val="aff0"/>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rPr>
              <w:t>2013</w:t>
            </w:r>
          </w:p>
        </w:tc>
        <w:tc>
          <w:tcPr>
            <w:tcW w:w="816" w:type="dxa"/>
            <w:shd w:val="clear" w:color="auto" w:fill="auto"/>
            <w:vAlign w:val="center"/>
          </w:tcPr>
          <w:p w:rsidR="00270543" w:rsidRPr="00162577" w:rsidRDefault="00270543" w:rsidP="00545B47">
            <w:pPr>
              <w:pStyle w:val="aff0"/>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rPr>
              <w:t>2014</w:t>
            </w:r>
          </w:p>
        </w:tc>
        <w:tc>
          <w:tcPr>
            <w:tcW w:w="816" w:type="dxa"/>
            <w:shd w:val="clear" w:color="auto" w:fill="auto"/>
            <w:vAlign w:val="center"/>
          </w:tcPr>
          <w:p w:rsidR="00270543" w:rsidRPr="00162577" w:rsidRDefault="00270543" w:rsidP="00545B47">
            <w:pPr>
              <w:pStyle w:val="aff0"/>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rPr>
              <w:t>2015</w:t>
            </w:r>
          </w:p>
        </w:tc>
        <w:tc>
          <w:tcPr>
            <w:tcW w:w="816" w:type="dxa"/>
            <w:shd w:val="clear" w:color="auto" w:fill="auto"/>
            <w:vAlign w:val="center"/>
          </w:tcPr>
          <w:p w:rsidR="00270543" w:rsidRPr="00162577" w:rsidRDefault="00270543" w:rsidP="00545B47">
            <w:pPr>
              <w:pStyle w:val="aff0"/>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rPr>
              <w:t>2016</w:t>
            </w:r>
          </w:p>
        </w:tc>
        <w:tc>
          <w:tcPr>
            <w:tcW w:w="699" w:type="dxa"/>
            <w:shd w:val="clear" w:color="auto" w:fill="auto"/>
            <w:vAlign w:val="center"/>
          </w:tcPr>
          <w:p w:rsidR="00270543" w:rsidRPr="00162577" w:rsidRDefault="00270543" w:rsidP="00545B47">
            <w:pPr>
              <w:pStyle w:val="aff0"/>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rPr>
              <w:t>2017</w:t>
            </w:r>
          </w:p>
        </w:tc>
        <w:tc>
          <w:tcPr>
            <w:tcW w:w="834" w:type="dxa"/>
            <w:shd w:val="clear" w:color="auto" w:fill="auto"/>
            <w:vAlign w:val="center"/>
          </w:tcPr>
          <w:p w:rsidR="00270543" w:rsidRPr="00162577" w:rsidRDefault="00270543" w:rsidP="00545B47">
            <w:pPr>
              <w:pStyle w:val="aff0"/>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rPr>
              <w:t>2018</w:t>
            </w:r>
          </w:p>
        </w:tc>
      </w:tr>
      <w:tr w:rsidR="00270543" w:rsidRPr="00162577" w:rsidTr="00162577">
        <w:trPr>
          <w:cnfStyle w:val="000000100000" w:firstRow="0" w:lastRow="0" w:firstColumn="0" w:lastColumn="0" w:oddVBand="0" w:evenVBand="0" w:oddHBand="1" w:evenHBand="0" w:firstRowFirstColumn="0" w:firstRowLastColumn="0" w:lastRowFirstColumn="0" w:lastRowLastColumn="0"/>
          <w:trHeight w:val="363"/>
          <w:jc w:val="center"/>
        </w:trPr>
        <w:tc>
          <w:tcPr>
            <w:cnfStyle w:val="001000000000" w:firstRow="0" w:lastRow="0" w:firstColumn="1" w:lastColumn="0" w:oddVBand="0" w:evenVBand="0" w:oddHBand="0" w:evenHBand="0" w:firstRowFirstColumn="0" w:firstRowLastColumn="0" w:lastRowFirstColumn="0" w:lastRowLastColumn="0"/>
            <w:tcW w:w="2998" w:type="dxa"/>
            <w:vAlign w:val="center"/>
          </w:tcPr>
          <w:p w:rsidR="00270543" w:rsidRPr="00162577" w:rsidRDefault="00270543" w:rsidP="00545B47">
            <w:pPr>
              <w:pStyle w:val="aff0"/>
              <w:spacing w:after="0" w:line="240" w:lineRule="auto"/>
              <w:jc w:val="both"/>
              <w:rPr>
                <w:rFonts w:ascii="Times New Roman" w:eastAsia="Times New Roman" w:hAnsi="Times New Roman" w:cs="Times New Roman"/>
                <w:sz w:val="24"/>
                <w:szCs w:val="24"/>
                <w:lang w:val="kk-KZ"/>
              </w:rPr>
            </w:pPr>
            <w:r w:rsidRPr="00162577">
              <w:rPr>
                <w:rFonts w:ascii="Times New Roman" w:eastAsia="Times New Roman" w:hAnsi="Times New Roman" w:cs="Times New Roman"/>
                <w:sz w:val="24"/>
                <w:szCs w:val="24"/>
                <w:lang w:val="kk-KZ"/>
              </w:rPr>
              <w:t>Маскүнемдік</w:t>
            </w:r>
          </w:p>
        </w:tc>
        <w:tc>
          <w:tcPr>
            <w:tcW w:w="847"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7741</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4167</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3267</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2195</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1426</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749</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515</w:t>
            </w:r>
          </w:p>
        </w:tc>
        <w:tc>
          <w:tcPr>
            <w:tcW w:w="699"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346</w:t>
            </w:r>
          </w:p>
        </w:tc>
        <w:tc>
          <w:tcPr>
            <w:tcW w:w="834"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253</w:t>
            </w:r>
          </w:p>
        </w:tc>
      </w:tr>
      <w:tr w:rsidR="00270543" w:rsidRPr="00162577" w:rsidTr="00162577">
        <w:trPr>
          <w:trHeight w:val="370"/>
          <w:jc w:val="center"/>
        </w:trPr>
        <w:tc>
          <w:tcPr>
            <w:cnfStyle w:val="001000000000" w:firstRow="0" w:lastRow="0" w:firstColumn="1" w:lastColumn="0" w:oddVBand="0" w:evenVBand="0" w:oddHBand="0" w:evenHBand="0" w:firstRowFirstColumn="0" w:firstRowLastColumn="0" w:lastRowFirstColumn="0" w:lastRowLastColumn="0"/>
            <w:tcW w:w="2998" w:type="dxa"/>
            <w:vAlign w:val="center"/>
          </w:tcPr>
          <w:p w:rsidR="00270543" w:rsidRPr="00162577" w:rsidRDefault="00270543" w:rsidP="00545B47">
            <w:pPr>
              <w:pStyle w:val="aff0"/>
              <w:spacing w:after="0" w:line="240" w:lineRule="auto"/>
              <w:jc w:val="both"/>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lang w:val="kk-KZ"/>
              </w:rPr>
              <w:t>100 мың адамға шаққанда</w:t>
            </w:r>
          </w:p>
        </w:tc>
        <w:tc>
          <w:tcPr>
            <w:tcW w:w="847"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161,2</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84,4</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78,6</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43,6</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27,6</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14,1</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9,4</w:t>
            </w:r>
          </w:p>
        </w:tc>
        <w:tc>
          <w:tcPr>
            <w:tcW w:w="699"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6,1</w:t>
            </w:r>
          </w:p>
        </w:tc>
        <w:tc>
          <w:tcPr>
            <w:tcW w:w="834"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4,3</w:t>
            </w:r>
          </w:p>
        </w:tc>
      </w:tr>
      <w:tr w:rsidR="00270543" w:rsidRPr="00162577" w:rsidTr="00162577">
        <w:trPr>
          <w:cnfStyle w:val="000000100000" w:firstRow="0" w:lastRow="0" w:firstColumn="0" w:lastColumn="0" w:oddVBand="0" w:evenVBand="0" w:oddHBand="1" w:evenHBand="0" w:firstRowFirstColumn="0" w:firstRowLastColumn="0" w:lastRowFirstColumn="0" w:lastRowLastColumn="0"/>
          <w:trHeight w:val="363"/>
          <w:jc w:val="center"/>
        </w:trPr>
        <w:tc>
          <w:tcPr>
            <w:cnfStyle w:val="001000000000" w:firstRow="0" w:lastRow="0" w:firstColumn="1" w:lastColumn="0" w:oddVBand="0" w:evenVBand="0" w:oddHBand="0" w:evenHBand="0" w:firstRowFirstColumn="0" w:firstRowLastColumn="0" w:lastRowFirstColumn="0" w:lastRowLastColumn="0"/>
            <w:tcW w:w="2998" w:type="dxa"/>
            <w:vAlign w:val="center"/>
          </w:tcPr>
          <w:p w:rsidR="00270543" w:rsidRPr="00162577" w:rsidRDefault="00270543" w:rsidP="00545B47">
            <w:pPr>
              <w:pStyle w:val="aff0"/>
              <w:spacing w:after="0" w:line="240" w:lineRule="auto"/>
              <w:jc w:val="both"/>
              <w:rPr>
                <w:rFonts w:ascii="Times New Roman" w:eastAsia="Times New Roman" w:hAnsi="Times New Roman" w:cs="Times New Roman"/>
                <w:sz w:val="24"/>
                <w:szCs w:val="24"/>
                <w:lang w:val="kk-KZ"/>
              </w:rPr>
            </w:pPr>
            <w:r w:rsidRPr="00162577">
              <w:rPr>
                <w:rFonts w:ascii="Times New Roman" w:eastAsia="Times New Roman" w:hAnsi="Times New Roman" w:cs="Times New Roman"/>
                <w:sz w:val="24"/>
                <w:szCs w:val="24"/>
                <w:lang w:val="kk-KZ"/>
              </w:rPr>
              <w:t>Нашақорлық</w:t>
            </w:r>
          </w:p>
        </w:tc>
        <w:tc>
          <w:tcPr>
            <w:tcW w:w="847"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843</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2649</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463</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421</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304</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362</w:t>
            </w:r>
          </w:p>
        </w:tc>
        <w:tc>
          <w:tcPr>
            <w:tcW w:w="816"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159</w:t>
            </w:r>
          </w:p>
        </w:tc>
        <w:tc>
          <w:tcPr>
            <w:tcW w:w="699"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156</w:t>
            </w:r>
          </w:p>
        </w:tc>
        <w:tc>
          <w:tcPr>
            <w:tcW w:w="834" w:type="dxa"/>
            <w:vAlign w:val="center"/>
          </w:tcPr>
          <w:p w:rsidR="00270543" w:rsidRPr="00162577" w:rsidRDefault="00270543" w:rsidP="00545B47">
            <w:pPr>
              <w:pStyle w:val="aff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133</w:t>
            </w:r>
          </w:p>
        </w:tc>
      </w:tr>
      <w:tr w:rsidR="00270543" w:rsidRPr="00162577" w:rsidTr="00162577">
        <w:trPr>
          <w:trHeight w:val="926"/>
          <w:jc w:val="center"/>
        </w:trPr>
        <w:tc>
          <w:tcPr>
            <w:cnfStyle w:val="001000000000" w:firstRow="0" w:lastRow="0" w:firstColumn="1" w:lastColumn="0" w:oddVBand="0" w:evenVBand="0" w:oddHBand="0" w:evenHBand="0" w:firstRowFirstColumn="0" w:firstRowLastColumn="0" w:lastRowFirstColumn="0" w:lastRowLastColumn="0"/>
            <w:tcW w:w="2998" w:type="dxa"/>
            <w:vAlign w:val="center"/>
          </w:tcPr>
          <w:p w:rsidR="00270543" w:rsidRPr="00162577" w:rsidRDefault="00270543" w:rsidP="00545B47">
            <w:pPr>
              <w:pStyle w:val="aff0"/>
              <w:spacing w:after="0" w:line="240" w:lineRule="auto"/>
              <w:jc w:val="both"/>
              <w:rPr>
                <w:rFonts w:ascii="Times New Roman" w:eastAsia="Times New Roman" w:hAnsi="Times New Roman" w:cs="Times New Roman"/>
                <w:b w:val="0"/>
                <w:sz w:val="24"/>
                <w:szCs w:val="24"/>
              </w:rPr>
            </w:pPr>
            <w:r w:rsidRPr="00162577">
              <w:rPr>
                <w:rFonts w:ascii="Times New Roman" w:eastAsia="Times New Roman" w:hAnsi="Times New Roman" w:cs="Times New Roman"/>
                <w:b w:val="0"/>
                <w:sz w:val="24"/>
                <w:szCs w:val="24"/>
                <w:lang w:val="kk-KZ"/>
              </w:rPr>
              <w:t>100 мың адамға шаққанда</w:t>
            </w:r>
          </w:p>
        </w:tc>
        <w:tc>
          <w:tcPr>
            <w:tcW w:w="847"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18,2</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53,7</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11,1</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8,3</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5,9</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6,8</w:t>
            </w:r>
          </w:p>
        </w:tc>
        <w:tc>
          <w:tcPr>
            <w:tcW w:w="816"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2,9</w:t>
            </w:r>
          </w:p>
        </w:tc>
        <w:tc>
          <w:tcPr>
            <w:tcW w:w="699"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2,9</w:t>
            </w:r>
          </w:p>
        </w:tc>
        <w:tc>
          <w:tcPr>
            <w:tcW w:w="834" w:type="dxa"/>
            <w:vAlign w:val="center"/>
          </w:tcPr>
          <w:p w:rsidR="00270543" w:rsidRPr="00162577" w:rsidRDefault="00270543" w:rsidP="00545B47">
            <w:pPr>
              <w:pStyle w:val="aff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62577">
              <w:rPr>
                <w:rFonts w:ascii="Times New Roman" w:eastAsia="Times New Roman" w:hAnsi="Times New Roman" w:cs="Times New Roman"/>
                <w:sz w:val="24"/>
                <w:szCs w:val="24"/>
              </w:rPr>
              <w:t>2,2</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w:t>
      </w:r>
      <w:r w:rsidR="00061D89">
        <w:rPr>
          <w:rFonts w:ascii="Times New Roman" w:hAnsi="Times New Roman" w:cs="Times New Roman"/>
        </w:rPr>
        <w:t xml:space="preserve"> </w:t>
      </w:r>
      <w:r w:rsidRPr="00AF776F">
        <w:rPr>
          <w:rFonts w:ascii="Times New Roman" w:hAnsi="Times New Roman" w:cs="Times New Roman"/>
        </w:rPr>
        <w:t>Республикалық психикалық денсаулық ғылыми-практикалық орталығы</w:t>
      </w:r>
    </w:p>
    <w:p w:rsidR="00270543" w:rsidRPr="00AF776F" w:rsidRDefault="00270543" w:rsidP="00864040">
      <w:pPr>
        <w:widowControl w:val="0"/>
        <w:autoSpaceDE w:val="0"/>
        <w:autoSpaceDN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Кәмелетке толмағандар арасында маскүнемдіктің таралуы бойынша аса қауіпті жағдай Шығыс Қазақстан облысында, яғни 100 мың балаға шаққанда 53,4 адам. Сондай-ақ кәмелетке толмағандар арасындағы маскүнемдіктің жоғары деңгейімен Солтүстік Қазақстан (100 мың балаға 23,6) және Қостанай (100 мың балаға 16,5) облыстары ерекшеленеді.</w:t>
      </w:r>
    </w:p>
    <w:p w:rsidR="00270543" w:rsidRDefault="00270543" w:rsidP="00864040">
      <w:pPr>
        <w:widowControl w:val="0"/>
        <w:autoSpaceDE w:val="0"/>
        <w:autoSpaceDN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Есірткі құралдары мен жүйкеге әсер ететін заттарды қолданудан туындаған бұзылулар Батыс Қазақстан, Солтүстік Қазақстан және Қостанай облыстары мен Астана қаласында (100 мың балаға шаққанда 7-9 адам) кәмелетке толмағандар арасында көп таралған.</w:t>
      </w:r>
    </w:p>
    <w:p w:rsidR="00061D89" w:rsidRPr="00AF776F" w:rsidRDefault="00061D89" w:rsidP="00864040">
      <w:pPr>
        <w:widowControl w:val="0"/>
        <w:autoSpaceDE w:val="0"/>
        <w:autoSpaceDN w:val="0"/>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37</w:t>
      </w:r>
      <w:r w:rsidRPr="00AF776F">
        <w:fldChar w:fldCharType="end"/>
      </w:r>
      <w:r w:rsidRPr="00AF776F">
        <w:rPr>
          <w:lang w:val="kk-KZ"/>
        </w:rPr>
        <w:t>-кесте. Өңірлер бойынша кәмелетке</w:t>
      </w:r>
      <w:r w:rsidR="00732275" w:rsidRPr="00AF776F">
        <w:rPr>
          <w:lang w:val="kk-KZ"/>
        </w:rPr>
        <w:t xml:space="preserve"> </w:t>
      </w:r>
      <w:r w:rsidRPr="00AF776F">
        <w:rPr>
          <w:lang w:val="kk-KZ"/>
        </w:rPr>
        <w:t>толмағандар арасындағы маскүнемдік пен нашақорлық</w:t>
      </w:r>
      <w:r w:rsidRPr="00AF776F">
        <w:rPr>
          <w:rFonts w:eastAsia="Times New Roman"/>
          <w:lang w:val="kk-KZ"/>
        </w:rPr>
        <w:t>, 2018ж.</w:t>
      </w:r>
    </w:p>
    <w:tbl>
      <w:tblPr>
        <w:tblStyle w:val="1-11"/>
        <w:tblW w:w="4748" w:type="pct"/>
        <w:jc w:val="center"/>
        <w:tblLook w:val="04A0" w:firstRow="1" w:lastRow="0" w:firstColumn="1" w:lastColumn="0" w:noHBand="0" w:noVBand="1"/>
      </w:tblPr>
      <w:tblGrid>
        <w:gridCol w:w="2739"/>
        <w:gridCol w:w="1658"/>
        <w:gridCol w:w="1676"/>
        <w:gridCol w:w="1340"/>
        <w:gridCol w:w="1676"/>
      </w:tblGrid>
      <w:tr w:rsidR="00270543" w:rsidRPr="00AF776F" w:rsidTr="00162577">
        <w:trPr>
          <w:cnfStyle w:val="100000000000" w:firstRow="1" w:lastRow="0" w:firstColumn="0" w:lastColumn="0" w:oddVBand="0" w:evenVBand="0" w:oddHBand="0"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Merge w:val="restart"/>
            <w:noWrap/>
            <w:vAlign w:val="center"/>
            <w:hideMark/>
          </w:tcPr>
          <w:p w:rsidR="00270543" w:rsidRPr="00AF776F" w:rsidRDefault="00270543" w:rsidP="00162577">
            <w:pPr>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 </w:t>
            </w:r>
          </w:p>
        </w:tc>
        <w:tc>
          <w:tcPr>
            <w:tcW w:w="1834" w:type="pct"/>
            <w:gridSpan w:val="2"/>
            <w:noWrap/>
            <w:vAlign w:val="center"/>
            <w:hideMark/>
          </w:tcPr>
          <w:p w:rsidR="00270543" w:rsidRPr="00AF776F" w:rsidRDefault="00270543" w:rsidP="0016257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Маскүнемдік</w:t>
            </w:r>
          </w:p>
        </w:tc>
        <w:tc>
          <w:tcPr>
            <w:tcW w:w="1659" w:type="pct"/>
            <w:gridSpan w:val="2"/>
            <w:noWrap/>
            <w:vAlign w:val="center"/>
            <w:hideMark/>
          </w:tcPr>
          <w:p w:rsidR="00270543" w:rsidRPr="00AF776F" w:rsidRDefault="00270543" w:rsidP="0016257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На</w:t>
            </w:r>
            <w:r w:rsidRPr="00AF776F">
              <w:rPr>
                <w:rFonts w:ascii="Times New Roman" w:hAnsi="Times New Roman" w:cs="Times New Roman"/>
                <w:color w:val="000000"/>
                <w:sz w:val="24"/>
                <w:szCs w:val="24"/>
                <w:lang w:val="kk-KZ"/>
              </w:rPr>
              <w:t>шақорлық</w:t>
            </w:r>
          </w:p>
        </w:tc>
      </w:tr>
      <w:tr w:rsidR="00270543" w:rsidRPr="00AF776F" w:rsidTr="00162577">
        <w:trPr>
          <w:cnfStyle w:val="000000100000" w:firstRow="0" w:lastRow="0" w:firstColumn="0" w:lastColumn="0" w:oddVBand="0" w:evenVBand="0" w:oddHBand="1" w:evenHBand="0" w:firstRowFirstColumn="0" w:firstRowLastColumn="0" w:lastRowFirstColumn="0" w:lastRowLastColumn="0"/>
          <w:trHeight w:val="501"/>
          <w:jc w:val="center"/>
        </w:trPr>
        <w:tc>
          <w:tcPr>
            <w:cnfStyle w:val="001000000000" w:firstRow="0" w:lastRow="0" w:firstColumn="1" w:lastColumn="0" w:oddVBand="0" w:evenVBand="0" w:oddHBand="0" w:evenHBand="0" w:firstRowFirstColumn="0" w:firstRowLastColumn="0" w:lastRowFirstColumn="0" w:lastRowLastColumn="0"/>
            <w:tcW w:w="1507" w:type="pct"/>
            <w:vMerge/>
            <w:vAlign w:val="center"/>
            <w:hideMark/>
          </w:tcPr>
          <w:p w:rsidR="00270543" w:rsidRPr="00AF776F" w:rsidRDefault="00270543" w:rsidP="00162577">
            <w:pPr>
              <w:rPr>
                <w:rFonts w:ascii="Times New Roman" w:hAnsi="Times New Roman" w:cs="Times New Roman"/>
                <w:color w:val="000000"/>
                <w:sz w:val="24"/>
                <w:szCs w:val="24"/>
              </w:rPr>
            </w:pPr>
          </w:p>
        </w:tc>
        <w:tc>
          <w:tcPr>
            <w:tcW w:w="91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Барлығы</w:t>
            </w:r>
          </w:p>
        </w:tc>
        <w:tc>
          <w:tcPr>
            <w:tcW w:w="92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lang w:val="kk-KZ"/>
              </w:rPr>
              <w:t>100 мың балаға шаққанда</w:t>
            </w:r>
            <w:r w:rsidRPr="00AF776F">
              <w:rPr>
                <w:rFonts w:ascii="Times New Roman" w:hAnsi="Times New Roman" w:cs="Times New Roman"/>
                <w:color w:val="000000"/>
                <w:sz w:val="24"/>
                <w:szCs w:val="24"/>
              </w:rPr>
              <w:t>*</w:t>
            </w:r>
          </w:p>
        </w:tc>
        <w:tc>
          <w:tcPr>
            <w:tcW w:w="737"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kk-KZ"/>
              </w:rPr>
            </w:pPr>
            <w:r w:rsidRPr="00AF776F">
              <w:rPr>
                <w:rFonts w:ascii="Times New Roman" w:hAnsi="Times New Roman" w:cs="Times New Roman"/>
                <w:color w:val="000000"/>
                <w:sz w:val="24"/>
                <w:szCs w:val="24"/>
                <w:lang w:val="kk-KZ"/>
              </w:rPr>
              <w:t>Барлығы</w:t>
            </w:r>
          </w:p>
        </w:tc>
        <w:tc>
          <w:tcPr>
            <w:tcW w:w="92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lang w:val="kk-KZ"/>
              </w:rPr>
              <w:t>100 мың балаға шаққанда</w:t>
            </w:r>
            <w:r w:rsidRPr="00AF776F">
              <w:rPr>
                <w:rFonts w:ascii="Times New Roman" w:hAnsi="Times New Roman" w:cs="Times New Roman"/>
                <w:color w:val="000000"/>
                <w:sz w:val="24"/>
                <w:szCs w:val="24"/>
              </w:rPr>
              <w:t>*</w:t>
            </w:r>
          </w:p>
        </w:tc>
      </w:tr>
      <w:tr w:rsidR="00270543" w:rsidRPr="00AF776F" w:rsidTr="00162577">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bCs w:val="0"/>
                <w:color w:val="000000"/>
                <w:sz w:val="24"/>
                <w:szCs w:val="24"/>
                <w:lang w:val="kk-KZ"/>
              </w:rPr>
            </w:pPr>
            <w:r w:rsidRPr="00AF776F">
              <w:rPr>
                <w:rFonts w:ascii="Times New Roman" w:hAnsi="Times New Roman" w:cs="Times New Roman"/>
                <w:b w:val="0"/>
                <w:bCs w:val="0"/>
                <w:color w:val="000000"/>
                <w:sz w:val="24"/>
                <w:szCs w:val="24"/>
                <w:lang w:val="kk-KZ"/>
              </w:rPr>
              <w:t>Қазақстан</w:t>
            </w:r>
          </w:p>
        </w:tc>
        <w:tc>
          <w:tcPr>
            <w:tcW w:w="912"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Cs/>
                <w:color w:val="000000"/>
                <w:sz w:val="24"/>
                <w:szCs w:val="24"/>
              </w:rPr>
            </w:pPr>
            <w:r w:rsidRPr="00AF776F">
              <w:rPr>
                <w:rFonts w:ascii="Times New Roman" w:hAnsi="Times New Roman" w:cs="Times New Roman"/>
                <w:bCs/>
                <w:color w:val="000000"/>
                <w:sz w:val="24"/>
                <w:szCs w:val="24"/>
              </w:rPr>
              <w:t>253</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Cs/>
                <w:color w:val="000000"/>
                <w:sz w:val="24"/>
                <w:szCs w:val="24"/>
              </w:rPr>
            </w:pPr>
            <w:r w:rsidRPr="00AF776F">
              <w:rPr>
                <w:rFonts w:ascii="Times New Roman" w:hAnsi="Times New Roman" w:cs="Times New Roman"/>
                <w:bCs/>
                <w:color w:val="000000"/>
                <w:sz w:val="24"/>
                <w:szCs w:val="24"/>
              </w:rPr>
              <w:t>4,3</w:t>
            </w:r>
          </w:p>
        </w:tc>
        <w:tc>
          <w:tcPr>
            <w:tcW w:w="737"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Cs/>
                <w:color w:val="000000"/>
                <w:sz w:val="24"/>
                <w:szCs w:val="24"/>
              </w:rPr>
            </w:pPr>
            <w:r w:rsidRPr="00AF776F">
              <w:rPr>
                <w:rFonts w:ascii="Times New Roman" w:hAnsi="Times New Roman" w:cs="Times New Roman"/>
                <w:bCs/>
                <w:color w:val="000000"/>
                <w:sz w:val="24"/>
                <w:szCs w:val="24"/>
              </w:rPr>
              <w:t>133</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Cs/>
                <w:color w:val="000000"/>
                <w:sz w:val="24"/>
                <w:szCs w:val="24"/>
              </w:rPr>
            </w:pPr>
            <w:r w:rsidRPr="00AF776F">
              <w:rPr>
                <w:rFonts w:ascii="Times New Roman" w:hAnsi="Times New Roman" w:cs="Times New Roman"/>
                <w:bCs/>
                <w:color w:val="000000"/>
                <w:sz w:val="24"/>
                <w:szCs w:val="24"/>
              </w:rPr>
              <w:t>2,2</w:t>
            </w:r>
          </w:p>
        </w:tc>
      </w:tr>
      <w:tr w:rsidR="00270543" w:rsidRPr="00AF776F" w:rsidTr="0016257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Ақмола</w:t>
            </w:r>
          </w:p>
        </w:tc>
        <w:tc>
          <w:tcPr>
            <w:tcW w:w="91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18</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8,8</w:t>
            </w:r>
          </w:p>
        </w:tc>
        <w:tc>
          <w:tcPr>
            <w:tcW w:w="737"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2,9</w:t>
            </w:r>
          </w:p>
        </w:tc>
      </w:tr>
      <w:tr w:rsidR="00270543" w:rsidRPr="00AF776F" w:rsidTr="0016257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Ақтөбе</w:t>
            </w:r>
          </w:p>
        </w:tc>
        <w:tc>
          <w:tcPr>
            <w:tcW w:w="912"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4,7</w:t>
            </w:r>
          </w:p>
        </w:tc>
        <w:tc>
          <w:tcPr>
            <w:tcW w:w="737"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2,2</w:t>
            </w:r>
          </w:p>
        </w:tc>
      </w:tr>
      <w:tr w:rsidR="00270543" w:rsidRPr="00AF776F" w:rsidTr="0016257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Алматы</w:t>
            </w:r>
          </w:p>
        </w:tc>
        <w:tc>
          <w:tcPr>
            <w:tcW w:w="91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0,1</w:t>
            </w:r>
          </w:p>
        </w:tc>
        <w:tc>
          <w:tcPr>
            <w:tcW w:w="737"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0,1</w:t>
            </w:r>
          </w:p>
        </w:tc>
      </w:tr>
      <w:tr w:rsidR="00270543" w:rsidRPr="00AF776F" w:rsidTr="0016257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Атырау</w:t>
            </w:r>
          </w:p>
        </w:tc>
        <w:tc>
          <w:tcPr>
            <w:tcW w:w="912"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0,0</w:t>
            </w:r>
          </w:p>
        </w:tc>
        <w:tc>
          <w:tcPr>
            <w:tcW w:w="737"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0,8</w:t>
            </w:r>
          </w:p>
        </w:tc>
      </w:tr>
      <w:tr w:rsidR="00270543" w:rsidRPr="00AF776F" w:rsidTr="0016257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6538D0"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БҚО</w:t>
            </w:r>
          </w:p>
        </w:tc>
        <w:tc>
          <w:tcPr>
            <w:tcW w:w="91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6</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3,1</w:t>
            </w:r>
          </w:p>
        </w:tc>
        <w:tc>
          <w:tcPr>
            <w:tcW w:w="737"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17</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FFFF"/>
                <w:sz w:val="24"/>
                <w:szCs w:val="24"/>
              </w:rPr>
            </w:pPr>
            <w:r w:rsidRPr="00AF776F">
              <w:rPr>
                <w:rFonts w:ascii="Times New Roman" w:hAnsi="Times New Roman" w:cs="Times New Roman"/>
                <w:color w:val="FFFFFF"/>
                <w:sz w:val="24"/>
                <w:szCs w:val="24"/>
              </w:rPr>
              <w:t>8,8</w:t>
            </w:r>
          </w:p>
        </w:tc>
      </w:tr>
      <w:tr w:rsidR="00270543" w:rsidRPr="00AF776F" w:rsidTr="0016257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Жамбыл</w:t>
            </w:r>
          </w:p>
        </w:tc>
        <w:tc>
          <w:tcPr>
            <w:tcW w:w="912"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2,3</w:t>
            </w:r>
          </w:p>
        </w:tc>
        <w:tc>
          <w:tcPr>
            <w:tcW w:w="737"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w:t>
            </w:r>
          </w:p>
        </w:tc>
      </w:tr>
      <w:tr w:rsidR="00270543" w:rsidRPr="00AF776F" w:rsidTr="0016257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Қарағанды</w:t>
            </w:r>
          </w:p>
        </w:tc>
        <w:tc>
          <w:tcPr>
            <w:tcW w:w="91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0,5</w:t>
            </w:r>
          </w:p>
        </w:tc>
        <w:tc>
          <w:tcPr>
            <w:tcW w:w="737"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1,9</w:t>
            </w:r>
          </w:p>
        </w:tc>
      </w:tr>
      <w:tr w:rsidR="00270543" w:rsidRPr="00AF776F" w:rsidTr="0016257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Қостанай</w:t>
            </w:r>
          </w:p>
        </w:tc>
        <w:tc>
          <w:tcPr>
            <w:tcW w:w="912"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34</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16,5</w:t>
            </w:r>
          </w:p>
        </w:tc>
        <w:tc>
          <w:tcPr>
            <w:tcW w:w="737"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15</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FFFFFF"/>
                <w:sz w:val="24"/>
                <w:szCs w:val="24"/>
              </w:rPr>
            </w:pPr>
            <w:r w:rsidRPr="00AF776F">
              <w:rPr>
                <w:rFonts w:ascii="Times New Roman" w:hAnsi="Times New Roman" w:cs="Times New Roman"/>
                <w:color w:val="FFFFFF"/>
                <w:sz w:val="24"/>
                <w:szCs w:val="24"/>
              </w:rPr>
              <w:t>7,3</w:t>
            </w:r>
          </w:p>
        </w:tc>
      </w:tr>
      <w:tr w:rsidR="00270543" w:rsidRPr="00AF776F" w:rsidTr="0016257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Қызылорда</w:t>
            </w:r>
          </w:p>
        </w:tc>
        <w:tc>
          <w:tcPr>
            <w:tcW w:w="91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1,3</w:t>
            </w:r>
          </w:p>
        </w:tc>
        <w:tc>
          <w:tcPr>
            <w:tcW w:w="737"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0,3</w:t>
            </w:r>
          </w:p>
        </w:tc>
      </w:tr>
      <w:tr w:rsidR="00270543" w:rsidRPr="00AF776F" w:rsidTr="0016257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Маңғыстау</w:t>
            </w:r>
          </w:p>
        </w:tc>
        <w:tc>
          <w:tcPr>
            <w:tcW w:w="912"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1,5</w:t>
            </w:r>
          </w:p>
        </w:tc>
        <w:tc>
          <w:tcPr>
            <w:tcW w:w="737"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7</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2,6</w:t>
            </w:r>
          </w:p>
        </w:tc>
      </w:tr>
      <w:tr w:rsidR="00270543" w:rsidRPr="00AF776F" w:rsidTr="0016257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6538D0"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ОҚО</w:t>
            </w:r>
          </w:p>
        </w:tc>
        <w:tc>
          <w:tcPr>
            <w:tcW w:w="91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0,2</w:t>
            </w:r>
          </w:p>
        </w:tc>
        <w:tc>
          <w:tcPr>
            <w:tcW w:w="737"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0,0</w:t>
            </w:r>
          </w:p>
        </w:tc>
      </w:tr>
      <w:tr w:rsidR="00270543" w:rsidRPr="00AF776F" w:rsidTr="0016257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rPr>
            </w:pPr>
            <w:r w:rsidRPr="00AF776F">
              <w:rPr>
                <w:rFonts w:ascii="Times New Roman" w:hAnsi="Times New Roman" w:cs="Times New Roman"/>
                <w:b w:val="0"/>
                <w:color w:val="000000"/>
                <w:sz w:val="24"/>
                <w:szCs w:val="24"/>
              </w:rPr>
              <w:t>Павлодар</w:t>
            </w:r>
          </w:p>
        </w:tc>
        <w:tc>
          <w:tcPr>
            <w:tcW w:w="912"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10</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5,1</w:t>
            </w:r>
          </w:p>
        </w:tc>
        <w:tc>
          <w:tcPr>
            <w:tcW w:w="737"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4</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2,0</w:t>
            </w:r>
          </w:p>
        </w:tc>
      </w:tr>
      <w:tr w:rsidR="00270543" w:rsidRPr="00AF776F" w:rsidTr="0016257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6538D0"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СҚО</w:t>
            </w:r>
          </w:p>
        </w:tc>
        <w:tc>
          <w:tcPr>
            <w:tcW w:w="91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32</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23,6</w:t>
            </w:r>
          </w:p>
        </w:tc>
        <w:tc>
          <w:tcPr>
            <w:tcW w:w="737"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11</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FFFF"/>
                <w:sz w:val="24"/>
                <w:szCs w:val="24"/>
              </w:rPr>
            </w:pPr>
            <w:r w:rsidRPr="00AF776F">
              <w:rPr>
                <w:rFonts w:ascii="Times New Roman" w:hAnsi="Times New Roman" w:cs="Times New Roman"/>
                <w:color w:val="FFFFFF"/>
                <w:sz w:val="24"/>
                <w:szCs w:val="24"/>
              </w:rPr>
              <w:t>8,1</w:t>
            </w:r>
          </w:p>
        </w:tc>
      </w:tr>
      <w:tr w:rsidR="00270543" w:rsidRPr="00AF776F" w:rsidTr="0016257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6538D0"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lang w:val="kk-KZ"/>
              </w:rPr>
              <w:t>ШҚО</w:t>
            </w:r>
          </w:p>
        </w:tc>
        <w:tc>
          <w:tcPr>
            <w:tcW w:w="912"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193</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FFFFFF"/>
                <w:sz w:val="24"/>
                <w:szCs w:val="24"/>
              </w:rPr>
            </w:pPr>
            <w:r w:rsidRPr="00AF776F">
              <w:rPr>
                <w:rFonts w:ascii="Times New Roman" w:hAnsi="Times New Roman" w:cs="Times New Roman"/>
                <w:color w:val="FFFFFF"/>
                <w:sz w:val="24"/>
                <w:szCs w:val="24"/>
              </w:rPr>
              <w:t>53,4</w:t>
            </w:r>
          </w:p>
        </w:tc>
        <w:tc>
          <w:tcPr>
            <w:tcW w:w="737"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12</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3,3</w:t>
            </w:r>
          </w:p>
        </w:tc>
      </w:tr>
      <w:tr w:rsidR="00270543" w:rsidRPr="00AF776F" w:rsidTr="0016257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Астана</w:t>
            </w:r>
            <w:r w:rsidRPr="00AF776F">
              <w:rPr>
                <w:rFonts w:ascii="Times New Roman" w:hAnsi="Times New Roman" w:cs="Times New Roman"/>
                <w:b w:val="0"/>
                <w:color w:val="000000"/>
                <w:sz w:val="24"/>
                <w:szCs w:val="24"/>
                <w:lang w:val="kk-KZ"/>
              </w:rPr>
              <w:t xml:space="preserve"> қ.</w:t>
            </w:r>
          </w:p>
        </w:tc>
        <w:tc>
          <w:tcPr>
            <w:tcW w:w="912"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29</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8,4</w:t>
            </w:r>
          </w:p>
        </w:tc>
        <w:tc>
          <w:tcPr>
            <w:tcW w:w="737" w:type="pct"/>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28</w:t>
            </w:r>
          </w:p>
        </w:tc>
        <w:tc>
          <w:tcPr>
            <w:tcW w:w="922" w:type="pct"/>
            <w:noWrap/>
            <w:vAlign w:val="center"/>
            <w:hideMark/>
          </w:tcPr>
          <w:p w:rsidR="00270543" w:rsidRPr="00AF776F" w:rsidRDefault="00270543" w:rsidP="0016257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FFFF"/>
                <w:sz w:val="24"/>
                <w:szCs w:val="24"/>
              </w:rPr>
            </w:pPr>
            <w:r w:rsidRPr="00AF776F">
              <w:rPr>
                <w:rFonts w:ascii="Times New Roman" w:hAnsi="Times New Roman" w:cs="Times New Roman"/>
                <w:color w:val="FFFFFF"/>
                <w:sz w:val="24"/>
                <w:szCs w:val="24"/>
              </w:rPr>
              <w:t>8,1</w:t>
            </w:r>
          </w:p>
        </w:tc>
      </w:tr>
      <w:tr w:rsidR="00270543" w:rsidRPr="00AF776F" w:rsidTr="00162577">
        <w:trPr>
          <w:cnfStyle w:val="000000010000" w:firstRow="0" w:lastRow="0" w:firstColumn="0" w:lastColumn="0" w:oddVBand="0" w:evenVBand="0" w:oddHBand="0" w:evenHBand="1"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507" w:type="pct"/>
            <w:vAlign w:val="center"/>
            <w:hideMark/>
          </w:tcPr>
          <w:p w:rsidR="00270543" w:rsidRPr="00AF776F" w:rsidRDefault="00270543" w:rsidP="00162577">
            <w:pPr>
              <w:rPr>
                <w:rFonts w:ascii="Times New Roman" w:hAnsi="Times New Roman" w:cs="Times New Roman"/>
                <w:b w:val="0"/>
                <w:color w:val="000000"/>
                <w:sz w:val="24"/>
                <w:szCs w:val="24"/>
                <w:lang w:val="kk-KZ"/>
              </w:rPr>
            </w:pPr>
            <w:r w:rsidRPr="00AF776F">
              <w:rPr>
                <w:rFonts w:ascii="Times New Roman" w:hAnsi="Times New Roman" w:cs="Times New Roman"/>
                <w:b w:val="0"/>
                <w:color w:val="000000"/>
                <w:sz w:val="24"/>
                <w:szCs w:val="24"/>
              </w:rPr>
              <w:t>Алматы</w:t>
            </w:r>
            <w:r w:rsidRPr="00AF776F">
              <w:rPr>
                <w:rFonts w:ascii="Times New Roman" w:hAnsi="Times New Roman" w:cs="Times New Roman"/>
                <w:b w:val="0"/>
                <w:color w:val="000000"/>
                <w:sz w:val="24"/>
                <w:szCs w:val="24"/>
                <w:lang w:val="kk-KZ"/>
              </w:rPr>
              <w:t xml:space="preserve"> қ.</w:t>
            </w:r>
          </w:p>
        </w:tc>
        <w:tc>
          <w:tcPr>
            <w:tcW w:w="912"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2</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0,4</w:t>
            </w:r>
          </w:p>
        </w:tc>
        <w:tc>
          <w:tcPr>
            <w:tcW w:w="737" w:type="pct"/>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9</w:t>
            </w:r>
          </w:p>
        </w:tc>
        <w:tc>
          <w:tcPr>
            <w:tcW w:w="922" w:type="pct"/>
            <w:noWrap/>
            <w:vAlign w:val="center"/>
            <w:hideMark/>
          </w:tcPr>
          <w:p w:rsidR="00270543" w:rsidRPr="00AF776F" w:rsidRDefault="00270543" w:rsidP="00162577">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sz w:val="24"/>
                <w:szCs w:val="24"/>
              </w:rPr>
            </w:pPr>
            <w:r w:rsidRPr="00AF776F">
              <w:rPr>
                <w:rFonts w:ascii="Times New Roman" w:hAnsi="Times New Roman" w:cs="Times New Roman"/>
                <w:color w:val="000000"/>
                <w:sz w:val="24"/>
                <w:szCs w:val="24"/>
              </w:rPr>
              <w:t>1,9</w:t>
            </w:r>
          </w:p>
        </w:tc>
      </w:tr>
    </w:tbl>
    <w:p w:rsidR="00813F8A" w:rsidRDefault="00270543" w:rsidP="00BD7B4D">
      <w:pPr>
        <w:pStyle w:val="1fd"/>
        <w:rPr>
          <w:rFonts w:ascii="Times New Roman" w:hAnsi="Times New Roman" w:cs="Times New Roman"/>
        </w:rPr>
      </w:pPr>
      <w:r w:rsidRPr="00AF776F">
        <w:rPr>
          <w:rFonts w:ascii="Times New Roman" w:hAnsi="Times New Roman" w:cs="Times New Roman"/>
        </w:rPr>
        <w:t>Дереккөз: ДСМ</w:t>
      </w:r>
    </w:p>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*СК, ДСМ, деректері бойынша Сандж зерттеу орталығының есебі</w:t>
      </w:r>
    </w:p>
    <w:p w:rsidR="00270543" w:rsidRPr="00AF776F" w:rsidRDefault="00270543" w:rsidP="00864040">
      <w:pPr>
        <w:widowControl w:val="0"/>
        <w:autoSpaceDE w:val="0"/>
        <w:autoSpaceDN w:val="0"/>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Кәмелетке толмағандар арасында маскүнемдіктің ең жоғары деңгейі байқалған Шығыс Қазақстан облысында оң өзгерістер байқалмайды, ішімдікті тұтынудан туындаған ауытқулары бар кәмелетке толмағандар саны соңғы төрт жыл ішінде бір деңгейде сақталған (193 адам). Солтүстік Қазақстан облысында ішімдік тұтынудан туындаған бұзылулары бар кәмелетке толмағандардың саны өсуде (2016ж. 20 адамнан 2018 жылы </w:t>
      </w:r>
      <w:r w:rsidR="00162577">
        <w:rPr>
          <w:rFonts w:ascii="Times New Roman" w:hAnsi="Times New Roman" w:cs="Times New Roman"/>
          <w:sz w:val="28"/>
          <w:szCs w:val="28"/>
          <w:lang w:val="kk-KZ"/>
        </w:rPr>
        <w:br/>
      </w:r>
      <w:r w:rsidRPr="00AF776F">
        <w:rPr>
          <w:rFonts w:ascii="Times New Roman" w:hAnsi="Times New Roman" w:cs="Times New Roman"/>
          <w:sz w:val="28"/>
          <w:szCs w:val="28"/>
          <w:lang w:val="kk-KZ"/>
        </w:rPr>
        <w:t>32 адамға дейін). Қостанай облысында өткен жылмен салыстырғанда бұл көрсеткіштің төмендеуі байқалады (46-дан 34 адамға дейін).</w:t>
      </w:r>
    </w:p>
    <w:p w:rsidR="00270543" w:rsidRDefault="00270543" w:rsidP="00864040">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Нашақорлықтың төмендеу үрдісі аясында нашақорлықтың таралуының неғұрлым жоғары деңгейі байқалатын Батыс Қазақстан, Қостанай, Солтүстік Қазақстан облыстарындағы жағдайдың жақсарғаны туралы айтуға болмайды. Есірткі құралдары мен психотроптық заттарды тұтынудан туындаған психикалық және мінез-құлықтық бұзылулармен ауыратын, диспансерлік және профилактикалық бақылауда тұрған 25-28 науқас көрсеткіші Астана қаласында тұрақты жоғары мәні сақталып отыр.</w:t>
      </w:r>
    </w:p>
    <w:p w:rsidR="00ED4649" w:rsidRPr="00AF776F" w:rsidRDefault="00ED4649" w:rsidP="00864040">
      <w:pPr>
        <w:spacing w:after="0" w:line="276" w:lineRule="auto"/>
        <w:ind w:firstLine="709"/>
        <w:jc w:val="both"/>
        <w:rPr>
          <w:rFonts w:ascii="Times New Roman" w:hAnsi="Times New Roman" w:cs="Times New Roman"/>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38</w:t>
      </w:r>
      <w:r w:rsidRPr="00AF776F">
        <w:rPr>
          <w:lang w:val="kk-KZ"/>
        </w:rPr>
        <w:fldChar w:fldCharType="end"/>
      </w:r>
      <w:r w:rsidRPr="00AF776F">
        <w:rPr>
          <w:lang w:val="kk-KZ"/>
        </w:rPr>
        <w:t>-кесте. Өңірлер бойынша кәмелетке</w:t>
      </w:r>
      <w:r w:rsidR="00732275" w:rsidRPr="00AF776F">
        <w:rPr>
          <w:lang w:val="kk-KZ"/>
        </w:rPr>
        <w:t xml:space="preserve"> </w:t>
      </w:r>
      <w:r w:rsidRPr="00AF776F">
        <w:rPr>
          <w:lang w:val="kk-KZ"/>
        </w:rPr>
        <w:t>толмағандар арасындағы маскүнемдік пен нашақорлық, 2015-2018 жж.</w:t>
      </w:r>
    </w:p>
    <w:tbl>
      <w:tblPr>
        <w:tblStyle w:val="-231"/>
        <w:tblW w:w="9681" w:type="dxa"/>
        <w:tblLook w:val="04A0" w:firstRow="1" w:lastRow="0" w:firstColumn="1" w:lastColumn="0" w:noHBand="0" w:noVBand="1"/>
      </w:tblPr>
      <w:tblGrid>
        <w:gridCol w:w="2071"/>
        <w:gridCol w:w="951"/>
        <w:gridCol w:w="951"/>
        <w:gridCol w:w="951"/>
        <w:gridCol w:w="952"/>
        <w:gridCol w:w="951"/>
        <w:gridCol w:w="951"/>
        <w:gridCol w:w="951"/>
        <w:gridCol w:w="952"/>
      </w:tblGrid>
      <w:tr w:rsidR="0090403E" w:rsidRPr="00061D89" w:rsidTr="00061D89">
        <w:trPr>
          <w:cnfStyle w:val="100000000000" w:firstRow="1" w:lastRow="0" w:firstColumn="0" w:lastColumn="0" w:oddVBand="0" w:evenVBand="0" w:oddHBand="0"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071" w:type="dxa"/>
            <w:vMerge w:val="restart"/>
            <w:noWrap/>
            <w:hideMark/>
          </w:tcPr>
          <w:p w:rsidR="00270543" w:rsidRPr="00061D89" w:rsidRDefault="00270543" w:rsidP="00D12115">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 </w:t>
            </w:r>
          </w:p>
        </w:tc>
        <w:tc>
          <w:tcPr>
            <w:tcW w:w="3805" w:type="dxa"/>
            <w:gridSpan w:val="4"/>
            <w:noWrap/>
            <w:hideMark/>
          </w:tcPr>
          <w:p w:rsidR="00270543" w:rsidRPr="00061D89" w:rsidRDefault="00270543" w:rsidP="00D1211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Маскүнемдік</w:t>
            </w:r>
          </w:p>
        </w:tc>
        <w:tc>
          <w:tcPr>
            <w:tcW w:w="3805" w:type="dxa"/>
            <w:gridSpan w:val="4"/>
            <w:noWrap/>
            <w:hideMark/>
          </w:tcPr>
          <w:p w:rsidR="00270543" w:rsidRPr="00061D89" w:rsidRDefault="00270543" w:rsidP="00D1211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D0D0D" w:themeColor="text1" w:themeTint="F2"/>
              </w:rPr>
            </w:pPr>
            <w:r w:rsidRPr="00061D89">
              <w:rPr>
                <w:rFonts w:ascii="Times New Roman" w:hAnsi="Times New Roman" w:cs="Times New Roman"/>
                <w:b w:val="0"/>
                <w:color w:val="0D0D0D" w:themeColor="text1" w:themeTint="F2"/>
              </w:rPr>
              <w:t>На</w:t>
            </w:r>
            <w:r w:rsidRPr="00061D89">
              <w:rPr>
                <w:rFonts w:ascii="Times New Roman" w:hAnsi="Times New Roman" w:cs="Times New Roman"/>
                <w:b w:val="0"/>
                <w:color w:val="0D0D0D" w:themeColor="text1" w:themeTint="F2"/>
                <w:lang w:val="kk-KZ"/>
              </w:rPr>
              <w:t>шақорлық</w:t>
            </w:r>
          </w:p>
        </w:tc>
      </w:tr>
      <w:tr w:rsidR="0090403E" w:rsidRPr="00061D89" w:rsidTr="00061D89">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071" w:type="dxa"/>
            <w:vMerge/>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rPr>
            </w:pP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2015</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2016</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2017</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2018</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2015</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2016</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2017</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2018</w:t>
            </w:r>
          </w:p>
        </w:tc>
      </w:tr>
      <w:tr w:rsidR="0090403E" w:rsidRPr="00061D89" w:rsidTr="00061D89">
        <w:trPr>
          <w:trHeight w:val="437"/>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bCs w:val="0"/>
                <w:color w:val="0D0D0D" w:themeColor="text1" w:themeTint="F2"/>
                <w:lang w:val="kk-KZ"/>
              </w:rPr>
            </w:pPr>
            <w:r w:rsidRPr="00061D89">
              <w:rPr>
                <w:rFonts w:ascii="Times New Roman" w:hAnsi="Times New Roman" w:cs="Times New Roman"/>
                <w:b w:val="0"/>
                <w:bCs w:val="0"/>
                <w:color w:val="0D0D0D" w:themeColor="text1" w:themeTint="F2"/>
                <w:lang w:val="kk-KZ"/>
              </w:rPr>
              <w:t>Қазақстан</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D0D0D" w:themeColor="text1" w:themeTint="F2"/>
              </w:rPr>
            </w:pPr>
            <w:r w:rsidRPr="00061D89">
              <w:rPr>
                <w:rFonts w:ascii="Times New Roman" w:hAnsi="Times New Roman" w:cs="Times New Roman"/>
                <w:bCs/>
                <w:color w:val="0D0D0D" w:themeColor="text1" w:themeTint="F2"/>
              </w:rPr>
              <w:t>749</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D0D0D" w:themeColor="text1" w:themeTint="F2"/>
              </w:rPr>
            </w:pPr>
            <w:r w:rsidRPr="00061D89">
              <w:rPr>
                <w:rFonts w:ascii="Times New Roman" w:hAnsi="Times New Roman" w:cs="Times New Roman"/>
                <w:bCs/>
                <w:color w:val="0D0D0D" w:themeColor="text1" w:themeTint="F2"/>
              </w:rPr>
              <w:t>515</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D0D0D" w:themeColor="text1" w:themeTint="F2"/>
              </w:rPr>
            </w:pPr>
            <w:r w:rsidRPr="00061D89">
              <w:rPr>
                <w:rFonts w:ascii="Times New Roman" w:hAnsi="Times New Roman" w:cs="Times New Roman"/>
                <w:bCs/>
                <w:color w:val="0D0D0D" w:themeColor="text1" w:themeTint="F2"/>
              </w:rPr>
              <w:t>346</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D0D0D" w:themeColor="text1" w:themeTint="F2"/>
              </w:rPr>
            </w:pPr>
            <w:r w:rsidRPr="00061D89">
              <w:rPr>
                <w:rFonts w:ascii="Times New Roman" w:hAnsi="Times New Roman" w:cs="Times New Roman"/>
                <w:bCs/>
                <w:color w:val="0D0D0D" w:themeColor="text1" w:themeTint="F2"/>
              </w:rPr>
              <w:t>253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D0D0D" w:themeColor="text1" w:themeTint="F2"/>
              </w:rPr>
            </w:pPr>
            <w:r w:rsidRPr="00061D89">
              <w:rPr>
                <w:rFonts w:ascii="Times New Roman" w:hAnsi="Times New Roman" w:cs="Times New Roman"/>
                <w:bCs/>
                <w:color w:val="0D0D0D" w:themeColor="text1" w:themeTint="F2"/>
              </w:rPr>
              <w:t>215</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D0D0D" w:themeColor="text1" w:themeTint="F2"/>
              </w:rPr>
            </w:pPr>
            <w:r w:rsidRPr="00061D89">
              <w:rPr>
                <w:rFonts w:ascii="Times New Roman" w:hAnsi="Times New Roman" w:cs="Times New Roman"/>
                <w:bCs/>
                <w:color w:val="0D0D0D" w:themeColor="text1" w:themeTint="F2"/>
              </w:rPr>
              <w:t>159</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D0D0D" w:themeColor="text1" w:themeTint="F2"/>
              </w:rPr>
            </w:pPr>
            <w:r w:rsidRPr="00061D89">
              <w:rPr>
                <w:rFonts w:ascii="Times New Roman" w:hAnsi="Times New Roman" w:cs="Times New Roman"/>
                <w:bCs/>
                <w:color w:val="0D0D0D" w:themeColor="text1" w:themeTint="F2"/>
              </w:rPr>
              <w:t>156</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D0D0D" w:themeColor="text1" w:themeTint="F2"/>
              </w:rPr>
            </w:pPr>
            <w:r w:rsidRPr="00061D89">
              <w:rPr>
                <w:rFonts w:ascii="Times New Roman" w:hAnsi="Times New Roman" w:cs="Times New Roman"/>
                <w:bCs/>
                <w:color w:val="0D0D0D" w:themeColor="text1" w:themeTint="F2"/>
              </w:rPr>
              <w:t>133</w:t>
            </w:r>
          </w:p>
        </w:tc>
      </w:tr>
      <w:tr w:rsidR="0090403E" w:rsidRPr="00061D89" w:rsidTr="00061D89">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Ақмола</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63</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28</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29</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18</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25</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16</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12</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6</w:t>
            </w:r>
          </w:p>
        </w:tc>
      </w:tr>
      <w:tr w:rsidR="0090403E" w:rsidRPr="00061D89" w:rsidTr="00061D89">
        <w:trPr>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Ақтөбе</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105</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83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33</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10</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7</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6</w:t>
            </w:r>
          </w:p>
        </w:tc>
      </w:tr>
      <w:tr w:rsidR="0090403E" w:rsidRPr="00061D89" w:rsidTr="00061D89">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Алматы</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21</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9</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9</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7</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w:t>
            </w:r>
          </w:p>
        </w:tc>
      </w:tr>
      <w:tr w:rsidR="0090403E" w:rsidRPr="00061D89" w:rsidTr="00061D89">
        <w:trPr>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rPr>
            </w:pPr>
            <w:r w:rsidRPr="00061D89">
              <w:rPr>
                <w:rFonts w:ascii="Times New Roman" w:hAnsi="Times New Roman" w:cs="Times New Roman"/>
                <w:b w:val="0"/>
                <w:color w:val="0D0D0D" w:themeColor="text1" w:themeTint="F2"/>
              </w:rPr>
              <w:t>Атырау</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0</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17</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11</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6</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w:t>
            </w:r>
          </w:p>
        </w:tc>
      </w:tr>
      <w:tr w:rsidR="0090403E" w:rsidRPr="00061D89" w:rsidTr="00061D89">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БҚО</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11</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6</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14</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6</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15</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15</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30</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17</w:t>
            </w:r>
          </w:p>
        </w:tc>
      </w:tr>
      <w:tr w:rsidR="0090403E" w:rsidRPr="00061D89" w:rsidTr="00061D89">
        <w:trPr>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rPr>
            </w:pPr>
            <w:r w:rsidRPr="00061D89">
              <w:rPr>
                <w:rFonts w:ascii="Times New Roman" w:hAnsi="Times New Roman" w:cs="Times New Roman"/>
                <w:b w:val="0"/>
                <w:color w:val="0D0D0D" w:themeColor="text1" w:themeTint="F2"/>
              </w:rPr>
              <w:t>Жамбыл</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17</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18</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5</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10</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10</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7</w:t>
            </w:r>
          </w:p>
        </w:tc>
      </w:tr>
      <w:tr w:rsidR="0090403E" w:rsidRPr="00061D89" w:rsidTr="00061D89">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Қарағанды</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14</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10</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10</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6</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9</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7</w:t>
            </w:r>
          </w:p>
        </w:tc>
      </w:tr>
      <w:tr w:rsidR="0090403E" w:rsidRPr="00061D89" w:rsidTr="00061D89">
        <w:trPr>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Қостанай</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30</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40</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46</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34</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9</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8</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18</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15</w:t>
            </w:r>
          </w:p>
        </w:tc>
      </w:tr>
      <w:tr w:rsidR="0090403E" w:rsidRPr="00061D89" w:rsidTr="00061D89">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Қызылорда</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0</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0</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0</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w:t>
            </w:r>
          </w:p>
        </w:tc>
      </w:tr>
      <w:tr w:rsidR="0090403E" w:rsidRPr="00061D89" w:rsidTr="00061D89">
        <w:trPr>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Маңғыстау</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7</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5</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7</w:t>
            </w:r>
          </w:p>
        </w:tc>
      </w:tr>
      <w:tr w:rsidR="0090403E" w:rsidRPr="00061D89" w:rsidTr="00061D89">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ОҚО</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54</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37</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5</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0</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0</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0</w:t>
            </w:r>
          </w:p>
        </w:tc>
      </w:tr>
      <w:tr w:rsidR="0090403E" w:rsidRPr="00061D89" w:rsidTr="00061D89">
        <w:trPr>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rPr>
            </w:pPr>
            <w:r w:rsidRPr="00061D89">
              <w:rPr>
                <w:rFonts w:ascii="Times New Roman" w:hAnsi="Times New Roman" w:cs="Times New Roman"/>
                <w:b w:val="0"/>
                <w:color w:val="0D0D0D" w:themeColor="text1" w:themeTint="F2"/>
              </w:rPr>
              <w:t>Павлодар</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16</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16</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10</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10</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10</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6</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w:t>
            </w:r>
          </w:p>
        </w:tc>
      </w:tr>
      <w:tr w:rsidR="0090403E" w:rsidRPr="00061D89" w:rsidTr="00061D89">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СҚО</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24</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20</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28</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32</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11</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7</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11</w:t>
            </w:r>
          </w:p>
        </w:tc>
      </w:tr>
      <w:tr w:rsidR="0090403E" w:rsidRPr="00061D89" w:rsidTr="00061D89">
        <w:trPr>
          <w:trHeight w:val="425"/>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lang w:val="kk-KZ"/>
              </w:rPr>
              <w:t>ШҚО</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193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193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193</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193</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37</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30</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30</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12</w:t>
            </w:r>
          </w:p>
        </w:tc>
      </w:tr>
      <w:tr w:rsidR="0090403E" w:rsidRPr="00061D89" w:rsidTr="00061D89">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rPr>
              <w:t>Астана</w:t>
            </w:r>
            <w:r w:rsidRPr="00061D89">
              <w:rPr>
                <w:rFonts w:ascii="Times New Roman" w:hAnsi="Times New Roman" w:cs="Times New Roman"/>
                <w:b w:val="0"/>
                <w:color w:val="0D0D0D" w:themeColor="text1" w:themeTint="F2"/>
                <w:lang w:val="kk-KZ"/>
              </w:rPr>
              <w:t xml:space="preserve"> қ.</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45</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49</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33</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29</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25</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27</w:t>
            </w:r>
          </w:p>
        </w:tc>
        <w:tc>
          <w:tcPr>
            <w:tcW w:w="951"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23</w:t>
            </w:r>
          </w:p>
        </w:tc>
        <w:tc>
          <w:tcPr>
            <w:tcW w:w="952" w:type="dxa"/>
            <w:hideMark/>
          </w:tcPr>
          <w:p w:rsidR="00270543" w:rsidRPr="00061D89" w:rsidRDefault="00270543" w:rsidP="00545B4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28</w:t>
            </w:r>
          </w:p>
        </w:tc>
      </w:tr>
      <w:tr w:rsidR="0090403E" w:rsidRPr="00061D89" w:rsidTr="00061D89">
        <w:trPr>
          <w:trHeight w:val="250"/>
        </w:trPr>
        <w:tc>
          <w:tcPr>
            <w:cnfStyle w:val="001000000000" w:firstRow="0" w:lastRow="0" w:firstColumn="1" w:lastColumn="0" w:oddVBand="0" w:evenVBand="0" w:oddHBand="0" w:evenHBand="0" w:firstRowFirstColumn="0" w:firstRowLastColumn="0" w:lastRowFirstColumn="0" w:lastRowLastColumn="0"/>
            <w:tcW w:w="2071" w:type="dxa"/>
            <w:hideMark/>
          </w:tcPr>
          <w:p w:rsidR="00270543" w:rsidRPr="00061D89" w:rsidRDefault="00270543" w:rsidP="00545B47">
            <w:pPr>
              <w:spacing w:after="0" w:line="240" w:lineRule="auto"/>
              <w:jc w:val="both"/>
              <w:rPr>
                <w:rFonts w:ascii="Times New Roman" w:hAnsi="Times New Roman" w:cs="Times New Roman"/>
                <w:b w:val="0"/>
                <w:color w:val="0D0D0D" w:themeColor="text1" w:themeTint="F2"/>
                <w:lang w:val="kk-KZ"/>
              </w:rPr>
            </w:pPr>
            <w:r w:rsidRPr="00061D89">
              <w:rPr>
                <w:rFonts w:ascii="Times New Roman" w:hAnsi="Times New Roman" w:cs="Times New Roman"/>
                <w:b w:val="0"/>
                <w:color w:val="0D0D0D" w:themeColor="text1" w:themeTint="F2"/>
              </w:rPr>
              <w:t>Алматы</w:t>
            </w:r>
            <w:r w:rsidRPr="00061D89">
              <w:rPr>
                <w:rFonts w:ascii="Times New Roman" w:hAnsi="Times New Roman" w:cs="Times New Roman"/>
                <w:b w:val="0"/>
                <w:color w:val="0D0D0D" w:themeColor="text1" w:themeTint="F2"/>
                <w:lang w:val="kk-KZ"/>
              </w:rPr>
              <w:t xml:space="preserve"> қ.</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210</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82</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9</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2</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19</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7</w:t>
            </w:r>
          </w:p>
        </w:tc>
        <w:tc>
          <w:tcPr>
            <w:tcW w:w="951"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5</w:t>
            </w:r>
          </w:p>
        </w:tc>
        <w:tc>
          <w:tcPr>
            <w:tcW w:w="952" w:type="dxa"/>
            <w:hideMark/>
          </w:tcPr>
          <w:p w:rsidR="00270543" w:rsidRPr="00061D89" w:rsidRDefault="00270543" w:rsidP="00545B4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rPr>
            </w:pPr>
            <w:r w:rsidRPr="00061D89">
              <w:rPr>
                <w:rFonts w:ascii="Times New Roman" w:hAnsi="Times New Roman" w:cs="Times New Roman"/>
                <w:color w:val="0D0D0D" w:themeColor="text1" w:themeTint="F2"/>
              </w:rPr>
              <w:t>9</w:t>
            </w:r>
          </w:p>
        </w:tc>
      </w:tr>
    </w:tbl>
    <w:p w:rsidR="00270543" w:rsidRPr="00AF776F" w:rsidRDefault="00270543" w:rsidP="00BD7B4D">
      <w:pPr>
        <w:pStyle w:val="1fd"/>
        <w:rPr>
          <w:rFonts w:ascii="Times New Roman" w:hAnsi="Times New Roman" w:cs="Times New Roman"/>
        </w:rPr>
      </w:pPr>
      <w:r w:rsidRPr="00AF776F">
        <w:rPr>
          <w:rFonts w:ascii="Times New Roman" w:hAnsi="Times New Roman" w:cs="Times New Roman"/>
        </w:rPr>
        <w:t>Дереккөз: ДСМ</w:t>
      </w:r>
    </w:p>
    <w:p w:rsidR="00270543" w:rsidRPr="00AF776F" w:rsidRDefault="00270543" w:rsidP="00ED4649">
      <w:pPr>
        <w:widowControl w:val="0"/>
        <w:autoSpaceDE w:val="0"/>
        <w:autoSpaceDN w:val="0"/>
        <w:spacing w:after="0" w:line="276" w:lineRule="auto"/>
        <w:ind w:firstLine="700"/>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Нашақорлықпен ауыратын науқастарды медициналық-әлеуметтік оңалту медициналық және әлеуметтік іс-шаралардың өзара байланысты кешенді жүйесін білдіреді. Қазіргі уақытта Қазақстанда МӘО бағдарламасы 2015 жылғы 27 наурызда Республикалық денсаулық сақтауды дамыту орталығының сараптау кеңесі бекіткен диагностика мен емдеудің клиникалық хаттамаларының соңғы редакциясы бойынша іске асырылуда.</w:t>
      </w:r>
    </w:p>
    <w:p w:rsidR="00270543" w:rsidRPr="00AF776F" w:rsidRDefault="00270543" w:rsidP="00ED4649">
      <w:pPr>
        <w:widowControl w:val="0"/>
        <w:suppressAutoHyphens/>
        <w:spacing w:after="0" w:line="276" w:lineRule="auto"/>
        <w:ind w:firstLine="709"/>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Бұл бағытта жасөспірімдер ортасында маскүнемдіктің, темекі шегудің және есірткі заттарын қолданудың алдын алу бойынша ең табысты үлгісі бар ел Исландия болып табылады.</w:t>
      </w:r>
    </w:p>
    <w:p w:rsidR="00813F8A" w:rsidRDefault="00270543" w:rsidP="00ED4649">
      <w:pPr>
        <w:widowControl w:val="0"/>
        <w:suppressAutoHyphens/>
        <w:spacing w:after="0" w:line="276" w:lineRule="auto"/>
        <w:ind w:firstLine="709"/>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1992 жылы «Project Self-Discovery» («Өзін-өзі тану жобасы») атты бағдарлама іске қосылды, оның шеңберінде ішімдік, есірткі және темекі пайдаланған жасөспірімдерге басқа балама ұсынылды. Яғни, балалар қызығушылығы бойынша музыка, өнер, хип-хоп, би, жауынгерлік өнер сияқты кез келген нәрселерді үйренуге болады.</w:t>
      </w:r>
    </w:p>
    <w:p w:rsidR="00270543" w:rsidRPr="00AF776F" w:rsidRDefault="00270543" w:rsidP="00ED4649">
      <w:pPr>
        <w:widowControl w:val="0"/>
        <w:suppressAutoHyphens/>
        <w:spacing w:after="0" w:line="276" w:lineRule="auto"/>
        <w:ind w:firstLine="709"/>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Бұл сабақтар жасөспірімдерде өмірдегі күйзелісті жеңу үшін қажетті реакцияларды ынталандырады деген идеяға негізделеді – біреуге тыныштануға көмектеседі, біреуге керісінше, драйв пен адреналин береді. Сонымен қатар, балалармен өздерін жақсы түсінуге және айналасындағылармен өзара іс-қимыл жасауға үйрететін оқытушылар жұмыс істеді.</w:t>
      </w:r>
    </w:p>
    <w:p w:rsidR="00270543" w:rsidRPr="00AF776F" w:rsidRDefault="00270543" w:rsidP="00ED4649">
      <w:pPr>
        <w:widowControl w:val="0"/>
        <w:suppressAutoHyphens/>
        <w:spacing w:after="0" w:line="276" w:lineRule="auto"/>
        <w:ind w:firstLine="709"/>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Сонымен қатар, келесі шаралар қабылданды:</w:t>
      </w:r>
    </w:p>
    <w:p w:rsidR="00270543" w:rsidRPr="00AF776F" w:rsidRDefault="00270543" w:rsidP="00ED4649">
      <w:pPr>
        <w:pStyle w:val="a6"/>
        <w:widowControl w:val="0"/>
        <w:numPr>
          <w:ilvl w:val="0"/>
          <w:numId w:val="24"/>
        </w:numPr>
        <w:suppressAutoHyphens/>
        <w:spacing w:after="0" w:line="276" w:lineRule="auto"/>
        <w:ind w:left="709" w:hanging="425"/>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18 жасқа толмағандарға темекі сатуға және 20 жасқа толмаған жастарға ішімдік сатуға тыйым салу.</w:t>
      </w:r>
    </w:p>
    <w:p w:rsidR="00270543" w:rsidRPr="00AF776F" w:rsidRDefault="00270543" w:rsidP="00ED4649">
      <w:pPr>
        <w:pStyle w:val="a6"/>
        <w:widowControl w:val="0"/>
        <w:numPr>
          <w:ilvl w:val="0"/>
          <w:numId w:val="24"/>
        </w:numPr>
        <w:suppressAutoHyphens/>
        <w:spacing w:after="0" w:line="276" w:lineRule="auto"/>
        <w:ind w:left="709" w:hanging="425"/>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13-16 жастағы балаларға қыста кешкі 10-нан кейін және жазда түн жарымынан кейін көшеде жүруге тыйым салатын заң.</w:t>
      </w:r>
    </w:p>
    <w:p w:rsidR="00270543" w:rsidRPr="00AF776F" w:rsidRDefault="00270543" w:rsidP="00ED4649">
      <w:pPr>
        <w:pStyle w:val="a6"/>
        <w:widowControl w:val="0"/>
        <w:numPr>
          <w:ilvl w:val="0"/>
          <w:numId w:val="24"/>
        </w:numPr>
        <w:suppressAutoHyphens/>
        <w:spacing w:after="0" w:line="276" w:lineRule="auto"/>
        <w:ind w:left="709" w:hanging="425"/>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Ішімдік мен темекіні жарнамалауға тыйым салу. Бұл тауарлардың бағасын айтарлықтай өсіру.</w:t>
      </w:r>
    </w:p>
    <w:p w:rsidR="00813F8A" w:rsidRDefault="00270543" w:rsidP="00ED4649">
      <w:pPr>
        <w:pStyle w:val="a6"/>
        <w:widowControl w:val="0"/>
        <w:numPr>
          <w:ilvl w:val="0"/>
          <w:numId w:val="24"/>
        </w:numPr>
        <w:suppressAutoHyphens/>
        <w:spacing w:after="0" w:line="276" w:lineRule="auto"/>
        <w:ind w:left="709" w:hanging="425"/>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Білім беру жүйесінде мектеп пен отбасын біріктірген буын құру – ата-аналардың міндетті өкілдерімен бірге ата-аналар ұйымдары мен мектеп кеңестері.</w:t>
      </w:r>
    </w:p>
    <w:p w:rsidR="00270543" w:rsidRPr="00AF776F" w:rsidRDefault="00270543" w:rsidP="00ED4649">
      <w:pPr>
        <w:pStyle w:val="a6"/>
        <w:widowControl w:val="0"/>
        <w:numPr>
          <w:ilvl w:val="0"/>
          <w:numId w:val="24"/>
        </w:numPr>
        <w:suppressAutoHyphens/>
        <w:spacing w:after="0" w:line="276" w:lineRule="auto"/>
        <w:ind w:left="709" w:hanging="425"/>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Ата-аналарды балалармен қалай қарым-қатынас жасау керектігін, неге олармен көп уақыт өткізу керектігін, баланы көшеде аз уақыт өткізу үшін қалай қызықтыру керектігін үйрете бастады.</w:t>
      </w:r>
    </w:p>
    <w:p w:rsidR="00061D89" w:rsidRDefault="00061D89" w:rsidP="00ED4649">
      <w:pPr>
        <w:widowControl w:val="0"/>
        <w:suppressAutoHyphens/>
        <w:spacing w:after="0" w:line="276" w:lineRule="auto"/>
        <w:ind w:firstLine="709"/>
        <w:jc w:val="both"/>
        <w:rPr>
          <w:rFonts w:ascii="Times New Roman" w:eastAsia="Arial Unicode MS" w:hAnsi="Times New Roman" w:cs="Times New Roman"/>
          <w:kern w:val="2"/>
          <w:sz w:val="28"/>
          <w:szCs w:val="28"/>
          <w:lang w:val="kk-KZ" w:eastAsia="ar-SA"/>
        </w:rPr>
      </w:pPr>
    </w:p>
    <w:p w:rsidR="00270543" w:rsidRPr="00AF776F" w:rsidRDefault="00270543" w:rsidP="00ED4649">
      <w:pPr>
        <w:widowControl w:val="0"/>
        <w:suppressAutoHyphens/>
        <w:spacing w:after="0" w:line="276" w:lineRule="auto"/>
        <w:ind w:firstLine="709"/>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Исландияда балаларға жаңа нәрселерді үйренуге, тұтастық мен қамқорлықты сезінуге мүмкіндік беру үшін спорттық, шығармашылық, музыкалық, би және басқа да клубтарды дамытуға субсидиялар ұлғайтылды. Табысы төмен отбасыларға ерекше көмек көрсетілді. Мәселен, елдің барлық халқының үштен екісі тұратын Рейкьявикте үкімет бала мектептен тыс белсенділігіне жұмсай алатын жылына 35 мың крон (шамамен 320 доллар) номиналы бар арнайы карталар (Leisure Card) береді.</w:t>
      </w:r>
    </w:p>
    <w:p w:rsidR="00813F8A" w:rsidRDefault="00270543" w:rsidP="00ED4649">
      <w:pPr>
        <w:widowControl w:val="0"/>
        <w:suppressAutoHyphens/>
        <w:spacing w:after="0" w:line="276" w:lineRule="auto"/>
        <w:ind w:firstLine="709"/>
        <w:jc w:val="both"/>
        <w:rPr>
          <w:rFonts w:ascii="Times New Roman" w:eastAsia="Arial Unicode MS" w:hAnsi="Times New Roman" w:cs="Times New Roman"/>
          <w:kern w:val="2"/>
          <w:sz w:val="28"/>
          <w:szCs w:val="28"/>
          <w:lang w:val="kk-KZ" w:eastAsia="ar-SA"/>
        </w:rPr>
      </w:pPr>
      <w:r w:rsidRPr="00AF776F">
        <w:rPr>
          <w:rFonts w:ascii="Times New Roman" w:eastAsia="Arial Unicode MS" w:hAnsi="Times New Roman" w:cs="Times New Roman"/>
          <w:kern w:val="2"/>
          <w:sz w:val="28"/>
          <w:szCs w:val="28"/>
          <w:lang w:val="kk-KZ" w:eastAsia="ar-SA"/>
        </w:rPr>
        <w:t>Оқушылардың жыл сайынғы сауалнамасының нәтижелері бойынша 2012 жылға қарай ата-аналармен бос уақытын өткізген 15-16 жастағылардың үлесі екі есе артты (1997 жылғы 23%-дан 2012 жылы 46%-ға дейін өсті). Спортпен аптасына төрт және одан да көп рет айналысатындар да айтарлықтай көбейді: 24%-ден 42% өсті. Ішімдік, марихуана немесе темекі қолданған жасөспірімдер саны керісінше төмендеді</w:t>
      </w:r>
      <w:r w:rsidRPr="00AF776F">
        <w:rPr>
          <w:rFonts w:ascii="Times New Roman" w:eastAsia="Arial Unicode MS" w:hAnsi="Times New Roman" w:cs="Times New Roman"/>
          <w:kern w:val="2"/>
          <w:sz w:val="28"/>
          <w:szCs w:val="28"/>
          <w:vertAlign w:val="superscript"/>
          <w:lang w:eastAsia="ar-SA"/>
        </w:rPr>
        <w:footnoteReference w:id="76"/>
      </w:r>
      <w:r w:rsidRPr="00AF776F">
        <w:rPr>
          <w:rFonts w:ascii="Times New Roman" w:eastAsia="Arial Unicode MS" w:hAnsi="Times New Roman" w:cs="Times New Roman"/>
          <w:kern w:val="2"/>
          <w:sz w:val="28"/>
          <w:szCs w:val="28"/>
          <w:lang w:val="kk-KZ" w:eastAsia="ar-SA"/>
        </w:rPr>
        <w:t>. Соңғы онжылдықта көптеген еуропалық елдерде жастар арасындағы зиянды әдеттердің деңгейі біртіндеп төмендеуде, алайда Исландияда мұндай үдемелі өзгеріс байқалмады.</w:t>
      </w:r>
    </w:p>
    <w:p w:rsidR="00270543" w:rsidRPr="00C032F6" w:rsidRDefault="00AA340F" w:rsidP="00ED4649">
      <w:pPr>
        <w:pStyle w:val="2"/>
        <w:numPr>
          <w:ilvl w:val="1"/>
          <w:numId w:val="43"/>
        </w:numPr>
        <w:spacing w:line="276" w:lineRule="auto"/>
        <w:rPr>
          <w:rFonts w:eastAsiaTheme="majorEastAsia"/>
        </w:rPr>
      </w:pPr>
      <w:bookmarkStart w:id="76" w:name="_Toc6785410"/>
      <w:r w:rsidRPr="00C032F6">
        <w:rPr>
          <w:rFonts w:eastAsiaTheme="majorEastAsia"/>
        </w:rPr>
        <w:t>Кәмелетке толмағандарды бейімдеу орталықтарындағы балалар</w:t>
      </w:r>
      <w:bookmarkEnd w:id="76"/>
    </w:p>
    <w:p w:rsidR="008F54A0" w:rsidRPr="00AF776F" w:rsidRDefault="008F54A0" w:rsidP="00ED4649">
      <w:pPr>
        <w:pStyle w:val="ae"/>
        <w:shd w:val="clear" w:color="auto" w:fill="FFFFFF"/>
        <w:spacing w:before="0" w:beforeAutospacing="0" w:after="0" w:afterAutospacing="0" w:line="276" w:lineRule="auto"/>
        <w:ind w:firstLine="708"/>
        <w:jc w:val="both"/>
        <w:rPr>
          <w:rFonts w:cs="Times New Roman"/>
          <w:sz w:val="28"/>
          <w:szCs w:val="28"/>
          <w:lang w:val="x-none"/>
        </w:rPr>
      </w:pPr>
      <w:r w:rsidRPr="00AF776F">
        <w:rPr>
          <w:rFonts w:cs="Times New Roman"/>
          <w:bCs/>
          <w:sz w:val="28"/>
          <w:szCs w:val="28"/>
          <w:lang w:val="x-none"/>
        </w:rPr>
        <w:t>201</w:t>
      </w:r>
      <w:r w:rsidRPr="00AF776F">
        <w:rPr>
          <w:rFonts w:cs="Times New Roman"/>
          <w:bCs/>
          <w:sz w:val="28"/>
          <w:szCs w:val="28"/>
          <w:lang w:val="kk-KZ"/>
        </w:rPr>
        <w:t>8</w:t>
      </w:r>
      <w:r w:rsidRPr="00AF776F">
        <w:rPr>
          <w:rFonts w:cs="Times New Roman"/>
          <w:bCs/>
          <w:sz w:val="28"/>
          <w:szCs w:val="28"/>
          <w:lang w:val="x-none"/>
        </w:rPr>
        <w:t xml:space="preserve">ж. </w:t>
      </w:r>
      <w:r w:rsidRPr="00AF776F">
        <w:rPr>
          <w:rFonts w:cs="Times New Roman"/>
          <w:bCs/>
          <w:sz w:val="28"/>
          <w:szCs w:val="28"/>
          <w:lang w:val="kk-KZ"/>
        </w:rPr>
        <w:t xml:space="preserve">республикада </w:t>
      </w:r>
      <w:r w:rsidRPr="00AF776F">
        <w:rPr>
          <w:rFonts w:cs="Times New Roman"/>
          <w:bCs/>
          <w:sz w:val="28"/>
          <w:szCs w:val="28"/>
          <w:lang w:val="x-none"/>
        </w:rPr>
        <w:t>1</w:t>
      </w:r>
      <w:r w:rsidRPr="00AF776F">
        <w:rPr>
          <w:rFonts w:cs="Times New Roman"/>
          <w:bCs/>
          <w:sz w:val="28"/>
          <w:szCs w:val="28"/>
          <w:lang w:val="kk-KZ"/>
        </w:rPr>
        <w:t>9</w:t>
      </w:r>
      <w:r w:rsidRPr="00AF776F">
        <w:rPr>
          <w:rFonts w:cs="Times New Roman"/>
          <w:bCs/>
          <w:sz w:val="28"/>
          <w:szCs w:val="28"/>
          <w:lang w:val="x-none"/>
        </w:rPr>
        <w:t xml:space="preserve"> кәмелетке толмағандарды бейімдеу орталықтары (КТБО) жұмыс істеді, оның ішінде </w:t>
      </w:r>
      <w:r w:rsidRPr="00AF776F">
        <w:rPr>
          <w:rFonts w:cs="Times New Roman"/>
          <w:bCs/>
          <w:sz w:val="28"/>
          <w:szCs w:val="28"/>
          <w:lang w:val="kk-KZ"/>
        </w:rPr>
        <w:t>10</w:t>
      </w:r>
      <w:r w:rsidRPr="00AF776F">
        <w:rPr>
          <w:rFonts w:cs="Times New Roman"/>
          <w:bCs/>
          <w:sz w:val="28"/>
          <w:szCs w:val="28"/>
          <w:lang w:val="x-none"/>
        </w:rPr>
        <w:t xml:space="preserve"> облыстық, 8 қалалық және 1 аудандық.</w:t>
      </w:r>
    </w:p>
    <w:p w:rsidR="00813F8A" w:rsidRDefault="00270543" w:rsidP="00ED4649">
      <w:pPr>
        <w:tabs>
          <w:tab w:val="left" w:pos="1134"/>
          <w:tab w:val="left" w:pos="1276"/>
        </w:tabs>
        <w:suppressAutoHyphens/>
        <w:spacing w:after="0" w:line="276" w:lineRule="auto"/>
        <w:ind w:firstLine="851"/>
        <w:jc w:val="both"/>
        <w:rPr>
          <w:rFonts w:ascii="Times New Roman" w:hAnsi="Times New Roman" w:cs="Times New Roman"/>
          <w:sz w:val="28"/>
          <w:szCs w:val="28"/>
          <w:lang w:val="kk-KZ"/>
        </w:rPr>
      </w:pPr>
      <w:r w:rsidRPr="00AF776F">
        <w:rPr>
          <w:rFonts w:ascii="Times New Roman" w:eastAsia="Lucida Sans Unicode" w:hAnsi="Times New Roman" w:cs="Times New Roman"/>
          <w:bCs/>
          <w:iCs/>
          <w:spacing w:val="-2"/>
          <w:sz w:val="28"/>
          <w:szCs w:val="28"/>
          <w:lang w:val="kk-KZ"/>
        </w:rPr>
        <w:t xml:space="preserve">КТБО-да 6953 кәмелетке толмағандар тіркелген, </w:t>
      </w:r>
      <w:r w:rsidRPr="00AF776F">
        <w:rPr>
          <w:rFonts w:ascii="Times New Roman" w:hAnsi="Times New Roman" w:cs="Times New Roman"/>
          <w:sz w:val="28"/>
          <w:szCs w:val="28"/>
          <w:lang w:val="kk-KZ"/>
        </w:rPr>
        <w:t>оның ішінде: қадағалаусыз және қараусыз қалған – 5830 (84%), ата-анасының қамқорлығынсыз қалған – 970 (14%), девиантты мінез-құлықты және ерекше режимде ұстайтын балаларға арналған арнайы білім беру ұйымдарына жіберілген – 103 (1,5%), өмірде қиын жағдайға тап болған кәмелетке толмағандар – 50 (0,7%).</w:t>
      </w:r>
    </w:p>
    <w:p w:rsidR="00270543" w:rsidRDefault="00270543" w:rsidP="00ED4649">
      <w:pPr>
        <w:tabs>
          <w:tab w:val="left" w:pos="1134"/>
          <w:tab w:val="left" w:pos="1276"/>
        </w:tabs>
        <w:suppressAutoHyphens/>
        <w:spacing w:after="0" w:line="276" w:lineRule="auto"/>
        <w:ind w:firstLine="851"/>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КТБО тәрбиеленушілерінің басым бөлігін қараусыз және қадағалаусыз қалған балалар құрайды. Егер 2011-2018 жылдар кезеңіндегі деректерді динамикада қарайтын болсақ, онда соңғы төрт жыл ішінде олардың саны 2011-2014жж. деңгейіне дейін төмендемегенін көруге болады.</w:t>
      </w:r>
    </w:p>
    <w:p w:rsidR="00061D89" w:rsidRPr="00AF776F" w:rsidRDefault="00061D89" w:rsidP="00061D89">
      <w:pPr>
        <w:tabs>
          <w:tab w:val="left" w:pos="1134"/>
          <w:tab w:val="left" w:pos="1276"/>
        </w:tabs>
        <w:suppressAutoHyphens/>
        <w:spacing w:after="0" w:line="240" w:lineRule="auto"/>
        <w:ind w:firstLine="851"/>
        <w:jc w:val="both"/>
        <w:rPr>
          <w:rFonts w:ascii="Times New Roman" w:hAnsi="Times New Roman" w:cs="Times New Roman"/>
          <w:b/>
          <w:bCs/>
          <w:i/>
          <w:sz w:val="24"/>
          <w:szCs w:val="24"/>
          <w:lang w:val="kk-KZ"/>
        </w:rPr>
      </w:pPr>
    </w:p>
    <w:p w:rsidR="00813F8A" w:rsidRDefault="00270543" w:rsidP="004E6A11">
      <w:pPr>
        <w:pStyle w:val="affff6"/>
        <w:rPr>
          <w:lang w:val="kk-KZ"/>
        </w:rPr>
      </w:pPr>
      <w:r w:rsidRPr="00AF776F">
        <w:rPr>
          <w:lang w:val="kk-KZ"/>
        </w:rPr>
        <w:t xml:space="preserve">Диаграмма </w:t>
      </w:r>
      <w:r w:rsidRPr="00AF776F">
        <w:fldChar w:fldCharType="begin"/>
      </w:r>
      <w:r w:rsidRPr="00AF776F">
        <w:rPr>
          <w:lang w:val="kk-KZ"/>
        </w:rPr>
        <w:instrText xml:space="preserve"> SEQ Диаграмма \* ARABIC </w:instrText>
      </w:r>
      <w:r w:rsidRPr="00AF776F">
        <w:fldChar w:fldCharType="separate"/>
      </w:r>
      <w:r w:rsidR="00D65358">
        <w:rPr>
          <w:lang w:val="kk-KZ"/>
        </w:rPr>
        <w:t>53</w:t>
      </w:r>
      <w:r w:rsidRPr="00AF776F">
        <w:fldChar w:fldCharType="end"/>
      </w:r>
      <w:r w:rsidRPr="00AF776F">
        <w:rPr>
          <w:lang w:val="kk-KZ"/>
        </w:rPr>
        <w:t>. КТБО-ға түскен қадағалаусыз балалар (2011-2018 жж.)</w:t>
      </w:r>
    </w:p>
    <w:p w:rsidR="0090403E" w:rsidRPr="00AF776F" w:rsidRDefault="00270543" w:rsidP="00061D89">
      <w:pPr>
        <w:pStyle w:val="1fd"/>
        <w:ind w:left="0"/>
        <w:rPr>
          <w:rStyle w:val="ac"/>
          <w:rFonts w:ascii="Times New Roman" w:hAnsi="Times New Roman" w:cs="Times New Roman"/>
        </w:rPr>
      </w:pPr>
      <w:r w:rsidRPr="00AF776F">
        <w:rPr>
          <w:rFonts w:ascii="Times New Roman" w:hAnsi="Times New Roman" w:cs="Times New Roman"/>
          <w:noProof/>
        </w:rPr>
        <w:drawing>
          <wp:inline distT="0" distB="0" distL="0" distR="0" wp14:anchorId="473140F5" wp14:editId="4795C7B4">
            <wp:extent cx="6076950" cy="1895475"/>
            <wp:effectExtent l="0" t="0" r="0" b="0"/>
            <wp:docPr id="46" name="Диаграмма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rsidR="00813F8A" w:rsidRDefault="00270543" w:rsidP="00BD7B4D">
      <w:pPr>
        <w:pStyle w:val="1fd"/>
        <w:rPr>
          <w:rStyle w:val="ac"/>
          <w:rFonts w:ascii="Times New Roman" w:hAnsi="Times New Roman" w:cs="Times New Roman"/>
        </w:rPr>
      </w:pPr>
      <w:r w:rsidRPr="00AF776F">
        <w:rPr>
          <w:rStyle w:val="ac"/>
          <w:rFonts w:ascii="Times New Roman" w:hAnsi="Times New Roman" w:cs="Times New Roman"/>
        </w:rPr>
        <w:t>Дереккөз: БҒМ</w:t>
      </w:r>
    </w:p>
    <w:p w:rsidR="00813F8A" w:rsidRDefault="00270543" w:rsidP="00270543">
      <w:pPr>
        <w:spacing w:after="0" w:line="240" w:lineRule="auto"/>
        <w:ind w:firstLine="708"/>
        <w:jc w:val="both"/>
        <w:rPr>
          <w:rFonts w:ascii="Times New Roman" w:hAnsi="Times New Roman" w:cs="Times New Roman"/>
          <w:sz w:val="28"/>
          <w:szCs w:val="28"/>
          <w:shd w:val="clear" w:color="auto" w:fill="FFFFFF"/>
          <w:lang w:val="kk-KZ"/>
        </w:rPr>
      </w:pPr>
      <w:r w:rsidRPr="00AF776F">
        <w:rPr>
          <w:rFonts w:ascii="Times New Roman" w:hAnsi="Times New Roman" w:cs="Times New Roman"/>
          <w:sz w:val="28"/>
          <w:szCs w:val="28"/>
          <w:shd w:val="clear" w:color="auto" w:fill="FFFFFF"/>
          <w:lang w:val="kk-KZ"/>
        </w:rPr>
        <w:t>Қадағалаусыз, панасыз қалған балалардың басым бөлігі Шығыс Қазақстан (935) және Оңтүстік Қазақстан (Түркістан, Шымкент қ. – 943) облыстарына, сондай-ақ Астана (774) және Алматы (630) қалаларына тиесілі.</w:t>
      </w:r>
    </w:p>
    <w:p w:rsidR="00061D89" w:rsidRDefault="00061D89" w:rsidP="00270543">
      <w:pPr>
        <w:spacing w:after="0" w:line="240" w:lineRule="auto"/>
        <w:ind w:firstLine="708"/>
        <w:jc w:val="both"/>
        <w:rPr>
          <w:rFonts w:ascii="Times New Roman" w:hAnsi="Times New Roman" w:cs="Times New Roman"/>
          <w:sz w:val="28"/>
          <w:szCs w:val="28"/>
          <w:shd w:val="clear" w:color="auto" w:fill="FFFFFF"/>
          <w:lang w:val="kk-KZ"/>
        </w:rPr>
      </w:pPr>
    </w:p>
    <w:p w:rsidR="00ED4649" w:rsidRDefault="00ED4649" w:rsidP="00270543">
      <w:pPr>
        <w:spacing w:after="0" w:line="240" w:lineRule="auto"/>
        <w:ind w:firstLine="708"/>
        <w:jc w:val="both"/>
        <w:rPr>
          <w:rFonts w:ascii="Times New Roman" w:hAnsi="Times New Roman" w:cs="Times New Roman"/>
          <w:sz w:val="28"/>
          <w:szCs w:val="28"/>
          <w:shd w:val="clear" w:color="auto" w:fill="FFFFFF"/>
          <w:lang w:val="kk-KZ"/>
        </w:rPr>
      </w:pPr>
    </w:p>
    <w:p w:rsidR="00ED4649" w:rsidRDefault="00ED4649" w:rsidP="00270543">
      <w:pPr>
        <w:spacing w:after="0" w:line="240" w:lineRule="auto"/>
        <w:ind w:firstLine="708"/>
        <w:jc w:val="both"/>
        <w:rPr>
          <w:rFonts w:ascii="Times New Roman" w:hAnsi="Times New Roman" w:cs="Times New Roman"/>
          <w:sz w:val="28"/>
          <w:szCs w:val="28"/>
          <w:shd w:val="clear" w:color="auto" w:fill="FFFFFF"/>
          <w:lang w:val="kk-KZ"/>
        </w:rPr>
      </w:pPr>
    </w:p>
    <w:p w:rsidR="00ED4649" w:rsidRDefault="00ED4649" w:rsidP="00270543">
      <w:pPr>
        <w:spacing w:after="0" w:line="240" w:lineRule="auto"/>
        <w:ind w:firstLine="708"/>
        <w:jc w:val="both"/>
        <w:rPr>
          <w:rFonts w:ascii="Times New Roman" w:hAnsi="Times New Roman" w:cs="Times New Roman"/>
          <w:sz w:val="28"/>
          <w:szCs w:val="28"/>
          <w:shd w:val="clear" w:color="auto" w:fill="FFFFFF"/>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Диаграмма \* ARABIC </w:instrText>
      </w:r>
      <w:r w:rsidRPr="00AF776F">
        <w:rPr>
          <w:lang w:val="kk-KZ"/>
        </w:rPr>
        <w:fldChar w:fldCharType="separate"/>
      </w:r>
      <w:r w:rsidR="00D65358">
        <w:rPr>
          <w:lang w:val="kk-KZ"/>
        </w:rPr>
        <w:t>54</w:t>
      </w:r>
      <w:r w:rsidRPr="00AF776F">
        <w:rPr>
          <w:lang w:val="kk-KZ"/>
        </w:rPr>
        <w:fldChar w:fldCharType="end"/>
      </w:r>
      <w:r w:rsidRPr="00AF776F">
        <w:rPr>
          <w:lang w:val="kk-KZ"/>
        </w:rPr>
        <w:t xml:space="preserve">-диаграмма. 2018 жылғы өңірлер бойынша </w:t>
      </w:r>
      <w:r w:rsidRPr="00AD4A78">
        <w:rPr>
          <w:lang w:val="kk-KZ"/>
        </w:rPr>
        <w:t>КТБО-на түскен қадағалаусыз балалар</w:t>
      </w:r>
    </w:p>
    <w:p w:rsidR="00270543" w:rsidRPr="00AF776F" w:rsidRDefault="00270543" w:rsidP="00061D89">
      <w:pPr>
        <w:pStyle w:val="1fd"/>
        <w:ind w:left="0"/>
        <w:rPr>
          <w:rFonts w:ascii="Times New Roman" w:hAnsi="Times New Roman" w:cs="Times New Roman"/>
        </w:rPr>
      </w:pPr>
      <w:r w:rsidRPr="00AF776F">
        <w:rPr>
          <w:rFonts w:ascii="Times New Roman" w:hAnsi="Times New Roman" w:cs="Times New Roman"/>
          <w:noProof/>
        </w:rPr>
        <w:drawing>
          <wp:inline distT="0" distB="0" distL="0" distR="0" wp14:anchorId="581B0FEB" wp14:editId="213E87CF">
            <wp:extent cx="6067425" cy="1885950"/>
            <wp:effectExtent l="0" t="0" r="0" b="0"/>
            <wp:docPr id="47"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rsidR="00813F8A" w:rsidRDefault="00270543" w:rsidP="00270543">
      <w:pPr>
        <w:pStyle w:val="ae"/>
        <w:shd w:val="clear" w:color="auto" w:fill="FFFFFF"/>
        <w:spacing w:before="0" w:beforeAutospacing="0" w:after="0" w:afterAutospacing="0"/>
        <w:ind w:firstLine="708"/>
        <w:jc w:val="both"/>
        <w:rPr>
          <w:rFonts w:cs="Times New Roman"/>
          <w:shd w:val="clear" w:color="auto" w:fill="FFFFFF"/>
          <w:lang w:val="kk-KZ"/>
        </w:rPr>
      </w:pPr>
      <w:r w:rsidRPr="00AF776F">
        <w:rPr>
          <w:rFonts w:cs="Times New Roman"/>
          <w:shd w:val="clear" w:color="auto" w:fill="FFFFFF"/>
          <w:lang w:val="kk-KZ"/>
        </w:rPr>
        <w:t>Дереккөз: БҒМ</w:t>
      </w:r>
    </w:p>
    <w:p w:rsidR="002A3488" w:rsidRDefault="002A3488" w:rsidP="00061D89">
      <w:pPr>
        <w:tabs>
          <w:tab w:val="left" w:pos="1134"/>
          <w:tab w:val="left" w:pos="1276"/>
        </w:tabs>
        <w:suppressAutoHyphens/>
        <w:spacing w:after="0" w:line="240" w:lineRule="auto"/>
        <w:ind w:firstLine="709"/>
        <w:jc w:val="both"/>
        <w:rPr>
          <w:rFonts w:ascii="Times New Roman" w:hAnsi="Times New Roman" w:cs="Times New Roman"/>
          <w:sz w:val="28"/>
          <w:szCs w:val="28"/>
          <w:lang w:val="kk-KZ"/>
        </w:rPr>
      </w:pPr>
    </w:p>
    <w:p w:rsidR="00813F8A" w:rsidRDefault="00270543" w:rsidP="00061D89">
      <w:pPr>
        <w:tabs>
          <w:tab w:val="left" w:pos="1134"/>
          <w:tab w:val="left" w:pos="1276"/>
        </w:tabs>
        <w:suppressAutoHyphens/>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Келіп түскен кәмелетке толмағандардың ішінен 6686 бала орналастырылды:</w:t>
      </w:r>
    </w:p>
    <w:p w:rsidR="00270543" w:rsidRPr="00AF776F" w:rsidRDefault="00270543" w:rsidP="00061D89">
      <w:pPr>
        <w:pStyle w:val="a6"/>
        <w:numPr>
          <w:ilvl w:val="0"/>
          <w:numId w:val="27"/>
        </w:numPr>
        <w:tabs>
          <w:tab w:val="left" w:pos="1134"/>
          <w:tab w:val="left" w:pos="1276"/>
        </w:tabs>
        <w:suppressAutoHyphens/>
        <w:spacing w:after="0" w:line="240"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5871 кәмелетке толмаған бала отбасына берілді;</w:t>
      </w:r>
    </w:p>
    <w:p w:rsidR="00813F8A" w:rsidRDefault="00270543" w:rsidP="00061D89">
      <w:pPr>
        <w:pStyle w:val="a6"/>
        <w:numPr>
          <w:ilvl w:val="0"/>
          <w:numId w:val="27"/>
        </w:numPr>
        <w:tabs>
          <w:tab w:val="left" w:pos="1134"/>
          <w:tab w:val="left" w:pos="1276"/>
        </w:tabs>
        <w:suppressAutoHyphens/>
        <w:spacing w:after="0" w:line="240"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жетім балалар мен ата-анасының қамқорлығынсыз қалған балаларға арналған ұйымдарға жіберілді – 478;</w:t>
      </w:r>
    </w:p>
    <w:p w:rsidR="00813F8A" w:rsidRDefault="00270543" w:rsidP="00061D89">
      <w:pPr>
        <w:pStyle w:val="a6"/>
        <w:numPr>
          <w:ilvl w:val="0"/>
          <w:numId w:val="27"/>
        </w:numPr>
        <w:tabs>
          <w:tab w:val="left" w:pos="1134"/>
          <w:tab w:val="left" w:pos="1276"/>
        </w:tabs>
        <w:suppressAutoHyphens/>
        <w:spacing w:after="0" w:line="240"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қорғаншылық және қамқоршылыққа – 118;</w:t>
      </w:r>
    </w:p>
    <w:p w:rsidR="00813F8A" w:rsidRDefault="00270543" w:rsidP="00061D89">
      <w:pPr>
        <w:pStyle w:val="a6"/>
        <w:numPr>
          <w:ilvl w:val="0"/>
          <w:numId w:val="27"/>
        </w:numPr>
        <w:tabs>
          <w:tab w:val="left" w:pos="1134"/>
          <w:tab w:val="left" w:pos="1276"/>
        </w:tabs>
        <w:suppressAutoHyphens/>
        <w:spacing w:after="0" w:line="240"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патронатқа – 30;</w:t>
      </w:r>
    </w:p>
    <w:p w:rsidR="00813F8A" w:rsidRDefault="00270543" w:rsidP="00061D89">
      <w:pPr>
        <w:pStyle w:val="a6"/>
        <w:numPr>
          <w:ilvl w:val="0"/>
          <w:numId w:val="27"/>
        </w:numPr>
        <w:tabs>
          <w:tab w:val="left" w:pos="1134"/>
          <w:tab w:val="left" w:pos="1276"/>
        </w:tabs>
        <w:suppressAutoHyphens/>
        <w:spacing w:after="0" w:line="240"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девиантты мінез-құлықты балаларға арналған арнайы мектепке жолданды – 103;</w:t>
      </w:r>
    </w:p>
    <w:p w:rsidR="00813F8A" w:rsidRDefault="00270543" w:rsidP="00061D89">
      <w:pPr>
        <w:pStyle w:val="a6"/>
        <w:numPr>
          <w:ilvl w:val="0"/>
          <w:numId w:val="27"/>
        </w:numPr>
        <w:tabs>
          <w:tab w:val="left" w:pos="1134"/>
          <w:tab w:val="left" w:pos="1276"/>
        </w:tabs>
        <w:suppressAutoHyphens/>
        <w:spacing w:after="0" w:line="240"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басқа елдердің КТБО типіндегі ұйымдарға жіберілді – 21;</w:t>
      </w:r>
    </w:p>
    <w:p w:rsidR="00270543" w:rsidRPr="00AF776F" w:rsidRDefault="00270543" w:rsidP="00061D89">
      <w:pPr>
        <w:pStyle w:val="a6"/>
        <w:numPr>
          <w:ilvl w:val="0"/>
          <w:numId w:val="27"/>
        </w:numPr>
        <w:tabs>
          <w:tab w:val="left" w:pos="1134"/>
          <w:tab w:val="left" w:pos="1276"/>
        </w:tabs>
        <w:suppressAutoHyphens/>
        <w:spacing w:after="0" w:line="240"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65 қонақ отбасыларға берілді.</w:t>
      </w:r>
    </w:p>
    <w:p w:rsidR="00270543" w:rsidRDefault="00270543" w:rsidP="00061D89">
      <w:pPr>
        <w:spacing w:after="0" w:line="240" w:lineRule="auto"/>
        <w:ind w:firstLine="708"/>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Жалпы, 2018ж. КТБО-дағы кәмелетке толмағандар контингенті 2016-2017 жж. қарағанда айтарлықтай төмен.</w:t>
      </w:r>
    </w:p>
    <w:p w:rsidR="00061D89" w:rsidRPr="00AF776F" w:rsidRDefault="00061D89" w:rsidP="00061D89">
      <w:pPr>
        <w:spacing w:after="0" w:line="240" w:lineRule="auto"/>
        <w:ind w:firstLine="708"/>
        <w:jc w:val="both"/>
        <w:rPr>
          <w:rFonts w:ascii="Times New Roman" w:eastAsia="Calibri"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55</w:t>
      </w:r>
      <w:r w:rsidRPr="00AF776F">
        <w:fldChar w:fldCharType="end"/>
      </w:r>
      <w:r w:rsidRPr="00AF776F">
        <w:rPr>
          <w:lang w:val="kk-KZ"/>
        </w:rPr>
        <w:t>-диаграмма. КТБО түскен қадағалаусыз балалар, 2016-2018жж.</w:t>
      </w:r>
    </w:p>
    <w:p w:rsidR="00270543" w:rsidRPr="00AF776F" w:rsidRDefault="00270543" w:rsidP="008F0C36">
      <w:pPr>
        <w:spacing w:after="0" w:line="276" w:lineRule="auto"/>
        <w:ind w:firstLine="708"/>
        <w:jc w:val="both"/>
        <w:rPr>
          <w:rFonts w:ascii="Times New Roman" w:eastAsia="Calibri" w:hAnsi="Times New Roman" w:cs="Times New Roman"/>
          <w:sz w:val="28"/>
          <w:szCs w:val="28"/>
        </w:rPr>
      </w:pPr>
      <w:r w:rsidRPr="00AF776F">
        <w:rPr>
          <w:rFonts w:ascii="Times New Roman" w:eastAsia="Calibri" w:hAnsi="Times New Roman" w:cs="Times New Roman"/>
          <w:noProof/>
          <w:sz w:val="28"/>
          <w:szCs w:val="28"/>
          <w:lang w:eastAsia="ru-RU"/>
        </w:rPr>
        <w:drawing>
          <wp:inline distT="0" distB="0" distL="0" distR="0" wp14:anchorId="76ECD714" wp14:editId="77041405">
            <wp:extent cx="5486400" cy="1552575"/>
            <wp:effectExtent l="0" t="0" r="0" b="0"/>
            <wp:docPr id="53"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rsidR="00813F8A" w:rsidRPr="00253BBC" w:rsidRDefault="00270543" w:rsidP="00270543">
      <w:pPr>
        <w:spacing w:after="0" w:line="240" w:lineRule="auto"/>
        <w:ind w:firstLine="708"/>
        <w:jc w:val="both"/>
        <w:rPr>
          <w:rFonts w:ascii="Times New Roman" w:eastAsia="Calibri" w:hAnsi="Times New Roman" w:cs="Times New Roman"/>
          <w:lang w:val="kk-KZ"/>
        </w:rPr>
      </w:pPr>
      <w:r w:rsidRPr="00253BBC">
        <w:rPr>
          <w:rFonts w:ascii="Times New Roman" w:eastAsia="Calibri" w:hAnsi="Times New Roman" w:cs="Times New Roman"/>
        </w:rPr>
        <w:t xml:space="preserve">Дереккөз: </w:t>
      </w:r>
      <w:r w:rsidRPr="00253BBC">
        <w:rPr>
          <w:rFonts w:ascii="Times New Roman" w:eastAsia="Calibri" w:hAnsi="Times New Roman" w:cs="Times New Roman"/>
          <w:lang w:val="kk-KZ"/>
        </w:rPr>
        <w:t>БҒМ</w:t>
      </w:r>
    </w:p>
    <w:p w:rsidR="00270543" w:rsidRPr="00AF776F" w:rsidRDefault="00270543" w:rsidP="00270543">
      <w:pPr>
        <w:spacing w:after="0" w:line="240" w:lineRule="auto"/>
        <w:ind w:firstLine="708"/>
        <w:jc w:val="both"/>
        <w:rPr>
          <w:rFonts w:ascii="Times New Roman" w:eastAsia="Calibri" w:hAnsi="Times New Roman" w:cs="Times New Roman"/>
          <w:sz w:val="18"/>
          <w:szCs w:val="18"/>
        </w:rPr>
      </w:pPr>
    </w:p>
    <w:p w:rsidR="00270543" w:rsidRPr="00AF776F" w:rsidRDefault="00270543" w:rsidP="00ED4649">
      <w:pPr>
        <w:tabs>
          <w:tab w:val="left" w:pos="1134"/>
          <w:tab w:val="left" w:pos="1276"/>
        </w:tabs>
        <w:suppressAutoHyphens/>
        <w:spacing w:after="0" w:line="276" w:lineRule="auto"/>
        <w:ind w:firstLine="851"/>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Барлық КТБО-да балалармен психологтар, педагогтар, тәрбиешілер, заңгерлер жұмыс істейтін Отбасын қолдау қызметі жұмыс істейді. Қолдау қызметі КТБО тәрбиеленушілеріне консультациялық, психологиялық, анықтамалық-ақпараттық, әлеуметтік-құқықтық көмек көрсетеді. 2018ж. ішінде 82 ата-анаға және 243 кәмелетке толмағандарға құжаттарды ресімдеуге көмек көрсетілді, 1313 ата-анаға және 1312 балаға кеңес берілді, сонымен қатар, 10 балаға арнайы білім беру ұйымына анықтауға көмек көрсетілді.</w:t>
      </w:r>
    </w:p>
    <w:p w:rsidR="0030682C" w:rsidRDefault="00270543" w:rsidP="00ED4649">
      <w:pPr>
        <w:tabs>
          <w:tab w:val="left" w:pos="1134"/>
          <w:tab w:val="left" w:pos="1276"/>
        </w:tabs>
        <w:suppressAutoHyphens/>
        <w:spacing w:after="0" w:line="276" w:lineRule="auto"/>
        <w:ind w:firstLine="851"/>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Қадағалаусыз, панасыз балалармен жұмыс істеу үшін панасыз балалар мен жасөспірімдерді цирктік педагогика әдісін пайдаланып әлеуметтік бейімдеумен айналысатын «Упсала» Ресейлік автономды коммерциялық емес ұйымының тәжірибесі қызықты. Ұйым Санкт-Петербург қаласында 2000 жылдан бастап жұмыс істейді. Оның мақсаты – көше өміріне балама жасау, балаларды қоғамға қайтару және олардың жан-жақты дамуына жағдай жасау.</w:t>
      </w:r>
    </w:p>
    <w:p w:rsidR="00270543" w:rsidRDefault="00270543" w:rsidP="00ED4649">
      <w:pPr>
        <w:tabs>
          <w:tab w:val="left" w:pos="1134"/>
          <w:tab w:val="left" w:pos="1276"/>
        </w:tabs>
        <w:suppressAutoHyphens/>
        <w:spacing w:after="0" w:line="276" w:lineRule="auto"/>
        <w:ind w:firstLine="851"/>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 Жыл сайын дағдарыс орталықтары мен түзету мектептерінде циркке балаларды қабылдау жүргізіледі, нәтижесінде циркке 50-ге жуық жаңа бала қабылданады (олардың шамамен 35-і циркте тұрақты негізде қалады). Циркте ерекше қажеттіліктері бар балалардан, ең алдымен Даун синдромы бар балалардан жиналған арнайы топ жұмыс істейді</w:t>
      </w:r>
      <w:r w:rsidRPr="00AF776F">
        <w:rPr>
          <w:rFonts w:ascii="Times New Roman" w:eastAsia="Arial Unicode MS" w:hAnsi="Times New Roman" w:cs="Times New Roman"/>
          <w:kern w:val="2"/>
          <w:sz w:val="28"/>
          <w:szCs w:val="28"/>
          <w:vertAlign w:val="superscript"/>
          <w:lang w:eastAsia="ar-SA"/>
        </w:rPr>
        <w:footnoteReference w:id="77"/>
      </w:r>
      <w:r w:rsidRPr="00AF776F">
        <w:rPr>
          <w:rFonts w:ascii="Times New Roman" w:hAnsi="Times New Roman" w:cs="Times New Roman"/>
          <w:sz w:val="28"/>
          <w:szCs w:val="28"/>
          <w:lang w:val="kk-KZ"/>
        </w:rPr>
        <w:t>.</w:t>
      </w:r>
    </w:p>
    <w:p w:rsidR="00813F8A" w:rsidRDefault="00AA340F" w:rsidP="00C437D2">
      <w:pPr>
        <w:pStyle w:val="1"/>
      </w:pPr>
      <w:bookmarkStart w:id="77" w:name="_Toc5406184"/>
      <w:bookmarkStart w:id="78" w:name="_Toc6785411"/>
      <w:r w:rsidRPr="002303C1">
        <w:t>Тарау. Қазақстанда балалардың құқықтарын сақтау</w:t>
      </w:r>
      <w:bookmarkEnd w:id="77"/>
      <w:bookmarkEnd w:id="78"/>
    </w:p>
    <w:p w:rsidR="00270543" w:rsidRPr="00AF776F"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Балалардың құқықтарын, бостандықтары мен мүдделерін қорғау мемлекеттің, қоғамның, сондай-ақ халықаралық және қазақстандық үкіметтік емес ұйымдардың өзара байланысты іс-қимыл жүйесі болып табылады.</w:t>
      </w:r>
    </w:p>
    <w:p w:rsidR="00270543" w:rsidRPr="00AF776F"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Балаларды қолдаудың стратегиялық жоспарларын әзірлеу үшін балаларға қызмет көрсететін әртүрлі деңгейдегі мемлекеттік құрылымның барлық органдарының және үкіметтік емес сектор органдарының нақты өзара іс-қимылы қажет.</w:t>
      </w:r>
    </w:p>
    <w:p w:rsidR="00270543" w:rsidRPr="00AF776F"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Балалардың құқықтарын қорғаудың ұлттық жүйесін жетілдіру мақсатында 2016 жылдың ақпан айында ҚР Президентінің Жарлығымен Бала құқықтары жөніндегі Уәкіл институты құрылды.</w:t>
      </w:r>
    </w:p>
    <w:p w:rsidR="00270543" w:rsidRPr="00AF776F"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ҚР Үкіметі жанынан 2007 жылдан бастап кәмелетке толмағандардың істері және олардың құқықтарын қорғау жөніндегі ведомствоаралық комиссия (ВАК) құрылып, белсенді жұмыс істеуде. ВАК кәмелетке толмағандар арасындағы құқық бұзушылықтардың, қадағалаусыз және панасыз қалудың алдын алу, олардың құқықтары мен заңды мүдделерін қорғау саласындағы мемлекеттік саясатты іске асыруды қамтамасыз ету жөніндегі ұсыныстарды әзірлеу мақсатында құрылды.</w:t>
      </w:r>
    </w:p>
    <w:p w:rsidR="00813F8A" w:rsidRDefault="008F54A0"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ЕХӘҚМ әрбір отбасының әлеуметтік-тұрмыстық жағдайлары туралы ақпараты бар электрондық әлеуметтік карталарды енгізуде. Мұндай картаның негізінде қай отбасы мемлекеттің қолдауын қажет ететінін анықтауға болады.</w:t>
      </w:r>
    </w:p>
    <w:p w:rsidR="00813F8A" w:rsidRPr="00C032F6" w:rsidRDefault="00C032F6" w:rsidP="00C032F6">
      <w:pPr>
        <w:pStyle w:val="2"/>
        <w:numPr>
          <w:ilvl w:val="1"/>
          <w:numId w:val="44"/>
        </w:numPr>
        <w:rPr>
          <w:rFonts w:eastAsiaTheme="majorEastAsia"/>
        </w:rPr>
      </w:pPr>
      <w:bookmarkStart w:id="79" w:name="_Toc6785412"/>
      <w:r w:rsidRPr="00C032F6">
        <w:rPr>
          <w:rFonts w:eastAsiaTheme="majorEastAsia"/>
        </w:rPr>
        <w:t>Б</w:t>
      </w:r>
      <w:r w:rsidR="00270543" w:rsidRPr="00C032F6">
        <w:rPr>
          <w:rFonts w:eastAsiaTheme="majorEastAsia"/>
        </w:rPr>
        <w:t>алалар мен ата-аналардың құқықтарды сақтауын бағалау</w:t>
      </w:r>
      <w:bookmarkEnd w:id="79"/>
      <w:r w:rsidR="00732275" w:rsidRPr="00C032F6">
        <w:rPr>
          <w:rFonts w:eastAsiaTheme="majorEastAsia"/>
        </w:rPr>
        <w:t xml:space="preserve"> </w:t>
      </w:r>
    </w:p>
    <w:p w:rsidR="00270543" w:rsidRPr="00AF776F"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Жүргізілген сауалнама нәтижелері бойынша балалардың 52,6%-ы олардың барлық құқықтары сақталады деп санайды, 17,1%-ы құқықтарының жартысынан көбі сақталады деп санайды, 10,2%-ы олардың құқықтарының жартысы сақталмайды деп жауап берді. Балалардың 5,4%-ы өздеріне тиесілі құқықтардың аз бөлігі сақталатынын, 2,7%-ы олардың ешқандай құқықтары сақталмайтынын айтады.</w:t>
      </w:r>
    </w:p>
    <w:p w:rsidR="00270543"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Егер 2016 және 2018 жылдардағы зерттеу нәтижелерін салыстырсақ, онда өз құқықтарының сақталуына қанағаттанушылар санының болмашы ғана азаюымен сипатталатын бұл жағдай іс жүзінде өзгермейтіндігін көруге болады.</w:t>
      </w:r>
    </w:p>
    <w:p w:rsidR="008D7E43" w:rsidRDefault="008D7E43" w:rsidP="00864040">
      <w:pPr>
        <w:spacing w:after="0" w:line="276" w:lineRule="auto"/>
        <w:ind w:firstLine="709"/>
        <w:jc w:val="both"/>
        <w:rPr>
          <w:rFonts w:ascii="Times New Roman" w:eastAsia="Calibri" w:hAnsi="Times New Roman" w:cs="Times New Roman"/>
          <w:sz w:val="28"/>
          <w:szCs w:val="28"/>
          <w:lang w:val="kk-KZ"/>
        </w:rPr>
      </w:pPr>
    </w:p>
    <w:p w:rsidR="00270543" w:rsidRPr="00AF776F" w:rsidRDefault="00270543" w:rsidP="004E6A11">
      <w:pPr>
        <w:pStyle w:val="affff6"/>
      </w:pPr>
      <w:r w:rsidRPr="00AF776F">
        <w:fldChar w:fldCharType="begin"/>
      </w:r>
      <w:r w:rsidRPr="00AF776F">
        <w:instrText xml:space="preserve"> SEQ Диаграмма \* ARABIC </w:instrText>
      </w:r>
      <w:r w:rsidRPr="00AF776F">
        <w:fldChar w:fldCharType="separate"/>
      </w:r>
      <w:r w:rsidR="00D65358">
        <w:t>56</w:t>
      </w:r>
      <w:r w:rsidRPr="00AF776F">
        <w:fldChar w:fldCharType="end"/>
      </w:r>
      <w:r w:rsidRPr="00AF776F">
        <w:t>-диаграмма. Балалардың құқықтарын сақтау, %</w:t>
      </w:r>
    </w:p>
    <w:p w:rsidR="00270543" w:rsidRPr="00AF776F" w:rsidRDefault="00270543" w:rsidP="00270543">
      <w:pPr>
        <w:spacing w:after="0" w:line="240" w:lineRule="auto"/>
        <w:ind w:firstLine="284"/>
        <w:jc w:val="both"/>
        <w:rPr>
          <w:rFonts w:ascii="Times New Roman" w:hAnsi="Times New Roman" w:cs="Times New Roman"/>
          <w:sz w:val="28"/>
          <w:szCs w:val="28"/>
        </w:rPr>
      </w:pPr>
      <w:r w:rsidRPr="00AF776F">
        <w:rPr>
          <w:rFonts w:ascii="Times New Roman" w:hAnsi="Times New Roman" w:cs="Times New Roman"/>
          <w:noProof/>
          <w:sz w:val="28"/>
          <w:szCs w:val="28"/>
          <w:lang w:eastAsia="ru-RU"/>
        </w:rPr>
        <w:drawing>
          <wp:inline distT="0" distB="0" distL="0" distR="0" wp14:anchorId="72810A76" wp14:editId="5B7B3A71">
            <wp:extent cx="5817235" cy="2800350"/>
            <wp:effectExtent l="0" t="0" r="0" b="0"/>
            <wp:docPr id="50" name="Диаграмма 13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rsidR="00270543" w:rsidRPr="00AF776F" w:rsidRDefault="00270543" w:rsidP="00353254">
      <w:pPr>
        <w:pStyle w:val="29"/>
        <w:rPr>
          <w:lang w:val="kk-KZ"/>
        </w:rPr>
      </w:pPr>
      <w:r w:rsidRPr="00AF776F">
        <w:t xml:space="preserve">Дереккөз: </w:t>
      </w:r>
      <w:r w:rsidRPr="00AF776F">
        <w:rPr>
          <w:lang w:val="kk-KZ"/>
        </w:rPr>
        <w:t>Әлеуметтік сауалнама</w:t>
      </w:r>
    </w:p>
    <w:p w:rsidR="00270543" w:rsidRPr="00F81E79" w:rsidRDefault="00270543" w:rsidP="00ED4649">
      <w:pPr>
        <w:spacing w:after="0" w:line="276" w:lineRule="auto"/>
        <w:ind w:firstLine="709"/>
        <w:jc w:val="both"/>
        <w:rPr>
          <w:rFonts w:ascii="Times New Roman" w:eastAsia="Calibri" w:hAnsi="Times New Roman" w:cs="Times New Roman"/>
          <w:sz w:val="28"/>
          <w:szCs w:val="28"/>
          <w:lang w:val="kk-KZ"/>
        </w:rPr>
      </w:pPr>
      <w:r w:rsidRPr="0030682C">
        <w:rPr>
          <w:rFonts w:ascii="Times New Roman" w:eastAsia="Calibri" w:hAnsi="Times New Roman" w:cs="Times New Roman"/>
          <w:sz w:val="28"/>
          <w:szCs w:val="28"/>
          <w:lang w:val="kk-KZ"/>
        </w:rPr>
        <w:t xml:space="preserve">Балалар </w:t>
      </w:r>
      <w:r w:rsidRPr="00AF776F">
        <w:rPr>
          <w:rFonts w:ascii="Times New Roman" w:eastAsia="Calibri" w:hAnsi="Times New Roman" w:cs="Times New Roman"/>
          <w:sz w:val="28"/>
          <w:szCs w:val="28"/>
          <w:lang w:val="kk-KZ"/>
        </w:rPr>
        <w:t xml:space="preserve">көбінесе </w:t>
      </w:r>
      <w:r w:rsidRPr="0030682C">
        <w:rPr>
          <w:rFonts w:ascii="Times New Roman" w:eastAsia="Calibri" w:hAnsi="Times New Roman" w:cs="Times New Roman"/>
          <w:sz w:val="28"/>
          <w:szCs w:val="28"/>
          <w:lang w:val="kk-KZ"/>
        </w:rPr>
        <w:t>өздерінің үй</w:t>
      </w:r>
      <w:r w:rsidRPr="00AF776F">
        <w:rPr>
          <w:rFonts w:ascii="Times New Roman" w:eastAsia="Calibri" w:hAnsi="Times New Roman" w:cs="Times New Roman"/>
          <w:sz w:val="28"/>
          <w:szCs w:val="28"/>
          <w:lang w:val="kk-KZ"/>
        </w:rPr>
        <w:t xml:space="preserve">дегі </w:t>
      </w:r>
      <w:r w:rsidRPr="0030682C">
        <w:rPr>
          <w:rFonts w:ascii="Times New Roman" w:eastAsia="Calibri" w:hAnsi="Times New Roman" w:cs="Times New Roman"/>
          <w:sz w:val="28"/>
          <w:szCs w:val="28"/>
          <w:lang w:val="kk-KZ"/>
        </w:rPr>
        <w:t xml:space="preserve">құқықтарының сақталуына </w:t>
      </w:r>
      <w:r w:rsidRPr="00AF776F">
        <w:rPr>
          <w:rFonts w:ascii="Times New Roman" w:eastAsia="Calibri" w:hAnsi="Times New Roman" w:cs="Times New Roman"/>
          <w:sz w:val="28"/>
          <w:szCs w:val="28"/>
          <w:lang w:val="kk-KZ"/>
        </w:rPr>
        <w:t xml:space="preserve">қанағаттанады, </w:t>
      </w:r>
      <w:r w:rsidRPr="0030682C">
        <w:rPr>
          <w:rFonts w:ascii="Times New Roman" w:eastAsia="Calibri" w:hAnsi="Times New Roman" w:cs="Times New Roman"/>
          <w:sz w:val="28"/>
          <w:szCs w:val="28"/>
          <w:lang w:val="kk-KZ"/>
        </w:rPr>
        <w:t>көшеде</w:t>
      </w:r>
      <w:r w:rsidRPr="00AF776F">
        <w:rPr>
          <w:rFonts w:ascii="Times New Roman" w:eastAsia="Calibri" w:hAnsi="Times New Roman" w:cs="Times New Roman"/>
          <w:sz w:val="28"/>
          <w:szCs w:val="28"/>
          <w:lang w:val="kk-KZ"/>
        </w:rPr>
        <w:t xml:space="preserve"> құқықтарының сақталуына көңілдері толмайды</w:t>
      </w:r>
      <w:r w:rsidRPr="0030682C">
        <w:rPr>
          <w:rFonts w:ascii="Times New Roman" w:eastAsia="Calibri" w:hAnsi="Times New Roman" w:cs="Times New Roman"/>
          <w:sz w:val="28"/>
          <w:szCs w:val="28"/>
          <w:lang w:val="kk-KZ"/>
        </w:rPr>
        <w:t xml:space="preserve">. </w:t>
      </w:r>
      <w:r w:rsidRPr="00F81E79">
        <w:rPr>
          <w:rFonts w:ascii="Times New Roman" w:eastAsia="Calibri" w:hAnsi="Times New Roman" w:cs="Times New Roman"/>
          <w:sz w:val="28"/>
          <w:szCs w:val="28"/>
          <w:lang w:val="kk-KZ"/>
        </w:rPr>
        <w:t>Осылайша, балалардың 80,3%</w:t>
      </w:r>
      <w:r w:rsidRPr="00AF776F">
        <w:rPr>
          <w:rFonts w:ascii="Times New Roman" w:eastAsia="Calibri" w:hAnsi="Times New Roman" w:cs="Times New Roman"/>
          <w:sz w:val="28"/>
          <w:szCs w:val="28"/>
          <w:lang w:val="kk-KZ"/>
        </w:rPr>
        <w:t>-</w:t>
      </w:r>
      <w:r w:rsidRPr="00F81E79">
        <w:rPr>
          <w:rFonts w:ascii="Times New Roman" w:eastAsia="Calibri" w:hAnsi="Times New Roman" w:cs="Times New Roman"/>
          <w:sz w:val="28"/>
          <w:szCs w:val="28"/>
          <w:lang w:val="kk-KZ"/>
        </w:rPr>
        <w:t>ы үйін</w:t>
      </w:r>
      <w:r w:rsidRPr="00AF776F">
        <w:rPr>
          <w:rFonts w:ascii="Times New Roman" w:eastAsia="Calibri" w:hAnsi="Times New Roman" w:cs="Times New Roman"/>
          <w:sz w:val="28"/>
          <w:szCs w:val="28"/>
          <w:lang w:val="kk-KZ"/>
        </w:rPr>
        <w:t>де</w:t>
      </w:r>
      <w:r w:rsidRPr="00F81E79">
        <w:rPr>
          <w:rFonts w:ascii="Times New Roman" w:eastAsia="Calibri" w:hAnsi="Times New Roman" w:cs="Times New Roman"/>
          <w:sz w:val="28"/>
          <w:szCs w:val="28"/>
          <w:lang w:val="kk-KZ"/>
        </w:rPr>
        <w:t>, 70,9%</w:t>
      </w:r>
      <w:r w:rsidRPr="00AF776F">
        <w:rPr>
          <w:rFonts w:ascii="Times New Roman" w:eastAsia="Calibri" w:hAnsi="Times New Roman" w:cs="Times New Roman"/>
          <w:sz w:val="28"/>
          <w:szCs w:val="28"/>
          <w:lang w:val="kk-KZ"/>
        </w:rPr>
        <w:t>-</w:t>
      </w:r>
      <w:r w:rsidRPr="00F81E79">
        <w:rPr>
          <w:rFonts w:ascii="Times New Roman" w:eastAsia="Calibri" w:hAnsi="Times New Roman" w:cs="Times New Roman"/>
          <w:sz w:val="28"/>
          <w:szCs w:val="28"/>
          <w:lang w:val="kk-KZ"/>
        </w:rPr>
        <w:t>ы</w:t>
      </w:r>
      <w:r w:rsidRPr="00AF776F">
        <w:rPr>
          <w:rFonts w:ascii="Times New Roman" w:eastAsia="Calibri" w:hAnsi="Times New Roman" w:cs="Times New Roman"/>
          <w:sz w:val="28"/>
          <w:szCs w:val="28"/>
          <w:lang w:val="kk-KZ"/>
        </w:rPr>
        <w:t xml:space="preserve"> – </w:t>
      </w:r>
      <w:r w:rsidRPr="00F81E79">
        <w:rPr>
          <w:rFonts w:ascii="Times New Roman" w:eastAsia="Calibri" w:hAnsi="Times New Roman" w:cs="Times New Roman"/>
          <w:sz w:val="28"/>
          <w:szCs w:val="28"/>
          <w:lang w:val="kk-KZ"/>
        </w:rPr>
        <w:t>оқу орнында, 63,2%-ы</w:t>
      </w:r>
      <w:r w:rsidRPr="00AF776F">
        <w:rPr>
          <w:rFonts w:ascii="Times New Roman" w:eastAsia="Calibri" w:hAnsi="Times New Roman" w:cs="Times New Roman"/>
          <w:sz w:val="28"/>
          <w:szCs w:val="28"/>
          <w:lang w:val="kk-KZ"/>
        </w:rPr>
        <w:t xml:space="preserve"> – </w:t>
      </w:r>
      <w:r w:rsidRPr="00F81E79">
        <w:rPr>
          <w:rFonts w:ascii="Times New Roman" w:eastAsia="Calibri" w:hAnsi="Times New Roman" w:cs="Times New Roman"/>
          <w:sz w:val="28"/>
          <w:szCs w:val="28"/>
          <w:lang w:val="kk-KZ"/>
        </w:rPr>
        <w:t>көшеде, қоғамдық орындарда</w:t>
      </w:r>
      <w:r w:rsidRPr="00AF776F">
        <w:rPr>
          <w:rFonts w:ascii="Times New Roman" w:eastAsia="Calibri" w:hAnsi="Times New Roman" w:cs="Times New Roman"/>
          <w:sz w:val="28"/>
          <w:szCs w:val="28"/>
          <w:lang w:val="kk-KZ"/>
        </w:rPr>
        <w:t xml:space="preserve"> </w:t>
      </w:r>
      <w:r w:rsidRPr="00F81E79">
        <w:rPr>
          <w:rFonts w:ascii="Times New Roman" w:eastAsia="Calibri" w:hAnsi="Times New Roman" w:cs="Times New Roman"/>
          <w:sz w:val="28"/>
          <w:szCs w:val="28"/>
          <w:lang w:val="kk-KZ"/>
        </w:rPr>
        <w:t>құқықтарының толық сақтал</w:t>
      </w:r>
      <w:r w:rsidRPr="00AF776F">
        <w:rPr>
          <w:rFonts w:ascii="Times New Roman" w:eastAsia="Calibri" w:hAnsi="Times New Roman" w:cs="Times New Roman"/>
          <w:sz w:val="28"/>
          <w:szCs w:val="28"/>
          <w:lang w:val="kk-KZ"/>
        </w:rPr>
        <w:t>ғандығы</w:t>
      </w:r>
      <w:r w:rsidR="00732275" w:rsidRPr="00AF776F">
        <w:rPr>
          <w:rFonts w:ascii="Times New Roman" w:eastAsia="Calibri" w:hAnsi="Times New Roman" w:cs="Times New Roman"/>
          <w:sz w:val="28"/>
          <w:szCs w:val="28"/>
          <w:lang w:val="kk-KZ"/>
        </w:rPr>
        <w:t xml:space="preserve"> </w:t>
      </w:r>
      <w:r w:rsidRPr="00F81E79">
        <w:rPr>
          <w:rFonts w:ascii="Times New Roman" w:eastAsia="Calibri" w:hAnsi="Times New Roman" w:cs="Times New Roman"/>
          <w:sz w:val="28"/>
          <w:szCs w:val="28"/>
          <w:lang w:val="kk-KZ"/>
        </w:rPr>
        <w:t>туралы жауап берді.</w:t>
      </w:r>
    </w:p>
    <w:p w:rsidR="00270543"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Ата-аналардың көпшілігі (80,8%) олардың балаларының құқықтары сақталады деп санайды, 7,2% – балалардың құқықтары сақталмайды деп көрсетеді.</w:t>
      </w:r>
      <w:r w:rsidR="0046048E">
        <w:rPr>
          <w:rFonts w:ascii="Times New Roman" w:eastAsia="Calibri" w:hAnsi="Times New Roman" w:cs="Times New Roman"/>
          <w:sz w:val="28"/>
          <w:szCs w:val="28"/>
          <w:lang w:val="kk-KZ"/>
        </w:rPr>
        <w:t xml:space="preserve"> </w:t>
      </w:r>
      <w:r w:rsidRPr="00AF776F">
        <w:rPr>
          <w:rFonts w:ascii="Times New Roman" w:eastAsia="Calibri" w:hAnsi="Times New Roman" w:cs="Times New Roman"/>
          <w:sz w:val="28"/>
          <w:szCs w:val="28"/>
          <w:lang w:val="kk-KZ"/>
        </w:rPr>
        <w:t>Ата-аналарға жүргізілген сауалнама қорытындысы бойынша құқықтарды сақтаудың төмен деңгейі Жамбыл облысында (65,7%) және Шымкент қаласында (74,1%) байқалады.</w:t>
      </w:r>
    </w:p>
    <w:p w:rsidR="0046048E" w:rsidRDefault="0046048E"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Елді мекеннің (қала/ауыл) типі бойынша балалардың құқықтарын сақтау деңгейінде айтарлықтай айырмашылық байқалмайды.</w:t>
      </w:r>
      <w:r>
        <w:rPr>
          <w:rFonts w:ascii="Times New Roman" w:eastAsia="Calibri" w:hAnsi="Times New Roman" w:cs="Times New Roman"/>
          <w:sz w:val="28"/>
          <w:szCs w:val="28"/>
          <w:lang w:val="kk-KZ"/>
        </w:rPr>
        <w:t xml:space="preserve"> </w:t>
      </w:r>
      <w:r w:rsidRPr="00AF776F">
        <w:rPr>
          <w:rFonts w:ascii="Times New Roman" w:eastAsia="Calibri" w:hAnsi="Times New Roman" w:cs="Times New Roman"/>
          <w:sz w:val="28"/>
          <w:szCs w:val="28"/>
          <w:lang w:val="kk-KZ"/>
        </w:rPr>
        <w:t>БҒМ жанында сенім телефоны қызметі жұмыс істейді, оның негізгі функциялары – ҚР Конституциясына, Бала құқықтары туралы конвенцияға, ҚР «Қазақстан Республикасындағы баланың құқықтары туралы» Заңына сәйкес бала құқықтарының сақталуын қамтамасыз ету. Сенім телефонының абоненттері – қиын өмірлік жағдайға тап болған баланың тағдыры мен жағдайына немқұрайлы қарамайтын балалар, сондай-ақ ата-аналар, туыстар, педагогтар, заңды тұлғалар және азаматтар.</w:t>
      </w:r>
    </w:p>
    <w:p w:rsidR="009710B1" w:rsidRDefault="009710B1" w:rsidP="009710B1">
      <w:pPr>
        <w:spacing w:after="0" w:line="240" w:lineRule="auto"/>
        <w:ind w:firstLine="709"/>
        <w:jc w:val="both"/>
        <w:rPr>
          <w:rFonts w:ascii="Times New Roman" w:eastAsia="Calibri" w:hAnsi="Times New Roman" w:cs="Times New Roman"/>
          <w:sz w:val="28"/>
          <w:szCs w:val="28"/>
          <w:lang w:val="kk-KZ"/>
        </w:rPr>
      </w:pPr>
    </w:p>
    <w:p w:rsidR="009710B1" w:rsidRDefault="009710B1" w:rsidP="009710B1">
      <w:pPr>
        <w:spacing w:after="0" w:line="240" w:lineRule="auto"/>
        <w:ind w:firstLine="709"/>
        <w:jc w:val="both"/>
        <w:rPr>
          <w:rFonts w:ascii="Times New Roman" w:eastAsia="Calibri" w:hAnsi="Times New Roman" w:cs="Times New Roman"/>
          <w:sz w:val="28"/>
          <w:szCs w:val="28"/>
          <w:lang w:val="kk-KZ"/>
        </w:rPr>
      </w:pPr>
    </w:p>
    <w:p w:rsidR="009710B1" w:rsidRDefault="009710B1" w:rsidP="009710B1">
      <w:pPr>
        <w:spacing w:after="0" w:line="240" w:lineRule="auto"/>
        <w:ind w:firstLine="709"/>
        <w:jc w:val="both"/>
        <w:rPr>
          <w:rFonts w:ascii="Times New Roman" w:eastAsia="Calibri" w:hAnsi="Times New Roman" w:cs="Times New Roman"/>
          <w:sz w:val="28"/>
          <w:szCs w:val="28"/>
          <w:lang w:val="kk-KZ"/>
        </w:rPr>
      </w:pPr>
    </w:p>
    <w:p w:rsidR="009710B1" w:rsidRDefault="009710B1" w:rsidP="009710B1">
      <w:pPr>
        <w:spacing w:after="0" w:line="240" w:lineRule="auto"/>
        <w:ind w:firstLine="709"/>
        <w:jc w:val="both"/>
        <w:rPr>
          <w:rFonts w:ascii="Times New Roman" w:eastAsia="Calibri" w:hAnsi="Times New Roman" w:cs="Times New Roman"/>
          <w:sz w:val="28"/>
          <w:szCs w:val="28"/>
          <w:lang w:val="kk-KZ"/>
        </w:rPr>
      </w:pPr>
    </w:p>
    <w:p w:rsidR="009710B1" w:rsidRDefault="009710B1" w:rsidP="009710B1">
      <w:pPr>
        <w:spacing w:after="0" w:line="240" w:lineRule="auto"/>
        <w:ind w:firstLine="709"/>
        <w:jc w:val="both"/>
        <w:rPr>
          <w:rFonts w:ascii="Times New Roman" w:eastAsia="Calibri" w:hAnsi="Times New Roman" w:cs="Times New Roman"/>
          <w:sz w:val="28"/>
          <w:szCs w:val="28"/>
          <w:lang w:val="kk-KZ"/>
        </w:rPr>
      </w:pPr>
    </w:p>
    <w:p w:rsidR="00270543" w:rsidRPr="00AF776F" w:rsidRDefault="00270543"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57</w:t>
      </w:r>
      <w:r w:rsidRPr="00AF776F">
        <w:fldChar w:fldCharType="end"/>
      </w:r>
      <w:r w:rsidRPr="00AF776F">
        <w:rPr>
          <w:lang w:val="kk-KZ"/>
        </w:rPr>
        <w:t>-диаграмма.</w:t>
      </w:r>
      <w:r w:rsidR="0046048E">
        <w:rPr>
          <w:lang w:val="kk-KZ"/>
        </w:rPr>
        <w:t xml:space="preserve"> </w:t>
      </w:r>
      <w:r w:rsidRPr="00AF776F">
        <w:rPr>
          <w:lang w:val="kk-KZ"/>
        </w:rPr>
        <w:t>Ата-аналардың пікірі бойынша балалардың құқықтарын сақтау, өңірлік бөліністе, %</w:t>
      </w:r>
    </w:p>
    <w:p w:rsidR="00270543" w:rsidRPr="00AF776F" w:rsidRDefault="00270543" w:rsidP="009710B1">
      <w:pPr>
        <w:pStyle w:val="29"/>
        <w:ind w:left="0"/>
        <w:rPr>
          <w:sz w:val="28"/>
          <w:szCs w:val="28"/>
        </w:rPr>
      </w:pPr>
      <w:r w:rsidRPr="00AF776F">
        <w:rPr>
          <w:noProof/>
          <w:lang w:eastAsia="ru-RU"/>
        </w:rPr>
        <w:drawing>
          <wp:inline distT="0" distB="0" distL="0" distR="0" wp14:anchorId="217DD858" wp14:editId="73E172E5">
            <wp:extent cx="6086475" cy="3238500"/>
            <wp:effectExtent l="0" t="0" r="0" b="0"/>
            <wp:docPr id="52" name="Диаграмма 13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p>
    <w:p w:rsidR="00270543" w:rsidRPr="00AF776F" w:rsidRDefault="00270543" w:rsidP="00353254">
      <w:pPr>
        <w:pStyle w:val="29"/>
        <w:rPr>
          <w:lang w:val="kk-KZ"/>
        </w:rPr>
      </w:pPr>
      <w:r w:rsidRPr="00AF776F">
        <w:t xml:space="preserve">Дереккөз: </w:t>
      </w:r>
      <w:r w:rsidRPr="00AF776F">
        <w:rPr>
          <w:lang w:val="kk-KZ"/>
        </w:rPr>
        <w:t>Әлеуметтік сауалнама</w:t>
      </w:r>
    </w:p>
    <w:p w:rsidR="00813F8A"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Сенім телефондарының осыған ұқсас қызметтері облыстар мен республикалық маңызы бар қалалардың білім басқармаларында жұмыс істейді, олар да балалардың құқықтары мен мүдделерін қорғау құралы болып табылады.</w:t>
      </w:r>
    </w:p>
    <w:p w:rsidR="00270543"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Қазіргі уақытта республика өңірлерінде 224 сенім телефоны бар. Оның ішінде ең саны көп (18-ден 23 нөмір) ШҚО (18), Алматы (20),Ақмола (20), Қостанай (20), Павлодар (22) және Атырау (23) облыстарында орналасқан, қалған өңірлерде 1-ден 14-ке дейін сенім телефондары бар.</w:t>
      </w:r>
    </w:p>
    <w:p w:rsidR="009710B1" w:rsidRPr="00AF776F" w:rsidRDefault="009710B1" w:rsidP="00864040">
      <w:pPr>
        <w:spacing w:after="0" w:line="276" w:lineRule="auto"/>
        <w:ind w:firstLine="709"/>
        <w:jc w:val="both"/>
        <w:rPr>
          <w:rFonts w:ascii="Times New Roman" w:eastAsia="Calibri" w:hAnsi="Times New Roman" w:cs="Times New Roman"/>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Диаграмма \* ARABIC </w:instrText>
      </w:r>
      <w:r w:rsidRPr="00AF776F">
        <w:rPr>
          <w:lang w:val="kk-KZ"/>
        </w:rPr>
        <w:fldChar w:fldCharType="separate"/>
      </w:r>
      <w:r w:rsidR="00D65358">
        <w:rPr>
          <w:lang w:val="kk-KZ"/>
        </w:rPr>
        <w:t>58</w:t>
      </w:r>
      <w:r w:rsidRPr="00AF776F">
        <w:rPr>
          <w:lang w:val="kk-KZ"/>
        </w:rPr>
        <w:fldChar w:fldCharType="end"/>
      </w:r>
      <w:r w:rsidRPr="00AF776F">
        <w:rPr>
          <w:lang w:val="kk-KZ"/>
        </w:rPr>
        <w:t>-диаграмма. Өңірлердегі сенім телефондарының саны</w:t>
      </w:r>
    </w:p>
    <w:p w:rsidR="00270543" w:rsidRPr="00AF776F" w:rsidRDefault="00270543" w:rsidP="00270543">
      <w:pPr>
        <w:spacing w:after="0" w:line="240" w:lineRule="auto"/>
        <w:ind w:right="141" w:firstLine="851"/>
        <w:jc w:val="both"/>
        <w:rPr>
          <w:rFonts w:ascii="Times New Roman" w:eastAsia="Calibri" w:hAnsi="Times New Roman" w:cs="Times New Roman"/>
          <w:sz w:val="8"/>
          <w:szCs w:val="28"/>
          <w:lang w:val="kk-KZ"/>
        </w:rPr>
      </w:pPr>
    </w:p>
    <w:p w:rsidR="00E95233" w:rsidRPr="007E28FD" w:rsidRDefault="00270543" w:rsidP="009710B1">
      <w:pPr>
        <w:spacing w:after="0" w:line="240" w:lineRule="auto"/>
        <w:ind w:right="-2"/>
        <w:jc w:val="both"/>
        <w:rPr>
          <w:rStyle w:val="1fe"/>
        </w:rPr>
      </w:pPr>
      <w:r w:rsidRPr="00AF776F">
        <w:rPr>
          <w:rFonts w:ascii="Times New Roman" w:hAnsi="Times New Roman" w:cs="Times New Roman"/>
          <w:noProof/>
          <w:shd w:val="clear" w:color="auto" w:fill="00B0F0"/>
          <w:lang w:eastAsia="ru-RU"/>
        </w:rPr>
        <w:drawing>
          <wp:inline distT="0" distB="0" distL="0" distR="0" wp14:anchorId="2B01AD9C" wp14:editId="7A6DFB3B">
            <wp:extent cx="6000750" cy="2019300"/>
            <wp:effectExtent l="0" t="0" r="0" b="0"/>
            <wp:docPr id="16" name="Диаграмма 1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rsidR="00813F8A" w:rsidRDefault="00270543" w:rsidP="00DD72A5">
      <w:pPr>
        <w:pStyle w:val="1fd"/>
        <w:rPr>
          <w:lang w:val="kk-KZ"/>
        </w:rPr>
      </w:pPr>
      <w:r w:rsidRPr="00AF776F">
        <w:rPr>
          <w:lang w:val="kk-KZ"/>
        </w:rPr>
        <w:t>Дереккөз: БҒМ</w:t>
      </w:r>
    </w:p>
    <w:p w:rsidR="00813F8A"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2018 жылдың қорытындысы бойынша «Сенім телефонына түскен қоңырауларды есепке алу журналы» модулінде 1179 өтініш тіркелді (оның ішінде 580 өтініш БҒМ тіркелді және 599 өңірлерде тіркелді). Барлық келіп түскен өтініштер бойынша ауызша түсініктемелер берілді, қажет болған жағдайда жағдайды анықтау және шешу үшін құзыретті мемлекеттік органдар мен ұйымдарға хаттар жіберілді.</w:t>
      </w:r>
    </w:p>
    <w:p w:rsidR="009710B1" w:rsidRDefault="009710B1" w:rsidP="00864040">
      <w:pPr>
        <w:spacing w:after="0" w:line="276" w:lineRule="auto"/>
        <w:ind w:firstLine="709"/>
        <w:jc w:val="both"/>
        <w:rPr>
          <w:rFonts w:ascii="Times New Roman" w:eastAsia="Calibri" w:hAnsi="Times New Roman" w:cs="Times New Roman"/>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39</w:t>
      </w:r>
      <w:r w:rsidRPr="00AF776F">
        <w:rPr>
          <w:lang w:val="kk-KZ"/>
        </w:rPr>
        <w:fldChar w:fldCharType="end"/>
      </w:r>
      <w:r w:rsidRPr="00AF776F">
        <w:rPr>
          <w:lang w:val="kk-KZ"/>
        </w:rPr>
        <w:t>-кесте. 2018 жылғы БҒМ сенім телефонына келіп түскен өтініштердің өтініш беруші мен саны бойынша мәліметтер</w:t>
      </w:r>
    </w:p>
    <w:tbl>
      <w:tblPr>
        <w:tblStyle w:val="-43"/>
        <w:tblW w:w="9589" w:type="dxa"/>
        <w:tblInd w:w="108" w:type="dxa"/>
        <w:tblLook w:val="04A0" w:firstRow="1" w:lastRow="0" w:firstColumn="1" w:lastColumn="0" w:noHBand="0" w:noVBand="1"/>
      </w:tblPr>
      <w:tblGrid>
        <w:gridCol w:w="7513"/>
        <w:gridCol w:w="2076"/>
      </w:tblGrid>
      <w:tr w:rsidR="0046048E" w:rsidRPr="009710B1" w:rsidTr="009710B1">
        <w:trPr>
          <w:cnfStyle w:val="100000000000" w:firstRow="1" w:lastRow="0" w:firstColumn="0" w:lastColumn="0" w:oddVBand="0" w:evenVBand="0" w:oddHBand="0"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7513" w:type="dxa"/>
            <w:hideMark/>
          </w:tcPr>
          <w:p w:rsidR="00270543" w:rsidRPr="009710B1" w:rsidRDefault="00270543" w:rsidP="003021FF">
            <w:pPr>
              <w:ind w:firstLine="709"/>
              <w:jc w:val="center"/>
              <w:rPr>
                <w:rFonts w:ascii="Times New Roman" w:eastAsia="Calibri" w:hAnsi="Times New Roman" w:cs="Times New Roman"/>
                <w:b w:val="0"/>
                <w:bCs w:val="0"/>
                <w:color w:val="auto"/>
                <w:lang w:val="kk-KZ"/>
              </w:rPr>
            </w:pPr>
            <w:r w:rsidRPr="009710B1">
              <w:rPr>
                <w:rFonts w:ascii="Times New Roman" w:eastAsia="Calibri" w:hAnsi="Times New Roman" w:cs="Times New Roman"/>
                <w:b w:val="0"/>
                <w:bCs w:val="0"/>
                <w:color w:val="auto"/>
                <w:lang w:val="kk-KZ"/>
              </w:rPr>
              <w:t>Өтініш беруші</w:t>
            </w:r>
          </w:p>
        </w:tc>
        <w:tc>
          <w:tcPr>
            <w:tcW w:w="2076" w:type="dxa"/>
            <w:hideMark/>
          </w:tcPr>
          <w:p w:rsidR="00270543" w:rsidRPr="009710B1" w:rsidRDefault="00270543" w:rsidP="003021FF">
            <w:pPr>
              <w:ind w:firstLine="34"/>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color w:val="auto"/>
                <w:lang w:val="kk-KZ"/>
              </w:rPr>
            </w:pPr>
            <w:r w:rsidRPr="009710B1">
              <w:rPr>
                <w:rFonts w:ascii="Times New Roman" w:eastAsia="Calibri" w:hAnsi="Times New Roman" w:cs="Times New Roman"/>
                <w:b w:val="0"/>
                <w:bCs w:val="0"/>
                <w:color w:val="auto"/>
                <w:lang w:val="kk-KZ"/>
              </w:rPr>
              <w:t>Саны</w:t>
            </w:r>
          </w:p>
        </w:tc>
      </w:tr>
      <w:tr w:rsidR="0046048E" w:rsidRPr="009710B1" w:rsidTr="009710B1">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7513" w:type="dxa"/>
            <w:hideMark/>
          </w:tcPr>
          <w:p w:rsidR="00270543" w:rsidRPr="009710B1" w:rsidRDefault="00270543" w:rsidP="003021FF">
            <w:pPr>
              <w:ind w:firstLine="34"/>
              <w:jc w:val="both"/>
              <w:rPr>
                <w:rFonts w:ascii="Times New Roman" w:eastAsia="Calibri" w:hAnsi="Times New Roman" w:cs="Times New Roman"/>
                <w:b w:val="0"/>
                <w:bCs w:val="0"/>
              </w:rPr>
            </w:pPr>
            <w:r w:rsidRPr="009710B1">
              <w:rPr>
                <w:rFonts w:ascii="Times New Roman" w:eastAsia="Calibri" w:hAnsi="Times New Roman" w:cs="Times New Roman"/>
                <w:b w:val="0"/>
                <w:bCs w:val="0"/>
              </w:rPr>
              <w:t>Ата-аналар</w:t>
            </w:r>
          </w:p>
        </w:tc>
        <w:tc>
          <w:tcPr>
            <w:tcW w:w="2076" w:type="dxa"/>
            <w:hideMark/>
          </w:tcPr>
          <w:p w:rsidR="00270543" w:rsidRPr="009710B1" w:rsidRDefault="00270543" w:rsidP="003021FF">
            <w:pPr>
              <w:ind w:firstLine="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9710B1">
              <w:rPr>
                <w:rFonts w:ascii="Times New Roman" w:eastAsia="Calibri" w:hAnsi="Times New Roman" w:cs="Times New Roman"/>
              </w:rPr>
              <w:t>412</w:t>
            </w:r>
          </w:p>
        </w:tc>
      </w:tr>
      <w:tr w:rsidR="0046048E" w:rsidRPr="009710B1" w:rsidTr="009710B1">
        <w:trPr>
          <w:trHeight w:val="254"/>
        </w:trPr>
        <w:tc>
          <w:tcPr>
            <w:cnfStyle w:val="001000000000" w:firstRow="0" w:lastRow="0" w:firstColumn="1" w:lastColumn="0" w:oddVBand="0" w:evenVBand="0" w:oddHBand="0" w:evenHBand="0" w:firstRowFirstColumn="0" w:firstRowLastColumn="0" w:lastRowFirstColumn="0" w:lastRowLastColumn="0"/>
            <w:tcW w:w="7513" w:type="dxa"/>
            <w:hideMark/>
          </w:tcPr>
          <w:p w:rsidR="00270543" w:rsidRPr="009710B1" w:rsidRDefault="00270543" w:rsidP="003021FF">
            <w:pPr>
              <w:ind w:firstLine="34"/>
              <w:jc w:val="both"/>
              <w:rPr>
                <w:rFonts w:ascii="Times New Roman" w:eastAsia="Calibri" w:hAnsi="Times New Roman" w:cs="Times New Roman"/>
                <w:b w:val="0"/>
                <w:bCs w:val="0"/>
              </w:rPr>
            </w:pPr>
            <w:r w:rsidRPr="009710B1">
              <w:rPr>
                <w:rFonts w:ascii="Times New Roman" w:eastAsia="Calibri" w:hAnsi="Times New Roman" w:cs="Times New Roman"/>
                <w:b w:val="0"/>
                <w:bCs w:val="0"/>
              </w:rPr>
              <w:t>Қамқоршылар</w:t>
            </w:r>
          </w:p>
        </w:tc>
        <w:tc>
          <w:tcPr>
            <w:tcW w:w="2076" w:type="dxa"/>
            <w:hideMark/>
          </w:tcPr>
          <w:p w:rsidR="00270543" w:rsidRPr="009710B1" w:rsidRDefault="00270543" w:rsidP="003021FF">
            <w:pPr>
              <w:ind w:firstLine="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9710B1">
              <w:rPr>
                <w:rFonts w:ascii="Times New Roman" w:eastAsia="Calibri" w:hAnsi="Times New Roman" w:cs="Times New Roman"/>
              </w:rPr>
              <w:t>7</w:t>
            </w:r>
          </w:p>
        </w:tc>
      </w:tr>
      <w:tr w:rsidR="0046048E" w:rsidRPr="009710B1" w:rsidTr="009710B1">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7513" w:type="dxa"/>
            <w:hideMark/>
          </w:tcPr>
          <w:p w:rsidR="00270543" w:rsidRPr="009710B1" w:rsidRDefault="00270543" w:rsidP="003021FF">
            <w:pPr>
              <w:tabs>
                <w:tab w:val="left" w:pos="1857"/>
              </w:tabs>
              <w:ind w:firstLine="34"/>
              <w:jc w:val="both"/>
              <w:rPr>
                <w:rFonts w:ascii="Times New Roman" w:eastAsia="Calibri" w:hAnsi="Times New Roman" w:cs="Times New Roman"/>
                <w:b w:val="0"/>
                <w:bCs w:val="0"/>
              </w:rPr>
            </w:pPr>
            <w:r w:rsidRPr="009710B1">
              <w:rPr>
                <w:rFonts w:ascii="Times New Roman" w:eastAsia="Calibri" w:hAnsi="Times New Roman" w:cs="Times New Roman"/>
                <w:b w:val="0"/>
                <w:bCs w:val="0"/>
              </w:rPr>
              <w:t xml:space="preserve">Туыстар </w:t>
            </w:r>
            <w:r w:rsidR="00AC79C2" w:rsidRPr="009710B1">
              <w:rPr>
                <w:rFonts w:ascii="Times New Roman" w:eastAsia="Calibri" w:hAnsi="Times New Roman" w:cs="Times New Roman"/>
                <w:b w:val="0"/>
                <w:bCs w:val="0"/>
              </w:rPr>
              <w:t>(</w:t>
            </w:r>
            <w:r w:rsidR="00AC79C2" w:rsidRPr="009710B1">
              <w:rPr>
                <w:rFonts w:ascii="Times New Roman" w:hAnsi="Times New Roman" w:cs="Times New Roman"/>
                <w:b w:val="0"/>
              </w:rPr>
              <w:t>әжелер</w:t>
            </w:r>
            <w:r w:rsidRPr="009710B1">
              <w:rPr>
                <w:rFonts w:ascii="Times New Roman" w:eastAsia="Calibri" w:hAnsi="Times New Roman" w:cs="Times New Roman"/>
                <w:b w:val="0"/>
                <w:bCs w:val="0"/>
              </w:rPr>
              <w:t>, аталар, ағалар, апа-қарындастар, аға-інілер және т.</w:t>
            </w:r>
            <w:r w:rsidRPr="009710B1">
              <w:rPr>
                <w:rFonts w:ascii="Times New Roman" w:eastAsia="Calibri" w:hAnsi="Times New Roman" w:cs="Times New Roman"/>
                <w:b w:val="0"/>
                <w:bCs w:val="0"/>
                <w:lang w:val="kk-KZ"/>
              </w:rPr>
              <w:t>б.</w:t>
            </w:r>
            <w:r w:rsidRPr="009710B1">
              <w:rPr>
                <w:rFonts w:ascii="Times New Roman" w:eastAsia="Calibri" w:hAnsi="Times New Roman" w:cs="Times New Roman"/>
                <w:b w:val="0"/>
                <w:bCs w:val="0"/>
              </w:rPr>
              <w:t>)</w:t>
            </w:r>
          </w:p>
        </w:tc>
        <w:tc>
          <w:tcPr>
            <w:tcW w:w="2076" w:type="dxa"/>
            <w:hideMark/>
          </w:tcPr>
          <w:p w:rsidR="00270543" w:rsidRPr="009710B1" w:rsidRDefault="00270543" w:rsidP="003021FF">
            <w:pPr>
              <w:ind w:firstLine="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9710B1">
              <w:rPr>
                <w:rFonts w:ascii="Times New Roman" w:eastAsia="Calibri" w:hAnsi="Times New Roman" w:cs="Times New Roman"/>
              </w:rPr>
              <w:t>65</w:t>
            </w:r>
          </w:p>
        </w:tc>
      </w:tr>
      <w:tr w:rsidR="0046048E" w:rsidRPr="009710B1" w:rsidTr="009710B1">
        <w:trPr>
          <w:trHeight w:val="278"/>
        </w:trPr>
        <w:tc>
          <w:tcPr>
            <w:cnfStyle w:val="001000000000" w:firstRow="0" w:lastRow="0" w:firstColumn="1" w:lastColumn="0" w:oddVBand="0" w:evenVBand="0" w:oddHBand="0" w:evenHBand="0" w:firstRowFirstColumn="0" w:firstRowLastColumn="0" w:lastRowFirstColumn="0" w:lastRowLastColumn="0"/>
            <w:tcW w:w="7513" w:type="dxa"/>
            <w:hideMark/>
          </w:tcPr>
          <w:p w:rsidR="00270543" w:rsidRPr="009710B1" w:rsidRDefault="00270543" w:rsidP="003021FF">
            <w:pPr>
              <w:ind w:firstLine="34"/>
              <w:jc w:val="both"/>
              <w:rPr>
                <w:rFonts w:ascii="Times New Roman" w:eastAsia="Calibri" w:hAnsi="Times New Roman" w:cs="Times New Roman"/>
                <w:b w:val="0"/>
                <w:bCs w:val="0"/>
              </w:rPr>
            </w:pPr>
            <w:r w:rsidRPr="009710B1">
              <w:rPr>
                <w:rFonts w:ascii="Times New Roman" w:eastAsia="Calibri" w:hAnsi="Times New Roman" w:cs="Times New Roman"/>
                <w:b w:val="0"/>
                <w:bCs w:val="0"/>
              </w:rPr>
              <w:t>Кәмелетке толмағандар</w:t>
            </w:r>
          </w:p>
        </w:tc>
        <w:tc>
          <w:tcPr>
            <w:tcW w:w="2076" w:type="dxa"/>
            <w:hideMark/>
          </w:tcPr>
          <w:p w:rsidR="00270543" w:rsidRPr="009710B1" w:rsidRDefault="00270543" w:rsidP="003021FF">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9710B1">
              <w:rPr>
                <w:rFonts w:ascii="Times New Roman" w:eastAsia="Calibri" w:hAnsi="Times New Roman" w:cs="Times New Roman"/>
              </w:rPr>
              <w:t>17</w:t>
            </w:r>
          </w:p>
        </w:tc>
      </w:tr>
      <w:tr w:rsidR="0046048E" w:rsidRPr="009710B1" w:rsidTr="009710B1">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7513" w:type="dxa"/>
            <w:hideMark/>
          </w:tcPr>
          <w:p w:rsidR="00270543" w:rsidRPr="009710B1" w:rsidRDefault="00270543" w:rsidP="003021FF">
            <w:pPr>
              <w:ind w:firstLine="34"/>
              <w:jc w:val="both"/>
              <w:rPr>
                <w:rFonts w:ascii="Times New Roman" w:eastAsia="Calibri" w:hAnsi="Times New Roman" w:cs="Times New Roman"/>
                <w:b w:val="0"/>
                <w:bCs w:val="0"/>
                <w:lang w:val="kk-KZ"/>
              </w:rPr>
            </w:pPr>
            <w:r w:rsidRPr="009710B1">
              <w:rPr>
                <w:rFonts w:ascii="Times New Roman" w:eastAsia="Calibri" w:hAnsi="Times New Roman" w:cs="Times New Roman"/>
                <w:b w:val="0"/>
                <w:bCs w:val="0"/>
                <w:lang w:val="kk-KZ"/>
              </w:rPr>
              <w:t>Көршілер</w:t>
            </w:r>
          </w:p>
        </w:tc>
        <w:tc>
          <w:tcPr>
            <w:tcW w:w="2076" w:type="dxa"/>
            <w:hideMark/>
          </w:tcPr>
          <w:p w:rsidR="00270543" w:rsidRPr="009710B1" w:rsidRDefault="00270543" w:rsidP="003021FF">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9710B1">
              <w:rPr>
                <w:rFonts w:ascii="Times New Roman" w:eastAsia="Calibri" w:hAnsi="Times New Roman" w:cs="Times New Roman"/>
              </w:rPr>
              <w:t>6</w:t>
            </w:r>
          </w:p>
        </w:tc>
      </w:tr>
      <w:tr w:rsidR="0046048E" w:rsidRPr="009710B1" w:rsidTr="009710B1">
        <w:trPr>
          <w:trHeight w:val="278"/>
        </w:trPr>
        <w:tc>
          <w:tcPr>
            <w:cnfStyle w:val="001000000000" w:firstRow="0" w:lastRow="0" w:firstColumn="1" w:lastColumn="0" w:oddVBand="0" w:evenVBand="0" w:oddHBand="0" w:evenHBand="0" w:firstRowFirstColumn="0" w:firstRowLastColumn="0" w:lastRowFirstColumn="0" w:lastRowLastColumn="0"/>
            <w:tcW w:w="7513" w:type="dxa"/>
            <w:hideMark/>
          </w:tcPr>
          <w:p w:rsidR="00270543" w:rsidRPr="009710B1" w:rsidRDefault="00270543" w:rsidP="003021FF">
            <w:pPr>
              <w:ind w:firstLine="34"/>
              <w:jc w:val="both"/>
              <w:rPr>
                <w:rFonts w:ascii="Times New Roman" w:eastAsia="Calibri" w:hAnsi="Times New Roman" w:cs="Times New Roman"/>
                <w:b w:val="0"/>
                <w:bCs w:val="0"/>
              </w:rPr>
            </w:pPr>
            <w:r w:rsidRPr="009710B1">
              <w:rPr>
                <w:rFonts w:ascii="Times New Roman" w:eastAsia="Calibri" w:hAnsi="Times New Roman" w:cs="Times New Roman"/>
                <w:b w:val="0"/>
                <w:bCs w:val="0"/>
              </w:rPr>
              <w:t>Білім беру ұйымдарының педагогтары</w:t>
            </w:r>
          </w:p>
        </w:tc>
        <w:tc>
          <w:tcPr>
            <w:tcW w:w="2076" w:type="dxa"/>
            <w:hideMark/>
          </w:tcPr>
          <w:p w:rsidR="00270543" w:rsidRPr="009710B1" w:rsidRDefault="00270543" w:rsidP="003021FF">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9710B1">
              <w:rPr>
                <w:rFonts w:ascii="Times New Roman" w:eastAsia="Calibri" w:hAnsi="Times New Roman" w:cs="Times New Roman"/>
              </w:rPr>
              <w:t>7</w:t>
            </w:r>
          </w:p>
        </w:tc>
      </w:tr>
      <w:tr w:rsidR="0046048E" w:rsidRPr="009710B1" w:rsidTr="009710B1">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7513" w:type="dxa"/>
            <w:hideMark/>
          </w:tcPr>
          <w:p w:rsidR="00270543" w:rsidRPr="009710B1" w:rsidRDefault="00270543" w:rsidP="003021FF">
            <w:pPr>
              <w:ind w:firstLine="34"/>
              <w:jc w:val="both"/>
              <w:rPr>
                <w:rFonts w:ascii="Times New Roman" w:eastAsia="Calibri" w:hAnsi="Times New Roman" w:cs="Times New Roman"/>
                <w:b w:val="0"/>
                <w:bCs w:val="0"/>
              </w:rPr>
            </w:pPr>
            <w:r w:rsidRPr="009710B1">
              <w:rPr>
                <w:rFonts w:ascii="Times New Roman" w:eastAsia="Calibri" w:hAnsi="Times New Roman" w:cs="Times New Roman"/>
                <w:b w:val="0"/>
                <w:bCs w:val="0"/>
              </w:rPr>
              <w:t>Басқа жеке тұлғалар</w:t>
            </w:r>
          </w:p>
        </w:tc>
        <w:tc>
          <w:tcPr>
            <w:tcW w:w="2076" w:type="dxa"/>
            <w:hideMark/>
          </w:tcPr>
          <w:p w:rsidR="00270543" w:rsidRPr="009710B1" w:rsidRDefault="00270543" w:rsidP="003021FF">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9710B1">
              <w:rPr>
                <w:rFonts w:ascii="Times New Roman" w:eastAsia="Calibri" w:hAnsi="Times New Roman" w:cs="Times New Roman"/>
              </w:rPr>
              <w:t>61</w:t>
            </w:r>
          </w:p>
        </w:tc>
      </w:tr>
      <w:tr w:rsidR="0046048E" w:rsidRPr="009710B1" w:rsidTr="009710B1">
        <w:trPr>
          <w:trHeight w:val="278"/>
        </w:trPr>
        <w:tc>
          <w:tcPr>
            <w:cnfStyle w:val="001000000000" w:firstRow="0" w:lastRow="0" w:firstColumn="1" w:lastColumn="0" w:oddVBand="0" w:evenVBand="0" w:oddHBand="0" w:evenHBand="0" w:firstRowFirstColumn="0" w:firstRowLastColumn="0" w:lastRowFirstColumn="0" w:lastRowLastColumn="0"/>
            <w:tcW w:w="7513" w:type="dxa"/>
            <w:hideMark/>
          </w:tcPr>
          <w:p w:rsidR="00270543" w:rsidRPr="009710B1" w:rsidRDefault="00270543" w:rsidP="003021FF">
            <w:pPr>
              <w:ind w:firstLine="34"/>
              <w:jc w:val="both"/>
              <w:rPr>
                <w:rFonts w:ascii="Times New Roman" w:eastAsia="Calibri" w:hAnsi="Times New Roman" w:cs="Times New Roman"/>
                <w:b w:val="0"/>
                <w:bCs w:val="0"/>
              </w:rPr>
            </w:pPr>
            <w:r w:rsidRPr="009710B1">
              <w:rPr>
                <w:rFonts w:ascii="Times New Roman" w:eastAsia="Calibri" w:hAnsi="Times New Roman" w:cs="Times New Roman"/>
                <w:b w:val="0"/>
                <w:bCs w:val="0"/>
              </w:rPr>
              <w:t>Заңды тұлғалар</w:t>
            </w:r>
          </w:p>
        </w:tc>
        <w:tc>
          <w:tcPr>
            <w:tcW w:w="2076" w:type="dxa"/>
            <w:hideMark/>
          </w:tcPr>
          <w:p w:rsidR="00270543" w:rsidRPr="009710B1" w:rsidRDefault="00270543" w:rsidP="003021FF">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9710B1">
              <w:rPr>
                <w:rFonts w:ascii="Times New Roman" w:eastAsia="Calibri" w:hAnsi="Times New Roman" w:cs="Times New Roman"/>
              </w:rPr>
              <w:t>5</w:t>
            </w:r>
          </w:p>
        </w:tc>
      </w:tr>
      <w:tr w:rsidR="0046048E" w:rsidRPr="009710B1" w:rsidTr="009710B1">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7513" w:type="dxa"/>
          </w:tcPr>
          <w:p w:rsidR="00270543" w:rsidRPr="009710B1" w:rsidRDefault="00270543" w:rsidP="003021FF">
            <w:pPr>
              <w:ind w:left="184"/>
              <w:jc w:val="both"/>
              <w:rPr>
                <w:rFonts w:ascii="Times New Roman" w:eastAsia="Calibri" w:hAnsi="Times New Roman" w:cs="Times New Roman"/>
                <w:b w:val="0"/>
                <w:bCs w:val="0"/>
              </w:rPr>
            </w:pPr>
            <w:r w:rsidRPr="009710B1">
              <w:rPr>
                <w:rFonts w:ascii="Times New Roman" w:eastAsia="Calibri" w:hAnsi="Times New Roman" w:cs="Times New Roman"/>
                <w:b w:val="0"/>
                <w:bCs w:val="0"/>
                <w:lang w:val="kk-KZ"/>
              </w:rPr>
              <w:t>Барлығы</w:t>
            </w:r>
            <w:r w:rsidRPr="009710B1">
              <w:rPr>
                <w:rFonts w:ascii="Times New Roman" w:eastAsia="Calibri" w:hAnsi="Times New Roman" w:cs="Times New Roman"/>
                <w:b w:val="0"/>
                <w:bCs w:val="0"/>
              </w:rPr>
              <w:t>:</w:t>
            </w:r>
          </w:p>
        </w:tc>
        <w:tc>
          <w:tcPr>
            <w:tcW w:w="2076" w:type="dxa"/>
            <w:hideMark/>
          </w:tcPr>
          <w:p w:rsidR="00270543" w:rsidRPr="009710B1" w:rsidRDefault="00270543" w:rsidP="003021FF">
            <w:pPr>
              <w:ind w:firstLine="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r w:rsidRPr="009710B1">
              <w:rPr>
                <w:rFonts w:ascii="Times New Roman" w:eastAsia="Calibri" w:hAnsi="Times New Roman" w:cs="Times New Roman"/>
                <w:b/>
              </w:rPr>
              <w:t>580</w:t>
            </w:r>
          </w:p>
        </w:tc>
      </w:tr>
    </w:tbl>
    <w:p w:rsidR="00813F8A" w:rsidRDefault="00270543" w:rsidP="000E796F">
      <w:pPr>
        <w:pStyle w:val="1fd"/>
        <w:rPr>
          <w:lang w:val="kk-KZ"/>
        </w:rPr>
      </w:pPr>
      <w:r w:rsidRPr="00AF776F">
        <w:t xml:space="preserve">Дереккөз: </w:t>
      </w:r>
      <w:r w:rsidRPr="00AF776F">
        <w:rPr>
          <w:lang w:val="kk-KZ"/>
        </w:rPr>
        <w:t>БҒМ</w:t>
      </w:r>
    </w:p>
    <w:p w:rsidR="00616846" w:rsidRDefault="00270543"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 xml:space="preserve">Өтініштерді талдау көптеген жағдайларда өтініш берушілер </w:t>
      </w:r>
      <w:r w:rsidRPr="00AF776F">
        <w:rPr>
          <w:rFonts w:ascii="Times New Roman" w:eastAsia="Calibri" w:hAnsi="Times New Roman" w:cs="Times New Roman"/>
          <w:sz w:val="28"/>
          <w:szCs w:val="28"/>
          <w:lang w:val="kk-KZ"/>
        </w:rPr>
        <w:br/>
        <w:t>неке-отбасы және білім беру мәселелері, жәрдемақылар төлеу және өмірлік қиын жағдайға тап болған балалар мен отбасыларға материалдық көмек көрсету, патронаттық тәрбиелеудегі, қорғаншылық және қамқоршылықтағы балаларды асырауға ақшалай қаражатты тағайындау және төлеу мәселелер</w:t>
      </w:r>
      <w:r w:rsidR="0046048E">
        <w:rPr>
          <w:rFonts w:ascii="Times New Roman" w:eastAsia="Calibri" w:hAnsi="Times New Roman" w:cs="Times New Roman"/>
          <w:sz w:val="28"/>
          <w:szCs w:val="28"/>
          <w:lang w:val="kk-KZ"/>
        </w:rPr>
        <w:t>і бойынша жүгінетінін көрсетті.</w:t>
      </w:r>
    </w:p>
    <w:p w:rsidR="0046048E" w:rsidRDefault="0046048E" w:rsidP="00ED4649">
      <w:pPr>
        <w:spacing w:after="0" w:line="276" w:lineRule="auto"/>
        <w:ind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Өңірлерде сенім телефонына 599 қоңырау келіп түсті. Ең көп қоңырау саны Ақтөбе (494) Қостанай (73), Ақмола (19) облыстарында тіркелді</w:t>
      </w:r>
      <w:r>
        <w:rPr>
          <w:rFonts w:ascii="Times New Roman" w:eastAsia="Calibri" w:hAnsi="Times New Roman" w:cs="Times New Roman"/>
          <w:sz w:val="28"/>
          <w:szCs w:val="28"/>
          <w:lang w:val="kk-KZ"/>
        </w:rPr>
        <w:t xml:space="preserve"> </w:t>
      </w:r>
      <w:r w:rsidRPr="00AF776F">
        <w:rPr>
          <w:rFonts w:ascii="Times New Roman" w:eastAsia="Calibri" w:hAnsi="Times New Roman" w:cs="Times New Roman"/>
          <w:sz w:val="28"/>
          <w:szCs w:val="28"/>
          <w:lang w:val="kk-KZ"/>
        </w:rPr>
        <w:t>2018 жылы өңірлердегі сенім телефондарына өтініштерді талдау көптеген жағдайларда ата-аналар (574 өтініш), кәмелетке толмағандар (354), сирек – басқа туыстар (92), қорғаншылар (12), немқұрайлы көршілер (9), жеке тұлғалар (113), заңды тұлғалар (6) хабарласатынын көрсетеді.</w:t>
      </w:r>
      <w:r>
        <w:rPr>
          <w:rFonts w:ascii="Times New Roman" w:eastAsia="Calibri" w:hAnsi="Times New Roman" w:cs="Times New Roman"/>
          <w:sz w:val="28"/>
          <w:szCs w:val="28"/>
          <w:lang w:val="kk-KZ"/>
        </w:rPr>
        <w:t xml:space="preserve"> </w:t>
      </w:r>
      <w:r w:rsidRPr="00AF776F">
        <w:rPr>
          <w:rFonts w:ascii="Times New Roman" w:eastAsia="Calibri" w:hAnsi="Times New Roman" w:cs="Times New Roman"/>
          <w:sz w:val="28"/>
          <w:szCs w:val="28"/>
          <w:lang w:val="kk-KZ"/>
        </w:rPr>
        <w:t>БҒМ-ның сенім телефонына хабарласқандар арасында ата-аналардан (412 өтініш), кәмелетке толмағандар тарапынан 17 өтініш, қорғаншылардан – 7, немқұрайлы көршілерден – 6, педагогтар – 7, жеке тұлғалардан – 61, заңды тұлғалардан – 5 өтініш түсті</w:t>
      </w:r>
      <w:r w:rsidRPr="00AF776F">
        <w:rPr>
          <w:rFonts w:ascii="Times New Roman" w:hAnsi="Times New Roman" w:cs="Times New Roman"/>
          <w:vertAlign w:val="superscript"/>
        </w:rPr>
        <w:footnoteReference w:id="78"/>
      </w:r>
      <w:r w:rsidRPr="00AF776F">
        <w:rPr>
          <w:rFonts w:ascii="Times New Roman" w:eastAsia="Calibri" w:hAnsi="Times New Roman" w:cs="Times New Roman"/>
          <w:sz w:val="28"/>
          <w:szCs w:val="28"/>
          <w:lang w:val="kk-KZ"/>
        </w:rPr>
        <w:t>.</w:t>
      </w:r>
    </w:p>
    <w:p w:rsidR="009710B1" w:rsidRPr="00AF776F" w:rsidRDefault="009710B1" w:rsidP="009710B1">
      <w:pPr>
        <w:spacing w:after="0" w:line="240" w:lineRule="auto"/>
        <w:ind w:firstLine="709"/>
        <w:jc w:val="both"/>
        <w:rPr>
          <w:rFonts w:ascii="Times New Roman" w:eastAsia="Calibri" w:hAnsi="Times New Roman" w:cs="Times New Roman"/>
          <w:sz w:val="28"/>
          <w:szCs w:val="28"/>
          <w:lang w:val="kk-KZ"/>
        </w:rPr>
      </w:pPr>
    </w:p>
    <w:p w:rsidR="00270543" w:rsidRPr="00AF776F" w:rsidRDefault="00270543" w:rsidP="004E6A11">
      <w:pPr>
        <w:pStyle w:val="affff6"/>
        <w:rPr>
          <w:lang w:val="kk-KZ"/>
        </w:rPr>
      </w:pPr>
      <w:r w:rsidRPr="00AF776F">
        <w:rPr>
          <w:lang w:val="kk-KZ"/>
        </w:rPr>
        <w:fldChar w:fldCharType="begin"/>
      </w:r>
      <w:r w:rsidRPr="00AF776F">
        <w:rPr>
          <w:lang w:val="kk-KZ"/>
        </w:rPr>
        <w:instrText xml:space="preserve"> SEQ Таблица \* ARABIC </w:instrText>
      </w:r>
      <w:r w:rsidRPr="00AF776F">
        <w:rPr>
          <w:lang w:val="kk-KZ"/>
        </w:rPr>
        <w:fldChar w:fldCharType="separate"/>
      </w:r>
      <w:r w:rsidR="00D65358">
        <w:rPr>
          <w:lang w:val="kk-KZ"/>
        </w:rPr>
        <w:t>40</w:t>
      </w:r>
      <w:r w:rsidRPr="00AF776F">
        <w:rPr>
          <w:lang w:val="kk-KZ"/>
        </w:rPr>
        <w:fldChar w:fldCharType="end"/>
      </w:r>
      <w:r w:rsidRPr="00AF776F">
        <w:rPr>
          <w:lang w:val="kk-KZ"/>
        </w:rPr>
        <w:t>-кесте. 2018 жылғы БҒМ сенім телефонына түскен өтініштер бойынша мәліметтер</w:t>
      </w:r>
    </w:p>
    <w:tbl>
      <w:tblPr>
        <w:tblStyle w:val="1-12"/>
        <w:tblW w:w="9847" w:type="dxa"/>
        <w:tblLook w:val="04A0" w:firstRow="1" w:lastRow="0" w:firstColumn="1" w:lastColumn="0" w:noHBand="0" w:noVBand="1"/>
      </w:tblPr>
      <w:tblGrid>
        <w:gridCol w:w="7835"/>
        <w:gridCol w:w="8"/>
        <w:gridCol w:w="1996"/>
        <w:gridCol w:w="8"/>
      </w:tblGrid>
      <w:tr w:rsidR="0046048E" w:rsidRPr="00C44AE5" w:rsidTr="009710B1">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7843" w:type="dxa"/>
            <w:gridSpan w:val="2"/>
            <w:hideMark/>
          </w:tcPr>
          <w:p w:rsidR="00270543" w:rsidRPr="00C44AE5" w:rsidRDefault="00270543" w:rsidP="009710B1">
            <w:pPr>
              <w:ind w:right="390" w:firstLine="709"/>
              <w:jc w:val="center"/>
              <w:rPr>
                <w:rFonts w:ascii="Times New Roman" w:eastAsia="Calibri" w:hAnsi="Times New Roman" w:cs="Times New Roman"/>
                <w:b w:val="0"/>
                <w:bCs w:val="0"/>
                <w:color w:val="auto"/>
                <w:sz w:val="24"/>
                <w:szCs w:val="24"/>
                <w:lang w:val="kk-KZ"/>
              </w:rPr>
            </w:pPr>
            <w:r w:rsidRPr="00C44AE5">
              <w:rPr>
                <w:rFonts w:ascii="Times New Roman" w:eastAsia="Calibri" w:hAnsi="Times New Roman" w:cs="Times New Roman"/>
                <w:b w:val="0"/>
                <w:bCs w:val="0"/>
                <w:color w:val="auto"/>
                <w:sz w:val="24"/>
                <w:szCs w:val="24"/>
                <w:lang w:val="kk-KZ"/>
              </w:rPr>
              <w:t>Өтініштер құрылымы</w:t>
            </w:r>
          </w:p>
        </w:tc>
        <w:tc>
          <w:tcPr>
            <w:tcW w:w="2004" w:type="dxa"/>
            <w:gridSpan w:val="2"/>
            <w:hideMark/>
          </w:tcPr>
          <w:p w:rsidR="00270543" w:rsidRPr="00C44AE5" w:rsidRDefault="00270543" w:rsidP="009710B1">
            <w:pPr>
              <w:tabs>
                <w:tab w:val="left" w:pos="944"/>
              </w:tabs>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color w:val="auto"/>
                <w:sz w:val="24"/>
                <w:szCs w:val="24"/>
                <w:lang w:val="kk-KZ"/>
              </w:rPr>
            </w:pPr>
            <w:r w:rsidRPr="00C44AE5">
              <w:rPr>
                <w:rFonts w:ascii="Times New Roman" w:eastAsia="Calibri" w:hAnsi="Times New Roman" w:cs="Times New Roman"/>
                <w:b w:val="0"/>
                <w:bCs w:val="0"/>
                <w:color w:val="auto"/>
                <w:sz w:val="24"/>
                <w:szCs w:val="24"/>
                <w:lang w:val="kk-KZ"/>
              </w:rPr>
              <w:t>Саны</w:t>
            </w:r>
          </w:p>
        </w:tc>
      </w:tr>
      <w:tr w:rsidR="00270543" w:rsidRPr="00AF776F" w:rsidTr="009710B1">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7843" w:type="dxa"/>
            <w:gridSpan w:val="2"/>
            <w:hideMark/>
          </w:tcPr>
          <w:p w:rsidR="00270543" w:rsidRPr="00AF776F" w:rsidRDefault="00270543" w:rsidP="00545B47">
            <w:pPr>
              <w:jc w:val="both"/>
              <w:rPr>
                <w:rFonts w:ascii="Times New Roman" w:eastAsia="Calibri" w:hAnsi="Times New Roman" w:cs="Times New Roman"/>
                <w:b w:val="0"/>
                <w:bCs w:val="0"/>
                <w:sz w:val="24"/>
                <w:szCs w:val="24"/>
              </w:rPr>
            </w:pPr>
            <w:r w:rsidRPr="00AF776F">
              <w:rPr>
                <w:rFonts w:ascii="Times New Roman" w:eastAsia="Calibri" w:hAnsi="Times New Roman" w:cs="Times New Roman"/>
                <w:b w:val="0"/>
                <w:bCs w:val="0"/>
                <w:sz w:val="24"/>
                <w:szCs w:val="24"/>
              </w:rPr>
              <w:t>Балалардың құқықтары мен заңды мүдделерін бұзу</w:t>
            </w:r>
          </w:p>
        </w:tc>
        <w:tc>
          <w:tcPr>
            <w:tcW w:w="2004" w:type="dxa"/>
            <w:gridSpan w:val="2"/>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AF776F">
              <w:rPr>
                <w:rFonts w:ascii="Times New Roman" w:eastAsia="Calibri" w:hAnsi="Times New Roman" w:cs="Times New Roman"/>
                <w:sz w:val="24"/>
                <w:szCs w:val="24"/>
              </w:rPr>
              <w:t>89</w:t>
            </w:r>
          </w:p>
        </w:tc>
      </w:tr>
      <w:tr w:rsidR="00270543" w:rsidRPr="00AF776F" w:rsidTr="009710B1">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7843" w:type="dxa"/>
            <w:gridSpan w:val="2"/>
            <w:hideMark/>
          </w:tcPr>
          <w:p w:rsidR="00270543" w:rsidRPr="00AF776F" w:rsidRDefault="00270543" w:rsidP="00545B47">
            <w:pPr>
              <w:jc w:val="both"/>
              <w:rPr>
                <w:rFonts w:ascii="Times New Roman" w:eastAsia="Calibri" w:hAnsi="Times New Roman" w:cs="Times New Roman"/>
                <w:b w:val="0"/>
                <w:bCs w:val="0"/>
                <w:sz w:val="24"/>
                <w:szCs w:val="24"/>
              </w:rPr>
            </w:pPr>
            <w:r w:rsidRPr="00AF776F">
              <w:rPr>
                <w:rFonts w:ascii="Times New Roman" w:eastAsia="Calibri" w:hAnsi="Times New Roman" w:cs="Times New Roman"/>
                <w:b w:val="0"/>
                <w:bCs w:val="0"/>
                <w:sz w:val="24"/>
                <w:szCs w:val="24"/>
              </w:rPr>
              <w:t>Әлеуметтік мәселелер</w:t>
            </w:r>
          </w:p>
        </w:tc>
        <w:tc>
          <w:tcPr>
            <w:tcW w:w="2004" w:type="dxa"/>
            <w:gridSpan w:val="2"/>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eastAsia="Calibri" w:hAnsi="Times New Roman" w:cs="Times New Roman"/>
                <w:sz w:val="24"/>
                <w:szCs w:val="24"/>
              </w:rPr>
            </w:pPr>
            <w:r w:rsidRPr="00AF776F">
              <w:rPr>
                <w:rFonts w:ascii="Times New Roman" w:eastAsia="Calibri" w:hAnsi="Times New Roman" w:cs="Times New Roman"/>
                <w:sz w:val="24"/>
                <w:szCs w:val="24"/>
              </w:rPr>
              <w:t>48</w:t>
            </w:r>
          </w:p>
        </w:tc>
      </w:tr>
      <w:tr w:rsidR="00270543" w:rsidRPr="00AF776F" w:rsidTr="009710B1">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7843" w:type="dxa"/>
            <w:gridSpan w:val="2"/>
            <w:hideMark/>
          </w:tcPr>
          <w:p w:rsidR="00270543" w:rsidRPr="00AF776F" w:rsidRDefault="00270543" w:rsidP="00545B47">
            <w:pPr>
              <w:tabs>
                <w:tab w:val="left" w:pos="2059"/>
              </w:tabs>
              <w:jc w:val="both"/>
              <w:rPr>
                <w:rFonts w:ascii="Times New Roman" w:eastAsia="Calibri" w:hAnsi="Times New Roman" w:cs="Times New Roman"/>
                <w:b w:val="0"/>
                <w:bCs w:val="0"/>
                <w:sz w:val="24"/>
                <w:szCs w:val="24"/>
              </w:rPr>
            </w:pPr>
            <w:r w:rsidRPr="00AF776F">
              <w:rPr>
                <w:rFonts w:ascii="Times New Roman" w:eastAsia="Calibri" w:hAnsi="Times New Roman" w:cs="Times New Roman"/>
                <w:b w:val="0"/>
                <w:bCs w:val="0"/>
                <w:sz w:val="24"/>
                <w:szCs w:val="24"/>
              </w:rPr>
              <w:t>Тұрғын үй мәселелері</w:t>
            </w:r>
          </w:p>
        </w:tc>
        <w:tc>
          <w:tcPr>
            <w:tcW w:w="2004" w:type="dxa"/>
            <w:gridSpan w:val="2"/>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AF776F">
              <w:rPr>
                <w:rFonts w:ascii="Times New Roman" w:eastAsia="Calibri" w:hAnsi="Times New Roman" w:cs="Times New Roman"/>
                <w:sz w:val="24"/>
                <w:szCs w:val="24"/>
              </w:rPr>
              <w:t>16</w:t>
            </w:r>
          </w:p>
        </w:tc>
      </w:tr>
      <w:tr w:rsidR="00270543" w:rsidRPr="00AF776F" w:rsidTr="009710B1">
        <w:trPr>
          <w:cnfStyle w:val="000000010000" w:firstRow="0" w:lastRow="0" w:firstColumn="0" w:lastColumn="0" w:oddVBand="0" w:evenVBand="0" w:oddHBand="0" w:evenHBand="1"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7843" w:type="dxa"/>
            <w:gridSpan w:val="2"/>
            <w:hideMark/>
          </w:tcPr>
          <w:p w:rsidR="00270543" w:rsidRPr="00AF776F" w:rsidRDefault="00270543" w:rsidP="00545B47">
            <w:pPr>
              <w:jc w:val="both"/>
              <w:rPr>
                <w:rFonts w:ascii="Times New Roman" w:eastAsia="Calibri" w:hAnsi="Times New Roman" w:cs="Times New Roman"/>
                <w:b w:val="0"/>
                <w:bCs w:val="0"/>
                <w:sz w:val="24"/>
                <w:szCs w:val="24"/>
              </w:rPr>
            </w:pPr>
            <w:r w:rsidRPr="00AF776F">
              <w:rPr>
                <w:rFonts w:ascii="Times New Roman" w:eastAsia="Calibri" w:hAnsi="Times New Roman" w:cs="Times New Roman"/>
                <w:b w:val="0"/>
                <w:bCs w:val="0"/>
                <w:sz w:val="24"/>
                <w:szCs w:val="24"/>
              </w:rPr>
              <w:t>Денсаулық сақтау мәселелері</w:t>
            </w:r>
          </w:p>
        </w:tc>
        <w:tc>
          <w:tcPr>
            <w:tcW w:w="2004" w:type="dxa"/>
            <w:gridSpan w:val="2"/>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eastAsia="Calibri" w:hAnsi="Times New Roman" w:cs="Times New Roman"/>
                <w:sz w:val="24"/>
                <w:szCs w:val="24"/>
              </w:rPr>
            </w:pPr>
            <w:r w:rsidRPr="00AF776F">
              <w:rPr>
                <w:rFonts w:ascii="Times New Roman" w:eastAsia="Calibri" w:hAnsi="Times New Roman" w:cs="Times New Roman"/>
                <w:sz w:val="24"/>
                <w:szCs w:val="24"/>
              </w:rPr>
              <w:t>30</w:t>
            </w:r>
          </w:p>
        </w:tc>
      </w:tr>
      <w:tr w:rsidR="00270543" w:rsidRPr="00AF776F" w:rsidTr="009710B1">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7843" w:type="dxa"/>
            <w:gridSpan w:val="2"/>
            <w:hideMark/>
          </w:tcPr>
          <w:p w:rsidR="00270543" w:rsidRPr="00AF776F" w:rsidRDefault="00270543" w:rsidP="00545B47">
            <w:pPr>
              <w:jc w:val="both"/>
              <w:rPr>
                <w:rFonts w:ascii="Times New Roman" w:eastAsia="Calibri" w:hAnsi="Times New Roman" w:cs="Times New Roman"/>
                <w:b w:val="0"/>
                <w:bCs w:val="0"/>
                <w:sz w:val="24"/>
                <w:szCs w:val="24"/>
              </w:rPr>
            </w:pPr>
            <w:r w:rsidRPr="00AF776F">
              <w:rPr>
                <w:rFonts w:ascii="Times New Roman" w:eastAsia="Calibri" w:hAnsi="Times New Roman" w:cs="Times New Roman"/>
                <w:b w:val="0"/>
                <w:bCs w:val="0"/>
                <w:sz w:val="24"/>
                <w:szCs w:val="24"/>
              </w:rPr>
              <w:t>Білім алу құқығы</w:t>
            </w:r>
          </w:p>
        </w:tc>
        <w:tc>
          <w:tcPr>
            <w:tcW w:w="2004" w:type="dxa"/>
            <w:gridSpan w:val="2"/>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AF776F">
              <w:rPr>
                <w:rFonts w:ascii="Times New Roman" w:eastAsia="Calibri" w:hAnsi="Times New Roman" w:cs="Times New Roman"/>
                <w:sz w:val="24"/>
                <w:szCs w:val="24"/>
              </w:rPr>
              <w:t>208</w:t>
            </w:r>
          </w:p>
        </w:tc>
      </w:tr>
      <w:tr w:rsidR="00270543" w:rsidRPr="00AF776F" w:rsidTr="009710B1">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7843" w:type="dxa"/>
            <w:gridSpan w:val="2"/>
            <w:hideMark/>
          </w:tcPr>
          <w:p w:rsidR="00270543" w:rsidRPr="00AF776F" w:rsidRDefault="00270543" w:rsidP="00545B47">
            <w:pPr>
              <w:tabs>
                <w:tab w:val="left" w:pos="1095"/>
              </w:tabs>
              <w:jc w:val="both"/>
              <w:rPr>
                <w:rFonts w:ascii="Times New Roman" w:eastAsia="Calibri" w:hAnsi="Times New Roman" w:cs="Times New Roman"/>
                <w:b w:val="0"/>
                <w:bCs w:val="0"/>
                <w:sz w:val="24"/>
                <w:szCs w:val="24"/>
              </w:rPr>
            </w:pPr>
            <w:r w:rsidRPr="00AF776F">
              <w:rPr>
                <w:rFonts w:ascii="Times New Roman" w:eastAsia="Calibri" w:hAnsi="Times New Roman" w:cs="Times New Roman"/>
                <w:b w:val="0"/>
                <w:bCs w:val="0"/>
                <w:sz w:val="24"/>
                <w:szCs w:val="24"/>
              </w:rPr>
              <w:t>Неке-отбасылық сұрақтар</w:t>
            </w:r>
          </w:p>
        </w:tc>
        <w:tc>
          <w:tcPr>
            <w:tcW w:w="2004" w:type="dxa"/>
            <w:gridSpan w:val="2"/>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eastAsia="Calibri" w:hAnsi="Times New Roman" w:cs="Times New Roman"/>
                <w:sz w:val="24"/>
                <w:szCs w:val="24"/>
              </w:rPr>
            </w:pPr>
            <w:r w:rsidRPr="00AF776F">
              <w:rPr>
                <w:rFonts w:ascii="Times New Roman" w:eastAsia="Calibri" w:hAnsi="Times New Roman" w:cs="Times New Roman"/>
                <w:sz w:val="24"/>
                <w:szCs w:val="24"/>
              </w:rPr>
              <w:t>60</w:t>
            </w:r>
          </w:p>
        </w:tc>
      </w:tr>
      <w:tr w:rsidR="00270543" w:rsidRPr="00AF776F" w:rsidTr="009710B1">
        <w:trPr>
          <w:cnfStyle w:val="000000100000" w:firstRow="0" w:lastRow="0" w:firstColumn="0" w:lastColumn="0" w:oddVBand="0" w:evenVBand="0" w:oddHBand="1" w:evenHBand="0" w:firstRowFirstColumn="0" w:firstRowLastColumn="0" w:lastRowFirstColumn="0" w:lastRowLastColumn="0"/>
          <w:trHeight w:val="437"/>
        </w:trPr>
        <w:tc>
          <w:tcPr>
            <w:cnfStyle w:val="001000000000" w:firstRow="0" w:lastRow="0" w:firstColumn="1" w:lastColumn="0" w:oddVBand="0" w:evenVBand="0" w:oddHBand="0" w:evenHBand="0" w:firstRowFirstColumn="0" w:firstRowLastColumn="0" w:lastRowFirstColumn="0" w:lastRowLastColumn="0"/>
            <w:tcW w:w="7843" w:type="dxa"/>
            <w:gridSpan w:val="2"/>
            <w:hideMark/>
          </w:tcPr>
          <w:p w:rsidR="00270543" w:rsidRPr="00AF776F" w:rsidRDefault="00270543" w:rsidP="00545B47">
            <w:pPr>
              <w:jc w:val="both"/>
              <w:rPr>
                <w:rFonts w:ascii="Times New Roman" w:eastAsia="Calibri" w:hAnsi="Times New Roman" w:cs="Times New Roman"/>
                <w:b w:val="0"/>
                <w:bCs w:val="0"/>
                <w:sz w:val="24"/>
                <w:szCs w:val="24"/>
                <w:lang w:val="kk-KZ"/>
              </w:rPr>
            </w:pPr>
            <w:r w:rsidRPr="00AF776F">
              <w:rPr>
                <w:rFonts w:ascii="Times New Roman" w:eastAsia="Calibri" w:hAnsi="Times New Roman" w:cs="Times New Roman"/>
                <w:b w:val="0"/>
                <w:bCs w:val="0"/>
                <w:sz w:val="24"/>
                <w:szCs w:val="24"/>
                <w:lang w:val="kk-KZ"/>
              </w:rPr>
              <w:t>М</w:t>
            </w:r>
            <w:r w:rsidRPr="00AF776F">
              <w:rPr>
                <w:rFonts w:ascii="Times New Roman" w:eastAsia="Calibri" w:hAnsi="Times New Roman" w:cs="Times New Roman"/>
                <w:b w:val="0"/>
                <w:bCs w:val="0"/>
                <w:sz w:val="24"/>
                <w:szCs w:val="24"/>
              </w:rPr>
              <w:t xml:space="preserve">емлекеттік органдар </w:t>
            </w:r>
            <w:r w:rsidRPr="00AF776F">
              <w:rPr>
                <w:rFonts w:ascii="Times New Roman" w:eastAsia="Calibri" w:hAnsi="Times New Roman" w:cs="Times New Roman"/>
                <w:b w:val="0"/>
                <w:bCs w:val="0"/>
                <w:sz w:val="24"/>
                <w:szCs w:val="24"/>
                <w:lang w:val="kk-KZ"/>
              </w:rPr>
              <w:t xml:space="preserve">мен </w:t>
            </w:r>
            <w:r w:rsidRPr="00AF776F">
              <w:rPr>
                <w:rFonts w:ascii="Times New Roman" w:eastAsia="Calibri" w:hAnsi="Times New Roman" w:cs="Times New Roman"/>
                <w:b w:val="0"/>
                <w:bCs w:val="0"/>
                <w:sz w:val="24"/>
                <w:szCs w:val="24"/>
              </w:rPr>
              <w:t>жергілікті орындаушы органдар</w:t>
            </w:r>
            <w:r w:rsidRPr="00AF776F">
              <w:rPr>
                <w:rFonts w:ascii="Times New Roman" w:eastAsia="Calibri" w:hAnsi="Times New Roman" w:cs="Times New Roman"/>
                <w:b w:val="0"/>
                <w:bCs w:val="0"/>
                <w:sz w:val="24"/>
                <w:szCs w:val="24"/>
                <w:lang w:val="kk-KZ"/>
              </w:rPr>
              <w:t>ының заңсыз іс-әрекеттері</w:t>
            </w:r>
          </w:p>
        </w:tc>
        <w:tc>
          <w:tcPr>
            <w:tcW w:w="2004" w:type="dxa"/>
            <w:gridSpan w:val="2"/>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AF776F">
              <w:rPr>
                <w:rFonts w:ascii="Times New Roman" w:eastAsia="Calibri" w:hAnsi="Times New Roman" w:cs="Times New Roman"/>
                <w:sz w:val="24"/>
                <w:szCs w:val="24"/>
              </w:rPr>
              <w:t>9</w:t>
            </w:r>
          </w:p>
        </w:tc>
      </w:tr>
      <w:tr w:rsidR="00270543" w:rsidRPr="00AF776F" w:rsidTr="009710B1">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7843" w:type="dxa"/>
            <w:gridSpan w:val="2"/>
            <w:hideMark/>
          </w:tcPr>
          <w:p w:rsidR="00270543" w:rsidRPr="00AF776F" w:rsidRDefault="00270543" w:rsidP="00545B47">
            <w:pPr>
              <w:jc w:val="both"/>
              <w:rPr>
                <w:rFonts w:ascii="Times New Roman" w:eastAsia="Calibri" w:hAnsi="Times New Roman" w:cs="Times New Roman"/>
                <w:b w:val="0"/>
                <w:bCs w:val="0"/>
                <w:sz w:val="24"/>
                <w:szCs w:val="24"/>
              </w:rPr>
            </w:pPr>
            <w:r w:rsidRPr="00AF776F">
              <w:rPr>
                <w:rFonts w:ascii="Times New Roman" w:eastAsia="Calibri" w:hAnsi="Times New Roman" w:cs="Times New Roman"/>
                <w:b w:val="0"/>
                <w:bCs w:val="0"/>
                <w:sz w:val="24"/>
                <w:szCs w:val="24"/>
              </w:rPr>
              <w:t>Анықтамалық сұрақтар</w:t>
            </w:r>
          </w:p>
        </w:tc>
        <w:tc>
          <w:tcPr>
            <w:tcW w:w="2004" w:type="dxa"/>
            <w:gridSpan w:val="2"/>
            <w:hideMark/>
          </w:tcPr>
          <w:p w:rsidR="00270543" w:rsidRPr="00AF776F" w:rsidRDefault="00270543" w:rsidP="00545B47">
            <w:pPr>
              <w:jc w:val="center"/>
              <w:cnfStyle w:val="000000010000" w:firstRow="0" w:lastRow="0" w:firstColumn="0" w:lastColumn="0" w:oddVBand="0" w:evenVBand="0" w:oddHBand="0" w:evenHBand="1" w:firstRowFirstColumn="0" w:firstRowLastColumn="0" w:lastRowFirstColumn="0" w:lastRowLastColumn="0"/>
              <w:rPr>
                <w:rFonts w:ascii="Times New Roman" w:eastAsia="Calibri" w:hAnsi="Times New Roman" w:cs="Times New Roman"/>
                <w:sz w:val="24"/>
                <w:szCs w:val="24"/>
              </w:rPr>
            </w:pPr>
            <w:r w:rsidRPr="00AF776F">
              <w:rPr>
                <w:rFonts w:ascii="Times New Roman" w:eastAsia="Calibri" w:hAnsi="Times New Roman" w:cs="Times New Roman"/>
                <w:sz w:val="24"/>
                <w:szCs w:val="24"/>
              </w:rPr>
              <w:t>120</w:t>
            </w:r>
          </w:p>
        </w:tc>
      </w:tr>
      <w:tr w:rsidR="00270543" w:rsidRPr="00AF776F" w:rsidTr="009710B1">
        <w:trPr>
          <w:gridAfter w:val="1"/>
          <w:cnfStyle w:val="000000100000" w:firstRow="0" w:lastRow="0" w:firstColumn="0" w:lastColumn="0" w:oddVBand="0" w:evenVBand="0" w:oddHBand="1" w:evenHBand="0" w:firstRowFirstColumn="0" w:firstRowLastColumn="0" w:lastRowFirstColumn="0" w:lastRowLastColumn="0"/>
          <w:wAfter w:w="8" w:type="dxa"/>
          <w:trHeight w:val="245"/>
        </w:trPr>
        <w:tc>
          <w:tcPr>
            <w:cnfStyle w:val="001000000000" w:firstRow="0" w:lastRow="0" w:firstColumn="1" w:lastColumn="0" w:oddVBand="0" w:evenVBand="0" w:oddHBand="0" w:evenHBand="0" w:firstRowFirstColumn="0" w:firstRowLastColumn="0" w:lastRowFirstColumn="0" w:lastRowLastColumn="0"/>
            <w:tcW w:w="7835" w:type="dxa"/>
          </w:tcPr>
          <w:p w:rsidR="00270543" w:rsidRPr="00AF776F" w:rsidRDefault="00270543" w:rsidP="00545B47">
            <w:pPr>
              <w:jc w:val="both"/>
              <w:rPr>
                <w:rFonts w:ascii="Times New Roman" w:eastAsia="Calibri" w:hAnsi="Times New Roman" w:cs="Times New Roman"/>
                <w:b w:val="0"/>
                <w:bCs w:val="0"/>
                <w:sz w:val="24"/>
                <w:szCs w:val="24"/>
                <w:lang w:val="kk-KZ"/>
              </w:rPr>
            </w:pPr>
            <w:r w:rsidRPr="00AF776F">
              <w:rPr>
                <w:rFonts w:ascii="Times New Roman" w:eastAsia="Calibri" w:hAnsi="Times New Roman" w:cs="Times New Roman"/>
                <w:b w:val="0"/>
                <w:bCs w:val="0"/>
                <w:sz w:val="24"/>
                <w:szCs w:val="24"/>
                <w:lang w:val="kk-KZ"/>
              </w:rPr>
              <w:t>Барлығы</w:t>
            </w:r>
          </w:p>
        </w:tc>
        <w:tc>
          <w:tcPr>
            <w:tcW w:w="2004" w:type="dxa"/>
            <w:gridSpan w:val="2"/>
            <w:hideMark/>
          </w:tcPr>
          <w:p w:rsidR="00270543" w:rsidRPr="00AF776F" w:rsidRDefault="00270543" w:rsidP="00545B47">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AF776F">
              <w:rPr>
                <w:rFonts w:ascii="Times New Roman" w:eastAsia="Calibri" w:hAnsi="Times New Roman" w:cs="Times New Roman"/>
                <w:sz w:val="24"/>
                <w:szCs w:val="24"/>
              </w:rPr>
              <w:t>580</w:t>
            </w:r>
          </w:p>
        </w:tc>
      </w:tr>
    </w:tbl>
    <w:p w:rsidR="00813F8A" w:rsidRDefault="00270543" w:rsidP="00BD7B4D">
      <w:pPr>
        <w:pStyle w:val="1fd"/>
        <w:rPr>
          <w:rFonts w:ascii="Times New Roman" w:hAnsi="Times New Roman" w:cs="Times New Roman"/>
        </w:rPr>
      </w:pPr>
      <w:r w:rsidRPr="00AF776F">
        <w:rPr>
          <w:rFonts w:ascii="Times New Roman" w:hAnsi="Times New Roman" w:cs="Times New Roman"/>
        </w:rPr>
        <w:t>Дереккөз: БҒМ</w:t>
      </w:r>
    </w:p>
    <w:p w:rsidR="0046048E" w:rsidRDefault="0046048E" w:rsidP="00F44D89">
      <w:pPr>
        <w:spacing w:after="0" w:line="276" w:lineRule="auto"/>
        <w:ind w:firstLine="709"/>
        <w:jc w:val="both"/>
        <w:rPr>
          <w:rFonts w:ascii="Times New Roman" w:eastAsia="Calibri" w:hAnsi="Times New Roman" w:cs="Times New Roman"/>
          <w:bCs/>
          <w:iCs/>
          <w:sz w:val="28"/>
          <w:szCs w:val="28"/>
          <w:lang w:val="kk-KZ"/>
        </w:rPr>
      </w:pPr>
      <w:r w:rsidRPr="00AF776F">
        <w:rPr>
          <w:rFonts w:ascii="Times New Roman" w:eastAsia="Calibri" w:hAnsi="Times New Roman" w:cs="Times New Roman"/>
          <w:sz w:val="28"/>
          <w:szCs w:val="28"/>
          <w:lang w:val="kk-KZ"/>
        </w:rPr>
        <w:t>Азаматтар заңнамаларды түсіндіру үшін және құжаттарды дұрыс ресімдеуге көмектесу үшін жиі жүгінеді.</w:t>
      </w:r>
      <w:r>
        <w:rPr>
          <w:rFonts w:ascii="Times New Roman" w:eastAsia="Calibri" w:hAnsi="Times New Roman" w:cs="Times New Roman"/>
          <w:sz w:val="28"/>
          <w:szCs w:val="28"/>
          <w:lang w:val="kk-KZ"/>
        </w:rPr>
        <w:t xml:space="preserve"> </w:t>
      </w:r>
      <w:r w:rsidRPr="00AF776F">
        <w:rPr>
          <w:rFonts w:ascii="Times New Roman" w:eastAsia="Calibri" w:hAnsi="Times New Roman" w:cs="Times New Roman"/>
          <w:bCs/>
          <w:iCs/>
          <w:sz w:val="28"/>
          <w:szCs w:val="28"/>
          <w:lang w:val="kk-KZ"/>
        </w:rPr>
        <w:t>Жалпы, азаматтардың өтініштерінің сипаты тұрақты болып қала береді. Сенім телефоны бойынша алынған ақпарат туралы тоқсан сайынғы есеп жүргізіледі. Өтініштер бойынша деректер БҚҚК ресми веб-сайтында орналастырылады.</w:t>
      </w:r>
    </w:p>
    <w:p w:rsidR="00127DA7" w:rsidRDefault="00127DA7" w:rsidP="00F44D89">
      <w:pPr>
        <w:spacing w:after="0" w:line="276" w:lineRule="auto"/>
        <w:ind w:firstLine="709"/>
        <w:jc w:val="both"/>
        <w:rPr>
          <w:rFonts w:ascii="Times New Roman" w:eastAsia="Calibri" w:hAnsi="Times New Roman" w:cs="Times New Roman"/>
          <w:sz w:val="28"/>
          <w:szCs w:val="28"/>
          <w:lang w:val="kk-KZ"/>
        </w:rPr>
      </w:pPr>
    </w:p>
    <w:p w:rsidR="00270543" w:rsidRPr="00C032F6" w:rsidRDefault="00270543" w:rsidP="00C032F6">
      <w:pPr>
        <w:pStyle w:val="2"/>
        <w:numPr>
          <w:ilvl w:val="1"/>
          <w:numId w:val="44"/>
        </w:numPr>
        <w:rPr>
          <w:rFonts w:eastAsiaTheme="majorEastAsia"/>
        </w:rPr>
      </w:pPr>
      <w:bookmarkStart w:id="80" w:name="_Toc6785413"/>
      <w:r w:rsidRPr="00C032F6">
        <w:rPr>
          <w:rFonts w:eastAsiaTheme="majorEastAsia"/>
        </w:rPr>
        <w:t>Балалар құқығы мониторингінің халықаралық тәжірибесі</w:t>
      </w:r>
      <w:bookmarkEnd w:id="80"/>
    </w:p>
    <w:p w:rsidR="00813F8A" w:rsidRDefault="00270543" w:rsidP="00ED4649">
      <w:pPr>
        <w:tabs>
          <w:tab w:val="left" w:pos="0"/>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2013 жылдан бастап KidsRights халықаралық үкіметтік емес ұйымы мен «Халықаралық әлеуметтік зерттеулер институты» жыл сайын бүкіл әлем бойынша балалардың құқықтарын сақтауды зерттейді және алынған мәліметтер негізінде </w:t>
      </w:r>
      <w:r w:rsidRPr="00AF776F">
        <w:rPr>
          <w:rFonts w:ascii="Times New Roman" w:hAnsi="Times New Roman" w:cs="Times New Roman"/>
          <w:b/>
          <w:sz w:val="28"/>
          <w:szCs w:val="28"/>
          <w:lang w:val="kk-KZ"/>
        </w:rPr>
        <w:t>балалар құқықтарының Индексін</w:t>
      </w:r>
      <w:r w:rsidRPr="00AF776F">
        <w:rPr>
          <w:rFonts w:ascii="Times New Roman" w:hAnsi="Times New Roman" w:cs="Times New Roman"/>
          <w:sz w:val="28"/>
          <w:szCs w:val="28"/>
          <w:lang w:val="kk-KZ"/>
        </w:rPr>
        <w:t xml:space="preserve"> шығарады. Бұл индекс Балалардың құқықтарын сақтау мәселесіне назар аудару үшін әзірленді. Зерттеу Қазақстанды қоса алғанда 182 елді қамтиды.</w:t>
      </w:r>
    </w:p>
    <w:p w:rsidR="00270543" w:rsidRPr="00AF776F" w:rsidRDefault="00270543" w:rsidP="009710B1">
      <w:pPr>
        <w:tabs>
          <w:tab w:val="left" w:pos="0"/>
        </w:tabs>
        <w:spacing w:after="0" w:line="240"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Индекс 20 индикаторлардан тұратын 5 доменді қамтиды, олардың ішінде:</w:t>
      </w:r>
    </w:p>
    <w:p w:rsidR="00270543" w:rsidRPr="00AF776F" w:rsidRDefault="00270543" w:rsidP="009710B1">
      <w:pPr>
        <w:pStyle w:val="a6"/>
        <w:numPr>
          <w:ilvl w:val="1"/>
          <w:numId w:val="2"/>
        </w:numPr>
        <w:tabs>
          <w:tab w:val="left" w:pos="0"/>
        </w:tabs>
        <w:spacing w:after="0" w:line="240" w:lineRule="auto"/>
        <w:ind w:hanging="512"/>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Өмір сүру құқығы</w:t>
      </w:r>
    </w:p>
    <w:p w:rsidR="00270543" w:rsidRPr="00AF776F" w:rsidRDefault="00270543" w:rsidP="009710B1">
      <w:pPr>
        <w:pStyle w:val="a6"/>
        <w:numPr>
          <w:ilvl w:val="1"/>
          <w:numId w:val="2"/>
        </w:numPr>
        <w:spacing w:after="0" w:line="240" w:lineRule="auto"/>
        <w:ind w:hanging="512"/>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Денсаулық сақтау құқығы</w:t>
      </w:r>
    </w:p>
    <w:p w:rsidR="00270543" w:rsidRPr="00AF776F" w:rsidRDefault="00270543" w:rsidP="009710B1">
      <w:pPr>
        <w:pStyle w:val="a6"/>
        <w:numPr>
          <w:ilvl w:val="1"/>
          <w:numId w:val="2"/>
        </w:numPr>
        <w:spacing w:after="0" w:line="240" w:lineRule="auto"/>
        <w:ind w:hanging="512"/>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алу құқығы</w:t>
      </w:r>
    </w:p>
    <w:p w:rsidR="00270543" w:rsidRPr="00AF776F" w:rsidRDefault="00270543" w:rsidP="009710B1">
      <w:pPr>
        <w:pStyle w:val="a6"/>
        <w:numPr>
          <w:ilvl w:val="1"/>
          <w:numId w:val="2"/>
        </w:numPr>
        <w:spacing w:after="0" w:line="240" w:lineRule="auto"/>
        <w:ind w:hanging="512"/>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Қорғану құқығы</w:t>
      </w:r>
    </w:p>
    <w:p w:rsidR="00270543" w:rsidRDefault="00270543" w:rsidP="009710B1">
      <w:pPr>
        <w:pStyle w:val="a6"/>
        <w:numPr>
          <w:ilvl w:val="1"/>
          <w:numId w:val="2"/>
        </w:numPr>
        <w:spacing w:after="0" w:line="240" w:lineRule="auto"/>
        <w:ind w:hanging="512"/>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Баланың құқықтарын қорғау үшін ортаны қамтамасыз ету</w:t>
      </w:r>
    </w:p>
    <w:p w:rsidR="00127DA7" w:rsidRDefault="00127DA7">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270543" w:rsidRPr="00AF776F" w:rsidRDefault="00270543"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41</w:t>
      </w:r>
      <w:r w:rsidRPr="00AF776F">
        <w:fldChar w:fldCharType="end"/>
      </w:r>
      <w:r w:rsidRPr="00AF776F">
        <w:rPr>
          <w:lang w:val="kk-KZ"/>
        </w:rPr>
        <w:t>-кесте. Балалардың құқықтарын сақтау индексінің көрсеткіштері мен индикаторлары</w:t>
      </w:r>
    </w:p>
    <w:tbl>
      <w:tblPr>
        <w:tblStyle w:val="-14"/>
        <w:tblW w:w="9606" w:type="dxa"/>
        <w:tblLayout w:type="fixed"/>
        <w:tblLook w:val="01E0" w:firstRow="1" w:lastRow="1" w:firstColumn="1" w:lastColumn="1" w:noHBand="0" w:noVBand="0"/>
      </w:tblPr>
      <w:tblGrid>
        <w:gridCol w:w="476"/>
        <w:gridCol w:w="2530"/>
        <w:gridCol w:w="6600"/>
      </w:tblGrid>
      <w:tr w:rsidR="00270543" w:rsidRPr="00616846" w:rsidTr="009710B1">
        <w:trPr>
          <w:cnfStyle w:val="100000000000" w:firstRow="1" w:lastRow="0" w:firstColumn="0" w:lastColumn="0" w:oddVBand="0" w:evenVBand="0" w:oddHBand="0"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476" w:type="dxa"/>
          </w:tcPr>
          <w:p w:rsidR="00270543" w:rsidRPr="00616846" w:rsidRDefault="00270543" w:rsidP="00545B47">
            <w:pPr>
              <w:spacing w:line="256" w:lineRule="auto"/>
              <w:jc w:val="both"/>
              <w:rPr>
                <w:rFonts w:ascii="Times New Roman" w:eastAsia="Arial" w:hAnsi="Times New Roman" w:cs="Times New Roman"/>
                <w:b w:val="0"/>
                <w:lang w:val="kk-KZ" w:eastAsia="nl-NL" w:bidi="nl-NL"/>
              </w:rPr>
            </w:pPr>
          </w:p>
        </w:tc>
        <w:tc>
          <w:tcPr>
            <w:cnfStyle w:val="000010000000" w:firstRow="0" w:lastRow="0" w:firstColumn="0" w:lastColumn="0" w:oddVBand="1" w:evenVBand="0" w:oddHBand="0" w:evenHBand="0" w:firstRowFirstColumn="0" w:firstRowLastColumn="0" w:lastRowFirstColumn="0" w:lastRowLastColumn="0"/>
            <w:tcW w:w="2530" w:type="dxa"/>
          </w:tcPr>
          <w:p w:rsidR="00270543" w:rsidRPr="00616846" w:rsidRDefault="00270543" w:rsidP="00545B47">
            <w:pPr>
              <w:spacing w:line="256" w:lineRule="auto"/>
              <w:jc w:val="both"/>
              <w:rPr>
                <w:rFonts w:ascii="Times New Roman" w:eastAsia="Arial" w:hAnsi="Times New Roman" w:cs="Times New Roman"/>
                <w:b w:val="0"/>
                <w:lang w:val="kk-KZ" w:eastAsia="nl-NL" w:bidi="nl-NL"/>
              </w:rPr>
            </w:pPr>
            <w:r w:rsidRPr="00616846">
              <w:rPr>
                <w:rFonts w:ascii="Times New Roman" w:eastAsia="Arial" w:hAnsi="Times New Roman" w:cs="Times New Roman"/>
                <w:b w:val="0"/>
                <w:lang w:val="kk-KZ" w:eastAsia="nl-NL" w:bidi="nl-NL"/>
              </w:rPr>
              <w:t>Көрсеткіштер</w:t>
            </w:r>
          </w:p>
        </w:tc>
        <w:tc>
          <w:tcPr>
            <w:cnfStyle w:val="000100000000" w:firstRow="0" w:lastRow="0" w:firstColumn="0" w:lastColumn="1" w:oddVBand="0" w:evenVBand="0" w:oddHBand="0" w:evenHBand="0" w:firstRowFirstColumn="0" w:firstRowLastColumn="0" w:lastRowFirstColumn="0" w:lastRowLastColumn="0"/>
            <w:tcW w:w="6600" w:type="dxa"/>
          </w:tcPr>
          <w:p w:rsidR="00270543" w:rsidRPr="00616846" w:rsidRDefault="00270543" w:rsidP="00545B47">
            <w:pPr>
              <w:spacing w:line="256" w:lineRule="auto"/>
              <w:jc w:val="center"/>
              <w:rPr>
                <w:rFonts w:ascii="Times New Roman" w:eastAsia="Arial" w:hAnsi="Times New Roman" w:cs="Times New Roman"/>
                <w:b w:val="0"/>
                <w:lang w:val="kk-KZ" w:eastAsia="nl-NL" w:bidi="nl-NL"/>
              </w:rPr>
            </w:pPr>
            <w:r w:rsidRPr="00616846">
              <w:rPr>
                <w:rFonts w:ascii="Times New Roman" w:eastAsia="Arial" w:hAnsi="Times New Roman" w:cs="Times New Roman"/>
                <w:b w:val="0"/>
                <w:lang w:val="kk-KZ" w:eastAsia="nl-NL" w:bidi="nl-NL"/>
              </w:rPr>
              <w:t>Индикаторлар</w:t>
            </w:r>
          </w:p>
        </w:tc>
      </w:tr>
      <w:tr w:rsidR="00270543" w:rsidRPr="00616846" w:rsidTr="009710B1">
        <w:trPr>
          <w:cnfStyle w:val="000000100000" w:firstRow="0" w:lastRow="0" w:firstColumn="0" w:lastColumn="0" w:oddVBand="0" w:evenVBand="0" w:oddHBand="1" w:evenHBand="0" w:firstRowFirstColumn="0" w:firstRowLastColumn="0" w:lastRowFirstColumn="0" w:lastRowLastColumn="0"/>
          <w:trHeight w:val="746"/>
        </w:trPr>
        <w:tc>
          <w:tcPr>
            <w:cnfStyle w:val="001000000000" w:firstRow="0" w:lastRow="0" w:firstColumn="1" w:lastColumn="0" w:oddVBand="0" w:evenVBand="0" w:oddHBand="0" w:evenHBand="0" w:firstRowFirstColumn="0" w:firstRowLastColumn="0" w:lastRowFirstColumn="0" w:lastRowLastColumn="0"/>
            <w:tcW w:w="476" w:type="dxa"/>
          </w:tcPr>
          <w:p w:rsidR="00270543" w:rsidRPr="00616846" w:rsidRDefault="00270543" w:rsidP="00545B47">
            <w:pPr>
              <w:spacing w:line="256" w:lineRule="auto"/>
              <w:ind w:left="79"/>
              <w:jc w:val="center"/>
              <w:rPr>
                <w:rFonts w:ascii="Times New Roman" w:eastAsia="Arial" w:hAnsi="Times New Roman" w:cs="Times New Roman"/>
                <w:b w:val="0"/>
                <w:lang w:val="kk-KZ" w:eastAsia="nl-NL" w:bidi="nl-NL"/>
              </w:rPr>
            </w:pPr>
            <w:r w:rsidRPr="00616846">
              <w:rPr>
                <w:rFonts w:ascii="Times New Roman" w:eastAsia="Arial" w:hAnsi="Times New Roman" w:cs="Times New Roman"/>
                <w:b w:val="0"/>
                <w:lang w:val="kk-KZ" w:eastAsia="nl-NL" w:bidi="nl-NL"/>
              </w:rPr>
              <w:t>1</w:t>
            </w:r>
          </w:p>
        </w:tc>
        <w:tc>
          <w:tcPr>
            <w:cnfStyle w:val="000010000000" w:firstRow="0" w:lastRow="0" w:firstColumn="0" w:lastColumn="0" w:oddVBand="1" w:evenVBand="0" w:oddHBand="0" w:evenHBand="0" w:firstRowFirstColumn="0" w:firstRowLastColumn="0" w:lastRowFirstColumn="0" w:lastRowLastColumn="0"/>
            <w:tcW w:w="2530" w:type="dxa"/>
          </w:tcPr>
          <w:p w:rsidR="00270543" w:rsidRPr="00616846" w:rsidRDefault="00270543" w:rsidP="00545B47">
            <w:pPr>
              <w:spacing w:line="256" w:lineRule="auto"/>
              <w:rPr>
                <w:rFonts w:ascii="Times New Roman" w:hAnsi="Times New Roman" w:cs="Times New Roman"/>
                <w:lang w:val="kk-KZ"/>
              </w:rPr>
            </w:pPr>
            <w:r w:rsidRPr="00616846">
              <w:rPr>
                <w:rFonts w:ascii="Times New Roman" w:hAnsi="Times New Roman" w:cs="Times New Roman"/>
                <w:lang w:val="kk-KZ"/>
              </w:rPr>
              <w:t>Өмір сүру құқығы</w:t>
            </w:r>
          </w:p>
        </w:tc>
        <w:tc>
          <w:tcPr>
            <w:cnfStyle w:val="000100000000" w:firstRow="0" w:lastRow="0" w:firstColumn="0" w:lastColumn="1" w:oddVBand="0" w:evenVBand="0" w:oddHBand="0" w:evenHBand="0" w:firstRowFirstColumn="0" w:firstRowLastColumn="0" w:lastRowFirstColumn="0" w:lastRowLastColumn="0"/>
            <w:tcW w:w="6600" w:type="dxa"/>
          </w:tcPr>
          <w:p w:rsidR="00813F8A"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5 жасқа дейінгі балалардың өлімі</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Туу кезінде күтілетін өмір сүру ұзақтығы</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Ана өлімінің коэффициенті</w:t>
            </w:r>
          </w:p>
        </w:tc>
      </w:tr>
      <w:tr w:rsidR="00270543" w:rsidRPr="00616846" w:rsidTr="009710B1">
        <w:trPr>
          <w:cnfStyle w:val="000000010000" w:firstRow="0" w:lastRow="0" w:firstColumn="0" w:lastColumn="0" w:oddVBand="0" w:evenVBand="0" w:oddHBand="0" w:evenHBand="1"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476" w:type="dxa"/>
          </w:tcPr>
          <w:p w:rsidR="00270543" w:rsidRPr="00616846" w:rsidRDefault="00270543" w:rsidP="00545B47">
            <w:pPr>
              <w:spacing w:line="256" w:lineRule="auto"/>
              <w:ind w:left="79"/>
              <w:jc w:val="center"/>
              <w:rPr>
                <w:rFonts w:ascii="Times New Roman" w:eastAsia="Arial" w:hAnsi="Times New Roman" w:cs="Times New Roman"/>
                <w:b w:val="0"/>
                <w:lang w:val="kk-KZ" w:eastAsia="nl-NL" w:bidi="nl-NL"/>
              </w:rPr>
            </w:pPr>
            <w:r w:rsidRPr="00616846">
              <w:rPr>
                <w:rFonts w:ascii="Times New Roman" w:eastAsia="Arial" w:hAnsi="Times New Roman" w:cs="Times New Roman"/>
                <w:b w:val="0"/>
                <w:lang w:val="kk-KZ" w:eastAsia="nl-NL" w:bidi="nl-NL"/>
              </w:rPr>
              <w:t>2</w:t>
            </w:r>
          </w:p>
        </w:tc>
        <w:tc>
          <w:tcPr>
            <w:cnfStyle w:val="000010000000" w:firstRow="0" w:lastRow="0" w:firstColumn="0" w:lastColumn="0" w:oddVBand="1" w:evenVBand="0" w:oddHBand="0" w:evenHBand="0" w:firstRowFirstColumn="0" w:firstRowLastColumn="0" w:lastRowFirstColumn="0" w:lastRowLastColumn="0"/>
            <w:tcW w:w="2530" w:type="dxa"/>
          </w:tcPr>
          <w:p w:rsidR="00270543" w:rsidRPr="00616846" w:rsidRDefault="00270543" w:rsidP="00545B47">
            <w:pPr>
              <w:spacing w:line="256" w:lineRule="auto"/>
              <w:rPr>
                <w:rFonts w:ascii="Times New Roman" w:hAnsi="Times New Roman" w:cs="Times New Roman"/>
                <w:lang w:val="kk-KZ"/>
              </w:rPr>
            </w:pPr>
            <w:r w:rsidRPr="00616846">
              <w:rPr>
                <w:rFonts w:ascii="Times New Roman" w:hAnsi="Times New Roman" w:cs="Times New Roman"/>
                <w:lang w:val="kk-KZ"/>
              </w:rPr>
              <w:t>Денсаулық сақтау құқығы</w:t>
            </w:r>
          </w:p>
        </w:tc>
        <w:tc>
          <w:tcPr>
            <w:cnfStyle w:val="000100000000" w:firstRow="0" w:lastRow="0" w:firstColumn="0" w:lastColumn="1" w:oddVBand="0" w:evenVBand="0" w:oddHBand="0" w:evenHBand="0" w:firstRowFirstColumn="0" w:firstRowLastColumn="0" w:lastRowFirstColumn="0" w:lastRowLastColumn="0"/>
            <w:tcW w:w="6600" w:type="dxa"/>
          </w:tcPr>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val="kk-KZ" w:eastAsia="nl-NL" w:bidi="nl-NL"/>
              </w:rPr>
            </w:pPr>
            <w:r w:rsidRPr="00C44AE5">
              <w:rPr>
                <w:rFonts w:ascii="Times New Roman" w:eastAsia="Arial" w:hAnsi="Times New Roman" w:cs="Times New Roman"/>
                <w:b w:val="0"/>
                <w:i/>
                <w:sz w:val="24"/>
                <w:szCs w:val="24"/>
                <w:lang w:val="kk-KZ" w:eastAsia="nl-NL" w:bidi="nl-NL"/>
              </w:rPr>
              <w:t>Салмағының жеткіліксіздігінен зардап шегетін бес жасқа дейінгі балалардың %-ы</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1 жастағы балаларды иммундау</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val="kk-KZ" w:eastAsia="nl-NL" w:bidi="nl-NL"/>
              </w:rPr>
              <w:t>Ж</w:t>
            </w:r>
            <w:r w:rsidRPr="00C44AE5">
              <w:rPr>
                <w:rFonts w:ascii="Times New Roman" w:eastAsia="Arial" w:hAnsi="Times New Roman" w:cs="Times New Roman"/>
                <w:b w:val="0"/>
                <w:i/>
                <w:sz w:val="24"/>
                <w:szCs w:val="24"/>
                <w:lang w:eastAsia="nl-NL" w:bidi="nl-NL"/>
              </w:rPr>
              <w:t>ақсартылған санитарлық жағдайларды пайдаланатын халықтың (қалалық және ауылдық)%-ы</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val="kk-KZ" w:eastAsia="nl-NL" w:bidi="nl-NL"/>
              </w:rPr>
              <w:t>А</w:t>
            </w:r>
            <w:r w:rsidRPr="00C44AE5">
              <w:rPr>
                <w:rFonts w:ascii="Times New Roman" w:eastAsia="Arial" w:hAnsi="Times New Roman" w:cs="Times New Roman"/>
                <w:b w:val="0"/>
                <w:i/>
                <w:sz w:val="24"/>
                <w:szCs w:val="24"/>
                <w:lang w:eastAsia="nl-NL" w:bidi="nl-NL"/>
              </w:rPr>
              <w:t>уыз судың жақсартылған көздерін пайдаланатын халықтың (қалалық және ауылдық)%-ы</w:t>
            </w:r>
          </w:p>
        </w:tc>
      </w:tr>
      <w:tr w:rsidR="00270543" w:rsidRPr="00616846" w:rsidTr="009710B1">
        <w:trPr>
          <w:cnfStyle w:val="000000100000" w:firstRow="0" w:lastRow="0" w:firstColumn="0" w:lastColumn="0" w:oddVBand="0" w:evenVBand="0" w:oddHBand="1" w:evenHBand="0" w:firstRowFirstColumn="0" w:firstRowLastColumn="0" w:lastRowFirstColumn="0" w:lastRowLastColumn="0"/>
          <w:trHeight w:val="987"/>
        </w:trPr>
        <w:tc>
          <w:tcPr>
            <w:cnfStyle w:val="001000000000" w:firstRow="0" w:lastRow="0" w:firstColumn="1" w:lastColumn="0" w:oddVBand="0" w:evenVBand="0" w:oddHBand="0" w:evenHBand="0" w:firstRowFirstColumn="0" w:firstRowLastColumn="0" w:lastRowFirstColumn="0" w:lastRowLastColumn="0"/>
            <w:tcW w:w="476" w:type="dxa"/>
          </w:tcPr>
          <w:p w:rsidR="00270543" w:rsidRPr="00616846" w:rsidRDefault="00270543" w:rsidP="00545B47">
            <w:pPr>
              <w:spacing w:line="256" w:lineRule="auto"/>
              <w:ind w:left="79"/>
              <w:jc w:val="center"/>
              <w:rPr>
                <w:rFonts w:ascii="Times New Roman" w:eastAsia="Arial" w:hAnsi="Times New Roman" w:cs="Times New Roman"/>
                <w:b w:val="0"/>
                <w:lang w:val="kk-KZ" w:eastAsia="nl-NL" w:bidi="nl-NL"/>
              </w:rPr>
            </w:pPr>
            <w:r w:rsidRPr="00616846">
              <w:rPr>
                <w:rFonts w:ascii="Times New Roman" w:eastAsia="Arial" w:hAnsi="Times New Roman" w:cs="Times New Roman"/>
                <w:b w:val="0"/>
                <w:lang w:val="kk-KZ" w:eastAsia="nl-NL" w:bidi="nl-NL"/>
              </w:rPr>
              <w:t>3</w:t>
            </w:r>
          </w:p>
        </w:tc>
        <w:tc>
          <w:tcPr>
            <w:cnfStyle w:val="000010000000" w:firstRow="0" w:lastRow="0" w:firstColumn="0" w:lastColumn="0" w:oddVBand="1" w:evenVBand="0" w:oddHBand="0" w:evenHBand="0" w:firstRowFirstColumn="0" w:firstRowLastColumn="0" w:lastRowFirstColumn="0" w:lastRowLastColumn="0"/>
            <w:tcW w:w="2530" w:type="dxa"/>
          </w:tcPr>
          <w:p w:rsidR="00270543" w:rsidRPr="00616846" w:rsidRDefault="00270543" w:rsidP="00545B47">
            <w:pPr>
              <w:spacing w:line="256" w:lineRule="auto"/>
              <w:rPr>
                <w:rFonts w:ascii="Times New Roman" w:hAnsi="Times New Roman" w:cs="Times New Roman"/>
                <w:lang w:val="kk-KZ"/>
              </w:rPr>
            </w:pPr>
            <w:r w:rsidRPr="00616846">
              <w:rPr>
                <w:rFonts w:ascii="Times New Roman" w:hAnsi="Times New Roman" w:cs="Times New Roman"/>
                <w:lang w:val="kk-KZ"/>
              </w:rPr>
              <w:t>Білім алу құқығы</w:t>
            </w:r>
          </w:p>
        </w:tc>
        <w:tc>
          <w:tcPr>
            <w:cnfStyle w:val="000100000000" w:firstRow="0" w:lastRow="0" w:firstColumn="0" w:lastColumn="1" w:oddVBand="0" w:evenVBand="0" w:oddHBand="0" w:evenHBand="0" w:firstRowFirstColumn="0" w:firstRowLastColumn="0" w:lastRowFirstColumn="0" w:lastRowLastColumn="0"/>
            <w:tcW w:w="6600" w:type="dxa"/>
          </w:tcPr>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Қыздарды оқытудан күтілетін жылдар</w:t>
            </w:r>
          </w:p>
          <w:p w:rsidR="00813F8A"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Ұлдарды оқытудан күтілетін жылдар</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 xml:space="preserve">Күтілетін оқу жылдардағы гендерлік теңсіздік (қыздар мен ұлдар арасындағы абсолюттік айырмашылық) </w:t>
            </w:r>
          </w:p>
        </w:tc>
      </w:tr>
      <w:tr w:rsidR="00270543" w:rsidRPr="00616846" w:rsidTr="00963C1C">
        <w:trPr>
          <w:cnfStyle w:val="000000010000" w:firstRow="0" w:lastRow="0" w:firstColumn="0" w:lastColumn="0" w:oddVBand="0" w:evenVBand="0" w:oddHBand="0" w:evenHBand="1"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476" w:type="dxa"/>
          </w:tcPr>
          <w:p w:rsidR="00270543" w:rsidRPr="00616846" w:rsidRDefault="00270543" w:rsidP="00545B47">
            <w:pPr>
              <w:spacing w:line="256" w:lineRule="auto"/>
              <w:ind w:left="79"/>
              <w:jc w:val="center"/>
              <w:rPr>
                <w:rFonts w:ascii="Times New Roman" w:eastAsia="Arial" w:hAnsi="Times New Roman" w:cs="Times New Roman"/>
                <w:b w:val="0"/>
                <w:lang w:val="kk-KZ" w:eastAsia="nl-NL" w:bidi="nl-NL"/>
              </w:rPr>
            </w:pPr>
            <w:r w:rsidRPr="00616846">
              <w:rPr>
                <w:rFonts w:ascii="Times New Roman" w:eastAsia="Arial" w:hAnsi="Times New Roman" w:cs="Times New Roman"/>
                <w:b w:val="0"/>
                <w:lang w:val="kk-KZ" w:eastAsia="nl-NL" w:bidi="nl-NL"/>
              </w:rPr>
              <w:t>4</w:t>
            </w:r>
          </w:p>
        </w:tc>
        <w:tc>
          <w:tcPr>
            <w:cnfStyle w:val="000010000000" w:firstRow="0" w:lastRow="0" w:firstColumn="0" w:lastColumn="0" w:oddVBand="1" w:evenVBand="0" w:oddHBand="0" w:evenHBand="0" w:firstRowFirstColumn="0" w:firstRowLastColumn="0" w:lastRowFirstColumn="0" w:lastRowLastColumn="0"/>
            <w:tcW w:w="2530" w:type="dxa"/>
          </w:tcPr>
          <w:p w:rsidR="00270543" w:rsidRPr="00616846" w:rsidRDefault="00270543" w:rsidP="00545B47">
            <w:pPr>
              <w:spacing w:line="256" w:lineRule="auto"/>
              <w:rPr>
                <w:rFonts w:ascii="Times New Roman" w:hAnsi="Times New Roman" w:cs="Times New Roman"/>
                <w:lang w:val="kk-KZ"/>
              </w:rPr>
            </w:pPr>
            <w:r w:rsidRPr="00616846">
              <w:rPr>
                <w:rFonts w:ascii="Times New Roman" w:hAnsi="Times New Roman" w:cs="Times New Roman"/>
                <w:lang w:val="kk-KZ"/>
              </w:rPr>
              <w:t>Қорғану құқығы</w:t>
            </w:r>
          </w:p>
        </w:tc>
        <w:tc>
          <w:tcPr>
            <w:cnfStyle w:val="000100000000" w:firstRow="0" w:lastRow="0" w:firstColumn="0" w:lastColumn="1" w:oddVBand="0" w:evenVBand="0" w:oddHBand="0" w:evenHBand="0" w:firstRowFirstColumn="0" w:firstRowLastColumn="0" w:lastRowFirstColumn="0" w:lastRowLastColumn="0"/>
            <w:tcW w:w="6600" w:type="dxa"/>
          </w:tcPr>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Балалар еңбегі</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Жасөспірімдер арасындағы туу деңгейі</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Тууды тіркеу</w:t>
            </w:r>
          </w:p>
        </w:tc>
      </w:tr>
      <w:tr w:rsidR="00270543" w:rsidRPr="00616846" w:rsidTr="009710B1">
        <w:trPr>
          <w:cnfStyle w:val="010000000000" w:firstRow="0" w:lastRow="1" w:firstColumn="0" w:lastColumn="0" w:oddVBand="0" w:evenVBand="0" w:oddHBand="0" w:evenHBand="0" w:firstRowFirstColumn="0" w:firstRowLastColumn="0" w:lastRowFirstColumn="0" w:lastRowLastColumn="0"/>
          <w:trHeight w:val="1707"/>
        </w:trPr>
        <w:tc>
          <w:tcPr>
            <w:cnfStyle w:val="001000000000" w:firstRow="0" w:lastRow="0" w:firstColumn="1" w:lastColumn="0" w:oddVBand="0" w:evenVBand="0" w:oddHBand="0" w:evenHBand="0" w:firstRowFirstColumn="0" w:firstRowLastColumn="0" w:lastRowFirstColumn="0" w:lastRowLastColumn="0"/>
            <w:tcW w:w="476" w:type="dxa"/>
          </w:tcPr>
          <w:p w:rsidR="00270543" w:rsidRPr="00616846" w:rsidRDefault="00270543" w:rsidP="00545B47">
            <w:pPr>
              <w:spacing w:line="256" w:lineRule="auto"/>
              <w:ind w:left="79"/>
              <w:jc w:val="center"/>
              <w:rPr>
                <w:rFonts w:ascii="Times New Roman" w:eastAsia="Arial" w:hAnsi="Times New Roman" w:cs="Times New Roman"/>
                <w:b w:val="0"/>
                <w:lang w:val="kk-KZ" w:eastAsia="nl-NL" w:bidi="nl-NL"/>
              </w:rPr>
            </w:pPr>
            <w:r w:rsidRPr="00616846">
              <w:rPr>
                <w:rFonts w:ascii="Times New Roman" w:eastAsia="Arial" w:hAnsi="Times New Roman" w:cs="Times New Roman"/>
                <w:b w:val="0"/>
                <w:lang w:val="kk-KZ" w:eastAsia="nl-NL" w:bidi="nl-NL"/>
              </w:rPr>
              <w:t>5</w:t>
            </w:r>
          </w:p>
        </w:tc>
        <w:tc>
          <w:tcPr>
            <w:cnfStyle w:val="000010000000" w:firstRow="0" w:lastRow="0" w:firstColumn="0" w:lastColumn="0" w:oddVBand="1" w:evenVBand="0" w:oddHBand="0" w:evenHBand="0" w:firstRowFirstColumn="0" w:firstRowLastColumn="0" w:lastRowFirstColumn="0" w:lastRowLastColumn="0"/>
            <w:tcW w:w="2530" w:type="dxa"/>
          </w:tcPr>
          <w:p w:rsidR="00270543" w:rsidRPr="00616846" w:rsidRDefault="00270543" w:rsidP="00545B47">
            <w:pPr>
              <w:spacing w:line="256" w:lineRule="auto"/>
              <w:rPr>
                <w:rFonts w:ascii="Times New Roman" w:hAnsi="Times New Roman" w:cs="Times New Roman"/>
                <w:b w:val="0"/>
                <w:lang w:val="kk-KZ"/>
              </w:rPr>
            </w:pPr>
            <w:r w:rsidRPr="00616846">
              <w:rPr>
                <w:rFonts w:ascii="Times New Roman" w:hAnsi="Times New Roman" w:cs="Times New Roman"/>
                <w:b w:val="0"/>
                <w:lang w:val="kk-KZ"/>
              </w:rPr>
              <w:t>Бала құқығын қорғау үшін ортаны қамтамасыз ету</w:t>
            </w:r>
          </w:p>
        </w:tc>
        <w:tc>
          <w:tcPr>
            <w:cnfStyle w:val="000100000000" w:firstRow="0" w:lastRow="0" w:firstColumn="0" w:lastColumn="1" w:oddVBand="0" w:evenVBand="0" w:oddHBand="0" w:evenHBand="0" w:firstRowFirstColumn="0" w:firstRowLastColumn="0" w:lastRowFirstColumn="0" w:lastRowLastColumn="0"/>
            <w:tcW w:w="6600" w:type="dxa"/>
          </w:tcPr>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Кемсітпеушілік</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Баланың ең басты мүдделері</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Баланың / баланың қатысуына көзқарасты құрметтеу</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Инклюзивті заңнама</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Тиімді қолжетімді бюджет</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Тіркелген деректерді жинау және талдау</w:t>
            </w:r>
          </w:p>
          <w:p w:rsidR="00270543" w:rsidRPr="00C44AE5" w:rsidRDefault="00270543" w:rsidP="00F63714">
            <w:pPr>
              <w:numPr>
                <w:ilvl w:val="0"/>
                <w:numId w:val="17"/>
              </w:numPr>
              <w:tabs>
                <w:tab w:val="left" w:pos="364"/>
              </w:tabs>
              <w:rPr>
                <w:rFonts w:ascii="Times New Roman" w:eastAsia="Arial" w:hAnsi="Times New Roman" w:cs="Times New Roman"/>
                <w:b w:val="0"/>
                <w:i/>
                <w:sz w:val="24"/>
                <w:szCs w:val="24"/>
                <w:lang w:eastAsia="nl-NL" w:bidi="nl-NL"/>
              </w:rPr>
            </w:pPr>
            <w:r w:rsidRPr="00C44AE5">
              <w:rPr>
                <w:rFonts w:ascii="Times New Roman" w:eastAsia="Arial" w:hAnsi="Times New Roman" w:cs="Times New Roman"/>
                <w:b w:val="0"/>
                <w:i/>
                <w:sz w:val="24"/>
                <w:szCs w:val="24"/>
                <w:lang w:eastAsia="nl-NL" w:bidi="nl-NL"/>
              </w:rPr>
              <w:t>Бала құқықтары саласындағы мемлекет пен азаматтық қоғамның ынтымақтастығы</w:t>
            </w:r>
          </w:p>
        </w:tc>
      </w:tr>
    </w:tbl>
    <w:p w:rsidR="00270543" w:rsidRDefault="00270543" w:rsidP="00BD7B4D">
      <w:pPr>
        <w:pStyle w:val="1fd"/>
        <w:rPr>
          <w:rStyle w:val="a5"/>
          <w:rFonts w:ascii="Times New Roman" w:hAnsi="Times New Roman" w:cs="Times New Roman"/>
        </w:rPr>
      </w:pPr>
      <w:r w:rsidRPr="00AF776F">
        <w:rPr>
          <w:rFonts w:ascii="Times New Roman" w:hAnsi="Times New Roman" w:cs="Times New Roman"/>
        </w:rPr>
        <w:t>Дереккөз</w:t>
      </w:r>
      <w:r w:rsidRPr="00F81E79">
        <w:rPr>
          <w:rFonts w:ascii="Times New Roman" w:hAnsi="Times New Roman" w:cs="Times New Roman"/>
        </w:rPr>
        <w:t xml:space="preserve">: </w:t>
      </w:r>
      <w:hyperlink r:id="rId90" w:history="1">
        <w:r w:rsidRPr="00D31177">
          <w:rPr>
            <w:rStyle w:val="a5"/>
            <w:rFonts w:ascii="Times New Roman" w:hAnsi="Times New Roman" w:cs="Times New Roman"/>
            <w:lang w:val="en-US"/>
          </w:rPr>
          <w:t>www</w:t>
        </w:r>
        <w:r w:rsidRPr="00F81E79">
          <w:rPr>
            <w:rStyle w:val="a5"/>
            <w:rFonts w:ascii="Times New Roman" w:hAnsi="Times New Roman" w:cs="Times New Roman"/>
          </w:rPr>
          <w:t>.</w:t>
        </w:r>
        <w:r w:rsidRPr="00D31177">
          <w:rPr>
            <w:rStyle w:val="a5"/>
            <w:rFonts w:ascii="Times New Roman" w:hAnsi="Times New Roman" w:cs="Times New Roman"/>
            <w:lang w:val="en-US"/>
          </w:rPr>
          <w:t>kidsrights</w:t>
        </w:r>
        <w:r w:rsidRPr="00F81E79">
          <w:rPr>
            <w:rStyle w:val="a5"/>
            <w:rFonts w:ascii="Times New Roman" w:hAnsi="Times New Roman" w:cs="Times New Roman"/>
          </w:rPr>
          <w:t>.</w:t>
        </w:r>
        <w:r w:rsidRPr="00D31177">
          <w:rPr>
            <w:rStyle w:val="a5"/>
            <w:rFonts w:ascii="Times New Roman" w:hAnsi="Times New Roman" w:cs="Times New Roman"/>
            <w:lang w:val="en-US"/>
          </w:rPr>
          <w:t>org</w:t>
        </w:r>
      </w:hyperlink>
    </w:p>
    <w:p w:rsidR="008E1E5D" w:rsidRDefault="00127DA7"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Kidsrights рейтингінде Қазақстан Республикасы 0,830 болатын бала құқықтарын сақтау индексімен 182 елдің ішінде 34-орында тұр. Денсаулық құқығы мен қорғалу құқығына байланысты жағдай ең жақсы, баланың құқықтарын қорғау үшін тиісті ортаны қамтамасыз ету бойынша көрсеткіш төмен.</w:t>
      </w:r>
      <w:r w:rsidR="008E1E5D">
        <w:rPr>
          <w:rFonts w:ascii="Times New Roman" w:hAnsi="Times New Roman" w:cs="Times New Roman"/>
          <w:sz w:val="28"/>
          <w:szCs w:val="28"/>
          <w:lang w:val="kk-KZ"/>
        </w:rPr>
        <w:t xml:space="preserve"> </w:t>
      </w:r>
      <w:r w:rsidR="008E1E5D" w:rsidRPr="00AF776F">
        <w:rPr>
          <w:rFonts w:ascii="Times New Roman" w:hAnsi="Times New Roman" w:cs="Times New Roman"/>
          <w:sz w:val="28"/>
          <w:szCs w:val="28"/>
          <w:lang w:val="kk-KZ"/>
        </w:rPr>
        <w:t>Балалар құқықтарын сақтаудың ең жоғары Индексі бар елдердің үштігінде Норвегия (0,974), Исландия (0,965), Португалия (0,954); соңғы орында – Папуа-Жаңа Гвинея (0,342), Эритрея (0,352) орналасқан.</w:t>
      </w:r>
      <w:r w:rsidR="008E1E5D">
        <w:rPr>
          <w:rFonts w:ascii="Times New Roman" w:hAnsi="Times New Roman" w:cs="Times New Roman"/>
          <w:sz w:val="28"/>
          <w:szCs w:val="28"/>
          <w:lang w:val="kk-KZ"/>
        </w:rPr>
        <w:t xml:space="preserve"> </w:t>
      </w:r>
      <w:r w:rsidR="008E1E5D" w:rsidRPr="00AF776F">
        <w:rPr>
          <w:rFonts w:ascii="Times New Roman" w:hAnsi="Times New Roman" w:cs="Times New Roman"/>
          <w:sz w:val="28"/>
          <w:szCs w:val="28"/>
          <w:lang w:val="kk-KZ"/>
        </w:rPr>
        <w:t>Қазақстан балалардың құқықтарын сақтау деңгейі бойынша елдердің тізімінде 4-ші топқа енгізілді (онда 1-ші топ – рейтингі ең төмен елдер, 5-ші топ – рейтингі ең жоғары елдер).</w:t>
      </w:r>
    </w:p>
    <w:p w:rsidR="009710B1" w:rsidRDefault="009710B1" w:rsidP="008E1E5D">
      <w:pPr>
        <w:spacing w:after="0" w:line="276" w:lineRule="auto"/>
        <w:ind w:firstLine="709"/>
        <w:jc w:val="both"/>
        <w:rPr>
          <w:rFonts w:ascii="Times New Roman" w:hAnsi="Times New Roman" w:cs="Times New Roman"/>
          <w:sz w:val="28"/>
          <w:szCs w:val="28"/>
          <w:lang w:val="kk-KZ"/>
        </w:rPr>
      </w:pPr>
    </w:p>
    <w:p w:rsidR="008B4087" w:rsidRDefault="008B4087" w:rsidP="008E1E5D">
      <w:pPr>
        <w:spacing w:after="0" w:line="276" w:lineRule="auto"/>
        <w:ind w:firstLine="709"/>
        <w:jc w:val="both"/>
        <w:rPr>
          <w:rFonts w:ascii="Times New Roman" w:hAnsi="Times New Roman" w:cs="Times New Roman"/>
          <w:sz w:val="28"/>
          <w:szCs w:val="28"/>
          <w:lang w:val="kk-KZ"/>
        </w:rPr>
      </w:pPr>
    </w:p>
    <w:p w:rsidR="009710B1" w:rsidRDefault="009710B1" w:rsidP="008E1E5D">
      <w:pPr>
        <w:spacing w:after="0" w:line="276" w:lineRule="auto"/>
        <w:ind w:firstLine="709"/>
        <w:jc w:val="both"/>
        <w:rPr>
          <w:rFonts w:ascii="Times New Roman" w:hAnsi="Times New Roman" w:cs="Times New Roman"/>
          <w:sz w:val="28"/>
          <w:szCs w:val="28"/>
          <w:lang w:val="kk-KZ"/>
        </w:rPr>
      </w:pPr>
    </w:p>
    <w:p w:rsidR="0046048E" w:rsidRDefault="0046048E" w:rsidP="004E6A11">
      <w:pPr>
        <w:pStyle w:val="affff6"/>
        <w:rPr>
          <w:lang w:val="kk-KZ"/>
        </w:rPr>
      </w:pPr>
      <w:r w:rsidRPr="00AF776F">
        <w:fldChar w:fldCharType="begin"/>
      </w:r>
      <w:r w:rsidRPr="00AF776F">
        <w:rPr>
          <w:lang w:val="kk-KZ"/>
        </w:rPr>
        <w:instrText xml:space="preserve"> SEQ Таблица \* ARABIC </w:instrText>
      </w:r>
      <w:r w:rsidRPr="00AF776F">
        <w:fldChar w:fldCharType="separate"/>
      </w:r>
      <w:r w:rsidR="00D65358">
        <w:rPr>
          <w:lang w:val="kk-KZ"/>
        </w:rPr>
        <w:t>42</w:t>
      </w:r>
      <w:r w:rsidRPr="00AF776F">
        <w:fldChar w:fldCharType="end"/>
      </w:r>
      <w:r w:rsidRPr="00AF776F">
        <w:rPr>
          <w:lang w:val="kk-KZ"/>
        </w:rPr>
        <w:t>-кесте. Қазақстан Республикасындағы бала құқықтарының индексі бойынша көрсеткіштер</w:t>
      </w:r>
    </w:p>
    <w:tbl>
      <w:tblPr>
        <w:tblStyle w:val="-1113"/>
        <w:tblW w:w="4378" w:type="pct"/>
        <w:tblInd w:w="675" w:type="dxa"/>
        <w:tblLook w:val="04A0" w:firstRow="1" w:lastRow="0" w:firstColumn="1" w:lastColumn="0" w:noHBand="0" w:noVBand="1"/>
      </w:tblPr>
      <w:tblGrid>
        <w:gridCol w:w="1594"/>
        <w:gridCol w:w="794"/>
        <w:gridCol w:w="5194"/>
        <w:gridCol w:w="798"/>
      </w:tblGrid>
      <w:tr w:rsidR="00127DA7" w:rsidRPr="00127DA7" w:rsidTr="008E1E5D">
        <w:trPr>
          <w:cnfStyle w:val="100000000000" w:firstRow="1" w:lastRow="0" w:firstColumn="0" w:lastColumn="0" w:oddVBand="0" w:evenVBand="0" w:oddHBand="0" w:evenHBand="0"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5000" w:type="pct"/>
            <w:gridSpan w:val="4"/>
            <w:hideMark/>
          </w:tcPr>
          <w:p w:rsidR="00127DA7" w:rsidRPr="00127DA7" w:rsidRDefault="00127DA7">
            <w:pPr>
              <w:jc w:val="center"/>
              <w:rPr>
                <w:b w:val="0"/>
                <w:sz w:val="24"/>
              </w:rPr>
            </w:pPr>
            <w:r w:rsidRPr="00127DA7">
              <w:rPr>
                <w:b w:val="0"/>
                <w:sz w:val="24"/>
              </w:rPr>
              <w:t>Рейтингтегі орыны</w:t>
            </w:r>
            <w:r w:rsidRPr="00127DA7">
              <w:rPr>
                <w:b w:val="0"/>
                <w:sz w:val="24"/>
              </w:rPr>
              <w:tab/>
              <w:t>34</w:t>
            </w:r>
          </w:p>
        </w:tc>
      </w:tr>
      <w:tr w:rsidR="00127DA7" w:rsidRPr="00127DA7" w:rsidTr="008E1E5D">
        <w:trPr>
          <w:cnfStyle w:val="000000100000" w:firstRow="0" w:lastRow="0" w:firstColumn="0" w:lastColumn="0" w:oddVBand="0" w:evenVBand="0" w:oddHBand="1" w:evenHBand="0"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951" w:type="pct"/>
            <w:hideMark/>
          </w:tcPr>
          <w:p w:rsidR="00127DA7" w:rsidRPr="00127DA7" w:rsidRDefault="00127DA7" w:rsidP="00127DA7">
            <w:pPr>
              <w:rPr>
                <w:b w:val="0"/>
                <w:sz w:val="24"/>
              </w:rPr>
            </w:pPr>
            <w:r w:rsidRPr="00127DA7">
              <w:rPr>
                <w:b w:val="0"/>
                <w:sz w:val="24"/>
              </w:rPr>
              <w:t>Жалпы балл</w:t>
            </w:r>
          </w:p>
        </w:tc>
        <w:tc>
          <w:tcPr>
            <w:tcW w:w="474" w:type="pct"/>
            <w:hideMark/>
          </w:tcPr>
          <w:p w:rsidR="00127DA7" w:rsidRPr="00127DA7" w:rsidRDefault="00127DA7" w:rsidP="008E1E5D">
            <w:pPr>
              <w:jc w:val="center"/>
              <w:cnfStyle w:val="000000100000" w:firstRow="0" w:lastRow="0" w:firstColumn="0" w:lastColumn="0" w:oddVBand="0" w:evenVBand="0" w:oddHBand="1" w:evenHBand="0" w:firstRowFirstColumn="0" w:firstRowLastColumn="0" w:lastRowFirstColumn="0" w:lastRowLastColumn="0"/>
              <w:rPr>
                <w:sz w:val="24"/>
              </w:rPr>
            </w:pPr>
            <w:r w:rsidRPr="00127DA7">
              <w:rPr>
                <w:sz w:val="24"/>
              </w:rPr>
              <w:t>0,83</w:t>
            </w:r>
          </w:p>
        </w:tc>
        <w:tc>
          <w:tcPr>
            <w:tcW w:w="3099" w:type="pct"/>
            <w:hideMark/>
          </w:tcPr>
          <w:p w:rsidR="00127DA7" w:rsidRPr="00127DA7" w:rsidRDefault="00127DA7" w:rsidP="00127DA7">
            <w:pPr>
              <w:cnfStyle w:val="000000100000" w:firstRow="0" w:lastRow="0" w:firstColumn="0" w:lastColumn="0" w:oddVBand="0" w:evenVBand="0" w:oddHBand="1" w:evenHBand="0" w:firstRowFirstColumn="0" w:firstRowLastColumn="0" w:lastRowFirstColumn="0" w:lastRowLastColumn="0"/>
              <w:rPr>
                <w:sz w:val="24"/>
              </w:rPr>
            </w:pPr>
            <w:r w:rsidRPr="00127DA7">
              <w:rPr>
                <w:sz w:val="24"/>
              </w:rPr>
              <w:t>Қорғау</w:t>
            </w:r>
          </w:p>
        </w:tc>
        <w:tc>
          <w:tcPr>
            <w:tcW w:w="475" w:type="pct"/>
            <w:hideMark/>
          </w:tcPr>
          <w:p w:rsidR="00127DA7" w:rsidRPr="00127DA7" w:rsidRDefault="00127DA7" w:rsidP="008E1E5D">
            <w:pPr>
              <w:jc w:val="center"/>
              <w:cnfStyle w:val="000000100000" w:firstRow="0" w:lastRow="0" w:firstColumn="0" w:lastColumn="0" w:oddVBand="0" w:evenVBand="0" w:oddHBand="1" w:evenHBand="0" w:firstRowFirstColumn="0" w:firstRowLastColumn="0" w:lastRowFirstColumn="0" w:lastRowLastColumn="0"/>
              <w:rPr>
                <w:sz w:val="24"/>
              </w:rPr>
            </w:pPr>
            <w:r w:rsidRPr="00127DA7">
              <w:rPr>
                <w:sz w:val="24"/>
              </w:rPr>
              <w:t>0,938</w:t>
            </w:r>
          </w:p>
        </w:tc>
      </w:tr>
      <w:tr w:rsidR="00127DA7" w:rsidRPr="00127DA7" w:rsidTr="008E1E5D">
        <w:trPr>
          <w:cnfStyle w:val="000000010000" w:firstRow="0" w:lastRow="0" w:firstColumn="0" w:lastColumn="0" w:oddVBand="0" w:evenVBand="0" w:oddHBand="0" w:evenHBand="1"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951" w:type="pct"/>
            <w:hideMark/>
          </w:tcPr>
          <w:p w:rsidR="00127DA7" w:rsidRPr="00127DA7" w:rsidRDefault="00127DA7" w:rsidP="00127DA7">
            <w:pPr>
              <w:rPr>
                <w:b w:val="0"/>
                <w:sz w:val="24"/>
              </w:rPr>
            </w:pPr>
            <w:r w:rsidRPr="00127DA7">
              <w:rPr>
                <w:b w:val="0"/>
                <w:sz w:val="24"/>
              </w:rPr>
              <w:t>Өмір</w:t>
            </w:r>
          </w:p>
        </w:tc>
        <w:tc>
          <w:tcPr>
            <w:tcW w:w="474" w:type="pct"/>
            <w:hideMark/>
          </w:tcPr>
          <w:p w:rsidR="00127DA7" w:rsidRPr="00127DA7" w:rsidRDefault="00127DA7" w:rsidP="008E1E5D">
            <w:pPr>
              <w:jc w:val="center"/>
              <w:cnfStyle w:val="000000010000" w:firstRow="0" w:lastRow="0" w:firstColumn="0" w:lastColumn="0" w:oddVBand="0" w:evenVBand="0" w:oddHBand="0" w:evenHBand="1" w:firstRowFirstColumn="0" w:firstRowLastColumn="0" w:lastRowFirstColumn="0" w:lastRowLastColumn="0"/>
              <w:rPr>
                <w:sz w:val="24"/>
              </w:rPr>
            </w:pPr>
            <w:r w:rsidRPr="00127DA7">
              <w:rPr>
                <w:sz w:val="24"/>
              </w:rPr>
              <w:t>0,829</w:t>
            </w:r>
          </w:p>
        </w:tc>
        <w:tc>
          <w:tcPr>
            <w:tcW w:w="3099" w:type="pct"/>
            <w:hideMark/>
          </w:tcPr>
          <w:p w:rsidR="00127DA7" w:rsidRPr="00127DA7" w:rsidRDefault="00127DA7" w:rsidP="00127DA7">
            <w:pPr>
              <w:cnfStyle w:val="000000010000" w:firstRow="0" w:lastRow="0" w:firstColumn="0" w:lastColumn="0" w:oddVBand="0" w:evenVBand="0" w:oddHBand="0" w:evenHBand="1" w:firstRowFirstColumn="0" w:firstRowLastColumn="0" w:lastRowFirstColumn="0" w:lastRowLastColumn="0"/>
              <w:rPr>
                <w:sz w:val="24"/>
              </w:rPr>
            </w:pPr>
            <w:r w:rsidRPr="00127DA7">
              <w:rPr>
                <w:sz w:val="24"/>
              </w:rPr>
              <w:t>Құқықтардықорғау үшін орта</w:t>
            </w:r>
          </w:p>
        </w:tc>
        <w:tc>
          <w:tcPr>
            <w:tcW w:w="475" w:type="pct"/>
            <w:hideMark/>
          </w:tcPr>
          <w:p w:rsidR="00127DA7" w:rsidRPr="00127DA7" w:rsidRDefault="00127DA7" w:rsidP="008E1E5D">
            <w:pPr>
              <w:jc w:val="center"/>
              <w:cnfStyle w:val="000000010000" w:firstRow="0" w:lastRow="0" w:firstColumn="0" w:lastColumn="0" w:oddVBand="0" w:evenVBand="0" w:oddHBand="0" w:evenHBand="1" w:firstRowFirstColumn="0" w:firstRowLastColumn="0" w:lastRowFirstColumn="0" w:lastRowLastColumn="0"/>
              <w:rPr>
                <w:sz w:val="24"/>
              </w:rPr>
            </w:pPr>
            <w:r w:rsidRPr="00127DA7">
              <w:rPr>
                <w:sz w:val="24"/>
              </w:rPr>
              <w:t>0,667</w:t>
            </w:r>
          </w:p>
        </w:tc>
      </w:tr>
      <w:tr w:rsidR="00127DA7" w:rsidRPr="00127DA7" w:rsidTr="008E1E5D">
        <w:trPr>
          <w:cnfStyle w:val="000000100000" w:firstRow="0" w:lastRow="0" w:firstColumn="0" w:lastColumn="0" w:oddVBand="0" w:evenVBand="0" w:oddHBand="1" w:evenHBand="0"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951" w:type="pct"/>
            <w:hideMark/>
          </w:tcPr>
          <w:p w:rsidR="00127DA7" w:rsidRPr="00127DA7" w:rsidRDefault="00127DA7" w:rsidP="00127DA7">
            <w:pPr>
              <w:rPr>
                <w:b w:val="0"/>
                <w:sz w:val="24"/>
              </w:rPr>
            </w:pPr>
            <w:r w:rsidRPr="00127DA7">
              <w:rPr>
                <w:b w:val="0"/>
                <w:sz w:val="24"/>
              </w:rPr>
              <w:t>Денсаулық</w:t>
            </w:r>
          </w:p>
        </w:tc>
        <w:tc>
          <w:tcPr>
            <w:tcW w:w="474" w:type="pct"/>
            <w:hideMark/>
          </w:tcPr>
          <w:p w:rsidR="00127DA7" w:rsidRPr="00127DA7" w:rsidRDefault="00127DA7" w:rsidP="008E1E5D">
            <w:pPr>
              <w:jc w:val="center"/>
              <w:cnfStyle w:val="000000100000" w:firstRow="0" w:lastRow="0" w:firstColumn="0" w:lastColumn="0" w:oddVBand="0" w:evenVBand="0" w:oddHBand="1" w:evenHBand="0" w:firstRowFirstColumn="0" w:firstRowLastColumn="0" w:lastRowFirstColumn="0" w:lastRowLastColumn="0"/>
              <w:rPr>
                <w:sz w:val="24"/>
              </w:rPr>
            </w:pPr>
            <w:r w:rsidRPr="00127DA7">
              <w:rPr>
                <w:sz w:val="24"/>
              </w:rPr>
              <w:t>0,955</w:t>
            </w:r>
          </w:p>
        </w:tc>
        <w:tc>
          <w:tcPr>
            <w:tcW w:w="3099" w:type="pct"/>
            <w:hideMark/>
          </w:tcPr>
          <w:p w:rsidR="00127DA7" w:rsidRPr="00127DA7" w:rsidRDefault="00127DA7" w:rsidP="00127DA7">
            <w:pPr>
              <w:cnfStyle w:val="000000100000" w:firstRow="0" w:lastRow="0" w:firstColumn="0" w:lastColumn="0" w:oddVBand="0" w:evenVBand="0" w:oddHBand="1" w:evenHBand="0" w:firstRowFirstColumn="0" w:firstRowLastColumn="0" w:lastRowFirstColumn="0" w:lastRowLastColumn="0"/>
              <w:rPr>
                <w:sz w:val="24"/>
              </w:rPr>
            </w:pPr>
            <w:r w:rsidRPr="00127DA7">
              <w:rPr>
                <w:sz w:val="24"/>
              </w:rPr>
              <w:t>20 индикатор бойынша өткізілген бағалар</w:t>
            </w:r>
          </w:p>
        </w:tc>
        <w:tc>
          <w:tcPr>
            <w:tcW w:w="475" w:type="pct"/>
            <w:hideMark/>
          </w:tcPr>
          <w:p w:rsidR="00127DA7" w:rsidRPr="00127DA7" w:rsidRDefault="00127DA7" w:rsidP="008E1E5D">
            <w:pPr>
              <w:jc w:val="center"/>
              <w:cnfStyle w:val="000000100000" w:firstRow="0" w:lastRow="0" w:firstColumn="0" w:lastColumn="0" w:oddVBand="0" w:evenVBand="0" w:oddHBand="1" w:evenHBand="0" w:firstRowFirstColumn="0" w:firstRowLastColumn="0" w:lastRowFirstColumn="0" w:lastRowLastColumn="0"/>
              <w:rPr>
                <w:sz w:val="24"/>
              </w:rPr>
            </w:pPr>
            <w:r w:rsidRPr="00127DA7">
              <w:rPr>
                <w:sz w:val="24"/>
              </w:rPr>
              <w:t>1</w:t>
            </w:r>
          </w:p>
        </w:tc>
      </w:tr>
      <w:tr w:rsidR="00127DA7" w:rsidRPr="00127DA7" w:rsidTr="008E1E5D">
        <w:trPr>
          <w:cnfStyle w:val="000000010000" w:firstRow="0" w:lastRow="0" w:firstColumn="0" w:lastColumn="0" w:oddVBand="0" w:evenVBand="0" w:oddHBand="0" w:evenHBand="1"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951" w:type="pct"/>
            <w:hideMark/>
          </w:tcPr>
          <w:p w:rsidR="00127DA7" w:rsidRPr="00127DA7" w:rsidRDefault="00127DA7" w:rsidP="00127DA7">
            <w:pPr>
              <w:rPr>
                <w:b w:val="0"/>
                <w:sz w:val="24"/>
              </w:rPr>
            </w:pPr>
            <w:r w:rsidRPr="00127DA7">
              <w:rPr>
                <w:b w:val="0"/>
                <w:sz w:val="24"/>
              </w:rPr>
              <w:t>Білім</w:t>
            </w:r>
          </w:p>
        </w:tc>
        <w:tc>
          <w:tcPr>
            <w:tcW w:w="474" w:type="pct"/>
            <w:hideMark/>
          </w:tcPr>
          <w:p w:rsidR="00127DA7" w:rsidRPr="00127DA7" w:rsidRDefault="00127DA7" w:rsidP="008E1E5D">
            <w:pPr>
              <w:jc w:val="center"/>
              <w:cnfStyle w:val="000000010000" w:firstRow="0" w:lastRow="0" w:firstColumn="0" w:lastColumn="0" w:oddVBand="0" w:evenVBand="0" w:oddHBand="0" w:evenHBand="1" w:firstRowFirstColumn="0" w:firstRowLastColumn="0" w:lastRowFirstColumn="0" w:lastRowLastColumn="0"/>
              <w:rPr>
                <w:sz w:val="24"/>
              </w:rPr>
            </w:pPr>
            <w:r w:rsidRPr="00127DA7">
              <w:rPr>
                <w:sz w:val="24"/>
              </w:rPr>
              <w:t>0,795</w:t>
            </w:r>
          </w:p>
        </w:tc>
        <w:tc>
          <w:tcPr>
            <w:tcW w:w="3099" w:type="pct"/>
          </w:tcPr>
          <w:p w:rsidR="00127DA7" w:rsidRPr="00127DA7" w:rsidRDefault="00127DA7">
            <w:pPr>
              <w:spacing w:line="256" w:lineRule="auto"/>
              <w:ind w:firstLine="709"/>
              <w:jc w:val="right"/>
              <w:cnfStyle w:val="000000010000" w:firstRow="0" w:lastRow="0" w:firstColumn="0" w:lastColumn="0" w:oddVBand="0" w:evenVBand="0" w:oddHBand="0" w:evenHBand="1" w:firstRowFirstColumn="0" w:firstRowLastColumn="0" w:lastRowFirstColumn="0" w:lastRowLastColumn="0"/>
              <w:rPr>
                <w:sz w:val="24"/>
              </w:rPr>
            </w:pPr>
          </w:p>
        </w:tc>
        <w:tc>
          <w:tcPr>
            <w:tcW w:w="475" w:type="pct"/>
          </w:tcPr>
          <w:p w:rsidR="00127DA7" w:rsidRPr="00127DA7" w:rsidRDefault="00127DA7" w:rsidP="008E1E5D">
            <w:pPr>
              <w:spacing w:line="256" w:lineRule="auto"/>
              <w:jc w:val="center"/>
              <w:cnfStyle w:val="000000010000" w:firstRow="0" w:lastRow="0" w:firstColumn="0" w:lastColumn="0" w:oddVBand="0" w:evenVBand="0" w:oddHBand="0" w:evenHBand="1" w:firstRowFirstColumn="0" w:firstRowLastColumn="0" w:lastRowFirstColumn="0" w:lastRowLastColumn="0"/>
              <w:rPr>
                <w:sz w:val="24"/>
              </w:rPr>
            </w:pPr>
          </w:p>
        </w:tc>
      </w:tr>
    </w:tbl>
    <w:p w:rsidR="0046048E" w:rsidRPr="00127DA7" w:rsidRDefault="0046048E" w:rsidP="00127DA7">
      <w:pPr>
        <w:pStyle w:val="1fd"/>
      </w:pPr>
      <w:r w:rsidRPr="00127DA7">
        <w:t xml:space="preserve">Дереккөз: </w:t>
      </w:r>
      <w:hyperlink r:id="rId91" w:history="1">
        <w:r w:rsidRPr="00127DA7">
          <w:rPr>
            <w:rStyle w:val="a5"/>
            <w:color w:val="auto"/>
            <w:u w:val="none"/>
          </w:rPr>
          <w:t>www.kidsrightsindex.org</w:t>
        </w:r>
      </w:hyperlink>
    </w:p>
    <w:p w:rsidR="00270543" w:rsidRPr="00AF776F" w:rsidRDefault="00270543" w:rsidP="004E6A11">
      <w:pPr>
        <w:pStyle w:val="affff6"/>
        <w:rPr>
          <w:lang w:val="kk-KZ"/>
        </w:rPr>
      </w:pPr>
      <w:r w:rsidRPr="00AF776F">
        <w:fldChar w:fldCharType="begin"/>
      </w:r>
      <w:r w:rsidRPr="00AF776F">
        <w:rPr>
          <w:lang w:val="kk-KZ"/>
        </w:rPr>
        <w:instrText xml:space="preserve"> SEQ Рисунок \* ARABIC </w:instrText>
      </w:r>
      <w:r w:rsidRPr="00AF776F">
        <w:fldChar w:fldCharType="separate"/>
      </w:r>
      <w:r w:rsidR="00D65358">
        <w:rPr>
          <w:lang w:val="kk-KZ"/>
        </w:rPr>
        <w:t>4</w:t>
      </w:r>
      <w:r w:rsidRPr="00AF776F">
        <w:fldChar w:fldCharType="end"/>
      </w:r>
      <w:r w:rsidRPr="00AF776F">
        <w:rPr>
          <w:lang w:val="kk-KZ"/>
        </w:rPr>
        <w:t>-сурет. Балалардың құқықтарын сақтау индексі / KidsRights Index, 2018 жыл</w:t>
      </w:r>
    </w:p>
    <w:p w:rsidR="00C44AE5" w:rsidRDefault="00C44AE5" w:rsidP="00C44AE5">
      <w:pPr>
        <w:jc w:val="center"/>
        <w:rPr>
          <w:rFonts w:ascii="Times New Roman" w:hAnsi="Times New Roman" w:cs="Times New Roman"/>
          <w:lang w:val="kk-KZ" w:eastAsia="ru-RU"/>
        </w:rPr>
      </w:pPr>
      <w:r w:rsidRPr="00AF776F">
        <w:rPr>
          <w:rFonts w:ascii="Times New Roman" w:hAnsi="Times New Roman" w:cs="Times New Roman"/>
          <w:noProof/>
          <w:lang w:eastAsia="ru-RU"/>
        </w:rPr>
        <w:drawing>
          <wp:anchor distT="0" distB="0" distL="114300" distR="114300" simplePos="0" relativeHeight="251680256" behindDoc="1" locked="0" layoutInCell="1" allowOverlap="1" wp14:anchorId="684C0429" wp14:editId="47489128">
            <wp:simplePos x="0" y="0"/>
            <wp:positionH relativeFrom="column">
              <wp:posOffset>161925</wp:posOffset>
            </wp:positionH>
            <wp:positionV relativeFrom="paragraph">
              <wp:posOffset>12065</wp:posOffset>
            </wp:positionV>
            <wp:extent cx="5913755" cy="3083998"/>
            <wp:effectExtent l="0" t="0" r="0" b="2540"/>
            <wp:wrapNone/>
            <wp:docPr id="12" name="Рисунок 12" descr="ÐÐ°ÑÑÐ¸Ð½ÐºÐ¸ Ð¿Ð¾ Ð·Ð°Ð¿ÑÐ¾ÑÑ kids rights index 2018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7" descr="ÐÐ°ÑÑÐ¸Ð½ÐºÐ¸ Ð¿Ð¾ Ð·Ð°Ð¿ÑÐ¾ÑÑ kids rights index 2018 map"/>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913755" cy="308399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4AE5" w:rsidRDefault="00C44AE5" w:rsidP="00C44AE5">
      <w:pPr>
        <w:jc w:val="center"/>
        <w:rPr>
          <w:rFonts w:ascii="Times New Roman" w:hAnsi="Times New Roman" w:cs="Times New Roman"/>
          <w:lang w:val="kk-KZ" w:eastAsia="ru-RU"/>
        </w:rPr>
      </w:pPr>
    </w:p>
    <w:p w:rsidR="00C44AE5" w:rsidRDefault="00C44AE5" w:rsidP="00C44AE5">
      <w:pPr>
        <w:jc w:val="center"/>
        <w:rPr>
          <w:rFonts w:ascii="Times New Roman" w:hAnsi="Times New Roman" w:cs="Times New Roman"/>
          <w:lang w:val="kk-KZ" w:eastAsia="ru-RU"/>
        </w:rPr>
      </w:pPr>
    </w:p>
    <w:p w:rsidR="00C44AE5" w:rsidRDefault="00C44AE5" w:rsidP="00C44AE5">
      <w:pPr>
        <w:jc w:val="center"/>
        <w:rPr>
          <w:rFonts w:ascii="Times New Roman" w:hAnsi="Times New Roman" w:cs="Times New Roman"/>
          <w:lang w:val="kk-KZ" w:eastAsia="ru-RU"/>
        </w:rPr>
      </w:pPr>
    </w:p>
    <w:p w:rsidR="00C44AE5" w:rsidRDefault="00C44AE5" w:rsidP="00C44AE5">
      <w:pPr>
        <w:jc w:val="center"/>
        <w:rPr>
          <w:rFonts w:ascii="Times New Roman" w:hAnsi="Times New Roman" w:cs="Times New Roman"/>
          <w:lang w:val="kk-KZ" w:eastAsia="ru-RU"/>
        </w:rPr>
      </w:pPr>
    </w:p>
    <w:p w:rsidR="00C44AE5" w:rsidRDefault="00C44AE5" w:rsidP="00C44AE5">
      <w:pPr>
        <w:jc w:val="center"/>
        <w:rPr>
          <w:rFonts w:ascii="Times New Roman" w:hAnsi="Times New Roman" w:cs="Times New Roman"/>
          <w:lang w:val="kk-KZ" w:eastAsia="ru-RU"/>
        </w:rPr>
      </w:pPr>
    </w:p>
    <w:p w:rsidR="00C44AE5" w:rsidRDefault="00C44AE5" w:rsidP="00C44AE5">
      <w:pPr>
        <w:jc w:val="center"/>
        <w:rPr>
          <w:rFonts w:ascii="Times New Roman" w:hAnsi="Times New Roman" w:cs="Times New Roman"/>
          <w:lang w:val="kk-KZ" w:eastAsia="ru-RU"/>
        </w:rPr>
      </w:pPr>
    </w:p>
    <w:p w:rsidR="00C44AE5" w:rsidRDefault="00C44AE5" w:rsidP="00C44AE5">
      <w:pPr>
        <w:jc w:val="center"/>
        <w:rPr>
          <w:rFonts w:ascii="Times New Roman" w:hAnsi="Times New Roman" w:cs="Times New Roman"/>
          <w:lang w:val="kk-KZ" w:eastAsia="ru-RU"/>
        </w:rPr>
      </w:pPr>
    </w:p>
    <w:p w:rsidR="00C44AE5" w:rsidRDefault="00C44AE5" w:rsidP="00C44AE5">
      <w:pPr>
        <w:jc w:val="center"/>
        <w:rPr>
          <w:rFonts w:ascii="Times New Roman" w:hAnsi="Times New Roman" w:cs="Times New Roman"/>
          <w:lang w:val="kk-KZ" w:eastAsia="ru-RU"/>
        </w:rPr>
      </w:pPr>
    </w:p>
    <w:p w:rsidR="00C44AE5" w:rsidRDefault="00C44AE5" w:rsidP="00C44AE5">
      <w:pPr>
        <w:jc w:val="center"/>
        <w:rPr>
          <w:rFonts w:ascii="Times New Roman" w:hAnsi="Times New Roman" w:cs="Times New Roman"/>
          <w:lang w:val="kk-KZ" w:eastAsia="ru-RU"/>
        </w:rPr>
      </w:pPr>
    </w:p>
    <w:p w:rsidR="00C44AE5" w:rsidRDefault="00C44AE5" w:rsidP="00C44AE5">
      <w:pPr>
        <w:jc w:val="center"/>
        <w:rPr>
          <w:rFonts w:ascii="Times New Roman" w:hAnsi="Times New Roman" w:cs="Times New Roman"/>
          <w:lang w:val="kk-KZ" w:eastAsia="ru-RU"/>
        </w:rPr>
      </w:pPr>
    </w:p>
    <w:p w:rsidR="00C44AE5" w:rsidRDefault="00963C1C" w:rsidP="00C44AE5">
      <w:pPr>
        <w:jc w:val="center"/>
        <w:rPr>
          <w:rFonts w:ascii="Times New Roman" w:hAnsi="Times New Roman" w:cs="Times New Roman"/>
          <w:lang w:val="kk-KZ" w:eastAsia="ru-RU"/>
        </w:rPr>
      </w:pPr>
      <w:r w:rsidRPr="00AF776F">
        <w:rPr>
          <w:rFonts w:ascii="Times New Roman" w:hAnsi="Times New Roman" w:cs="Times New Roman"/>
          <w:noProof/>
          <w:lang w:eastAsia="ru-RU"/>
        </w:rPr>
        <w:drawing>
          <wp:anchor distT="0" distB="0" distL="114300" distR="114300" simplePos="0" relativeHeight="251686400" behindDoc="1" locked="0" layoutInCell="1" allowOverlap="1" wp14:anchorId="45F57376" wp14:editId="745B5E17">
            <wp:simplePos x="0" y="0"/>
            <wp:positionH relativeFrom="column">
              <wp:posOffset>171450</wp:posOffset>
            </wp:positionH>
            <wp:positionV relativeFrom="paragraph">
              <wp:posOffset>16510</wp:posOffset>
            </wp:positionV>
            <wp:extent cx="5910302" cy="775970"/>
            <wp:effectExtent l="0" t="0" r="0" b="5080"/>
            <wp:wrapNone/>
            <wp:docPr id="185"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954092" cy="781719"/>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lang w:eastAsia="ru-RU"/>
        </w:rPr>
        <mc:AlternateContent>
          <mc:Choice Requires="wps">
            <w:drawing>
              <wp:anchor distT="0" distB="0" distL="114300" distR="114300" simplePos="0" relativeHeight="251659776" behindDoc="0" locked="0" layoutInCell="1" allowOverlap="1" wp14:anchorId="70358B98" wp14:editId="51392DFE">
                <wp:simplePos x="0" y="0"/>
                <wp:positionH relativeFrom="column">
                  <wp:posOffset>4853940</wp:posOffset>
                </wp:positionH>
                <wp:positionV relativeFrom="paragraph">
                  <wp:posOffset>127000</wp:posOffset>
                </wp:positionV>
                <wp:extent cx="1243965" cy="598805"/>
                <wp:effectExtent l="0" t="0" r="0" b="0"/>
                <wp:wrapNone/>
                <wp:docPr id="261" name="Надпись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965" cy="598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5000" cmpd="thickThin">
                              <a:solidFill>
                                <a:srgbClr val="000000"/>
                              </a:solidFill>
                              <a:miter lim="800000"/>
                              <a:headEnd/>
                              <a:tailEnd/>
                            </a14:hiddenLine>
                          </a:ext>
                        </a:extLst>
                      </wps:spPr>
                      <wps:txbx>
                        <w:txbxContent>
                          <w:p w:rsidR="00D65358" w:rsidRPr="00E273E7" w:rsidRDefault="00D65358" w:rsidP="00C44AE5">
                            <w:pPr>
                              <w:jc w:val="center"/>
                              <w:rPr>
                                <w:lang w:val="kk-KZ"/>
                              </w:rPr>
                            </w:pPr>
                            <w:r>
                              <w:rPr>
                                <w:rFonts w:ascii="Times New Roman" w:hAnsi="Times New Roman"/>
                                <w:b/>
                                <w:color w:val="FFFFFF" w:themeColor="background1"/>
                                <w:szCs w:val="28"/>
                                <w:lang w:val="kk-KZ"/>
                              </w:rPr>
                              <w:t>Рейтингі ең жоғары елдер</w:t>
                            </w:r>
                          </w:p>
                          <w:p w:rsidR="00D65358" w:rsidRPr="00E273E7" w:rsidRDefault="00D65358" w:rsidP="00C44AE5">
                            <w:pPr>
                              <w:jc w:val="center"/>
                            </w:pPr>
                          </w:p>
                        </w:txbxContent>
                      </wps:txbx>
                      <wps:bodyPr rot="0" vert="horz" wrap="square" lIns="91440" tIns="45720" rIns="91440" bIns="45720" anchor="ctr" anchorCtr="0" upright="1">
                        <a:noAutofit/>
                      </wps:bodyPr>
                    </wps:wsp>
                  </a:graphicData>
                </a:graphic>
              </wp:anchor>
            </w:drawing>
          </mc:Choice>
          <mc:Fallback>
            <w:pict>
              <v:shape w14:anchorId="70358B98" id="Надпись 137" o:spid="_x0000_s1035" type="#_x0000_t202" style="position:absolute;left:0;text-align:left;margin-left:382.2pt;margin-top:10pt;width:97.95pt;height:47.15pt;z-index:251659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" filled="f" stroked="f" strokeweight="1.52778mm">
                <v:stroke linestyle="thickThin"/>
                <v:textbox>
                  <w:txbxContent>
                    <w:p w:rsidR="00D65358" w:rsidRPr="00E273E7" w:rsidRDefault="00D65358" w:rsidP="00C44AE5">
                      <w:pPr>
                        <w:jc w:val="center"/>
                        <w:rPr>
                          <w:lang w:val="kk-KZ"/>
                        </w:rPr>
                      </w:pPr>
                      <w:r>
                        <w:rPr>
                          <w:rFonts w:ascii="Times New Roman" w:hAnsi="Times New Roman"/>
                          <w:b/>
                          <w:color w:val="FFFFFF" w:themeColor="background1"/>
                          <w:szCs w:val="28"/>
                          <w:lang w:val="kk-KZ"/>
                        </w:rPr>
                        <w:t>Рейтингі ең жоғары елдер</w:t>
                      </w:r>
                    </w:p>
                    <w:p w:rsidR="00D65358" w:rsidRPr="00E273E7" w:rsidRDefault="00D65358" w:rsidP="00C44AE5">
                      <w:pPr>
                        <w:jc w:val="center"/>
                      </w:pPr>
                    </w:p>
                  </w:txbxContent>
                </v:textbox>
              </v:shape>
            </w:pict>
          </mc:Fallback>
        </mc:AlternateContent>
      </w:r>
      <w:r>
        <w:rPr>
          <w:rFonts w:ascii="Times New Roman" w:hAnsi="Times New Roman" w:cs="Times New Roman"/>
          <w:noProof/>
          <w:lang w:eastAsia="ru-RU"/>
        </w:rPr>
        <mc:AlternateContent>
          <mc:Choice Requires="wps">
            <w:drawing>
              <wp:anchor distT="0" distB="0" distL="114300" distR="114300" simplePos="0" relativeHeight="251654656" behindDoc="0" locked="0" layoutInCell="1" allowOverlap="1" wp14:anchorId="19A65925" wp14:editId="1DB69B30">
                <wp:simplePos x="0" y="0"/>
                <wp:positionH relativeFrom="column">
                  <wp:posOffset>22860</wp:posOffset>
                </wp:positionH>
                <wp:positionV relativeFrom="paragraph">
                  <wp:posOffset>10160</wp:posOffset>
                </wp:positionV>
                <wp:extent cx="1456055" cy="598805"/>
                <wp:effectExtent l="0" t="0" r="0" b="0"/>
                <wp:wrapNone/>
                <wp:docPr id="260" name="Надпись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6055" cy="598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5000" cmpd="thickThin">
                              <a:solidFill>
                                <a:srgbClr val="000000"/>
                              </a:solidFill>
                              <a:miter lim="800000"/>
                              <a:headEnd/>
                              <a:tailEnd/>
                            </a14:hiddenLine>
                          </a:ext>
                        </a:extLst>
                      </wps:spPr>
                      <wps:txbx>
                        <w:txbxContent>
                          <w:p w:rsidR="00D65358" w:rsidRPr="00E273E7" w:rsidRDefault="00D65358" w:rsidP="00C44AE5">
                            <w:pPr>
                              <w:jc w:val="center"/>
                              <w:rPr>
                                <w:lang w:val="kk-KZ"/>
                              </w:rPr>
                            </w:pPr>
                            <w:r>
                              <w:rPr>
                                <w:rFonts w:ascii="Times New Roman" w:hAnsi="Times New Roman"/>
                                <w:b/>
                                <w:color w:val="FFFFFF" w:themeColor="background1"/>
                                <w:szCs w:val="28"/>
                                <w:lang w:val="kk-KZ"/>
                              </w:rPr>
                              <w:t xml:space="preserve">Рейтингі ең    </w:t>
                            </w:r>
                            <w:r>
                              <w:rPr>
                                <w:rFonts w:ascii="Times New Roman" w:hAnsi="Times New Roman"/>
                                <w:b/>
                                <w:color w:val="FFFFFF" w:themeColor="background1"/>
                                <w:szCs w:val="28"/>
                                <w:lang w:val="kk-KZ"/>
                              </w:rPr>
                              <w:br/>
                              <w:t>төмен елдер</w:t>
                            </w:r>
                          </w:p>
                        </w:txbxContent>
                      </wps:txbx>
                      <wps:bodyPr rot="0" vert="horz" wrap="square" lIns="91440" tIns="45720" rIns="91440" bIns="45720" anchor="ctr" anchorCtr="0" upright="1">
                        <a:noAutofit/>
                      </wps:bodyPr>
                    </wps:wsp>
                  </a:graphicData>
                </a:graphic>
              </wp:anchor>
            </w:drawing>
          </mc:Choice>
          <mc:Fallback>
            <w:pict>
              <v:shape w14:anchorId="19A65925" id="Надпись 135" o:spid="_x0000_s1036" type="#_x0000_t202" style="position:absolute;left:0;text-align:left;margin-left:1.8pt;margin-top:.8pt;width:114.65pt;height:47.15pt;z-index:251654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" filled="f" stroked="f" strokeweight="1.52778mm">
                <v:stroke linestyle="thickThin"/>
                <v:textbox>
                  <w:txbxContent>
                    <w:p w:rsidR="00D65358" w:rsidRPr="00E273E7" w:rsidRDefault="00D65358" w:rsidP="00C44AE5">
                      <w:pPr>
                        <w:jc w:val="center"/>
                        <w:rPr>
                          <w:lang w:val="kk-KZ"/>
                        </w:rPr>
                      </w:pPr>
                      <w:r>
                        <w:rPr>
                          <w:rFonts w:ascii="Times New Roman" w:hAnsi="Times New Roman"/>
                          <w:b/>
                          <w:color w:val="FFFFFF" w:themeColor="background1"/>
                          <w:szCs w:val="28"/>
                          <w:lang w:val="kk-KZ"/>
                        </w:rPr>
                        <w:t xml:space="preserve">Рейтингі ең    </w:t>
                      </w:r>
                      <w:r>
                        <w:rPr>
                          <w:rFonts w:ascii="Times New Roman" w:hAnsi="Times New Roman"/>
                          <w:b/>
                          <w:color w:val="FFFFFF" w:themeColor="background1"/>
                          <w:szCs w:val="28"/>
                          <w:lang w:val="kk-KZ"/>
                        </w:rPr>
                        <w:br/>
                        <w:t>төмен елдер</w:t>
                      </w:r>
                    </w:p>
                  </w:txbxContent>
                </v:textbox>
              </v:shape>
            </w:pict>
          </mc:Fallback>
        </mc:AlternateContent>
      </w:r>
    </w:p>
    <w:p w:rsidR="008E1E5D" w:rsidRDefault="008E1E5D" w:rsidP="00C44AE5">
      <w:pPr>
        <w:jc w:val="center"/>
        <w:rPr>
          <w:rFonts w:ascii="Times New Roman" w:hAnsi="Times New Roman" w:cs="Times New Roman"/>
          <w:lang w:val="kk-KZ" w:eastAsia="ru-RU"/>
        </w:rPr>
      </w:pPr>
    </w:p>
    <w:p w:rsidR="008E1E5D" w:rsidRDefault="008E1E5D" w:rsidP="00C44AE5">
      <w:pPr>
        <w:jc w:val="center"/>
        <w:rPr>
          <w:rFonts w:ascii="Times New Roman" w:hAnsi="Times New Roman" w:cs="Times New Roman"/>
          <w:lang w:val="kk-KZ" w:eastAsia="ru-RU"/>
        </w:rPr>
      </w:pPr>
    </w:p>
    <w:p w:rsidR="00270543" w:rsidRPr="00127DA7" w:rsidRDefault="00270543" w:rsidP="008E1E5D">
      <w:pPr>
        <w:jc w:val="center"/>
        <w:rPr>
          <w:rFonts w:ascii="Times New Roman" w:hAnsi="Times New Roman" w:cs="Times New Roman"/>
          <w:lang w:val="kk-KZ"/>
        </w:rPr>
      </w:pPr>
      <w:r w:rsidRPr="00127DA7">
        <w:rPr>
          <w:rFonts w:ascii="Times New Roman" w:hAnsi="Times New Roman" w:cs="Times New Roman"/>
          <w:lang w:val="kk-KZ"/>
        </w:rPr>
        <w:t xml:space="preserve">Дереккөз: </w:t>
      </w:r>
      <w:hyperlink r:id="rId94" w:history="1">
        <w:r w:rsidRPr="00127DA7">
          <w:rPr>
            <w:rStyle w:val="a5"/>
            <w:rFonts w:ascii="Times New Roman" w:hAnsi="Times New Roman" w:cs="Times New Roman"/>
            <w:lang w:val="kk-KZ"/>
          </w:rPr>
          <w:t>www.kidsrights.org</w:t>
        </w:r>
      </w:hyperlink>
      <w:r w:rsidRPr="00127DA7">
        <w:rPr>
          <w:rFonts w:ascii="Times New Roman" w:hAnsi="Times New Roman" w:cs="Times New Roman"/>
          <w:lang w:val="kk-KZ"/>
        </w:rPr>
        <w:t xml:space="preserve"> *Индексі есептелмеген елдер ақ түспен белгіленді</w:t>
      </w:r>
    </w:p>
    <w:p w:rsidR="008E1E5D" w:rsidRDefault="008E1E5D">
      <w:pPr>
        <w:rPr>
          <w:rFonts w:ascii="Times New Roman" w:hAnsi="Times New Roman" w:cs="Times New Roman"/>
          <w:sz w:val="28"/>
          <w:szCs w:val="28"/>
          <w:lang w:val="kk-KZ"/>
        </w:rPr>
      </w:pPr>
    </w:p>
    <w:p w:rsidR="008E1E5D" w:rsidRDefault="008E1E5D">
      <w:pPr>
        <w:rPr>
          <w:rFonts w:ascii="Times New Roman" w:hAnsi="Times New Roman" w:cs="Times New Roman"/>
          <w:sz w:val="28"/>
          <w:szCs w:val="28"/>
          <w:lang w:val="kk-KZ"/>
        </w:rPr>
      </w:pPr>
    </w:p>
    <w:p w:rsidR="008E1E5D" w:rsidRDefault="008E1E5D">
      <w:pPr>
        <w:rPr>
          <w:rFonts w:ascii="Times New Roman" w:hAnsi="Times New Roman" w:cs="Times New Roman"/>
          <w:sz w:val="28"/>
          <w:szCs w:val="28"/>
          <w:lang w:val="kk-KZ"/>
        </w:rPr>
      </w:pPr>
    </w:p>
    <w:p w:rsidR="008E1E5D" w:rsidRDefault="008E1E5D">
      <w:pPr>
        <w:rPr>
          <w:rFonts w:ascii="Times New Roman" w:hAnsi="Times New Roman" w:cs="Times New Roman"/>
          <w:sz w:val="28"/>
          <w:szCs w:val="28"/>
          <w:lang w:val="kk-KZ"/>
        </w:rPr>
      </w:pPr>
    </w:p>
    <w:p w:rsidR="008E1E5D" w:rsidRDefault="008E1E5D">
      <w:pPr>
        <w:rPr>
          <w:rFonts w:ascii="Times New Roman" w:hAnsi="Times New Roman" w:cs="Times New Roman"/>
          <w:sz w:val="28"/>
          <w:szCs w:val="28"/>
          <w:lang w:val="kk-KZ"/>
        </w:rPr>
      </w:pPr>
    </w:p>
    <w:p w:rsidR="008E1E5D" w:rsidRDefault="008E1E5D">
      <w:pPr>
        <w:rPr>
          <w:rFonts w:ascii="Times New Roman" w:hAnsi="Times New Roman" w:cs="Times New Roman"/>
          <w:sz w:val="28"/>
          <w:szCs w:val="28"/>
          <w:lang w:val="kk-KZ"/>
        </w:rPr>
      </w:pPr>
    </w:p>
    <w:p w:rsidR="000E796F" w:rsidRDefault="000E796F">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0E796F" w:rsidRDefault="000E796F" w:rsidP="00864040">
      <w:pPr>
        <w:spacing w:after="0" w:line="276" w:lineRule="auto"/>
        <w:ind w:firstLine="709"/>
        <w:jc w:val="both"/>
        <w:rPr>
          <w:rFonts w:ascii="Times New Roman" w:hAnsi="Times New Roman" w:cs="Times New Roman"/>
          <w:sz w:val="28"/>
          <w:szCs w:val="28"/>
          <w:lang w:val="kk-KZ"/>
        </w:rPr>
        <w:sectPr w:rsidR="000E796F" w:rsidSect="009710B1">
          <w:headerReference w:type="even" r:id="rId95"/>
          <w:headerReference w:type="default" r:id="rId96"/>
          <w:footerReference w:type="even" r:id="rId97"/>
          <w:footerReference w:type="default" r:id="rId98"/>
          <w:pgSz w:w="11906" w:h="16838" w:code="9"/>
          <w:pgMar w:top="1134" w:right="991" w:bottom="1134" w:left="1560" w:header="709" w:footer="709" w:gutter="0"/>
          <w:paperSrc w:first="7"/>
          <w:cols w:space="708"/>
          <w:titlePg/>
          <w:docGrid w:linePitch="360"/>
        </w:sectPr>
      </w:pPr>
    </w:p>
    <w:p w:rsidR="00270543" w:rsidRPr="00AF776F" w:rsidRDefault="00270543" w:rsidP="00C437D2">
      <w:pPr>
        <w:pStyle w:val="1"/>
      </w:pPr>
      <w:bookmarkStart w:id="81" w:name="_Toc6785414"/>
      <w:r w:rsidRPr="00AF776F">
        <w:t xml:space="preserve">Тарау. </w:t>
      </w:r>
      <w:r w:rsidR="007F697A">
        <w:rPr>
          <w:lang w:val="ru-RU"/>
        </w:rPr>
        <w:t>Б</w:t>
      </w:r>
      <w:r w:rsidRPr="00AF776F">
        <w:t>алалар</w:t>
      </w:r>
      <w:r w:rsidR="005773A8">
        <w:t>дың</w:t>
      </w:r>
      <w:r w:rsidRPr="00AF776F">
        <w:t xml:space="preserve"> әл-ауқаты</w:t>
      </w:r>
      <w:r w:rsidR="00F10CA8">
        <w:t xml:space="preserve"> </w:t>
      </w:r>
      <w:r w:rsidRPr="00AF776F">
        <w:t>Индексі</w:t>
      </w:r>
      <w:bookmarkEnd w:id="81"/>
    </w:p>
    <w:p w:rsidR="00270543" w:rsidRPr="00AF776F" w:rsidRDefault="00270543" w:rsidP="00ED4649">
      <w:pPr>
        <w:pStyle w:val="a6"/>
        <w:spacing w:after="0" w:line="276" w:lineRule="auto"/>
        <w:ind w:left="0" w:firstLine="709"/>
        <w:jc w:val="both"/>
        <w:rPr>
          <w:rFonts w:ascii="Times New Roman" w:hAnsi="Times New Roman" w:cs="Times New Roman"/>
          <w:bCs/>
          <w:sz w:val="28"/>
          <w:szCs w:val="28"/>
          <w:lang w:val="kk-KZ"/>
        </w:rPr>
      </w:pPr>
      <w:r w:rsidRPr="00AF776F">
        <w:rPr>
          <w:rFonts w:ascii="Times New Roman" w:hAnsi="Times New Roman" w:cs="Times New Roman"/>
          <w:bCs/>
          <w:sz w:val="28"/>
          <w:szCs w:val="28"/>
          <w:lang w:val="kk-KZ"/>
        </w:rPr>
        <w:t>Балаларды қорғау және дамыту дамудың әмбебап императиві және адам қоғамы прогресінің ажырамас бөлігі (БҰҰ Бала құқықтары туралы Конвенциясы</w:t>
      </w:r>
      <w:r w:rsidRPr="00AF776F">
        <w:rPr>
          <w:rStyle w:val="af2"/>
          <w:rFonts w:ascii="Times New Roman" w:hAnsi="Times New Roman" w:cs="Times New Roman"/>
        </w:rPr>
        <w:footnoteReference w:id="79"/>
      </w:r>
      <w:r w:rsidRPr="00AF776F">
        <w:rPr>
          <w:rFonts w:ascii="Times New Roman" w:hAnsi="Times New Roman" w:cs="Times New Roman"/>
          <w:bCs/>
          <w:sz w:val="28"/>
          <w:szCs w:val="28"/>
          <w:lang w:val="kk-KZ"/>
        </w:rPr>
        <w:t>). Осы Конвенцияның 3-бабына сәйкес «қатысушы мемлекеттер оның ата-аналарының, қамқоршыларының немесе заң бойынша өзі үшін жауапты басқа да адамдардың құқықтары мен міндеттерін назарға ала отырып, балаға оның әл-ауқаты үшін қажетті осындай қорғау мен қамқорлықты қамтамасыз етуге міндеттенеді және осы мақсатта барлық тиісті заңнамалық және әкімшілік шараларды қабылдайды».</w:t>
      </w:r>
    </w:p>
    <w:p w:rsidR="00270543" w:rsidRPr="00AF776F" w:rsidRDefault="00270543" w:rsidP="00ED4649">
      <w:pPr>
        <w:pStyle w:val="a6"/>
        <w:spacing w:after="0" w:line="276" w:lineRule="auto"/>
        <w:ind w:left="0" w:firstLine="709"/>
        <w:jc w:val="both"/>
        <w:rPr>
          <w:rFonts w:ascii="Times New Roman" w:hAnsi="Times New Roman" w:cs="Times New Roman"/>
          <w:bCs/>
          <w:sz w:val="28"/>
          <w:szCs w:val="28"/>
          <w:lang w:val="kk-KZ"/>
        </w:rPr>
      </w:pPr>
      <w:r w:rsidRPr="00AF776F">
        <w:rPr>
          <w:rFonts w:ascii="Times New Roman" w:hAnsi="Times New Roman" w:cs="Times New Roman"/>
          <w:bCs/>
          <w:sz w:val="28"/>
          <w:szCs w:val="28"/>
          <w:lang w:val="kk-KZ"/>
        </w:rPr>
        <w:t>Қазақстан Республикасының мемлекеттік саясатының маңызды міндеті тұлғаның лайықты өмірі мен еркін дамуы үшін жағдай жасау болып табылады. Бұл ретте балалардың әл-ауқаты дамудың бірінші кезектегі мақсаты ретінде көрінеді.</w:t>
      </w:r>
    </w:p>
    <w:p w:rsidR="00270543" w:rsidRPr="00AF776F" w:rsidRDefault="00270543" w:rsidP="00ED4649">
      <w:pPr>
        <w:pStyle w:val="a6"/>
        <w:spacing w:after="0" w:line="276" w:lineRule="auto"/>
        <w:ind w:left="0" w:firstLine="709"/>
        <w:jc w:val="both"/>
        <w:rPr>
          <w:rFonts w:ascii="Times New Roman" w:hAnsi="Times New Roman" w:cs="Times New Roman"/>
          <w:bCs/>
          <w:sz w:val="28"/>
          <w:szCs w:val="28"/>
          <w:lang w:val="kk-KZ"/>
        </w:rPr>
      </w:pPr>
      <w:r w:rsidRPr="00AF776F">
        <w:rPr>
          <w:rFonts w:ascii="Times New Roman" w:hAnsi="Times New Roman" w:cs="Times New Roman"/>
          <w:bCs/>
          <w:sz w:val="28"/>
          <w:szCs w:val="28"/>
          <w:lang w:val="kk-KZ"/>
        </w:rPr>
        <w:t>Жалпы алғанда балалардың әл-ауқаты бойынша жағдайды бірден түсіну, назардан тыс қалған балаларды анықтау өте қиын, өйткені балалар алыс ауылдарда тұрады немесе қандай да бір басқа себептері бар. Балалардың бұл бөлігі үлкен деректерді талдау кезінде, жекелеген көрсеткіштерді салыстыру кезінде, әртүрлі дереккөздерден ақпаратты интеграциялау кезінде ғана айқын болады, бұл көп уақытты алады. Әлемнің көптеген елдерінде саясаткерлер мен бүкіл қоғамның назарын мемлекет пен қоғам тарапынан шұғыл араласуды талап ететін балалар мен отбасылардың проблемаларына аудару үшін балалардың әл-ауқатының индексін (бұдан әрі – Индекс) өлшеуді пайдаланады. Бұл композиттік көрсеткіш нақты елдердегі балалардың әл-ауқатын бағалауға мүмкіндік береді, сондай-ақ еларалық салыстыру үшін пайдаланылады.</w:t>
      </w:r>
    </w:p>
    <w:p w:rsidR="00270543" w:rsidRPr="00AF776F" w:rsidRDefault="00086064" w:rsidP="00ED4649">
      <w:pPr>
        <w:pStyle w:val="2"/>
        <w:spacing w:line="276" w:lineRule="auto"/>
        <w:rPr>
          <w:bCs/>
          <w:i/>
        </w:rPr>
      </w:pPr>
      <w:bookmarkStart w:id="82" w:name="_Toc6785415"/>
      <w:r w:rsidRPr="00086064">
        <w:t xml:space="preserve">9.1. </w:t>
      </w:r>
      <w:r w:rsidR="00270543" w:rsidRPr="00AF776F">
        <w:t>Қазақстанда балалардың әл-ауқаты индексін енгізу</w:t>
      </w:r>
      <w:bookmarkEnd w:id="82"/>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Қазақстанның статистика жүйесі баланың жағдайын қадағалау, сондай-ақ халықаралық салыстыру жүргізу үшін барлық қажетті көрсеткіштерді ұсынады. Жекелеген индикаторлар халыққа, оның ішінде балалар мен олардың ата-аналарына сауалнама жүргізу арқылы жинақталады. Сонымен қатар балалардың жағдайын жүйелі кешенді зерттеу және даму үрдістерін ұзақ мерзімді жоспарда бағалау жоқ.</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Индекстерді әзірлеу және статистикалық көрсеткіштерді қадағалаудың басты мақсаты балалардың жағдайын жақсарту болып табылады, ол балаларға қатысты, тұтастай алғанда экономика мен демографияға қатысты белгілі бір саясатқа жауап ретінде жағдайдың өзгеруін қадағалау кезінде ғана мүмкін.</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 дамуының жекелеген дәстүрлі жақтары ғана емес, денсаулық пен білім ретінде балалардың жағдайын кешенді бағалауға мүмкіндік алу маңызды. Композиттік индекс – бұл жай ғана сома немесе әртүрлі индикаторлар орташа мәні ғанаемес, оның интегралдық әсері бар. Оның көмегімен көрінбейтін байланыстар мен үрдістер ашылады.</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әл-ауқатының Индексі елдегі балалардың жалпы және жеке бағыттар бойынша қаншалықты табысты екенін анықтауға, өңірлер мен жеке ведомстволарды салыстыра отырып, өңірлер мен салалар бойынша бөле отырып, түрлі салалардағы балалардың жағдайын жақсарту жөніндегі ұлттық саясаттың тиімділігін қадағалауғамүмкіндік береді.</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Еліміздің болашағы үшін балалардың әл-ауқатын өлшеудің маңыздылығын түсіне отырып, Қазақстан Республикасы Президентінің 2018 жылғы 10 қаңтардағы № 4513-1 тапсырмасына сәйкес 2018 жылы балалардың әл-ауқаты индексін әзірлеуге кірісті.</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балалардың Индексін</w:t>
      </w:r>
      <w:r w:rsidR="008F54A0" w:rsidRPr="00AF776F">
        <w:rPr>
          <w:rFonts w:ascii="Times New Roman" w:hAnsi="Times New Roman" w:cs="Times New Roman"/>
          <w:sz w:val="28"/>
          <w:szCs w:val="28"/>
          <w:lang w:val="kk-KZ"/>
        </w:rPr>
        <w:t xml:space="preserve">ің мониторингін орындау үшін </w:t>
      </w:r>
      <w:r w:rsidRPr="00AF776F">
        <w:rPr>
          <w:rFonts w:ascii="Times New Roman" w:hAnsi="Times New Roman" w:cs="Times New Roman"/>
          <w:sz w:val="28"/>
          <w:szCs w:val="28"/>
          <w:lang w:val="kk-KZ"/>
        </w:rPr>
        <w:t>БҒМ қазақстандық ҮЕҰ-мен халықаралық және қазақстандық тәжірибені ескере отырып көрсеткіштер жүйесін әзірледі. Индекс көрсеткіштерінің бұл жүйесі бірнеше кезеңде әзірленді:</w:t>
      </w:r>
    </w:p>
    <w:p w:rsidR="00270543" w:rsidRPr="00AF776F" w:rsidRDefault="00270543" w:rsidP="00ED4649">
      <w:pPr>
        <w:pStyle w:val="a6"/>
        <w:numPr>
          <w:ilvl w:val="0"/>
          <w:numId w:val="47"/>
        </w:numPr>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көрсеткіштердің алдын ала тізімін дайындық жұмысы шеңберінде (2018 жылғы сәуір-мамыр) жұмыс тобымен (мүдделі министрліктердің, ҚР ҰЭМ Статистика комитетінің, ҮЕҰ, ЮНИСЕФ өкілдері) талқыланып әзірленді, әрі қарай көрсеткіштер жүйесі осы жоба шеңберінде бейімделіп, сынақтан өткізілді;</w:t>
      </w:r>
    </w:p>
    <w:p w:rsidR="00270543" w:rsidRPr="00AF776F" w:rsidRDefault="00270543" w:rsidP="00ED4649">
      <w:pPr>
        <w:pStyle w:val="a6"/>
        <w:numPr>
          <w:ilvl w:val="0"/>
          <w:numId w:val="47"/>
        </w:numPr>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көрсеткіштер жүйесін және халықаралық тәжірибе мен орындалған зерттеу жұмыстарын (бастапқы апробация) талдау негізінде индексті өлшеу әдістемесін әзірленді. Бастапқы апробация нәтижесімен әзірленген әдістеме мен көрсеткіштер жүйесі жұмыс топтарының 3 отырысында, облыстық деңгейдегі түрлі министрліктер мен ведомстволардың, қазақстандық ҮЕҰ, зерттеу институттары мен БАҚ, ЮНИСЕФ өкілдерімен өткен конференцияда талқыланды, шетелдік кезең-тур аясында «Инноченти» (Флоренциядағы ЮНИСЕФ зерттеу орталығының, Италия) консультанттарымен талқыланды.</w:t>
      </w:r>
    </w:p>
    <w:p w:rsidR="00270543" w:rsidRPr="00AF776F" w:rsidRDefault="00270543" w:rsidP="00ED4649">
      <w:pPr>
        <w:pStyle w:val="a6"/>
        <w:numPr>
          <w:ilvl w:val="0"/>
          <w:numId w:val="47"/>
        </w:numPr>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Қазақстанда Индексті өлшеу әдістемесі, БҒМ Балалардың құқықтарын қорғау Комитетінің сайтында орналастырылған индекстің ақпараттық картасы әзірленді, мамандарға арналған талдамалық есеп пен әдістемелік ұсынымдар дайындалды.</w:t>
      </w:r>
    </w:p>
    <w:p w:rsidR="00270543"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2018 жылы Индекске бес саланы (домендерді) енгізу ұсынылды: материалдық әл-ауқат, денсаулық, білім беру, қауіпсіздік және тәуекелдер, сондай-ақ әлеуметтендіру. Әрбір салада ел үшін ең өзекті (маңызды) көрсеткіштер таңдап алынды, олар тұтастай алғанда балалардың әл-ауқатына: балалардың лайықты өмір жағдайларына, білімге, денсаулық сақтауға, инфрақұрылымға, зорлық-зомбылықтан қорғауға және әлеуметтену мүмкіндіктеріне қол жеткізуі.</w:t>
      </w:r>
    </w:p>
    <w:p w:rsidR="00CF365C" w:rsidRDefault="00CF365C" w:rsidP="00963C1C">
      <w:pPr>
        <w:spacing w:after="0" w:line="240" w:lineRule="auto"/>
        <w:ind w:firstLine="708"/>
        <w:jc w:val="both"/>
        <w:rPr>
          <w:rFonts w:ascii="Times New Roman" w:hAnsi="Times New Roman" w:cs="Times New Roman"/>
          <w:sz w:val="28"/>
          <w:szCs w:val="28"/>
          <w:lang w:val="kk-KZ"/>
        </w:rPr>
      </w:pPr>
    </w:p>
    <w:p w:rsidR="00674020" w:rsidRPr="00AF776F" w:rsidRDefault="00674020" w:rsidP="008F0C36">
      <w:pPr>
        <w:spacing w:after="0" w:line="276" w:lineRule="auto"/>
        <w:ind w:firstLine="708"/>
        <w:jc w:val="both"/>
        <w:rPr>
          <w:rFonts w:ascii="Times New Roman" w:hAnsi="Times New Roman" w:cs="Times New Roman"/>
          <w:sz w:val="28"/>
          <w:szCs w:val="28"/>
          <w:lang w:val="kk-KZ"/>
        </w:rPr>
      </w:pPr>
    </w:p>
    <w:p w:rsidR="00270543" w:rsidRPr="00D7664D" w:rsidRDefault="00270543" w:rsidP="004E6A11">
      <w:pPr>
        <w:pStyle w:val="affff6"/>
        <w:rPr>
          <w:lang w:val="kk-KZ"/>
        </w:rPr>
      </w:pPr>
      <w:r w:rsidRPr="00086064">
        <w:fldChar w:fldCharType="begin"/>
      </w:r>
      <w:r w:rsidRPr="00D7664D">
        <w:rPr>
          <w:lang w:val="kk-KZ"/>
        </w:rPr>
        <w:instrText xml:space="preserve"> SEQ Рисунок \* ARABIC </w:instrText>
      </w:r>
      <w:r w:rsidRPr="00086064">
        <w:fldChar w:fldCharType="separate"/>
      </w:r>
      <w:r w:rsidR="00D65358">
        <w:rPr>
          <w:lang w:val="kk-KZ"/>
        </w:rPr>
        <w:t>5</w:t>
      </w:r>
      <w:r w:rsidRPr="00086064">
        <w:fldChar w:fldCharType="end"/>
      </w:r>
      <w:r w:rsidRPr="00D7664D">
        <w:rPr>
          <w:lang w:val="kk-KZ"/>
        </w:rPr>
        <w:t>-сурет. Қазақстандағы балалардың әл-ауқат</w:t>
      </w:r>
      <w:r w:rsidR="009F16F0" w:rsidRPr="00D7664D">
        <w:rPr>
          <w:lang w:val="kk-KZ"/>
        </w:rPr>
        <w:t>ы</w:t>
      </w:r>
      <w:r w:rsidRPr="00D7664D">
        <w:rPr>
          <w:lang w:val="kk-KZ"/>
        </w:rPr>
        <w:t xml:space="preserve"> индексінің домендері</w:t>
      </w:r>
    </w:p>
    <w:p w:rsidR="008E1E5D" w:rsidRDefault="008E1E5D" w:rsidP="00270543">
      <w:pPr>
        <w:spacing w:after="0" w:line="240" w:lineRule="auto"/>
        <w:rPr>
          <w:rFonts w:ascii="Times New Roman" w:hAnsi="Times New Roman" w:cs="Times New Roman"/>
          <w:lang w:val="kk-KZ"/>
        </w:rPr>
      </w:pPr>
    </w:p>
    <w:p w:rsidR="008E1E5D" w:rsidRDefault="008E1E5D" w:rsidP="00270543">
      <w:pPr>
        <w:spacing w:after="0" w:line="240" w:lineRule="auto"/>
        <w:rPr>
          <w:rFonts w:ascii="Times New Roman" w:hAnsi="Times New Roman" w:cs="Times New Roman"/>
          <w:lang w:val="kk-KZ"/>
        </w:rPr>
      </w:pPr>
      <w:r>
        <w:rPr>
          <w:noProof/>
          <w:lang w:eastAsia="ru-RU"/>
        </w:rPr>
        <mc:AlternateContent>
          <mc:Choice Requires="wpg">
            <w:drawing>
              <wp:inline distT="0" distB="0" distL="0" distR="0" wp14:anchorId="016C4381" wp14:editId="31664EC8">
                <wp:extent cx="5896610" cy="2050415"/>
                <wp:effectExtent l="0" t="0" r="27940" b="26035"/>
                <wp:docPr id="193" name="Группа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96610" cy="2050415"/>
                          <a:chOff x="0" y="0"/>
                          <a:chExt cx="66877" cy="20505"/>
                        </a:xfrm>
                      </wpg:grpSpPr>
                      <wps:wsp>
                        <wps:cNvPr id="194" name="Овал 2"/>
                        <wps:cNvSpPr>
                          <a:spLocks noChangeArrowheads="1"/>
                        </wps:cNvSpPr>
                        <wps:spPr bwMode="auto">
                          <a:xfrm>
                            <a:off x="22824" y="0"/>
                            <a:ext cx="21142" cy="5776"/>
                          </a:xfrm>
                          <a:prstGeom prst="roundRect">
                            <a:avLst>
                              <a:gd name="adj" fmla="val 16667"/>
                            </a:avLst>
                          </a:prstGeom>
                          <a:ln>
                            <a:headEnd/>
                            <a:tailEnd/>
                          </a:ln>
                        </wps:spPr>
                        <wps:style>
                          <a:lnRef idx="1">
                            <a:schemeClr val="accent2"/>
                          </a:lnRef>
                          <a:fillRef idx="2">
                            <a:schemeClr val="accent2"/>
                          </a:fillRef>
                          <a:effectRef idx="1">
                            <a:schemeClr val="accent2"/>
                          </a:effectRef>
                          <a:fontRef idx="minor">
                            <a:schemeClr val="dk1"/>
                          </a:fontRef>
                        </wps:style>
                        <wps:txbx>
                          <w:txbxContent>
                            <w:p w:rsidR="00D65358" w:rsidRPr="003F2568" w:rsidRDefault="00D65358" w:rsidP="008E1E5D">
                              <w:pPr>
                                <w:jc w:val="center"/>
                                <w:rPr>
                                  <w:b/>
                                  <w:lang w:val="kk-KZ"/>
                                </w:rPr>
                              </w:pPr>
                              <w:r>
                                <w:rPr>
                                  <w:b/>
                                  <w:lang w:val="kk-KZ"/>
                                </w:rPr>
                                <w:t xml:space="preserve">Балалардың </w:t>
                              </w:r>
                              <w:r>
                                <w:rPr>
                                  <w:b/>
                                  <w:lang w:val="kk-KZ"/>
                                </w:rPr>
                                <w:br/>
                                <w:t>әл-ауқаты индексі</w:t>
                              </w:r>
                            </w:p>
                            <w:p w:rsidR="00D65358" w:rsidRPr="008E1E5D" w:rsidRDefault="00D65358" w:rsidP="008E1E5D">
                              <w:pPr>
                                <w:jc w:val="center"/>
                              </w:pPr>
                            </w:p>
                          </w:txbxContent>
                        </wps:txbx>
                        <wps:bodyPr rot="0" vert="horz" wrap="square" lIns="91440" tIns="45720" rIns="91440" bIns="45720" anchor="ctr" anchorCtr="0" upright="1">
                          <a:noAutofit/>
                        </wps:bodyPr>
                      </wps:wsp>
                      <wps:wsp>
                        <wps:cNvPr id="195" name="Надпись 4"/>
                        <wps:cNvSpPr>
                          <a:spLocks noChangeArrowheads="1"/>
                        </wps:cNvSpPr>
                        <wps:spPr bwMode="auto">
                          <a:xfrm>
                            <a:off x="28529" y="10533"/>
                            <a:ext cx="10977" cy="9752"/>
                          </a:xfrm>
                          <a:prstGeom prst="roundRect">
                            <a:avLst>
                              <a:gd name="adj" fmla="val 16667"/>
                            </a:avLst>
                          </a:prstGeom>
                          <a:ln>
                            <a:headEnd/>
                            <a:tailEnd/>
                          </a:ln>
                        </wps:spPr>
                        <wps:style>
                          <a:lnRef idx="1">
                            <a:schemeClr val="accent5"/>
                          </a:lnRef>
                          <a:fillRef idx="2">
                            <a:schemeClr val="accent5"/>
                          </a:fillRef>
                          <a:effectRef idx="1">
                            <a:schemeClr val="accent5"/>
                          </a:effectRef>
                          <a:fontRef idx="minor">
                            <a:schemeClr val="dk1"/>
                          </a:fontRef>
                        </wps:style>
                        <wps:txbx>
                          <w:txbxContent>
                            <w:p w:rsidR="00D65358" w:rsidRPr="00BB1434" w:rsidRDefault="00D65358" w:rsidP="0073764C">
                              <w:pPr>
                                <w:jc w:val="center"/>
                                <w:rPr>
                                  <w:b/>
                                  <w:i/>
                                  <w:lang w:val="kk-KZ"/>
                                </w:rPr>
                              </w:pPr>
                              <w:r>
                                <w:rPr>
                                  <w:b/>
                                  <w:i/>
                                  <w:lang w:val="kk-KZ"/>
                                </w:rPr>
                                <w:t>3-</w:t>
                              </w:r>
                              <w:r w:rsidRPr="003F2568">
                                <w:rPr>
                                  <w:b/>
                                  <w:i/>
                                  <w:lang w:val="kk-KZ"/>
                                </w:rPr>
                                <w:t xml:space="preserve"> </w:t>
                              </w:r>
                              <w:r w:rsidRPr="00BB1434">
                                <w:rPr>
                                  <w:b/>
                                  <w:i/>
                                  <w:lang w:val="kk-KZ"/>
                                </w:rPr>
                                <w:t>Домен</w:t>
                              </w:r>
                            </w:p>
                            <w:p w:rsidR="00D65358" w:rsidRPr="00F475DF" w:rsidRDefault="00D65358" w:rsidP="00F475DF">
                              <w:pPr>
                                <w:jc w:val="center"/>
                                <w:rPr>
                                  <w:rFonts w:ascii="Times New Roman" w:hAnsi="Times New Roman"/>
                                </w:rPr>
                              </w:pPr>
                              <w:r w:rsidRPr="00B82AF5">
                                <w:rPr>
                                  <w:rFonts w:ascii="Times New Roman" w:hAnsi="Times New Roman"/>
                                  <w:lang w:val="kk-KZ"/>
                                </w:rPr>
                                <w:t>Білім беру</w:t>
                              </w:r>
                            </w:p>
                          </w:txbxContent>
                        </wps:txbx>
                        <wps:bodyPr rot="0" vert="horz" wrap="square" lIns="91440" tIns="45720" rIns="91440" bIns="45720" anchor="t" anchorCtr="0" upright="1">
                          <a:noAutofit/>
                        </wps:bodyPr>
                      </wps:wsp>
                      <wps:wsp>
                        <wps:cNvPr id="196" name="Надпись 6"/>
                        <wps:cNvSpPr>
                          <a:spLocks noChangeArrowheads="1"/>
                        </wps:cNvSpPr>
                        <wps:spPr bwMode="auto">
                          <a:xfrm>
                            <a:off x="0" y="10753"/>
                            <a:ext cx="13755" cy="9752"/>
                          </a:xfrm>
                          <a:prstGeom prst="roundRect">
                            <a:avLst>
                              <a:gd name="adj" fmla="val 16667"/>
                            </a:avLst>
                          </a:prstGeom>
                          <a:ln>
                            <a:headEnd/>
                            <a:tailEnd/>
                          </a:ln>
                        </wps:spPr>
                        <wps:style>
                          <a:lnRef idx="1">
                            <a:schemeClr val="accent2"/>
                          </a:lnRef>
                          <a:fillRef idx="2">
                            <a:schemeClr val="accent2"/>
                          </a:fillRef>
                          <a:effectRef idx="1">
                            <a:schemeClr val="accent2"/>
                          </a:effectRef>
                          <a:fontRef idx="minor">
                            <a:schemeClr val="dk1"/>
                          </a:fontRef>
                        </wps:style>
                        <wps:txbx>
                          <w:txbxContent>
                            <w:p w:rsidR="00D65358" w:rsidRPr="00B82AF5" w:rsidRDefault="00D65358" w:rsidP="0073764C">
                              <w:pPr>
                                <w:jc w:val="center"/>
                                <w:rPr>
                                  <w:rFonts w:ascii="Times New Roman" w:hAnsi="Times New Roman"/>
                                  <w:b/>
                                  <w:i/>
                                  <w:lang w:val="kk-KZ"/>
                                </w:rPr>
                              </w:pPr>
                              <w:r w:rsidRPr="00B82AF5">
                                <w:rPr>
                                  <w:rFonts w:ascii="Times New Roman" w:hAnsi="Times New Roman"/>
                                  <w:b/>
                                  <w:i/>
                                  <w:lang w:val="kk-KZ"/>
                                </w:rPr>
                                <w:t>1- Домен</w:t>
                              </w:r>
                            </w:p>
                            <w:p w:rsidR="00D65358" w:rsidRPr="0073764C" w:rsidRDefault="00D65358" w:rsidP="0073764C">
                              <w:pPr>
                                <w:jc w:val="center"/>
                                <w:rPr>
                                  <w:rFonts w:ascii="Times New Roman" w:hAnsi="Times New Roman"/>
                                  <w:lang w:val="kk-KZ"/>
                                </w:rPr>
                              </w:pPr>
                              <w:r w:rsidRPr="00B82AF5">
                                <w:rPr>
                                  <w:rFonts w:ascii="Times New Roman" w:hAnsi="Times New Roman"/>
                                  <w:lang w:val="kk-KZ"/>
                                </w:rPr>
                                <w:t xml:space="preserve">Экономикалық </w:t>
                              </w:r>
                              <w:r w:rsidRPr="0073764C">
                                <w:rPr>
                                  <w:rFonts w:ascii="Times New Roman" w:hAnsi="Times New Roman"/>
                                  <w:lang w:val="kk-KZ"/>
                                </w:rPr>
                                <w:t>әл-ауқат индексі</w:t>
                              </w:r>
                            </w:p>
                          </w:txbxContent>
                        </wps:txbx>
                        <wps:bodyPr rot="0" vert="horz" wrap="square" lIns="91440" tIns="45720" rIns="91440" bIns="45720" anchor="t" anchorCtr="0" upright="1">
                          <a:noAutofit/>
                        </wps:bodyPr>
                      </wps:wsp>
                      <wps:wsp>
                        <wps:cNvPr id="197" name="Надпись 7"/>
                        <wps:cNvSpPr>
                          <a:spLocks noChangeArrowheads="1"/>
                        </wps:cNvSpPr>
                        <wps:spPr bwMode="auto">
                          <a:xfrm>
                            <a:off x="15142" y="10533"/>
                            <a:ext cx="12129" cy="9752"/>
                          </a:xfrm>
                          <a:prstGeom prst="roundRect">
                            <a:avLst>
                              <a:gd name="adj" fmla="val 16667"/>
                            </a:avLst>
                          </a:prstGeom>
                          <a:ln>
                            <a:headEnd/>
                            <a:tailEnd/>
                          </a:ln>
                        </wps:spPr>
                        <wps:style>
                          <a:lnRef idx="1">
                            <a:schemeClr val="accent6"/>
                          </a:lnRef>
                          <a:fillRef idx="2">
                            <a:schemeClr val="accent6"/>
                          </a:fillRef>
                          <a:effectRef idx="1">
                            <a:schemeClr val="accent6"/>
                          </a:effectRef>
                          <a:fontRef idx="minor">
                            <a:schemeClr val="dk1"/>
                          </a:fontRef>
                        </wps:style>
                        <wps:txbx>
                          <w:txbxContent>
                            <w:p w:rsidR="00D65358" w:rsidRPr="00B82AF5" w:rsidRDefault="00D65358" w:rsidP="0073764C">
                              <w:pPr>
                                <w:jc w:val="center"/>
                                <w:rPr>
                                  <w:rFonts w:ascii="Times New Roman" w:hAnsi="Times New Roman"/>
                                  <w:b/>
                                  <w:i/>
                                  <w:lang w:val="kk-KZ"/>
                                </w:rPr>
                              </w:pPr>
                              <w:r w:rsidRPr="00B82AF5">
                                <w:rPr>
                                  <w:rFonts w:ascii="Times New Roman" w:hAnsi="Times New Roman"/>
                                  <w:b/>
                                  <w:i/>
                                  <w:lang w:val="kk-KZ"/>
                                </w:rPr>
                                <w:t>2- Домен</w:t>
                              </w:r>
                            </w:p>
                            <w:p w:rsidR="00D65358" w:rsidRDefault="00D65358" w:rsidP="0073764C">
                              <w:pPr>
                                <w:jc w:val="center"/>
                                <w:rPr>
                                  <w:lang w:val="kk-KZ"/>
                                </w:rPr>
                              </w:pPr>
                              <w:r w:rsidRPr="00B82AF5">
                                <w:rPr>
                                  <w:rFonts w:ascii="Times New Roman" w:hAnsi="Times New Roman"/>
                                  <w:lang w:val="kk-KZ"/>
                                </w:rPr>
                                <w:t>Балалардың денсаулығы</w:t>
                              </w:r>
                              <w:r>
                                <w:rPr>
                                  <w:lang w:val="kk-KZ"/>
                                </w:rPr>
                                <w:t xml:space="preserve"> мен дамуы</w:t>
                              </w:r>
                            </w:p>
                            <w:p w:rsidR="00D65358" w:rsidRPr="00BB1434" w:rsidRDefault="00D65358" w:rsidP="0073764C">
                              <w:pPr>
                                <w:jc w:val="center"/>
                              </w:pPr>
                            </w:p>
                            <w:p w:rsidR="00D65358" w:rsidRPr="008E1E5D" w:rsidRDefault="00D65358" w:rsidP="008E1E5D">
                              <w:pPr>
                                <w:jc w:val="center"/>
                              </w:pPr>
                            </w:p>
                          </w:txbxContent>
                        </wps:txbx>
                        <wps:bodyPr rot="0" vert="horz" wrap="square" lIns="91440" tIns="45720" rIns="91440" bIns="45720" anchor="t" anchorCtr="0" upright="1">
                          <a:noAutofit/>
                        </wps:bodyPr>
                      </wps:wsp>
                      <wps:wsp>
                        <wps:cNvPr id="198" name="Надпись 8"/>
                        <wps:cNvSpPr>
                          <a:spLocks noChangeArrowheads="1"/>
                        </wps:cNvSpPr>
                        <wps:spPr bwMode="auto">
                          <a:xfrm>
                            <a:off x="40453" y="10607"/>
                            <a:ext cx="11451" cy="9751"/>
                          </a:xfrm>
                          <a:prstGeom prst="roundRect">
                            <a:avLst>
                              <a:gd name="adj" fmla="val 16667"/>
                            </a:avLst>
                          </a:prstGeom>
                          <a:ln>
                            <a:headEnd/>
                            <a:tailEnd/>
                          </a:ln>
                        </wps:spPr>
                        <wps:style>
                          <a:lnRef idx="1">
                            <a:schemeClr val="accent1"/>
                          </a:lnRef>
                          <a:fillRef idx="2">
                            <a:schemeClr val="accent1"/>
                          </a:fillRef>
                          <a:effectRef idx="1">
                            <a:schemeClr val="accent1"/>
                          </a:effectRef>
                          <a:fontRef idx="minor">
                            <a:schemeClr val="dk1"/>
                          </a:fontRef>
                        </wps:style>
                        <wps:txbx>
                          <w:txbxContent>
                            <w:p w:rsidR="00D65358" w:rsidRPr="00B82AF5" w:rsidRDefault="00D65358" w:rsidP="0073764C">
                              <w:pPr>
                                <w:jc w:val="center"/>
                                <w:rPr>
                                  <w:rFonts w:ascii="Times New Roman" w:hAnsi="Times New Roman"/>
                                  <w:b/>
                                  <w:i/>
                                  <w:lang w:val="kk-KZ"/>
                                </w:rPr>
                              </w:pPr>
                              <w:r w:rsidRPr="00B82AF5">
                                <w:rPr>
                                  <w:rFonts w:ascii="Times New Roman" w:hAnsi="Times New Roman"/>
                                  <w:b/>
                                  <w:i/>
                                  <w:lang w:val="kk-KZ"/>
                                </w:rPr>
                                <w:t>4- Домен</w:t>
                              </w:r>
                            </w:p>
                            <w:p w:rsidR="00D65358" w:rsidRDefault="00D65358" w:rsidP="0073764C">
                              <w:pPr>
                                <w:jc w:val="center"/>
                                <w:rPr>
                                  <w:rFonts w:ascii="Times New Roman" w:hAnsi="Times New Roman"/>
                                  <w:b/>
                                  <w:i/>
                                  <w:sz w:val="28"/>
                                  <w:szCs w:val="28"/>
                                  <w:lang w:val="kk-KZ"/>
                                </w:rPr>
                              </w:pPr>
                              <w:r w:rsidRPr="00B82AF5">
                                <w:rPr>
                                  <w:rFonts w:ascii="Times New Roman" w:hAnsi="Times New Roman"/>
                                  <w:lang w:val="kk-KZ"/>
                                </w:rPr>
                                <w:t>Қауіпсіздік және қауіп-қатерлі мінез-құлық</w:t>
                              </w:r>
                            </w:p>
                            <w:p w:rsidR="00D65358" w:rsidRPr="00732275" w:rsidRDefault="00D65358" w:rsidP="0073764C">
                              <w:pPr>
                                <w:jc w:val="center"/>
                                <w:rPr>
                                  <w:rFonts w:ascii="Times New Roman" w:hAnsi="Times New Roman"/>
                                  <w:lang w:val="kk-KZ"/>
                                </w:rPr>
                              </w:pPr>
                            </w:p>
                            <w:p w:rsidR="00D65358" w:rsidRPr="008E1E5D" w:rsidRDefault="00D65358" w:rsidP="008E1E5D">
                              <w:pPr>
                                <w:jc w:val="center"/>
                              </w:pPr>
                            </w:p>
                          </w:txbxContent>
                        </wps:txbx>
                        <wps:bodyPr rot="0" vert="horz" wrap="square" lIns="91440" tIns="45720" rIns="91440" bIns="45720" anchor="t" anchorCtr="0" upright="1">
                          <a:noAutofit/>
                        </wps:bodyPr>
                      </wps:wsp>
                      <wps:wsp>
                        <wps:cNvPr id="199" name="Надпись 9"/>
                        <wps:cNvSpPr>
                          <a:spLocks noChangeArrowheads="1"/>
                        </wps:cNvSpPr>
                        <wps:spPr bwMode="auto">
                          <a:xfrm>
                            <a:off x="53035" y="10533"/>
                            <a:ext cx="13842" cy="9752"/>
                          </a:xfrm>
                          <a:prstGeom prst="roundRect">
                            <a:avLst>
                              <a:gd name="adj" fmla="val 16667"/>
                            </a:avLst>
                          </a:prstGeom>
                          <a:ln>
                            <a:headEnd/>
                            <a:tailEnd/>
                          </a:ln>
                        </wps:spPr>
                        <wps:style>
                          <a:lnRef idx="1">
                            <a:schemeClr val="accent4"/>
                          </a:lnRef>
                          <a:fillRef idx="2">
                            <a:schemeClr val="accent4"/>
                          </a:fillRef>
                          <a:effectRef idx="1">
                            <a:schemeClr val="accent4"/>
                          </a:effectRef>
                          <a:fontRef idx="minor">
                            <a:schemeClr val="dk1"/>
                          </a:fontRef>
                        </wps:style>
                        <wps:txbx>
                          <w:txbxContent>
                            <w:p w:rsidR="00D65358" w:rsidRPr="00B82AF5" w:rsidRDefault="00D65358" w:rsidP="00F475DF">
                              <w:pPr>
                                <w:jc w:val="center"/>
                                <w:rPr>
                                  <w:rFonts w:ascii="Times New Roman" w:hAnsi="Times New Roman"/>
                                  <w:b/>
                                  <w:i/>
                                  <w:lang w:val="kk-KZ"/>
                                </w:rPr>
                              </w:pPr>
                              <w:r w:rsidRPr="00B82AF5">
                                <w:rPr>
                                  <w:rFonts w:ascii="Times New Roman" w:hAnsi="Times New Roman"/>
                                  <w:b/>
                                  <w:i/>
                                  <w:lang w:val="kk-KZ"/>
                                </w:rPr>
                                <w:t>5- Домен</w:t>
                              </w:r>
                            </w:p>
                            <w:p w:rsidR="00D65358" w:rsidRPr="00B82AF5" w:rsidRDefault="00D65358" w:rsidP="00F475DF">
                              <w:pPr>
                                <w:jc w:val="center"/>
                                <w:rPr>
                                  <w:rFonts w:ascii="Times New Roman" w:hAnsi="Times New Roman"/>
                                </w:rPr>
                              </w:pPr>
                              <w:r w:rsidRPr="00B82AF5">
                                <w:rPr>
                                  <w:rFonts w:ascii="Times New Roman" w:hAnsi="Times New Roman"/>
                                  <w:lang w:val="kk-KZ"/>
                                </w:rPr>
                                <w:t>Әлеуметтендіру</w:t>
                              </w:r>
                            </w:p>
                            <w:p w:rsidR="00D65358" w:rsidRPr="008E1E5D" w:rsidRDefault="00D65358" w:rsidP="00F475DF"/>
                          </w:txbxContent>
                        </wps:txbx>
                        <wps:bodyPr rot="0" vert="horz" wrap="square" lIns="91440" tIns="45720" rIns="91440" bIns="45720" anchor="t" anchorCtr="0" upright="1">
                          <a:noAutofit/>
                        </wps:bodyPr>
                      </wps:wsp>
                      <wps:wsp>
                        <wps:cNvPr id="200" name="Прямая со стрелкой 11"/>
                        <wps:cNvCnPr>
                          <a:cxnSpLocks noChangeShapeType="1"/>
                        </wps:cNvCnPr>
                        <wps:spPr bwMode="auto">
                          <a:xfrm flipV="1">
                            <a:off x="5925" y="4096"/>
                            <a:ext cx="16314" cy="6588"/>
                          </a:xfrm>
                          <a:prstGeom prst="straightConnector1">
                            <a:avLst/>
                          </a:prstGeom>
                          <a:noFill/>
                          <a:ln w="9525" cap="rnd">
                            <a:solidFill>
                              <a:schemeClr val="accent1">
                                <a:lumMod val="100000"/>
                                <a:lumOff val="0"/>
                              </a:schemeClr>
                            </a:solidFill>
                            <a:round/>
                            <a:headEnd/>
                            <a:tailEnd type="triangle" w="med" len="med"/>
                          </a:ln>
                        </wps:spPr>
                        <wps:bodyPr/>
                      </wps:wsp>
                      <wps:wsp>
                        <wps:cNvPr id="201" name="Прямая со стрелкой 12"/>
                        <wps:cNvCnPr>
                          <a:cxnSpLocks noChangeShapeType="1"/>
                        </wps:cNvCnPr>
                        <wps:spPr bwMode="auto">
                          <a:xfrm flipV="1">
                            <a:off x="21140" y="5852"/>
                            <a:ext cx="6165" cy="4866"/>
                          </a:xfrm>
                          <a:prstGeom prst="straightConnector1">
                            <a:avLst/>
                          </a:prstGeom>
                          <a:noFill/>
                          <a:ln w="9525" cap="rnd">
                            <a:solidFill>
                              <a:schemeClr val="accent1">
                                <a:lumMod val="100000"/>
                                <a:lumOff val="0"/>
                              </a:schemeClr>
                            </a:solidFill>
                            <a:round/>
                            <a:headEnd/>
                            <a:tailEnd type="triangle" w="med" len="med"/>
                          </a:ln>
                        </wps:spPr>
                        <wps:bodyPr/>
                      </wps:wsp>
                      <wps:wsp>
                        <wps:cNvPr id="202" name="Прямая со стрелкой 14"/>
                        <wps:cNvCnPr>
                          <a:cxnSpLocks noChangeShapeType="1"/>
                        </wps:cNvCnPr>
                        <wps:spPr bwMode="auto">
                          <a:xfrm flipH="1" flipV="1">
                            <a:off x="33357" y="5852"/>
                            <a:ext cx="406" cy="4726"/>
                          </a:xfrm>
                          <a:prstGeom prst="straightConnector1">
                            <a:avLst/>
                          </a:prstGeom>
                          <a:noFill/>
                          <a:ln w="9525" cap="rnd">
                            <a:solidFill>
                              <a:schemeClr val="accent1">
                                <a:lumMod val="100000"/>
                                <a:lumOff val="0"/>
                              </a:schemeClr>
                            </a:solidFill>
                            <a:round/>
                            <a:headEnd/>
                            <a:tailEnd type="triangle" w="med" len="med"/>
                          </a:ln>
                        </wps:spPr>
                        <wps:bodyPr/>
                      </wps:wsp>
                      <wps:wsp>
                        <wps:cNvPr id="203" name="Прямая со стрелкой 15"/>
                        <wps:cNvCnPr>
                          <a:cxnSpLocks noChangeShapeType="1"/>
                        </wps:cNvCnPr>
                        <wps:spPr bwMode="auto">
                          <a:xfrm flipH="1" flipV="1">
                            <a:off x="40453" y="5852"/>
                            <a:ext cx="6099" cy="4884"/>
                          </a:xfrm>
                          <a:prstGeom prst="straightConnector1">
                            <a:avLst/>
                          </a:prstGeom>
                          <a:noFill/>
                          <a:ln w="9525" cap="rnd">
                            <a:solidFill>
                              <a:schemeClr val="accent1">
                                <a:lumMod val="100000"/>
                                <a:lumOff val="0"/>
                              </a:schemeClr>
                            </a:solidFill>
                            <a:round/>
                            <a:headEnd/>
                            <a:tailEnd type="triangle" w="med" len="med"/>
                          </a:ln>
                        </wps:spPr>
                        <wps:bodyPr/>
                      </wps:wsp>
                      <wps:wsp>
                        <wps:cNvPr id="205" name="Прямая со стрелкой 16"/>
                        <wps:cNvCnPr>
                          <a:cxnSpLocks noChangeShapeType="1"/>
                        </wps:cNvCnPr>
                        <wps:spPr bwMode="auto">
                          <a:xfrm flipH="1" flipV="1">
                            <a:off x="44551" y="4681"/>
                            <a:ext cx="14813" cy="5862"/>
                          </a:xfrm>
                          <a:prstGeom prst="straightConnector1">
                            <a:avLst/>
                          </a:prstGeom>
                          <a:noFill/>
                          <a:ln w="9525" cap="rnd">
                            <a:solidFill>
                              <a:schemeClr val="accent1">
                                <a:lumMod val="100000"/>
                                <a:lumOff val="0"/>
                              </a:schemeClr>
                            </a:solidFill>
                            <a:round/>
                            <a:headEnd/>
                            <a:tailEnd type="triangle" w="med" len="med"/>
                          </a:ln>
                        </wps:spPr>
                        <wps:bodyPr/>
                      </wps:wsp>
                    </wpg:wgp>
                  </a:graphicData>
                </a:graphic>
              </wp:inline>
            </w:drawing>
          </mc:Choice>
          <mc:Fallback>
            <w:pict>
              <v:group w14:anchorId="016C4381" id="Группа 193" o:spid="_x0000_s1037" style="width:464.3pt;height:161.45pt;mso-position-horizontal-relative:char;mso-position-vertical-relative:line" coordsize="66877,20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">
                <v:roundrect id="Овал 2" o:spid="_x0000_s1038" style="position:absolute;left:22824;width:21142;height:577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" fillcolor="#f9dfdf [1941]" strokecolor="#f5cbcb [3205]">
                  <v:fill color2="#f6d4d4 [2645]" rotate="t" focus="100%" type="gradient">
                    <o:fill v:ext="view" type="gradientUnscaled"/>
                  </v:fill>
                  <v:stroke endcap="round"/>
                  <v:textbox>
                    <w:txbxContent>
                      <w:p w:rsidR="00D65358" w:rsidRPr="003F2568" w:rsidRDefault="00D65358" w:rsidP="008E1E5D">
                        <w:pPr>
                          <w:jc w:val="center"/>
                          <w:rPr>
                            <w:b/>
                            <w:lang w:val="kk-KZ"/>
                          </w:rPr>
                        </w:pPr>
                        <w:r>
                          <w:rPr>
                            <w:b/>
                            <w:lang w:val="kk-KZ"/>
                          </w:rPr>
                          <w:t xml:space="preserve">Балалардың </w:t>
                        </w:r>
                        <w:r>
                          <w:rPr>
                            <w:b/>
                            <w:lang w:val="kk-KZ"/>
                          </w:rPr>
                          <w:br/>
                          <w:t>әл-ауқаты индексі</w:t>
                        </w:r>
                      </w:p>
                      <w:p w:rsidR="00D65358" w:rsidRPr="008E1E5D" w:rsidRDefault="00D65358" w:rsidP="008E1E5D">
                        <w:pPr>
                          <w:jc w:val="center"/>
                        </w:pPr>
                      </w:p>
                    </w:txbxContent>
                  </v:textbox>
                </v:roundrect>
                <v:roundrect id="Надпись 4" o:spid="_x0000_s1039" style="position:absolute;left:28529;top:10533;width:10977;height:97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" fillcolor="#c9e5ee [1944]" strokecolor="#a6d4e4 [3208]">
                  <v:fill color2="#b5dbe8 [2648]" rotate="t" focus="100%" type="gradient">
                    <o:fill v:ext="view" type="gradientUnscaled"/>
                  </v:fill>
                  <v:stroke endcap="round"/>
                  <v:textbox>
                    <w:txbxContent>
                      <w:p w:rsidR="00D65358" w:rsidRPr="00BB1434" w:rsidRDefault="00D65358" w:rsidP="0073764C">
                        <w:pPr>
                          <w:jc w:val="center"/>
                          <w:rPr>
                            <w:b/>
                            <w:i/>
                            <w:lang w:val="kk-KZ"/>
                          </w:rPr>
                        </w:pPr>
                        <w:r>
                          <w:rPr>
                            <w:b/>
                            <w:i/>
                            <w:lang w:val="kk-KZ"/>
                          </w:rPr>
                          <w:t>3-</w:t>
                        </w:r>
                        <w:r w:rsidRPr="003F2568">
                          <w:rPr>
                            <w:b/>
                            <w:i/>
                            <w:lang w:val="kk-KZ"/>
                          </w:rPr>
                          <w:t xml:space="preserve"> </w:t>
                        </w:r>
                        <w:r w:rsidRPr="00BB1434">
                          <w:rPr>
                            <w:b/>
                            <w:i/>
                            <w:lang w:val="kk-KZ"/>
                          </w:rPr>
                          <w:t>Домен</w:t>
                        </w:r>
                      </w:p>
                      <w:p w:rsidR="00D65358" w:rsidRPr="00F475DF" w:rsidRDefault="00D65358" w:rsidP="00F475DF">
                        <w:pPr>
                          <w:jc w:val="center"/>
                          <w:rPr>
                            <w:rFonts w:ascii="Times New Roman" w:hAnsi="Times New Roman"/>
                          </w:rPr>
                        </w:pPr>
                        <w:r w:rsidRPr="00B82AF5">
                          <w:rPr>
                            <w:rFonts w:ascii="Times New Roman" w:hAnsi="Times New Roman"/>
                            <w:lang w:val="kk-KZ"/>
                          </w:rPr>
                          <w:t>Білім беру</w:t>
                        </w:r>
                      </w:p>
                    </w:txbxContent>
                  </v:textbox>
                </v:roundrect>
                <v:roundrect id="Надпись 6" o:spid="_x0000_s1040" style="position:absolute;top:10753;width:13755;height:97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" fillcolor="#f9dfdf [1941]" strokecolor="#f5cbcb [3205]">
                  <v:fill color2="#f6d4d4 [2645]" rotate="t" focus="100%" type="gradient">
                    <o:fill v:ext="view" type="gradientUnscaled"/>
                  </v:fill>
                  <v:stroke endcap="round"/>
                  <v:textbox>
                    <w:txbxContent>
                      <w:p w:rsidR="00D65358" w:rsidRPr="00B82AF5" w:rsidRDefault="00D65358" w:rsidP="0073764C">
                        <w:pPr>
                          <w:jc w:val="center"/>
                          <w:rPr>
                            <w:rFonts w:ascii="Times New Roman" w:hAnsi="Times New Roman"/>
                            <w:b/>
                            <w:i/>
                            <w:lang w:val="kk-KZ"/>
                          </w:rPr>
                        </w:pPr>
                        <w:r w:rsidRPr="00B82AF5">
                          <w:rPr>
                            <w:rFonts w:ascii="Times New Roman" w:hAnsi="Times New Roman"/>
                            <w:b/>
                            <w:i/>
                            <w:lang w:val="kk-KZ"/>
                          </w:rPr>
                          <w:t>1- Домен</w:t>
                        </w:r>
                      </w:p>
                      <w:p w:rsidR="00D65358" w:rsidRPr="0073764C" w:rsidRDefault="00D65358" w:rsidP="0073764C">
                        <w:pPr>
                          <w:jc w:val="center"/>
                          <w:rPr>
                            <w:rFonts w:ascii="Times New Roman" w:hAnsi="Times New Roman"/>
                            <w:lang w:val="kk-KZ"/>
                          </w:rPr>
                        </w:pPr>
                        <w:r w:rsidRPr="00B82AF5">
                          <w:rPr>
                            <w:rFonts w:ascii="Times New Roman" w:hAnsi="Times New Roman"/>
                            <w:lang w:val="kk-KZ"/>
                          </w:rPr>
                          <w:t xml:space="preserve">Экономикалық </w:t>
                        </w:r>
                        <w:r w:rsidRPr="0073764C">
                          <w:rPr>
                            <w:rFonts w:ascii="Times New Roman" w:hAnsi="Times New Roman"/>
                            <w:lang w:val="kk-KZ"/>
                          </w:rPr>
                          <w:t>әл-ауқат индексі</w:t>
                        </w:r>
                      </w:p>
                    </w:txbxContent>
                  </v:textbox>
                </v:roundrect>
                <v:roundrect id="Надпись 7" o:spid="_x0000_s1041" style="position:absolute;left:15142;top:10533;width:12129;height:97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" fillcolor="#f8d5da [1945]" strokecolor="#f4bac2 [3209]">
                  <v:fill color2="#f6c6cc [2649]" rotate="t" focus="100%" type="gradient">
                    <o:fill v:ext="view" type="gradientUnscaled"/>
                  </v:fill>
                  <v:stroke endcap="round"/>
                  <v:textbox>
                    <w:txbxContent>
                      <w:p w:rsidR="00D65358" w:rsidRPr="00B82AF5" w:rsidRDefault="00D65358" w:rsidP="0073764C">
                        <w:pPr>
                          <w:jc w:val="center"/>
                          <w:rPr>
                            <w:rFonts w:ascii="Times New Roman" w:hAnsi="Times New Roman"/>
                            <w:b/>
                            <w:i/>
                            <w:lang w:val="kk-KZ"/>
                          </w:rPr>
                        </w:pPr>
                        <w:r w:rsidRPr="00B82AF5">
                          <w:rPr>
                            <w:rFonts w:ascii="Times New Roman" w:hAnsi="Times New Roman"/>
                            <w:b/>
                            <w:i/>
                            <w:lang w:val="kk-KZ"/>
                          </w:rPr>
                          <w:t>2- Домен</w:t>
                        </w:r>
                      </w:p>
                      <w:p w:rsidR="00D65358" w:rsidRDefault="00D65358" w:rsidP="0073764C">
                        <w:pPr>
                          <w:jc w:val="center"/>
                          <w:rPr>
                            <w:lang w:val="kk-KZ"/>
                          </w:rPr>
                        </w:pPr>
                        <w:r w:rsidRPr="00B82AF5">
                          <w:rPr>
                            <w:rFonts w:ascii="Times New Roman" w:hAnsi="Times New Roman"/>
                            <w:lang w:val="kk-KZ"/>
                          </w:rPr>
                          <w:t>Балалардың денсаулығы</w:t>
                        </w:r>
                        <w:r>
                          <w:rPr>
                            <w:lang w:val="kk-KZ"/>
                          </w:rPr>
                          <w:t xml:space="preserve"> мен дамуы</w:t>
                        </w:r>
                      </w:p>
                      <w:p w:rsidR="00D65358" w:rsidRPr="00BB1434" w:rsidRDefault="00D65358" w:rsidP="0073764C">
                        <w:pPr>
                          <w:jc w:val="center"/>
                        </w:pPr>
                      </w:p>
                      <w:p w:rsidR="00D65358" w:rsidRPr="008E1E5D" w:rsidRDefault="00D65358" w:rsidP="008E1E5D">
                        <w:pPr>
                          <w:jc w:val="center"/>
                        </w:pPr>
                      </w:p>
                    </w:txbxContent>
                  </v:textbox>
                </v:roundrect>
                <v:roundrect id="Надпись 8" o:spid="_x0000_s1042" style="position:absolute;left:40453;top:10607;width:11451;height:975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" fillcolor="#dde6f1 [1940]" strokecolor="#c8d7e8 [3204]">
                  <v:fill color2="#d1deec [2644]" rotate="t" focus="100%" type="gradient">
                    <o:fill v:ext="view" type="gradientUnscaled"/>
                  </v:fill>
                  <v:stroke endcap="round"/>
                  <v:textbox>
                    <w:txbxContent>
                      <w:p w:rsidR="00D65358" w:rsidRPr="00B82AF5" w:rsidRDefault="00D65358" w:rsidP="0073764C">
                        <w:pPr>
                          <w:jc w:val="center"/>
                          <w:rPr>
                            <w:rFonts w:ascii="Times New Roman" w:hAnsi="Times New Roman"/>
                            <w:b/>
                            <w:i/>
                            <w:lang w:val="kk-KZ"/>
                          </w:rPr>
                        </w:pPr>
                        <w:r w:rsidRPr="00B82AF5">
                          <w:rPr>
                            <w:rFonts w:ascii="Times New Roman" w:hAnsi="Times New Roman"/>
                            <w:b/>
                            <w:i/>
                            <w:lang w:val="kk-KZ"/>
                          </w:rPr>
                          <w:t>4- Домен</w:t>
                        </w:r>
                      </w:p>
                      <w:p w:rsidR="00D65358" w:rsidRDefault="00D65358" w:rsidP="0073764C">
                        <w:pPr>
                          <w:jc w:val="center"/>
                          <w:rPr>
                            <w:rFonts w:ascii="Times New Roman" w:hAnsi="Times New Roman"/>
                            <w:b/>
                            <w:i/>
                            <w:sz w:val="28"/>
                            <w:szCs w:val="28"/>
                            <w:lang w:val="kk-KZ"/>
                          </w:rPr>
                        </w:pPr>
                        <w:r w:rsidRPr="00B82AF5">
                          <w:rPr>
                            <w:rFonts w:ascii="Times New Roman" w:hAnsi="Times New Roman"/>
                            <w:lang w:val="kk-KZ"/>
                          </w:rPr>
                          <w:t>Қауіпсіздік және қауіп-қатерлі мінез-құлық</w:t>
                        </w:r>
                      </w:p>
                      <w:p w:rsidR="00D65358" w:rsidRPr="00732275" w:rsidRDefault="00D65358" w:rsidP="0073764C">
                        <w:pPr>
                          <w:jc w:val="center"/>
                          <w:rPr>
                            <w:rFonts w:ascii="Times New Roman" w:hAnsi="Times New Roman"/>
                            <w:lang w:val="kk-KZ"/>
                          </w:rPr>
                        </w:pPr>
                      </w:p>
                      <w:p w:rsidR="00D65358" w:rsidRPr="008E1E5D" w:rsidRDefault="00D65358" w:rsidP="008E1E5D">
                        <w:pPr>
                          <w:jc w:val="center"/>
                        </w:pPr>
                      </w:p>
                    </w:txbxContent>
                  </v:textbox>
                </v:roundrect>
                <v:roundrect id="Надпись 9" o:spid="_x0000_s1043" style="position:absolute;left:53035;top:10533;width:13842;height:97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" fillcolor="#dcd5df [1943]" strokecolor="#c5baca [3207]">
                  <v:fill color2="#cfc6d3 [2647]" rotate="t" focus="100%" type="gradient">
                    <o:fill v:ext="view" type="gradientUnscaled"/>
                  </v:fill>
                  <v:stroke endcap="round"/>
                  <v:textbox>
                    <w:txbxContent>
                      <w:p w:rsidR="00D65358" w:rsidRPr="00B82AF5" w:rsidRDefault="00D65358" w:rsidP="00F475DF">
                        <w:pPr>
                          <w:jc w:val="center"/>
                          <w:rPr>
                            <w:rFonts w:ascii="Times New Roman" w:hAnsi="Times New Roman"/>
                            <w:b/>
                            <w:i/>
                            <w:lang w:val="kk-KZ"/>
                          </w:rPr>
                        </w:pPr>
                        <w:r w:rsidRPr="00B82AF5">
                          <w:rPr>
                            <w:rFonts w:ascii="Times New Roman" w:hAnsi="Times New Roman"/>
                            <w:b/>
                            <w:i/>
                            <w:lang w:val="kk-KZ"/>
                          </w:rPr>
                          <w:t>5- Домен</w:t>
                        </w:r>
                      </w:p>
                      <w:p w:rsidR="00D65358" w:rsidRPr="00B82AF5" w:rsidRDefault="00D65358" w:rsidP="00F475DF">
                        <w:pPr>
                          <w:jc w:val="center"/>
                          <w:rPr>
                            <w:rFonts w:ascii="Times New Roman" w:hAnsi="Times New Roman"/>
                          </w:rPr>
                        </w:pPr>
                        <w:r w:rsidRPr="00B82AF5">
                          <w:rPr>
                            <w:rFonts w:ascii="Times New Roman" w:hAnsi="Times New Roman"/>
                            <w:lang w:val="kk-KZ"/>
                          </w:rPr>
                          <w:t>Әлеуметтендіру</w:t>
                        </w:r>
                      </w:p>
                      <w:p w:rsidR="00D65358" w:rsidRPr="008E1E5D" w:rsidRDefault="00D65358" w:rsidP="00F475DF"/>
                    </w:txbxContent>
                  </v:textbox>
                </v:roundrect>
                <v:shape id="Прямая со стрелкой 11" o:spid="_x0000_s1044" type="#_x0000_t32" style="position:absolute;left:5925;top:4096;width:16314;height:65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" strokecolor="#c8d7e8 [3204]">
                  <v:stroke endarrow="block" endcap="round"/>
                </v:shape>
                <v:shape id="Прямая со стрелкой 12" o:spid="_x0000_s1045" type="#_x0000_t32" style="position:absolute;left:21140;top:5852;width:6165;height:486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" strokecolor="#c8d7e8 [3204]">
                  <v:stroke endarrow="block" endcap="round"/>
                </v:shape>
                <v:shape id="Прямая со стрелкой 14" o:spid="_x0000_s1046" type="#_x0000_t32" style="position:absolute;left:33357;top:5852;width:406;height:472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" strokecolor="#c8d7e8 [3204]">
                  <v:stroke endarrow="block" endcap="round"/>
                </v:shape>
                <v:shape id="Прямая со стрелкой 15" o:spid="_x0000_s1047" type="#_x0000_t32" style="position:absolute;left:40453;top:5852;width:6099;height:488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" strokecolor="#c8d7e8 [3204]">
                  <v:stroke endarrow="block" endcap="round"/>
                </v:shape>
                <v:shape id="Прямая со стрелкой 16" o:spid="_x0000_s1048" type="#_x0000_t32" style="position:absolute;left:44551;top:4681;width:14813;height:586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" strokecolor="#c8d7e8 [3204]">
                  <v:stroke endarrow="block" endcap="round"/>
                </v:shape>
                <w10:anchorlock/>
              </v:group>
            </w:pict>
          </mc:Fallback>
        </mc:AlternateContent>
      </w:r>
    </w:p>
    <w:p w:rsidR="00674020" w:rsidRDefault="00674020" w:rsidP="00674020">
      <w:pPr>
        <w:pStyle w:val="21"/>
      </w:pPr>
    </w:p>
    <w:p w:rsidR="00F475DF" w:rsidRPr="00086064" w:rsidRDefault="00086064" w:rsidP="00335ECB">
      <w:pPr>
        <w:pStyle w:val="2"/>
      </w:pPr>
      <w:bookmarkStart w:id="83" w:name="_Toc6785416"/>
      <w:r w:rsidRPr="00086064">
        <w:t xml:space="preserve">9.2. Қазақстандағы </w:t>
      </w:r>
      <w:r w:rsidR="00F475DF" w:rsidRPr="00086064">
        <w:t>балалардың әл-ауқаты индексін алғашқы апробациялау нәтижелері</w:t>
      </w:r>
      <w:bookmarkEnd w:id="83"/>
    </w:p>
    <w:p w:rsidR="008F54A0" w:rsidRPr="00AF776F"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shd w:val="clear" w:color="auto" w:fill="FFFFFF"/>
          <w:lang w:val="kk-KZ"/>
        </w:rPr>
        <w:t>Жалпы, егер көрсеткіш 1-ге жақын болса, онда соғұрлым қолайлы болып саналады.</w:t>
      </w:r>
      <w:r w:rsidR="00F10CA8">
        <w:rPr>
          <w:rFonts w:ascii="Times New Roman" w:hAnsi="Times New Roman" w:cs="Times New Roman"/>
          <w:sz w:val="28"/>
          <w:szCs w:val="28"/>
          <w:shd w:val="clear" w:color="auto" w:fill="FFFFFF"/>
          <w:lang w:val="kk-KZ"/>
        </w:rPr>
        <w:t xml:space="preserve"> </w:t>
      </w:r>
      <w:r w:rsidRPr="00AF776F">
        <w:rPr>
          <w:rFonts w:ascii="Times New Roman" w:hAnsi="Times New Roman" w:cs="Times New Roman"/>
          <w:color w:val="000000"/>
          <w:sz w:val="27"/>
          <w:szCs w:val="27"/>
          <w:lang w:val="kk-KZ"/>
        </w:rPr>
        <w:t>Қазақстан бойынша балалардың әл-ауқатының орташа индексі 0.7 баллға тең, мұнда «0 балл»</w:t>
      </w:r>
      <w:r w:rsidR="00813F8A">
        <w:rPr>
          <w:rFonts w:ascii="Times New Roman" w:hAnsi="Times New Roman" w:cs="Times New Roman"/>
          <w:color w:val="000000"/>
          <w:sz w:val="27"/>
          <w:szCs w:val="27"/>
          <w:lang w:val="kk-KZ"/>
        </w:rPr>
        <w:t xml:space="preserve"> – </w:t>
      </w:r>
      <w:r w:rsidRPr="00AF776F">
        <w:rPr>
          <w:rFonts w:ascii="Times New Roman" w:hAnsi="Times New Roman" w:cs="Times New Roman"/>
          <w:color w:val="000000"/>
          <w:sz w:val="27"/>
          <w:szCs w:val="27"/>
          <w:lang w:val="kk-KZ"/>
        </w:rPr>
        <w:t>бұл балалар әл-ауқаты бойынша ең нашар жағдай, «1»</w:t>
      </w:r>
      <w:r w:rsidR="00813F8A">
        <w:rPr>
          <w:rFonts w:ascii="Times New Roman" w:hAnsi="Times New Roman" w:cs="Times New Roman"/>
          <w:color w:val="000000"/>
          <w:sz w:val="27"/>
          <w:szCs w:val="27"/>
          <w:lang w:val="kk-KZ"/>
        </w:rPr>
        <w:t xml:space="preserve"> – </w:t>
      </w:r>
      <w:r w:rsidRPr="00AF776F">
        <w:rPr>
          <w:rFonts w:ascii="Times New Roman" w:hAnsi="Times New Roman" w:cs="Times New Roman"/>
          <w:color w:val="000000"/>
          <w:sz w:val="27"/>
          <w:szCs w:val="27"/>
          <w:lang w:val="kk-KZ"/>
        </w:rPr>
        <w:t>ең жақсы жағдай.</w:t>
      </w:r>
    </w:p>
    <w:p w:rsidR="008F54A0" w:rsidRPr="00086064" w:rsidRDefault="008F54A0" w:rsidP="00ED4649">
      <w:pPr>
        <w:pStyle w:val="3"/>
        <w:numPr>
          <w:ilvl w:val="2"/>
          <w:numId w:val="46"/>
        </w:numPr>
        <w:tabs>
          <w:tab w:val="clear" w:pos="2410"/>
        </w:tabs>
        <w:spacing w:line="276" w:lineRule="auto"/>
      </w:pPr>
      <w:r w:rsidRPr="00086064">
        <w:t>Экономикалық әл-ауқат домені</w:t>
      </w:r>
    </w:p>
    <w:p w:rsidR="00813F8A"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Материалдық әл-ауқат индикаторларын іріктеу үшін негізгі критерийлерге балалардың жай-күйін сипаттау кезінде айқындаушы болып табылатын және олардың ішінде мемлекеттің (жергілікті немесе орталық биліктің) ықпалында тұратындар жатады.</w:t>
      </w:r>
    </w:p>
    <w:p w:rsidR="00813F8A"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Сондықтан балалардың жағдайын бағалауға қатысы бар экономиканың көрсеткіші ретінде кедейлік деңгейі, үй шаруашылығының мөлшеріне байланысты онда 4 адамнан артық үй шаруашылығын алатын болсақ, яғни табысы ең төменгі күнкөріс деңгейінен төмен халықтың үлесі, бұл негізінен кедей тұрғындар арасындағы балалары бар отбасыларды қамтиды.</w:t>
      </w:r>
    </w:p>
    <w:p w:rsidR="008F54A0" w:rsidRPr="00AF776F" w:rsidRDefault="008F54A0"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өміріне айтарлықтай ықпал ететін екінші индикатор қатты жабынды аудандық маңыздағы жолдардың пайызы болып табылады. Жол коммуникациясының игілігінен айыру тек ересек адам ғана емес, сонымен қатар жан-жақты даму үшін маңызды негіз болып табылатын бала тұрғындар да сезінеді.</w:t>
      </w:r>
    </w:p>
    <w:p w:rsidR="00813F8A" w:rsidRDefault="008F54A0"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Үшінші көрсеткіш ретінде орталықтандырылған сумен жабдықтауға қол жеткізу мүмкіндігі, дәлірек айтқанда, орталықтандандырылған сумен жабдықтау мәселесі бар халықтың үлесі, сондай-ақ орталықтандырылған сумен жабдықтау кезінде ауыз суд сапасы көрсеткішінің индикаторы таңдалды.</w:t>
      </w:r>
    </w:p>
    <w:p w:rsidR="008F54A0" w:rsidRPr="00AF776F"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Осылайша, Экономикалық әл-ауқат доменіне көрсеткіштер кірді:</w:t>
      </w:r>
    </w:p>
    <w:p w:rsidR="008F54A0" w:rsidRPr="00AF776F" w:rsidRDefault="008F54A0" w:rsidP="00ED4649">
      <w:pPr>
        <w:pStyle w:val="a8"/>
        <w:numPr>
          <w:ilvl w:val="0"/>
          <w:numId w:val="29"/>
        </w:numPr>
        <w:spacing w:after="0" w:line="276" w:lineRule="auto"/>
        <w:jc w:val="both"/>
        <w:rPr>
          <w:rFonts w:cs="Times New Roman"/>
          <w:sz w:val="28"/>
          <w:szCs w:val="28"/>
          <w:lang w:val="kk-KZ"/>
        </w:rPr>
      </w:pPr>
      <w:r w:rsidRPr="00AF776F">
        <w:rPr>
          <w:rFonts w:cs="Times New Roman"/>
          <w:sz w:val="28"/>
          <w:szCs w:val="28"/>
          <w:lang w:val="kk-KZ"/>
        </w:rPr>
        <w:t>кедейлік деңгейі, кедей халықтың жалпы санындағы балалы кедей отбасылардың үлесі;</w:t>
      </w:r>
    </w:p>
    <w:p w:rsidR="00813F8A" w:rsidRDefault="008F54A0" w:rsidP="00ED4649">
      <w:pPr>
        <w:pStyle w:val="a8"/>
        <w:numPr>
          <w:ilvl w:val="0"/>
          <w:numId w:val="29"/>
        </w:numPr>
        <w:spacing w:after="0" w:line="276" w:lineRule="auto"/>
        <w:jc w:val="both"/>
        <w:rPr>
          <w:rFonts w:cs="Times New Roman"/>
          <w:sz w:val="28"/>
          <w:szCs w:val="28"/>
          <w:lang w:val="kk-KZ"/>
        </w:rPr>
      </w:pPr>
      <w:r w:rsidRPr="00AF776F">
        <w:rPr>
          <w:rFonts w:cs="Times New Roman"/>
          <w:sz w:val="28"/>
          <w:szCs w:val="28"/>
          <w:lang w:val="kk-KZ"/>
        </w:rPr>
        <w:t>қатты жабынсыз аудандық маңыздағы жолдардың пайызы;</w:t>
      </w:r>
    </w:p>
    <w:p w:rsidR="008F54A0" w:rsidRPr="00AF776F" w:rsidRDefault="008F54A0" w:rsidP="00ED4649">
      <w:pPr>
        <w:pStyle w:val="a8"/>
        <w:numPr>
          <w:ilvl w:val="0"/>
          <w:numId w:val="29"/>
        </w:numPr>
        <w:spacing w:after="0" w:line="276" w:lineRule="auto"/>
        <w:jc w:val="both"/>
        <w:rPr>
          <w:rFonts w:cs="Times New Roman"/>
          <w:sz w:val="28"/>
          <w:szCs w:val="28"/>
          <w:lang w:val="kk-KZ"/>
        </w:rPr>
      </w:pPr>
      <w:r w:rsidRPr="00AF776F">
        <w:rPr>
          <w:rFonts w:cs="Times New Roman"/>
          <w:sz w:val="28"/>
          <w:szCs w:val="28"/>
          <w:lang w:val="kk-KZ"/>
        </w:rPr>
        <w:t>орталықсыздандырылған су көздерін пайдаланатын үй шаруашылықтары;</w:t>
      </w:r>
    </w:p>
    <w:p w:rsidR="008F54A0" w:rsidRPr="00AF776F" w:rsidRDefault="008F54A0" w:rsidP="00ED4649">
      <w:pPr>
        <w:pStyle w:val="a6"/>
        <w:numPr>
          <w:ilvl w:val="0"/>
          <w:numId w:val="29"/>
        </w:numPr>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орталықтандырылған жабдықтаудың ауыз суының төмен сапасы.</w:t>
      </w:r>
    </w:p>
    <w:p w:rsidR="008F54A0" w:rsidRPr="00AF776F" w:rsidRDefault="008F54A0" w:rsidP="00ED4649">
      <w:pPr>
        <w:spacing w:after="0" w:line="276" w:lineRule="auto"/>
        <w:ind w:left="94" w:firstLine="360"/>
        <w:jc w:val="both"/>
        <w:rPr>
          <w:rFonts w:ascii="Times New Roman" w:hAnsi="Times New Roman" w:cs="Times New Roman"/>
          <w:bCs/>
          <w:iCs/>
          <w:sz w:val="28"/>
          <w:szCs w:val="28"/>
          <w:lang w:val="kk-KZ"/>
        </w:rPr>
      </w:pPr>
      <w:r w:rsidRPr="00AF776F">
        <w:rPr>
          <w:rFonts w:ascii="Times New Roman" w:hAnsi="Times New Roman" w:cs="Times New Roman"/>
          <w:bCs/>
          <w:iCs/>
          <w:sz w:val="28"/>
          <w:szCs w:val="28"/>
          <w:lang w:val="kk-KZ"/>
        </w:rPr>
        <w:t>Экономикалық әл-ауқат домені бойынша индекс 0,72 балды құрады.</w:t>
      </w:r>
    </w:p>
    <w:p w:rsidR="008F54A0" w:rsidRPr="00AF2268" w:rsidRDefault="008F54A0" w:rsidP="00ED4649">
      <w:pPr>
        <w:pStyle w:val="3"/>
        <w:numPr>
          <w:ilvl w:val="2"/>
          <w:numId w:val="46"/>
        </w:numPr>
        <w:tabs>
          <w:tab w:val="clear" w:pos="2410"/>
        </w:tabs>
        <w:spacing w:line="276" w:lineRule="auto"/>
      </w:pPr>
      <w:r w:rsidRPr="00AF2268">
        <w:t>Балалардың денсаулығы мен дамуы домені</w:t>
      </w:r>
    </w:p>
    <w:p w:rsidR="00813F8A" w:rsidRDefault="008F54A0" w:rsidP="00ED4649">
      <w:pPr>
        <w:pStyle w:val="a8"/>
        <w:spacing w:after="0" w:line="276" w:lineRule="auto"/>
        <w:ind w:firstLine="709"/>
        <w:jc w:val="both"/>
        <w:rPr>
          <w:rFonts w:cs="Times New Roman"/>
          <w:bCs/>
          <w:iCs/>
          <w:sz w:val="28"/>
          <w:szCs w:val="28"/>
          <w:lang w:val="kk-KZ"/>
        </w:rPr>
      </w:pPr>
      <w:r w:rsidRPr="00AF776F">
        <w:rPr>
          <w:rFonts w:cs="Times New Roman"/>
          <w:bCs/>
          <w:iCs/>
          <w:sz w:val="28"/>
          <w:szCs w:val="28"/>
          <w:lang w:val="kk-KZ"/>
        </w:rPr>
        <w:t>Халықаралық тәжірибені талдаудың нәтижелері бойынша, барлық елдерде Баланың әл-ауқаты индексіне баланың денсаулығы мен даму жай-күйі бойынша хал-ахуалын көрсететін домен енгізілген. Қазақстанда ол сондай-ақ Балалардың әл-ауқаты индексіне енгізілген. «Балалардың денсаулығы мен дамуы» доменінің көрсеткіштерін таңдау үшін, басқа домендер бойынша секілді, негізгі критерийлерге олардың денсаулық жай-күйін сипаттауда және ҚР денсаулық сақтау қызметінің жұмысының тиімділігін бағалауда айқындаушы болып табылатындары, мемлекеттің ықпалының саласында тұруы кірді.</w:t>
      </w:r>
    </w:p>
    <w:p w:rsidR="008F54A0" w:rsidRPr="00AF776F" w:rsidRDefault="008F54A0" w:rsidP="00ED4649">
      <w:pPr>
        <w:pStyle w:val="a8"/>
        <w:spacing w:line="276" w:lineRule="auto"/>
        <w:ind w:firstLine="709"/>
        <w:jc w:val="both"/>
        <w:rPr>
          <w:rFonts w:cs="Times New Roman"/>
          <w:bCs/>
          <w:iCs/>
          <w:sz w:val="28"/>
          <w:szCs w:val="28"/>
          <w:lang w:val="kk-KZ"/>
        </w:rPr>
      </w:pPr>
      <w:r w:rsidRPr="00AF776F">
        <w:rPr>
          <w:rFonts w:cs="Times New Roman"/>
          <w:bCs/>
          <w:iCs/>
          <w:sz w:val="28"/>
          <w:szCs w:val="28"/>
          <w:lang w:val="kk-KZ"/>
        </w:rPr>
        <w:t>«Балалардың денсаулығы мен дамуы» доменіне келесі көрсеткіштерді енгізу ұсынылды:</w:t>
      </w:r>
    </w:p>
    <w:p w:rsidR="008F54A0" w:rsidRPr="00AF776F" w:rsidRDefault="008F54A0" w:rsidP="00ED4649">
      <w:pPr>
        <w:pStyle w:val="a6"/>
        <w:numPr>
          <w:ilvl w:val="0"/>
          <w:numId w:val="28"/>
        </w:numPr>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нәрестелер өлімі – елдегі перинаталдық және неонаталдық көмектің жай-күйін сипаттайтын маңызды экономикалық көрсеткіш;</w:t>
      </w:r>
      <w:r w:rsidRPr="00AF776F">
        <w:rPr>
          <w:rFonts w:ascii="Times New Roman" w:hAnsi="Times New Roman" w:cs="Times New Roman"/>
          <w:sz w:val="28"/>
          <w:szCs w:val="28"/>
          <w:lang w:val="kk-KZ"/>
        </w:rPr>
        <w:tab/>
      </w:r>
    </w:p>
    <w:p w:rsidR="008F54A0" w:rsidRPr="00AF776F" w:rsidRDefault="008F54A0" w:rsidP="00ED4649">
      <w:pPr>
        <w:pStyle w:val="a6"/>
        <w:numPr>
          <w:ilvl w:val="0"/>
          <w:numId w:val="28"/>
        </w:numPr>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жалпы балалардың денсаулық жағдайын, сондай-ақ балаларға емдеу-алдын алу көмегінің жағдайын айтарлықтай айқын сипаттайтын көрсеткіш;</w:t>
      </w:r>
    </w:p>
    <w:p w:rsidR="008F54A0" w:rsidRPr="00AF776F" w:rsidRDefault="008F54A0" w:rsidP="00ED4649">
      <w:pPr>
        <w:pStyle w:val="a6"/>
        <w:numPr>
          <w:ilvl w:val="0"/>
          <w:numId w:val="28"/>
        </w:numPr>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жаңадан пайда болған өскіндер – мамандар мен жұртшылықта үлкен алаңдаушылық тудыратын аурулар, өйткені олардың жыл сайынғы өсуі және балалардың өлуіне немесе әлеуметтік эксклюзияға әкелетін ауыр зардаптары бар;</w:t>
      </w:r>
    </w:p>
    <w:p w:rsidR="008F54A0" w:rsidRPr="00AF776F" w:rsidRDefault="008F54A0" w:rsidP="00ED4649">
      <w:pPr>
        <w:pStyle w:val="a6"/>
        <w:numPr>
          <w:ilvl w:val="0"/>
          <w:numId w:val="28"/>
        </w:numPr>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теміртапшылықты анемиямен науқастану, 15-17 жастағылардың;</w:t>
      </w:r>
    </w:p>
    <w:p w:rsidR="008F54A0" w:rsidRPr="00AF776F" w:rsidRDefault="008F54A0" w:rsidP="00ED4649">
      <w:pPr>
        <w:pStyle w:val="a6"/>
        <w:numPr>
          <w:ilvl w:val="0"/>
          <w:numId w:val="28"/>
        </w:numPr>
        <w:spacing w:after="0" w:line="276" w:lineRule="auto"/>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салауатты өмір салтын ұстанатын балалар</w:t>
      </w:r>
    </w:p>
    <w:p w:rsidR="008F54A0" w:rsidRPr="00AF776F" w:rsidRDefault="008F54A0" w:rsidP="00ED4649">
      <w:pPr>
        <w:spacing w:after="0" w:line="276" w:lineRule="auto"/>
        <w:ind w:left="94"/>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Балалардың денсаулығы мен дамуы домені бойынша индекс 0,66 балды құрады,</w:t>
      </w:r>
      <w:r w:rsidR="00F10CA8">
        <w:rPr>
          <w:rFonts w:ascii="Times New Roman" w:hAnsi="Times New Roman" w:cs="Times New Roman"/>
          <w:lang w:val="kk-KZ"/>
        </w:rPr>
        <w:t xml:space="preserve"> </w:t>
      </w:r>
      <w:r w:rsidRPr="00AF776F">
        <w:rPr>
          <w:rFonts w:ascii="Times New Roman" w:eastAsia="Calibri" w:hAnsi="Times New Roman" w:cs="Times New Roman"/>
          <w:sz w:val="28"/>
          <w:szCs w:val="28"/>
          <w:lang w:val="kk-KZ"/>
        </w:rPr>
        <w:t>бұл ең төмен көрсеткіш болып табылады</w:t>
      </w:r>
    </w:p>
    <w:p w:rsidR="008F54A0" w:rsidRPr="00AF2268" w:rsidRDefault="008F54A0" w:rsidP="00ED4649">
      <w:pPr>
        <w:pStyle w:val="3"/>
        <w:numPr>
          <w:ilvl w:val="2"/>
          <w:numId w:val="46"/>
        </w:numPr>
        <w:tabs>
          <w:tab w:val="clear" w:pos="2410"/>
        </w:tabs>
        <w:spacing w:line="276" w:lineRule="auto"/>
      </w:pPr>
      <w:r w:rsidRPr="00AF2268">
        <w:t>Білім беру домені</w:t>
      </w:r>
    </w:p>
    <w:p w:rsidR="00813F8A"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 өмір сүру сапасын, оның ішінде балалардың да өмір сүру сапасын анықтайтын маңызды фактор. Жеке тұлғаның білім деңгейі оның табысына тікелей әсер ететіндігі көптеген зерттеулермен дәлелденген. Сонымен қатар, ол өзін-өзі жүзеге асыру мүмкіндіктерін, жаңа тәжірибені игеруді және мүмкіндіктерді ұсынып қана қоймай, сондай-ақ жайлы, қауіпсіз, шығармашылық және қызықты өмірді қамтамасыз етуге көмектеседі.</w:t>
      </w:r>
      <w:r w:rsidR="00F10CA8">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Бұл көбінесе білім алу адамның өмір сапасы мен деңгейін алдын ала анықтайтынын білдіреді.</w:t>
      </w:r>
    </w:p>
    <w:p w:rsidR="00813F8A"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Зерттеулер көрсеткендей, мектепке дейінгі ұйымдарға баратын балалар білім берудің келесі деңгейлерінде жақсы оқиды және тұтастай алғанда өмірде табысты болып табылады. Сондықтан, «1-6 жас аралығындағы балаларға мектепке дейінгі білім беруді қамту» көрсеткіші білім беруді сипаттайтын компоненттердің бірі ретінде таңдалды.</w:t>
      </w:r>
    </w:p>
    <w:p w:rsidR="008F54A0" w:rsidRPr="00AF776F"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Орта біліммен қамту әлем елдеріндегі білімге қол жеткізуді бағалаудың маңызды өлшемі болып табылады. Алайда, Қазақстанда орта білім тегін және Барлығы үшін міндетті болып табылады, сондықтан қамту 99%-ды құрайды. Осыған байланысты осы көрсеткішті қадағалау қызығушылық туындатпайды, өйткені балалардың әл-ауқатын жақсарту мақсатында шешім қабылдау үшін ешқандай маңызды ақпарат бермейді.</w:t>
      </w:r>
    </w:p>
    <w:p w:rsidR="00813F8A"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«Заманауи экономикада академиялық білім мен дағдыларын жоғары кәсіби деңгейде қолданатын адамдар қажет»</w:t>
      </w:r>
      <w:r w:rsidRPr="00AF776F">
        <w:rPr>
          <w:rFonts w:ascii="Times New Roman" w:hAnsi="Times New Roman" w:cs="Times New Roman"/>
        </w:rPr>
        <w:footnoteReference w:id="80"/>
      </w:r>
      <w:r w:rsidRPr="00AF776F">
        <w:rPr>
          <w:rFonts w:ascii="Times New Roman" w:hAnsi="Times New Roman" w:cs="Times New Roman"/>
          <w:sz w:val="28"/>
          <w:szCs w:val="28"/>
          <w:lang w:val="kk-KZ"/>
        </w:rPr>
        <w:t>. Осыған байланысты білім берудің қолжетімділігін ғана емес, оның сапасын да бағалау өте маңызды. Қазақстандық оқушылар қатысатын</w:t>
      </w:r>
      <w:r w:rsidR="00F10CA8">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PISA халықаралық зерттеу құралдар жиынтығы осы дағдыларды өлшеуге, зерттеу қатысушылары алынған білімдерін қандай деңгейде экстраполяциялай және оларды нақты өмірде қолдана алатындығын анықтауға мүмкіндік береді. Қатысушылардың құзыреттілігі үш бағыт бойынша бағаланады: математикалық, оқырмандық және жаратылыстану ғылымдық сауаттылығы және зерттеулердің нәтижелері қатысушылардың жынысы бойынша да, оқыту тілі бойынша да, сондай-ақ аймақ бойынша да нәтижелерді бағалауға мүмкіндік береді. Сондықтан PISA нәтижелері білім беру доменінің екінші компонентін – орта білім сапасының индексін есептеу үшін қабылданады.</w:t>
      </w:r>
    </w:p>
    <w:p w:rsidR="008F54A0" w:rsidRPr="00AF776F"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әл-ауқатының ажырамас құрамдас бөлігі ретінде білім беруді бағалайтын үшінші индикатор қосымша білім болып табылады. Қосымша білім беру, оқушының белсенді, жан-жақты дамуына ықпал етеді, өйткені ол «тұлғаның практикалық тәжірибесінің мүмкіндіктері кеңейетін, жеке тұлғаның дамуы бойынша арнайы білім беру қызметі жүзеге асырылатын айрықша білім беру кеңістігі болып табылады. Ол жаңа ақпаратты шығармашылық тұрғыдан игерудің, мектеп бағдарланбаған өмір дағдылары мен мүмкіншіліктерінің кеңістігі болып табылады»</w:t>
      </w:r>
      <w:r w:rsidRPr="00AF776F">
        <w:rPr>
          <w:rFonts w:ascii="Times New Roman" w:hAnsi="Times New Roman" w:cs="Times New Roman"/>
          <w:lang w:val="kk-KZ"/>
        </w:rPr>
        <w:footnoteReference w:id="81"/>
      </w:r>
      <w:r w:rsidRPr="00AF776F">
        <w:rPr>
          <w:rFonts w:ascii="Times New Roman" w:hAnsi="Times New Roman" w:cs="Times New Roman"/>
          <w:sz w:val="28"/>
          <w:szCs w:val="28"/>
          <w:lang w:val="kk-KZ"/>
        </w:rPr>
        <w:t>. Осылайша, өз табиғаты бойынша тұлғалық бағдарлауға ие бола отырып, балаларды қосымша оқыту жүйесі балаларды ақпараттық қоғамдағы өмірге дайындалуға айтарлықтай әсер ете алады. Әлемдік кеңістікте қосымша білім берудің маңыздылығына көп көңіл бөлінуде, сондықтан осы көрсеткішті балалардың әл-ауқатының құрамдас критерийі ретінде қосу авторларға дәйекті деп көрінеді.</w:t>
      </w:r>
    </w:p>
    <w:p w:rsidR="008F54A0" w:rsidRPr="00AF776F"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Заманауи бейресми білімнің маңызды бөлігі Интернет болып табылады. Балалар көбінесе ересектер сияқты интернет ресурстарының пайдаланушылары болып табылады. Қарқынды дамып келе жатқан әлемдегі Интернеттің балаларға әсері баланың психологиялық дамуын қалыптастырудың маңызды факторларының бірі болып табылады. Осы орайда, Интернетте теріс әсер де, оң әсер де бар. Интернеттегі түрлі қауымдастықтар баланы ойламаған іс-әрекеттерге итермелеуі мүмкін, интернет белсенді ойындарды, құрдастарымен қарым-қатынасты, тактильді және тірі қарым-қатынасты толығымен ығыстыра алады, сондай-ақ көрудің нашарлауына және арқа қисаюына әкелуі мүмкін. Бірақ, сонымен бірге логиканы, есте сақтауды, үйлестіруді дамытуға бағытталған түрлі компьютерлік бағдарламалар мен ойындардың көп саны бар, олардың көмегімен баланы оқуға, сандармен, музыкалық ноталармен немесе шет тілдермен таныстыруға болады. Осылайша, Интернет пайда да және зиян да келтіруі мүмкін. Және бұларды теңдестіру – ата-аналардың міндеті. Сондықтан «білім» доменін қалыптастыруға енгізілген төртінші көрсеткіш ретінде «баланың қандай сайттарға қатысатыны, қандай онлайн ойындар ойнайтыны, әлеуметтік желілерде кіммен қарым-қатынас жасайтыны қызықтыратын ата-аналардың үлесі» көрсеткіші қабылданды. Бұл көрсеткіш ата-аналарға әлеуметтік сауалнама жүргізу барысында алынды.</w:t>
      </w:r>
    </w:p>
    <w:p w:rsidR="008F54A0" w:rsidRPr="00AF776F" w:rsidRDefault="008F54A0" w:rsidP="00ED4649">
      <w:pPr>
        <w:spacing w:after="0" w:line="276" w:lineRule="auto"/>
        <w:ind w:firstLine="851"/>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Осылайша, Білім беру доменіне эксперттер осындай көрсеткіштерді қосты:</w:t>
      </w:r>
    </w:p>
    <w:p w:rsidR="008F54A0" w:rsidRPr="00AF776F" w:rsidRDefault="008F54A0" w:rsidP="00ED4649">
      <w:pPr>
        <w:pStyle w:val="a8"/>
        <w:numPr>
          <w:ilvl w:val="0"/>
          <w:numId w:val="30"/>
        </w:numPr>
        <w:spacing w:after="0" w:line="276" w:lineRule="auto"/>
        <w:ind w:left="1276" w:hanging="142"/>
        <w:jc w:val="both"/>
        <w:rPr>
          <w:rFonts w:cs="Times New Roman"/>
          <w:sz w:val="28"/>
          <w:szCs w:val="28"/>
          <w:lang w:val="kk-KZ"/>
        </w:rPr>
      </w:pPr>
      <w:r w:rsidRPr="00AF776F">
        <w:rPr>
          <w:rFonts w:cs="Times New Roman"/>
          <w:sz w:val="28"/>
          <w:szCs w:val="28"/>
          <w:lang w:val="kk-KZ"/>
        </w:rPr>
        <w:t>мектепке дейінгі біліммен қамтылу;</w:t>
      </w:r>
    </w:p>
    <w:p w:rsidR="008F54A0" w:rsidRPr="00AF776F" w:rsidRDefault="008F54A0" w:rsidP="00ED4649">
      <w:pPr>
        <w:pStyle w:val="a8"/>
        <w:numPr>
          <w:ilvl w:val="0"/>
          <w:numId w:val="30"/>
        </w:numPr>
        <w:spacing w:after="0" w:line="276" w:lineRule="auto"/>
        <w:ind w:left="1276" w:hanging="142"/>
        <w:jc w:val="both"/>
        <w:rPr>
          <w:rFonts w:cs="Times New Roman"/>
          <w:sz w:val="28"/>
          <w:szCs w:val="28"/>
          <w:lang w:val="kk-KZ"/>
        </w:rPr>
      </w:pPr>
      <w:r w:rsidRPr="00AF776F">
        <w:rPr>
          <w:rFonts w:cs="Times New Roman"/>
          <w:sz w:val="28"/>
          <w:szCs w:val="28"/>
          <w:lang w:val="kk-KZ"/>
        </w:rPr>
        <w:t>мектеп білімінің сапасы;</w:t>
      </w:r>
    </w:p>
    <w:p w:rsidR="008F54A0" w:rsidRPr="00AF776F" w:rsidRDefault="008F54A0" w:rsidP="00ED4649">
      <w:pPr>
        <w:pStyle w:val="a8"/>
        <w:numPr>
          <w:ilvl w:val="0"/>
          <w:numId w:val="30"/>
        </w:numPr>
        <w:spacing w:after="0" w:line="276" w:lineRule="auto"/>
        <w:ind w:left="1276" w:hanging="142"/>
        <w:jc w:val="both"/>
        <w:rPr>
          <w:rFonts w:cs="Times New Roman"/>
          <w:sz w:val="28"/>
          <w:szCs w:val="28"/>
          <w:lang w:val="kk-KZ"/>
        </w:rPr>
      </w:pPr>
      <w:r w:rsidRPr="00AF776F">
        <w:rPr>
          <w:rFonts w:cs="Times New Roman"/>
          <w:sz w:val="28"/>
          <w:szCs w:val="28"/>
          <w:lang w:val="kk-KZ"/>
        </w:rPr>
        <w:t>қосымша білім беру;</w:t>
      </w:r>
    </w:p>
    <w:p w:rsidR="008F54A0" w:rsidRPr="00AF776F" w:rsidRDefault="008F54A0" w:rsidP="00ED4649">
      <w:pPr>
        <w:pStyle w:val="a8"/>
        <w:numPr>
          <w:ilvl w:val="0"/>
          <w:numId w:val="30"/>
        </w:numPr>
        <w:spacing w:after="0" w:line="276" w:lineRule="auto"/>
        <w:ind w:left="1276" w:hanging="142"/>
        <w:jc w:val="both"/>
        <w:rPr>
          <w:rFonts w:cs="Times New Roman"/>
          <w:sz w:val="28"/>
          <w:szCs w:val="28"/>
          <w:lang w:val="kk-KZ"/>
        </w:rPr>
      </w:pPr>
      <w:r w:rsidRPr="00AF776F">
        <w:rPr>
          <w:rFonts w:cs="Times New Roman"/>
          <w:sz w:val="28"/>
          <w:szCs w:val="28"/>
          <w:lang w:val="kk-KZ"/>
        </w:rPr>
        <w:t>ата-аналардың балалардың виртуалды тәртібіне қызығушылығы.</w:t>
      </w:r>
    </w:p>
    <w:p w:rsidR="008F54A0" w:rsidRPr="00F82B27" w:rsidRDefault="008F54A0" w:rsidP="00ED4649">
      <w:pPr>
        <w:spacing w:after="0" w:line="276" w:lineRule="auto"/>
        <w:ind w:firstLine="851"/>
        <w:jc w:val="both"/>
        <w:rPr>
          <w:rFonts w:ascii="Times New Roman" w:hAnsi="Times New Roman" w:cs="Times New Roman"/>
          <w:sz w:val="28"/>
          <w:szCs w:val="28"/>
          <w:lang w:val="kk-KZ"/>
        </w:rPr>
      </w:pPr>
      <w:r w:rsidRPr="00F82B27">
        <w:rPr>
          <w:rFonts w:ascii="Times New Roman" w:hAnsi="Times New Roman" w:cs="Times New Roman"/>
          <w:sz w:val="28"/>
          <w:szCs w:val="28"/>
          <w:lang w:val="kk-KZ"/>
        </w:rPr>
        <w:t>Төрт компоненттен тұратын</w:t>
      </w:r>
      <w:r w:rsidR="00F10CA8" w:rsidRPr="00F82B27">
        <w:rPr>
          <w:rFonts w:ascii="Times New Roman" w:hAnsi="Times New Roman" w:cs="Times New Roman"/>
          <w:sz w:val="28"/>
          <w:szCs w:val="28"/>
          <w:lang w:val="kk-KZ"/>
        </w:rPr>
        <w:t xml:space="preserve"> </w:t>
      </w:r>
      <w:r w:rsidRPr="00F82B27">
        <w:rPr>
          <w:rFonts w:ascii="Times New Roman" w:hAnsi="Times New Roman" w:cs="Times New Roman"/>
          <w:sz w:val="28"/>
          <w:szCs w:val="28"/>
          <w:lang w:val="kk-KZ"/>
        </w:rPr>
        <w:t>Білім беру домені бойынша Индекс 0,68 балға тең.</w:t>
      </w:r>
    </w:p>
    <w:p w:rsidR="008F54A0" w:rsidRPr="00AF2268" w:rsidRDefault="008F54A0" w:rsidP="00ED4649">
      <w:pPr>
        <w:pStyle w:val="3"/>
        <w:numPr>
          <w:ilvl w:val="2"/>
          <w:numId w:val="46"/>
        </w:numPr>
        <w:tabs>
          <w:tab w:val="clear" w:pos="2410"/>
        </w:tabs>
        <w:spacing w:line="276" w:lineRule="auto"/>
      </w:pPr>
      <w:r w:rsidRPr="00AF2268">
        <w:t>Қауіпсіздік және қауіп-қатерлі мінез-құлық</w:t>
      </w:r>
      <w:r w:rsidR="00F10CA8" w:rsidRPr="00AF2268">
        <w:t xml:space="preserve"> </w:t>
      </w:r>
      <w:r w:rsidRPr="00AF2268">
        <w:t>домені</w:t>
      </w:r>
    </w:p>
    <w:p w:rsidR="008F54A0" w:rsidRPr="00AF776F" w:rsidRDefault="008F54A0"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әл-ауқатын бағалауға болатын бағыттардың бірі</w:t>
      </w:r>
      <w:r w:rsidR="00813F8A">
        <w:rPr>
          <w:rFonts w:ascii="Times New Roman" w:hAnsi="Times New Roman" w:cs="Times New Roman"/>
          <w:sz w:val="28"/>
          <w:szCs w:val="28"/>
          <w:lang w:val="kk-KZ"/>
        </w:rPr>
        <w:t xml:space="preserve"> – </w:t>
      </w:r>
      <w:r w:rsidRPr="00AF776F">
        <w:rPr>
          <w:rFonts w:ascii="Times New Roman" w:hAnsi="Times New Roman" w:cs="Times New Roman"/>
          <w:sz w:val="28"/>
          <w:szCs w:val="28"/>
          <w:lang w:val="kk-KZ"/>
        </w:rPr>
        <w:t>Балалар қауіпсіздігі және қауіп-қатерлі мінез-құлық бойынша индекс.</w:t>
      </w:r>
      <w:r w:rsidR="00AF2268">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 xml:space="preserve">Балалар зорлық-зомбылықтың кез келген түрінен қорғалуы тиіс. Баланың өмірін қорғау кез келген адамның, ұйымның, мемлекеттің негізгі міндеті болып табылады. </w:t>
      </w:r>
      <w:r w:rsidRPr="00AF776F">
        <w:rPr>
          <w:rFonts w:ascii="Times New Roman" w:hAnsi="Times New Roman" w:cs="Times New Roman"/>
          <w:color w:val="000000"/>
          <w:sz w:val="27"/>
          <w:szCs w:val="27"/>
          <w:lang w:val="kk-KZ"/>
        </w:rPr>
        <w:t>Сондықтан осы доменнің бірінші көрсеткіші ретінде «кәмелетке толмағандарға қарсы қылмыстар» көрсеткіші таңдалды.</w:t>
      </w:r>
    </w:p>
    <w:p w:rsidR="008F54A0" w:rsidRPr="00AF776F"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Жасөспірімдер қылмысы мәселесі қазіргі қоғамның жайсыздығын айғақтайды. Кәмелетке толмаған балалар арасындағы қылмыстың негізгі факторларының бірі отбасының жайсыздығы болып табылады.</w:t>
      </w:r>
      <w:r w:rsidR="00F10CA8">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Сондықтан бұл көрсеткіш балалардың әл-ауқаты индексін есептеу кезінде пайдаланылады.</w:t>
      </w:r>
    </w:p>
    <w:p w:rsidR="00813F8A"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Қоғам балалардың өмірі үшін қауіпсіз жағдайларды қамтамасыз етуі тиіс. Сондықтан, әл-ауқат индексін есептеу үшін балалардың жарақаттары, уланулар және сыртқы себептердің әсер етуінің басқа да салдары үшінші көрсеткіш болып табылады.</w:t>
      </w:r>
      <w:r w:rsidR="00F10CA8">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Қауіпті мінез-құлық факторларының бірі есірткіні, ішімдікті, улы заттарды, стимуляторларды пайдалану болып табылады.</w:t>
      </w:r>
    </w:p>
    <w:p w:rsidR="00F82B27"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 арасындағы Суицид қауіпті құбылыс болып табылады және қазіргі уақытта жасөспірімдердің суицид мәселесі Қазақстанның басты әлеуметтік мәселелеріне жатады. Осы себепті балалардың әл-ауқатының индексін есептеу үшін жасалған суицид фактілерінің саны төртінші көрсеткіш болып табылады.</w:t>
      </w:r>
    </w:p>
    <w:p w:rsidR="008F54A0" w:rsidRPr="00AF776F" w:rsidRDefault="008F54A0" w:rsidP="00ED4649">
      <w:pPr>
        <w:spacing w:after="0" w:line="276" w:lineRule="auto"/>
        <w:ind w:firstLine="708"/>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Осылайша, бұл Индекс бес көрсеткіштен тұрады:</w:t>
      </w:r>
    </w:p>
    <w:p w:rsidR="008F54A0" w:rsidRPr="00AF776F" w:rsidRDefault="008F54A0" w:rsidP="00ED4649">
      <w:pPr>
        <w:pStyle w:val="a6"/>
        <w:numPr>
          <w:ilvl w:val="0"/>
          <w:numId w:val="11"/>
        </w:numPr>
        <w:spacing w:after="0" w:line="276" w:lineRule="auto"/>
        <w:ind w:left="1418" w:hanging="425"/>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Кәмелетке толмағандарға қарсы қылмыстар, 10 мың кәмелетке толмағанға шаққанда;</w:t>
      </w:r>
    </w:p>
    <w:p w:rsidR="008F54A0" w:rsidRPr="00AF776F" w:rsidRDefault="008F54A0" w:rsidP="00ED4649">
      <w:pPr>
        <w:pStyle w:val="a6"/>
        <w:numPr>
          <w:ilvl w:val="0"/>
          <w:numId w:val="11"/>
        </w:numPr>
        <w:spacing w:after="0" w:line="276" w:lineRule="auto"/>
        <w:ind w:left="1418" w:hanging="425"/>
        <w:jc w:val="both"/>
        <w:rPr>
          <w:rFonts w:ascii="Times New Roman" w:hAnsi="Times New Roman" w:cs="Times New Roman"/>
          <w:sz w:val="28"/>
          <w:szCs w:val="28"/>
        </w:rPr>
      </w:pPr>
      <w:r w:rsidRPr="00AF776F">
        <w:rPr>
          <w:rFonts w:ascii="Times New Roman" w:hAnsi="Times New Roman" w:cs="Times New Roman"/>
          <w:sz w:val="28"/>
          <w:szCs w:val="28"/>
          <w:lang w:val="kk-KZ"/>
        </w:rPr>
        <w:t>К</w:t>
      </w:r>
      <w:r w:rsidRPr="00AF776F">
        <w:rPr>
          <w:rFonts w:ascii="Times New Roman" w:hAnsi="Times New Roman" w:cs="Times New Roman"/>
          <w:sz w:val="28"/>
          <w:szCs w:val="28"/>
        </w:rPr>
        <w:t>әмелетке толмаған қылмыскерлер,</w:t>
      </w:r>
      <w:r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rPr>
        <w:t>%</w:t>
      </w:r>
      <w:r w:rsidRPr="00AF776F">
        <w:rPr>
          <w:rFonts w:ascii="Times New Roman" w:hAnsi="Times New Roman" w:cs="Times New Roman"/>
          <w:sz w:val="28"/>
          <w:szCs w:val="28"/>
          <w:lang w:val="kk-KZ"/>
        </w:rPr>
        <w:t>;</w:t>
      </w:r>
    </w:p>
    <w:p w:rsidR="008F54A0" w:rsidRPr="00AF776F" w:rsidRDefault="008F54A0" w:rsidP="00ED4649">
      <w:pPr>
        <w:pStyle w:val="a6"/>
        <w:numPr>
          <w:ilvl w:val="0"/>
          <w:numId w:val="11"/>
        </w:numPr>
        <w:spacing w:after="0" w:line="276" w:lineRule="auto"/>
        <w:ind w:left="1418" w:hanging="425"/>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Жарақат алу, улану және сырттай себептердің әсер етуінен пайда болған басқа да салдар (15-17 жас), 100 мың тұрғынға шаққанда;</w:t>
      </w:r>
    </w:p>
    <w:p w:rsidR="008F54A0" w:rsidRPr="00AF776F" w:rsidRDefault="008F54A0" w:rsidP="00ED4649">
      <w:pPr>
        <w:pStyle w:val="a6"/>
        <w:numPr>
          <w:ilvl w:val="0"/>
          <w:numId w:val="11"/>
        </w:numPr>
        <w:spacing w:after="0" w:line="276" w:lineRule="auto"/>
        <w:ind w:left="1418" w:hanging="425"/>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Психоактивті заттарды қолдану;</w:t>
      </w:r>
    </w:p>
    <w:p w:rsidR="008F54A0" w:rsidRPr="00AF776F" w:rsidRDefault="008F54A0" w:rsidP="00ED4649">
      <w:pPr>
        <w:pStyle w:val="a6"/>
        <w:numPr>
          <w:ilvl w:val="0"/>
          <w:numId w:val="11"/>
        </w:numPr>
        <w:spacing w:after="0" w:line="276" w:lineRule="auto"/>
        <w:ind w:left="1418" w:hanging="425"/>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100 мың кәмелетке толмаған балаға шаққанда өзін-өзі өлтіру (5-17 жас).</w:t>
      </w:r>
    </w:p>
    <w:p w:rsidR="00157467" w:rsidRDefault="008F54A0" w:rsidP="00ED4649">
      <w:pPr>
        <w:pStyle w:val="a6"/>
        <w:tabs>
          <w:tab w:val="left" w:pos="426"/>
        </w:tabs>
        <w:spacing w:after="0" w:line="276" w:lineRule="auto"/>
        <w:ind w:left="0" w:firstLine="720"/>
        <w:jc w:val="both"/>
        <w:rPr>
          <w:rFonts w:ascii="Times New Roman" w:hAnsi="Times New Roman" w:cs="Times New Roman"/>
          <w:b/>
          <w:i/>
          <w:sz w:val="28"/>
          <w:szCs w:val="28"/>
          <w:lang w:val="kk-KZ"/>
        </w:rPr>
      </w:pPr>
      <w:r w:rsidRPr="00AF776F">
        <w:rPr>
          <w:rFonts w:ascii="Times New Roman" w:hAnsi="Times New Roman" w:cs="Times New Roman"/>
          <w:sz w:val="28"/>
          <w:szCs w:val="28"/>
          <w:lang w:val="kk-KZ"/>
        </w:rPr>
        <w:t>Қауіпсіздік және қауіп-қатерлі мінез-құлық</w:t>
      </w:r>
      <w:r w:rsidR="00F10CA8">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домені бойынша Индекс 0,72 балды құрады.</w:t>
      </w:r>
    </w:p>
    <w:p w:rsidR="008F54A0" w:rsidRPr="00AF2268" w:rsidRDefault="008F54A0" w:rsidP="00ED4649">
      <w:pPr>
        <w:pStyle w:val="3"/>
        <w:numPr>
          <w:ilvl w:val="2"/>
          <w:numId w:val="46"/>
        </w:numPr>
        <w:tabs>
          <w:tab w:val="clear" w:pos="2410"/>
        </w:tabs>
        <w:spacing w:line="276" w:lineRule="auto"/>
      </w:pPr>
      <w:r w:rsidRPr="00AF2268">
        <w:t>Әлеуметтендіру домені</w:t>
      </w:r>
    </w:p>
    <w:p w:rsidR="008F54A0" w:rsidRPr="00AF776F" w:rsidRDefault="008F54A0"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Баланың қоғамдағы әл-ауқаты, оның қоғамдағы үдерістерге қатыстылық сезімінде көрсетілген табысты әлеуметтенуі, қоғамда өзінің жайлы орнының болуына сенімділік баланың даму кезеңдерінде жасалған қолайлы жағдайлардың салдары, сондай-ақ олардың белгілі бір әлеуметтік нормаларды, білімді, дағдыларды меңгеруінің салдары болып табылады.</w:t>
      </w:r>
    </w:p>
    <w:p w:rsidR="00813F8A" w:rsidRDefault="008F54A0"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Баланың әлеуметтенуінің табысты процесіне отбасы бірінші дәрежеде</w:t>
      </w:r>
      <w:r w:rsidR="00F10CA8">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әсер етеді, онда мәдени құндылықтар мен тұлғааралық қатынастар көздері қалыптасады. Тиісінше, отбасылық қатынастарды білдіретін көрсеткіштерге назар аудару маңызды болмақ.</w:t>
      </w:r>
    </w:p>
    <w:p w:rsidR="008F54A0" w:rsidRPr="00AF776F"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Атап айтқанда, Қазақстандағы қолайсыз отбасылар саны көрсеткіші іріктелді. Республикада отбасылық қолайсыздық мәселесі өзекті. Жүргізіліп отырған жұмыстарға қарамастан, өкінішке қарай, балалардың барлығы бірдей үйлесімділік пен жайлылық мекендеген отбасында өмір сүру және тәрбиелену құқығын пайдалана алмайды.</w:t>
      </w:r>
    </w:p>
    <w:p w:rsidR="008F54A0" w:rsidRPr="00AF776F" w:rsidRDefault="008F54A0"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Отбасындағы баланың әлеуметтенуін көрсететін екінші индикатор </w:t>
      </w:r>
      <w:r w:rsidRPr="00AF776F">
        <w:rPr>
          <w:rFonts w:ascii="Times New Roman" w:hAnsi="Times New Roman" w:cs="Times New Roman"/>
          <w:sz w:val="28"/>
          <w:szCs w:val="28"/>
          <w:lang w:val="kk-KZ"/>
        </w:rPr>
        <w:br/>
        <w:t>ата-аналардың қажет болған жағдайда балаға көмектесуге дайындығы болып табылады. Бұл индикаторда бірінші кезекте моральдық-психологиялық қолдау көзделген.</w:t>
      </w:r>
    </w:p>
    <w:p w:rsidR="00813F8A"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Әлеуметтендіру индикаторы ретінде жетім балалар мен ата-анасының қамқорлығынсыз қалған балалар санының көрсеткіші де алынды.</w:t>
      </w:r>
    </w:p>
    <w:p w:rsidR="00813F8A" w:rsidRDefault="008F54A0"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Төртінші индикатор жасөспірімдердің босануы болып табылады. </w:t>
      </w:r>
      <w:r w:rsidRPr="00AF776F">
        <w:rPr>
          <w:rFonts w:ascii="Times New Roman" w:hAnsi="Times New Roman" w:cs="Times New Roman"/>
          <w:sz w:val="28"/>
          <w:szCs w:val="28"/>
          <w:lang w:val="kk-KZ"/>
        </w:rPr>
        <w:br/>
        <w:t>Бұл индикатор отбасылық тәрбиенің олқылықтарын, еліміздегі жыныстық білімнің дәйексіздігі мен осалдығын, отбасын жоспарлау қызметінің тиімсіздігін, жасөспірімдік сексуалдылықтың белсенділігін қабылдамау факторының орын алу ықтималдығын көрсетеді.</w:t>
      </w:r>
    </w:p>
    <w:p w:rsidR="00813F8A" w:rsidRDefault="008F54A0"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Социумдағы балалардың мәселелерін көрсететін бесінші көрсеткіш буллинг болып табылады.</w:t>
      </w:r>
    </w:p>
    <w:p w:rsidR="008F54A0" w:rsidRPr="00AF776F" w:rsidRDefault="008F54A0"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«Әлеуметтендіру» блогы үшін көрсеткіштерді іріктеу кезінде қоғамның, отбасының, баланың өзінің алаңдаушылығын көрсететін және тудыратын индикаторларды қамту маңызды болды, сондай-ақ осы индикаторларға мемлекеттік және қоғамдық институттар арқылы ықпал ету арқылы ықпал етуге болатынына назар аударылды.</w:t>
      </w:r>
    </w:p>
    <w:p w:rsidR="008F54A0" w:rsidRDefault="008F54A0" w:rsidP="00674020">
      <w:pPr>
        <w:spacing w:after="0" w:line="240" w:lineRule="auto"/>
        <w:ind w:left="94" w:firstLine="360"/>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Әлеуметтендіру домені бойынша Индекс 0,73 құрады,</w:t>
      </w:r>
      <w:r w:rsidRPr="00AF776F">
        <w:rPr>
          <w:rFonts w:ascii="Times New Roman" w:hAnsi="Times New Roman" w:cs="Times New Roman"/>
          <w:lang w:val="kk-KZ"/>
        </w:rPr>
        <w:t xml:space="preserve"> </w:t>
      </w:r>
      <w:r w:rsidRPr="00AF776F">
        <w:rPr>
          <w:rFonts w:ascii="Times New Roman" w:eastAsia="Calibri" w:hAnsi="Times New Roman" w:cs="Times New Roman"/>
          <w:sz w:val="28"/>
          <w:szCs w:val="28"/>
          <w:lang w:val="kk-KZ"/>
        </w:rPr>
        <w:t>бұл ең жоғары</w:t>
      </w:r>
      <w:r w:rsidR="00F10CA8">
        <w:rPr>
          <w:rFonts w:ascii="Times New Roman" w:eastAsia="Calibri" w:hAnsi="Times New Roman" w:cs="Times New Roman"/>
          <w:sz w:val="28"/>
          <w:szCs w:val="28"/>
          <w:lang w:val="kk-KZ"/>
        </w:rPr>
        <w:t xml:space="preserve"> </w:t>
      </w:r>
      <w:r w:rsidRPr="00AF776F">
        <w:rPr>
          <w:rFonts w:ascii="Times New Roman" w:eastAsia="Calibri" w:hAnsi="Times New Roman" w:cs="Times New Roman"/>
          <w:sz w:val="28"/>
          <w:szCs w:val="28"/>
          <w:lang w:val="kk-KZ"/>
        </w:rPr>
        <w:t>көрсеткіш болып табылады</w:t>
      </w:r>
      <w:r w:rsidR="00674020">
        <w:rPr>
          <w:rFonts w:ascii="Times New Roman" w:eastAsia="Calibri" w:hAnsi="Times New Roman" w:cs="Times New Roman"/>
          <w:sz w:val="28"/>
          <w:szCs w:val="28"/>
          <w:lang w:val="kk-KZ"/>
        </w:rPr>
        <w:t>.</w:t>
      </w:r>
    </w:p>
    <w:p w:rsidR="00674020" w:rsidRPr="00AF776F" w:rsidRDefault="00674020" w:rsidP="00674020">
      <w:pPr>
        <w:spacing w:after="0" w:line="240" w:lineRule="auto"/>
        <w:ind w:left="94" w:firstLine="360"/>
        <w:jc w:val="both"/>
        <w:rPr>
          <w:rFonts w:ascii="Times New Roman" w:eastAsia="Calibri" w:hAnsi="Times New Roman" w:cs="Times New Roman"/>
          <w:sz w:val="28"/>
          <w:szCs w:val="28"/>
          <w:lang w:val="kk-KZ"/>
        </w:rPr>
      </w:pPr>
    </w:p>
    <w:p w:rsidR="008F54A0" w:rsidRPr="00AF776F" w:rsidRDefault="008F54A0" w:rsidP="004E6A11">
      <w:pPr>
        <w:pStyle w:val="affff6"/>
        <w:rPr>
          <w:lang w:val="kk-KZ"/>
        </w:rPr>
      </w:pPr>
      <w:r w:rsidRPr="00AF776F">
        <w:fldChar w:fldCharType="begin"/>
      </w:r>
      <w:r w:rsidRPr="00AF776F">
        <w:rPr>
          <w:lang w:val="kk-KZ"/>
        </w:rPr>
        <w:instrText xml:space="preserve"> SEQ Диаграмма \* ARABIC </w:instrText>
      </w:r>
      <w:r w:rsidRPr="00AF776F">
        <w:fldChar w:fldCharType="separate"/>
      </w:r>
      <w:r w:rsidR="00D65358">
        <w:rPr>
          <w:lang w:val="kk-KZ"/>
        </w:rPr>
        <w:t>59</w:t>
      </w:r>
      <w:r w:rsidRPr="00AF776F">
        <w:fldChar w:fldCharType="end"/>
      </w:r>
      <w:r w:rsidRPr="00AF776F">
        <w:rPr>
          <w:lang w:val="kk-KZ"/>
        </w:rPr>
        <w:t>-диаграмма.</w:t>
      </w:r>
      <w:r w:rsidRPr="00AF776F">
        <w:rPr>
          <w:bdr w:val="none" w:sz="0" w:space="0" w:color="auto" w:frame="1"/>
          <w:lang w:val="kk-KZ"/>
        </w:rPr>
        <w:t xml:space="preserve"> Қазақстандағы балалардың әл-ауқаты индексінің домендері, балл</w:t>
      </w:r>
    </w:p>
    <w:p w:rsidR="00F82B27" w:rsidRDefault="008F54A0" w:rsidP="00674020">
      <w:pPr>
        <w:spacing w:after="0" w:line="240" w:lineRule="auto"/>
        <w:rPr>
          <w:rFonts w:ascii="Times New Roman" w:hAnsi="Times New Roman" w:cs="Times New Roman"/>
          <w:sz w:val="28"/>
          <w:szCs w:val="28"/>
          <w:lang w:val="kk-KZ"/>
        </w:rPr>
      </w:pPr>
      <w:r w:rsidRPr="00AF776F">
        <w:rPr>
          <w:rFonts w:ascii="Times New Roman" w:hAnsi="Times New Roman" w:cs="Times New Roman"/>
          <w:noProof/>
          <w:sz w:val="28"/>
          <w:szCs w:val="28"/>
          <w:lang w:eastAsia="ru-RU"/>
        </w:rPr>
        <w:drawing>
          <wp:inline distT="0" distB="0" distL="0" distR="0" wp14:anchorId="3CE91ADC" wp14:editId="55B844D9">
            <wp:extent cx="5962650" cy="2221865"/>
            <wp:effectExtent l="0" t="0" r="0" b="6985"/>
            <wp:docPr id="277" name="Диаграмма 27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9"/>
              </a:graphicData>
            </a:graphic>
          </wp:inline>
        </w:drawing>
      </w:r>
    </w:p>
    <w:p w:rsidR="00270543" w:rsidRPr="00086064" w:rsidRDefault="00086064" w:rsidP="00335ECB">
      <w:pPr>
        <w:pStyle w:val="2"/>
      </w:pPr>
      <w:bookmarkStart w:id="84" w:name="_Toc6785417"/>
      <w:r w:rsidRPr="00086064">
        <w:t xml:space="preserve">9.3. </w:t>
      </w:r>
      <w:r w:rsidR="00270543" w:rsidRPr="00AF776F">
        <w:t>Балалардың әл-ауқаты индексінің мониторингі бойынша халықаралық тәжірибе</w:t>
      </w:r>
      <w:bookmarkEnd w:id="84"/>
    </w:p>
    <w:p w:rsidR="00270543" w:rsidRPr="00AF776F" w:rsidRDefault="00270543" w:rsidP="00ED4649">
      <w:pPr>
        <w:pStyle w:val="a6"/>
        <w:spacing w:after="0" w:line="276" w:lineRule="auto"/>
        <w:ind w:left="0"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АҚШ-та Индекс (CWI) 1975</w:t>
      </w:r>
      <w:r w:rsidRPr="00AF776F">
        <w:rPr>
          <w:rStyle w:val="af2"/>
          <w:rFonts w:ascii="Times New Roman" w:hAnsi="Times New Roman" w:cs="Times New Roman"/>
          <w:sz w:val="28"/>
          <w:szCs w:val="28"/>
        </w:rPr>
        <w:footnoteReference w:id="82"/>
      </w:r>
      <w:r w:rsidRPr="00AF776F">
        <w:rPr>
          <w:rFonts w:ascii="Times New Roman" w:hAnsi="Times New Roman" w:cs="Times New Roman"/>
          <w:sz w:val="28"/>
          <w:szCs w:val="28"/>
          <w:lang w:val="kk-KZ"/>
        </w:rPr>
        <w:t xml:space="preserve"> жылдан бастап жыл сайын дайындалады және 28 негізгі индикаторлардың мәліметтеріне негізделген, 7 доменнен тұрады:</w:t>
      </w:r>
    </w:p>
    <w:p w:rsidR="00270543" w:rsidRPr="00AF776F" w:rsidRDefault="00270543" w:rsidP="00ED4649">
      <w:pPr>
        <w:pStyle w:val="a6"/>
        <w:spacing w:after="0" w:line="276" w:lineRule="auto"/>
        <w:ind w:left="0"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1)</w:t>
      </w:r>
      <w:r w:rsidR="00732275" w:rsidRPr="00AF776F">
        <w:rPr>
          <w:rFonts w:ascii="Times New Roman" w:hAnsi="Times New Roman" w:cs="Times New Roman"/>
          <w:sz w:val="28"/>
          <w:szCs w:val="28"/>
          <w:lang w:val="kk-KZ"/>
        </w:rPr>
        <w:t xml:space="preserve"> </w:t>
      </w:r>
      <w:r w:rsidRPr="00AF776F">
        <w:rPr>
          <w:rFonts w:ascii="Times New Roman" w:hAnsi="Times New Roman" w:cs="Times New Roman"/>
          <w:sz w:val="28"/>
          <w:szCs w:val="28"/>
          <w:lang w:val="kk-KZ"/>
        </w:rPr>
        <w:t>отбасылық әл-ауқат (4 көрсеткіш: кедейлік деңгейі, жұмыспен қамту деңгейі, орташа жылдық табыс, медициналық сақтандыру);</w:t>
      </w:r>
    </w:p>
    <w:p w:rsidR="00813F8A" w:rsidRDefault="00270543" w:rsidP="00ED4649">
      <w:pPr>
        <w:pStyle w:val="a6"/>
        <w:spacing w:after="0" w:line="276" w:lineRule="auto"/>
        <w:ind w:left="0"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 қауіпсіздік және мінез-құлық тәуекелдері (6 көрсеткіш: жасөспірімдік жастағы туу деңгейі, зорлық-зомбылықтың құрбандары болған балалар, балалар қылмысы, балалардың темекі шегу, алкоголизм, есірткі қолдану);</w:t>
      </w:r>
    </w:p>
    <w:p w:rsidR="00270543" w:rsidRPr="00AF776F" w:rsidRDefault="00270543" w:rsidP="00ED4649">
      <w:pPr>
        <w:pStyle w:val="a6"/>
        <w:spacing w:after="0" w:line="276" w:lineRule="auto"/>
        <w:ind w:left="0"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3) әлеуметтік қатынастар домені (2 көрсеткіш: бір ата-анасы бар отбасылар, орын ауыстырған балалар);</w:t>
      </w:r>
    </w:p>
    <w:p w:rsidR="00270543" w:rsidRPr="00AF776F" w:rsidRDefault="00270543" w:rsidP="00ED4649">
      <w:pPr>
        <w:pStyle w:val="a6"/>
        <w:spacing w:after="0" w:line="276" w:lineRule="auto"/>
        <w:ind w:left="0"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4) эмоциялық/рухани әл-ауқат (3 индикатор: өзін-өзі өлтіру, шіркеуге бару, дінге субъективті көзқарас);</w:t>
      </w:r>
    </w:p>
    <w:p w:rsidR="00270543" w:rsidRPr="00AF776F" w:rsidRDefault="00270543" w:rsidP="00ED4649">
      <w:pPr>
        <w:pStyle w:val="a6"/>
        <w:spacing w:after="0" w:line="276" w:lineRule="auto"/>
        <w:ind w:left="0"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5) қоғамдастыққа қатысу (5индикатор: орта мектепті бітіргені туралы дипломдардың үлесі, жұмыс істемейтін және оқымайтын жастардың үлесі, </w:t>
      </w:r>
      <w:r w:rsidR="007E0274" w:rsidRPr="00AF776F">
        <w:rPr>
          <w:rFonts w:ascii="Times New Roman" w:hAnsi="Times New Roman" w:cs="Times New Roman"/>
          <w:sz w:val="28"/>
          <w:szCs w:val="28"/>
          <w:lang w:val="kk-KZ"/>
        </w:rPr>
        <w:t xml:space="preserve">3-4 жастағы балаларды </w:t>
      </w:r>
      <w:r w:rsidRPr="00AF776F">
        <w:rPr>
          <w:rFonts w:ascii="Times New Roman" w:hAnsi="Times New Roman" w:cs="Times New Roman"/>
          <w:sz w:val="28"/>
          <w:szCs w:val="28"/>
          <w:lang w:val="kk-KZ"/>
        </w:rPr>
        <w:t>балабақшаға дейінгі біліммен қамту, бакалавр дәрежесі бар жастардың үлесі, президенттік сайлауға дауыс беруге қатысу);</w:t>
      </w:r>
    </w:p>
    <w:p w:rsidR="00270543" w:rsidRPr="00AF776F" w:rsidRDefault="00270543" w:rsidP="00ED4649">
      <w:pPr>
        <w:pStyle w:val="a6"/>
        <w:spacing w:after="0" w:line="276" w:lineRule="auto"/>
        <w:ind w:left="0"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6) білім беру домендері (2 индикатор: оқу, математика бойынша тест балдары);</w:t>
      </w:r>
    </w:p>
    <w:p w:rsidR="00813F8A" w:rsidRDefault="00270543" w:rsidP="00ED4649">
      <w:pPr>
        <w:pStyle w:val="a6"/>
        <w:spacing w:after="0" w:line="276" w:lineRule="auto"/>
        <w:ind w:left="0"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7) денсаулық сақтау (6 көрсеткіш: нәресте өлімі, туу кезіндегі салмақтың төмендігі, 1-19 жас аралығындағы өлім, денсаулығы жақсы балалар, белсенділігі шектелген балалар, семіз балалар).</w:t>
      </w:r>
    </w:p>
    <w:p w:rsidR="00270543" w:rsidRPr="00AF776F" w:rsidRDefault="00270543" w:rsidP="00ED4649">
      <w:pPr>
        <w:pStyle w:val="a6"/>
        <w:spacing w:after="0" w:line="276" w:lineRule="auto"/>
        <w:ind w:left="0"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Бұл әрбір ел басқа елдерге тән емес болуы мүмкін өзінің ең өзекті индикаторларын таңдайды, бұлел ішіндегі жағдайды қадағалауға мүмкіндік береді. Көптеген жағдайларда индекстерде статистикадан және жекелеген зерттеулерден алынған деректер біріктіріледі. Мысалы, АҚШ-та балалар арасында темекі шегу және есірткі пайдалану, шіркеуге бару және басқа да деректер 1975 жылдан бастап Мичиган Университеті Әлеуметтік зерттеулер институтымен жинақталады, Анн-Арбор, Мичиган</w:t>
      </w:r>
      <w:r w:rsidRPr="00AF776F">
        <w:rPr>
          <w:rStyle w:val="af2"/>
          <w:rFonts w:ascii="Times New Roman" w:hAnsi="Times New Roman" w:cs="Times New Roman"/>
        </w:rPr>
        <w:footnoteReference w:id="83"/>
      </w:r>
      <w:r w:rsidRPr="00AF776F">
        <w:rPr>
          <w:rFonts w:ascii="Times New Roman" w:hAnsi="Times New Roman" w:cs="Times New Roman"/>
          <w:sz w:val="28"/>
          <w:szCs w:val="28"/>
          <w:lang w:val="kk-KZ"/>
        </w:rPr>
        <w:t>.</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Кейбір елдер, мысалы, Ұлыбритания мен Австралия, жекелеген провинциялардағы балалардың жағдайы туралы есептер дайындайды</w:t>
      </w:r>
      <w:r w:rsidRPr="00AF776F">
        <w:rPr>
          <w:rStyle w:val="af2"/>
          <w:rFonts w:ascii="Times New Roman" w:hAnsi="Times New Roman" w:cs="Times New Roman"/>
        </w:rPr>
        <w:footnoteReference w:id="84"/>
      </w:r>
      <w:r w:rsidRPr="00AF776F">
        <w:rPr>
          <w:rFonts w:ascii="Times New Roman" w:hAnsi="Times New Roman" w:cs="Times New Roman"/>
          <w:sz w:val="28"/>
          <w:szCs w:val="28"/>
          <w:lang w:val="kk-KZ"/>
        </w:rPr>
        <w:t>.</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ЭЫДҰ осы дамыған елдердің балалар әл-ауқаты бойынша үй мен отбасындағы Қоршаған орта (24 индикатор), денсаулық пен қауіпсіздік (12 индикатор), өмір мен белсенділікке қанағаттанушылық (12 индикатор), балалар саласындағы саясат (балаларға арналған бюджеттік шығыстарды қоса алғанда, 8 индикатор), Білім беру мен мектеп өміріне (PISA нәтижелерін қоса алғанда, 18 индикатор) параметрлері бойынша мәліметтер</w:t>
      </w:r>
      <w:r w:rsidRPr="00AF776F">
        <w:rPr>
          <w:rStyle w:val="af2"/>
          <w:rFonts w:ascii="Times New Roman" w:hAnsi="Times New Roman" w:cs="Times New Roman"/>
        </w:rPr>
        <w:footnoteReference w:id="85"/>
      </w:r>
      <w:r w:rsidRPr="00AF776F">
        <w:rPr>
          <w:rFonts w:ascii="Times New Roman" w:hAnsi="Times New Roman" w:cs="Times New Roman"/>
          <w:sz w:val="28"/>
          <w:szCs w:val="28"/>
          <w:lang w:val="kk-KZ"/>
        </w:rPr>
        <w:t>жинайды. Бұл деректер 2000 жылдан бастап барлық дерлік елдерде бар.</w:t>
      </w:r>
    </w:p>
    <w:p w:rsidR="00F82B27"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ЮНИСЕФ балалардың жағдайы туралы елдер бойынша деректер базасын қалыптастырады</w:t>
      </w:r>
      <w:r w:rsidRPr="00AF776F">
        <w:rPr>
          <w:rStyle w:val="af2"/>
          <w:rFonts w:ascii="Times New Roman" w:hAnsi="Times New Roman" w:cs="Times New Roman"/>
        </w:rPr>
        <w:footnoteReference w:id="86"/>
      </w:r>
      <w:r w:rsidRPr="00AF776F">
        <w:rPr>
          <w:rFonts w:ascii="Times New Roman" w:hAnsi="Times New Roman" w:cs="Times New Roman"/>
          <w:sz w:val="28"/>
          <w:szCs w:val="28"/>
          <w:lang w:val="kk-KZ"/>
        </w:rPr>
        <w:t xml:space="preserve">. Көбінесе бұл ресми мемлекеттік органдардың деректері. Бұл деректер елдерді кешенді салыстыру үшін балалардың әл-ауқатының индексін жасау үшін пайдаланылуы мүмкін. </w:t>
      </w:r>
    </w:p>
    <w:p w:rsidR="00F82B27"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Мысалы, ЮНИСЕФ-тің «Инноченти» зерттеу орталығы бірнеше жылда бір рет елдер бойынша балалардың әл-ауқатын бағалау бойынша баяндама дайындайды. Бұл серияның соңғы шолуы 2015 жылы жарияланды («Social Monitor. Social protection for child rights and well</w:t>
      </w:r>
      <w:r w:rsidR="00813F8A">
        <w:rPr>
          <w:rFonts w:ascii="Times New Roman" w:hAnsi="Times New Roman" w:cs="Times New Roman"/>
          <w:sz w:val="28"/>
          <w:szCs w:val="28"/>
          <w:lang w:val="kk-KZ"/>
        </w:rPr>
        <w:t xml:space="preserve"> – </w:t>
      </w:r>
      <w:r w:rsidRPr="00AF776F">
        <w:rPr>
          <w:rFonts w:ascii="Times New Roman" w:hAnsi="Times New Roman" w:cs="Times New Roman"/>
          <w:sz w:val="28"/>
          <w:szCs w:val="28"/>
          <w:lang w:val="kk-KZ"/>
        </w:rPr>
        <w:t>being in Central and Eastern Europe, the Caucasus and Central Asia»</w:t>
      </w:r>
      <w:r w:rsidR="00E95233" w:rsidRPr="00AF776F">
        <w:rPr>
          <w:rStyle w:val="af2"/>
          <w:rFonts w:ascii="Times New Roman" w:hAnsi="Times New Roman" w:cs="Times New Roman"/>
          <w:sz w:val="28"/>
          <w:szCs w:val="28"/>
          <w:lang w:val="kk-KZ"/>
        </w:rPr>
        <w:footnoteReference w:id="87"/>
      </w:r>
      <w:r w:rsidR="00813F8A">
        <w:rPr>
          <w:rFonts w:ascii="Times New Roman" w:hAnsi="Times New Roman" w:cs="Times New Roman"/>
          <w:sz w:val="28"/>
          <w:szCs w:val="28"/>
          <w:lang w:val="kk-KZ"/>
        </w:rPr>
        <w:t xml:space="preserve"> – </w:t>
      </w:r>
      <w:r w:rsidRPr="00AF776F">
        <w:rPr>
          <w:rFonts w:ascii="Times New Roman" w:hAnsi="Times New Roman" w:cs="Times New Roman"/>
          <w:sz w:val="28"/>
          <w:szCs w:val="28"/>
          <w:lang w:val="kk-KZ"/>
        </w:rPr>
        <w:t xml:space="preserve">«Орталық және Шығыс Еуропа, Кавказ және Орталық Азия елдеріндегі балалардың құқықтары мен әл-ауқатын әлеуметтік қорғау: әлеуметтік мониторинг»). </w:t>
      </w:r>
    </w:p>
    <w:p w:rsidR="00F82B27"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Бұл есеп 30 елде, оның ішінде Қазақстанда бала кедейлігіндегі өзгерістер мен балаларды әлеуметтік қорғаудың әсері туралы соңғы деректерді жинады. Есеп балалардың қажеттіліктерін қанағаттандыру кезінде әрбір жеке ел тап болатын негізгі проблемаларды атап көрсетеді және оларды шешу үшін ЮНИСЕФ-ке ұсынымдар береді. Алдыңғы есеп 2013 жылы дайындалды, зерттеу әлемнің 29 елін қамтыды (Ресей және ТМД-ның басқа елдері бұл тізімге енбеген). </w:t>
      </w:r>
    </w:p>
    <w:p w:rsidR="00270543"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Осы мемлекеттердегі жағдайды бағалай отырып, зерттеу авторлары 20 жасқа дейінгі балалар мен жасөспірімдердің өмір сүру және даму деңгейін анықтайтын бес негізгі топқа біріктірілген 26 көрсеткішке сүйенді:</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1.</w:t>
      </w:r>
      <w:r w:rsidRPr="00AF776F">
        <w:rPr>
          <w:rFonts w:ascii="Times New Roman" w:hAnsi="Times New Roman" w:cs="Times New Roman"/>
          <w:sz w:val="28"/>
          <w:szCs w:val="28"/>
          <w:lang w:val="kk-KZ"/>
        </w:rPr>
        <w:tab/>
        <w:t>Экономикалық әл-ауқат,</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w:t>
      </w:r>
      <w:r w:rsidRPr="00AF776F">
        <w:rPr>
          <w:rFonts w:ascii="Times New Roman" w:hAnsi="Times New Roman" w:cs="Times New Roman"/>
          <w:sz w:val="28"/>
          <w:szCs w:val="28"/>
          <w:lang w:val="kk-KZ"/>
        </w:rPr>
        <w:tab/>
        <w:t>Денсаулық және қауіпсіздік,</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3.</w:t>
      </w:r>
      <w:r w:rsidRPr="00AF776F">
        <w:rPr>
          <w:rFonts w:ascii="Times New Roman" w:hAnsi="Times New Roman" w:cs="Times New Roman"/>
          <w:sz w:val="28"/>
          <w:szCs w:val="28"/>
          <w:lang w:val="kk-KZ"/>
        </w:rPr>
        <w:tab/>
        <w:t>Білім беру саласындағы мүмкіндіктер,</w:t>
      </w:r>
    </w:p>
    <w:p w:rsidR="00270543" w:rsidRPr="00AF776F"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4.</w:t>
      </w:r>
      <w:r w:rsidRPr="00AF776F">
        <w:rPr>
          <w:rFonts w:ascii="Times New Roman" w:hAnsi="Times New Roman" w:cs="Times New Roman"/>
          <w:sz w:val="28"/>
          <w:szCs w:val="28"/>
          <w:lang w:val="kk-KZ"/>
        </w:rPr>
        <w:tab/>
        <w:t>Мінез-құлық және тәуекелдер,</w:t>
      </w:r>
    </w:p>
    <w:p w:rsidR="00270543"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5.</w:t>
      </w:r>
      <w:r w:rsidRPr="00AF776F">
        <w:rPr>
          <w:rFonts w:ascii="Times New Roman" w:hAnsi="Times New Roman" w:cs="Times New Roman"/>
          <w:sz w:val="28"/>
          <w:szCs w:val="28"/>
          <w:lang w:val="kk-KZ"/>
        </w:rPr>
        <w:tab/>
        <w:t>Тұрғын үй жағдайы және қоршаған орта.</w:t>
      </w:r>
    </w:p>
    <w:p w:rsidR="00270543" w:rsidRDefault="00270543" w:rsidP="00ED4649">
      <w:pPr>
        <w:spacing w:after="0" w:line="276" w:lineRule="auto"/>
        <w:ind w:firstLine="708"/>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Салыстырмалы талдау нәтижесінде таңдалған елдер арасында балалар әл-ауқатының барлық өлшемдері бойынша Нидерланды көшбасшы болып табылатыны анықталды. Бұдан басқа, осы елде балалардың өз әл-ауқатын бағалаудың ең жоғары көрсеткіштері алынды: сауалнамаға жауап берген балалардың 95%-ы өмірге қанағаттанушылық шкаласы бойынша орташадан жоғары баға берді (Life Satisfaction Scale). Нидерландыдан кейін екінші орында Норвегия, төртінші орында – Финляндия орналасты.</w:t>
      </w:r>
    </w:p>
    <w:p w:rsidR="00F82B27" w:rsidRDefault="008F54A0" w:rsidP="00ED4649">
      <w:pPr>
        <w:shd w:val="clear" w:color="auto" w:fill="FFFFFF" w:themeFill="background1"/>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Халықаралық жастар қоры стратегиялық және халықаралық зерттеулер орталығымен бірлесе отырып, Hilton қолдауымен 2014 жылдан</w:t>
      </w:r>
      <w:r w:rsidR="00734904" w:rsidRPr="00AF776F">
        <w:rPr>
          <w:rFonts w:ascii="Times New Roman" w:hAnsi="Times New Roman" w:cs="Times New Roman"/>
          <w:sz w:val="28"/>
          <w:szCs w:val="28"/>
          <w:lang w:val="kk-KZ"/>
        </w:rPr>
        <w:t xml:space="preserve"> бастап жастардың әл-ауқатының Ж</w:t>
      </w:r>
      <w:r w:rsidRPr="00AF776F">
        <w:rPr>
          <w:rFonts w:ascii="Times New Roman" w:hAnsi="Times New Roman" w:cs="Times New Roman"/>
          <w:sz w:val="28"/>
          <w:szCs w:val="28"/>
          <w:lang w:val="kk-KZ"/>
        </w:rPr>
        <w:t xml:space="preserve">аһандық индексін өлшейді (10-29 жас аралығындағы балалар мен жастар). Бұл индекс </w:t>
      </w:r>
      <w:r w:rsidR="00335529">
        <w:rPr>
          <w:rFonts w:ascii="Times New Roman" w:hAnsi="Times New Roman" w:cs="Times New Roman"/>
          <w:sz w:val="28"/>
          <w:szCs w:val="28"/>
          <w:lang w:val="kk-KZ"/>
        </w:rPr>
        <w:br/>
      </w:r>
      <w:r w:rsidRPr="00AF776F">
        <w:rPr>
          <w:rFonts w:ascii="Times New Roman" w:hAnsi="Times New Roman" w:cs="Times New Roman"/>
          <w:sz w:val="28"/>
          <w:szCs w:val="28"/>
          <w:lang w:val="kk-KZ"/>
        </w:rPr>
        <w:t>29 елді және жеті облысты қамтиды (35 көрсеткіш): гендерлік теңдік, экономикалық мүмкіндіктер, білім беру, денсаулық сақтау, азаматтардың қатысуы, қауіпсіздік және қорғау, сондай-ақ ақпараттық және</w:t>
      </w:r>
      <w:r w:rsidR="00F82B27">
        <w:rPr>
          <w:rFonts w:ascii="Times New Roman" w:hAnsi="Times New Roman" w:cs="Times New Roman"/>
          <w:sz w:val="28"/>
          <w:szCs w:val="28"/>
          <w:lang w:val="kk-KZ"/>
        </w:rPr>
        <w:t xml:space="preserve"> коммуникациялық технологиялар.</w:t>
      </w:r>
    </w:p>
    <w:p w:rsidR="008F54A0" w:rsidRPr="00AF776F" w:rsidRDefault="008F54A0" w:rsidP="00ED4649">
      <w:pPr>
        <w:shd w:val="clear" w:color="auto" w:fill="FFFFFF" w:themeFill="background1"/>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Жастардың әл-ауқатының </w:t>
      </w:r>
      <w:r w:rsidR="00734904" w:rsidRPr="00AF776F">
        <w:rPr>
          <w:rFonts w:ascii="Times New Roman" w:hAnsi="Times New Roman" w:cs="Times New Roman"/>
          <w:sz w:val="28"/>
          <w:szCs w:val="28"/>
          <w:lang w:val="kk-KZ"/>
        </w:rPr>
        <w:t>Ж</w:t>
      </w:r>
      <w:r w:rsidRPr="00AF776F">
        <w:rPr>
          <w:rFonts w:ascii="Times New Roman" w:hAnsi="Times New Roman" w:cs="Times New Roman"/>
          <w:sz w:val="28"/>
          <w:szCs w:val="28"/>
          <w:lang w:val="kk-KZ"/>
        </w:rPr>
        <w:t>аһандық индексі бойынша елдерді салыстыру үшін «0»-ден «1»-ге дейінгі шкала пайдаланылады, мұнда «1» – әл-ауқаттың ең жоғары деңгейі, «0» – ең төмен деңгейі.</w:t>
      </w:r>
    </w:p>
    <w:p w:rsidR="008F54A0" w:rsidRDefault="008F54A0" w:rsidP="00ED4649">
      <w:pPr>
        <w:shd w:val="clear" w:color="auto" w:fill="FFFFFF" w:themeFill="background1"/>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2017 жылдың қорытындысы бойынша, елдер рейтингінде 0,83 балдық индекспен Швейцария бірінші орынды иеленді. Соңғы орында – 0,385 балмен Нигерия орналасты.</w:t>
      </w:r>
    </w:p>
    <w:p w:rsidR="00963C1C" w:rsidRPr="00AF776F" w:rsidRDefault="00963C1C" w:rsidP="008F0C36">
      <w:pPr>
        <w:shd w:val="clear" w:color="auto" w:fill="FFFFFF" w:themeFill="background1"/>
        <w:spacing w:after="0" w:line="276" w:lineRule="auto"/>
        <w:ind w:firstLine="709"/>
        <w:jc w:val="both"/>
        <w:rPr>
          <w:rFonts w:ascii="Times New Roman" w:hAnsi="Times New Roman" w:cs="Times New Roman"/>
          <w:sz w:val="28"/>
          <w:szCs w:val="28"/>
          <w:lang w:val="kk-KZ"/>
        </w:rPr>
      </w:pPr>
    </w:p>
    <w:p w:rsidR="008F54A0" w:rsidRPr="00F81E79" w:rsidRDefault="008F54A0" w:rsidP="004E6A11">
      <w:pPr>
        <w:pStyle w:val="affff6"/>
        <w:rPr>
          <w:lang w:val="kk-KZ"/>
        </w:rPr>
      </w:pPr>
      <w:r w:rsidRPr="00127A4B">
        <w:fldChar w:fldCharType="begin"/>
      </w:r>
      <w:r w:rsidRPr="00F81E79">
        <w:rPr>
          <w:lang w:val="kk-KZ"/>
        </w:rPr>
        <w:instrText xml:space="preserve"> SEQ Таблица \* ARABIC </w:instrText>
      </w:r>
      <w:r w:rsidRPr="00127A4B">
        <w:fldChar w:fldCharType="separate"/>
      </w:r>
      <w:r w:rsidR="00D65358">
        <w:rPr>
          <w:lang w:val="kk-KZ"/>
        </w:rPr>
        <w:t>43</w:t>
      </w:r>
      <w:r w:rsidRPr="00127A4B">
        <w:fldChar w:fldCharType="end"/>
      </w:r>
      <w:r w:rsidRPr="00F81E79">
        <w:rPr>
          <w:lang w:val="kk-KZ"/>
        </w:rPr>
        <w:t>-кесте. Қазақстан Республикасындағы балалар құқықтарының индексі бойынша көрсеткіштер</w:t>
      </w:r>
    </w:p>
    <w:tbl>
      <w:tblPr>
        <w:tblStyle w:val="-11120"/>
        <w:tblW w:w="4873" w:type="pct"/>
        <w:tblLayout w:type="fixed"/>
        <w:tblLook w:val="04A0" w:firstRow="1" w:lastRow="0" w:firstColumn="1" w:lastColumn="0" w:noHBand="0" w:noVBand="1"/>
      </w:tblPr>
      <w:tblGrid>
        <w:gridCol w:w="1108"/>
        <w:gridCol w:w="2399"/>
        <w:gridCol w:w="1278"/>
        <w:gridCol w:w="246"/>
        <w:gridCol w:w="1109"/>
        <w:gridCol w:w="1995"/>
        <w:gridCol w:w="1331"/>
      </w:tblGrid>
      <w:tr w:rsidR="004E72DE" w:rsidRPr="00963C1C" w:rsidTr="004E72DE">
        <w:trPr>
          <w:cnfStyle w:val="100000000000" w:firstRow="1" w:lastRow="0" w:firstColumn="0" w:lastColumn="0" w:oddVBand="0" w:evenVBand="0" w:oddHBand="0" w:evenHBand="0" w:firstRowFirstColumn="0" w:firstRowLastColumn="0" w:lastRowFirstColumn="0" w:lastRowLastColumn="0"/>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hd w:val="clear" w:color="auto" w:fill="FFFFFF" w:themeFill="background1"/>
              <w:spacing w:after="0" w:line="240" w:lineRule="auto"/>
              <w:jc w:val="center"/>
              <w:rPr>
                <w:color w:val="000000"/>
                <w:sz w:val="20"/>
                <w:szCs w:val="20"/>
              </w:rPr>
            </w:pPr>
            <w:r w:rsidRPr="00963C1C">
              <w:rPr>
                <w:color w:val="000000"/>
                <w:sz w:val="20"/>
                <w:szCs w:val="20"/>
              </w:rPr>
              <w:t>Рейтинг</w:t>
            </w:r>
          </w:p>
        </w:tc>
        <w:tc>
          <w:tcPr>
            <w:tcW w:w="1267" w:type="pct"/>
            <w:noWrap/>
            <w:vAlign w:val="center"/>
            <w:hideMark/>
          </w:tcPr>
          <w:p w:rsidR="008F54A0" w:rsidRPr="00963C1C" w:rsidRDefault="008F54A0" w:rsidP="005001CB">
            <w:pPr>
              <w:shd w:val="clear" w:color="auto" w:fill="FFFFFF" w:themeFill="background1"/>
              <w:spacing w:after="0" w:line="24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Ел</w:t>
            </w:r>
          </w:p>
        </w:tc>
        <w:tc>
          <w:tcPr>
            <w:tcW w:w="675" w:type="pct"/>
            <w:noWrap/>
            <w:vAlign w:val="center"/>
            <w:hideMark/>
          </w:tcPr>
          <w:p w:rsidR="008F54A0" w:rsidRPr="00963C1C" w:rsidRDefault="008F54A0" w:rsidP="005001CB">
            <w:pPr>
              <w:shd w:val="clear" w:color="auto" w:fill="FFFFFF" w:themeFill="background1"/>
              <w:spacing w:after="0" w:line="24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Жалпы балл</w:t>
            </w:r>
          </w:p>
        </w:tc>
        <w:tc>
          <w:tcPr>
            <w:tcW w:w="130" w:type="pct"/>
            <w:vMerge w:val="restart"/>
            <w:noWrap/>
            <w:vAlign w:val="center"/>
            <w:hideMark/>
          </w:tcPr>
          <w:p w:rsidR="008F54A0" w:rsidRPr="00963C1C" w:rsidRDefault="008F54A0" w:rsidP="005001CB">
            <w:pPr>
              <w:shd w:val="clear" w:color="auto" w:fill="FFFFFF" w:themeFill="background1"/>
              <w:spacing w:after="0" w:line="24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hd w:val="clear" w:color="auto" w:fill="FFFFFF" w:themeFill="background1"/>
              <w:spacing w:after="0" w:line="24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Рейтинг</w:t>
            </w:r>
          </w:p>
        </w:tc>
        <w:tc>
          <w:tcPr>
            <w:tcW w:w="1054" w:type="pct"/>
            <w:noWrap/>
            <w:vAlign w:val="center"/>
            <w:hideMark/>
          </w:tcPr>
          <w:p w:rsidR="008F54A0" w:rsidRPr="00963C1C" w:rsidRDefault="008F54A0" w:rsidP="005001CB">
            <w:pPr>
              <w:shd w:val="clear" w:color="auto" w:fill="FFFFFF" w:themeFill="background1"/>
              <w:spacing w:after="0" w:line="24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Ел</w:t>
            </w:r>
          </w:p>
        </w:tc>
        <w:tc>
          <w:tcPr>
            <w:tcW w:w="703" w:type="pct"/>
            <w:noWrap/>
            <w:vAlign w:val="center"/>
            <w:hideMark/>
          </w:tcPr>
          <w:p w:rsidR="008F54A0" w:rsidRPr="00963C1C" w:rsidRDefault="008F54A0" w:rsidP="005001CB">
            <w:pPr>
              <w:shd w:val="clear" w:color="auto" w:fill="FFFFFF" w:themeFill="background1"/>
              <w:spacing w:after="0" w:line="24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Жалпы балл</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hd w:val="clear" w:color="auto" w:fill="FFFFFF" w:themeFill="background1"/>
              <w:spacing w:after="0" w:line="240" w:lineRule="auto"/>
              <w:jc w:val="center"/>
              <w:rPr>
                <w:b w:val="0"/>
                <w:color w:val="000000"/>
                <w:sz w:val="20"/>
                <w:szCs w:val="20"/>
              </w:rPr>
            </w:pPr>
            <w:r w:rsidRPr="00963C1C">
              <w:rPr>
                <w:b w:val="0"/>
                <w:color w:val="000000"/>
                <w:sz w:val="20"/>
                <w:szCs w:val="20"/>
              </w:rPr>
              <w:t>1</w:t>
            </w:r>
          </w:p>
        </w:tc>
        <w:tc>
          <w:tcPr>
            <w:tcW w:w="1267"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Швеция</w:t>
            </w:r>
          </w:p>
        </w:tc>
        <w:tc>
          <w:tcPr>
            <w:tcW w:w="675"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0,829</w:t>
            </w:r>
          </w:p>
        </w:tc>
        <w:tc>
          <w:tcPr>
            <w:tcW w:w="130" w:type="pct"/>
            <w:vMerge/>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16</w:t>
            </w:r>
          </w:p>
        </w:tc>
        <w:tc>
          <w:tcPr>
            <w:tcW w:w="1054"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Марокко</w:t>
            </w:r>
          </w:p>
        </w:tc>
        <w:tc>
          <w:tcPr>
            <w:tcW w:w="703"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0,573</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hd w:val="clear" w:color="auto" w:fill="FFFFFF" w:themeFill="background1"/>
              <w:spacing w:after="0" w:line="240" w:lineRule="auto"/>
              <w:jc w:val="center"/>
              <w:rPr>
                <w:b w:val="0"/>
                <w:color w:val="000000"/>
                <w:sz w:val="20"/>
                <w:szCs w:val="20"/>
              </w:rPr>
            </w:pPr>
            <w:r w:rsidRPr="00963C1C">
              <w:rPr>
                <w:b w:val="0"/>
                <w:color w:val="000000"/>
                <w:sz w:val="20"/>
                <w:szCs w:val="20"/>
              </w:rPr>
              <w:t>2</w:t>
            </w:r>
          </w:p>
        </w:tc>
        <w:tc>
          <w:tcPr>
            <w:tcW w:w="1267"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Австралия</w:t>
            </w:r>
          </w:p>
        </w:tc>
        <w:tc>
          <w:tcPr>
            <w:tcW w:w="675"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0,81</w:t>
            </w:r>
          </w:p>
        </w:tc>
        <w:tc>
          <w:tcPr>
            <w:tcW w:w="130" w:type="pct"/>
            <w:vMerge/>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17</w:t>
            </w:r>
          </w:p>
        </w:tc>
        <w:tc>
          <w:tcPr>
            <w:tcW w:w="1054"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Колумбия</w:t>
            </w:r>
          </w:p>
        </w:tc>
        <w:tc>
          <w:tcPr>
            <w:tcW w:w="703"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0,57</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hd w:val="clear" w:color="auto" w:fill="FFFFFF" w:themeFill="background1"/>
              <w:spacing w:after="0" w:line="240" w:lineRule="auto"/>
              <w:jc w:val="center"/>
              <w:rPr>
                <w:b w:val="0"/>
                <w:color w:val="000000"/>
                <w:sz w:val="20"/>
                <w:szCs w:val="20"/>
              </w:rPr>
            </w:pPr>
            <w:r w:rsidRPr="00963C1C">
              <w:rPr>
                <w:b w:val="0"/>
                <w:color w:val="000000"/>
                <w:sz w:val="20"/>
                <w:szCs w:val="20"/>
              </w:rPr>
              <w:t>3</w:t>
            </w:r>
          </w:p>
        </w:tc>
        <w:tc>
          <w:tcPr>
            <w:tcW w:w="1267"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lang w:val="kk-KZ"/>
              </w:rPr>
            </w:pPr>
            <w:r w:rsidRPr="00963C1C">
              <w:rPr>
                <w:color w:val="000000"/>
                <w:sz w:val="20"/>
                <w:szCs w:val="20"/>
                <w:lang w:val="kk-KZ"/>
              </w:rPr>
              <w:t>Ұлыбритания</w:t>
            </w:r>
          </w:p>
        </w:tc>
        <w:tc>
          <w:tcPr>
            <w:tcW w:w="675"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0,798</w:t>
            </w:r>
          </w:p>
        </w:tc>
        <w:tc>
          <w:tcPr>
            <w:tcW w:w="130" w:type="pct"/>
            <w:vMerge/>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18</w:t>
            </w:r>
          </w:p>
        </w:tc>
        <w:tc>
          <w:tcPr>
            <w:tcW w:w="1054"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lang w:val="kk-KZ"/>
              </w:rPr>
            </w:pPr>
            <w:r w:rsidRPr="00963C1C">
              <w:rPr>
                <w:color w:val="000000"/>
                <w:sz w:val="20"/>
                <w:szCs w:val="20"/>
              </w:rPr>
              <w:t>Филиппин</w:t>
            </w:r>
          </w:p>
        </w:tc>
        <w:tc>
          <w:tcPr>
            <w:tcW w:w="703"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0,566</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hd w:val="clear" w:color="auto" w:fill="FFFFFF" w:themeFill="background1"/>
              <w:spacing w:after="0" w:line="240" w:lineRule="auto"/>
              <w:jc w:val="center"/>
              <w:rPr>
                <w:b w:val="0"/>
                <w:color w:val="000000"/>
                <w:sz w:val="20"/>
                <w:szCs w:val="20"/>
              </w:rPr>
            </w:pPr>
            <w:r w:rsidRPr="00963C1C">
              <w:rPr>
                <w:b w:val="0"/>
                <w:color w:val="000000"/>
                <w:sz w:val="20"/>
                <w:szCs w:val="20"/>
              </w:rPr>
              <w:t>4</w:t>
            </w:r>
          </w:p>
        </w:tc>
        <w:tc>
          <w:tcPr>
            <w:tcW w:w="1267"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Германия</w:t>
            </w:r>
          </w:p>
        </w:tc>
        <w:tc>
          <w:tcPr>
            <w:tcW w:w="675"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0,782</w:t>
            </w:r>
          </w:p>
        </w:tc>
        <w:tc>
          <w:tcPr>
            <w:tcW w:w="130" w:type="pct"/>
            <w:vMerge/>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19</w:t>
            </w:r>
          </w:p>
        </w:tc>
        <w:tc>
          <w:tcPr>
            <w:tcW w:w="1054"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Кения</w:t>
            </w:r>
          </w:p>
        </w:tc>
        <w:tc>
          <w:tcPr>
            <w:tcW w:w="703" w:type="pct"/>
            <w:noWrap/>
            <w:vAlign w:val="center"/>
            <w:hideMark/>
          </w:tcPr>
          <w:p w:rsidR="008F54A0" w:rsidRPr="00963C1C" w:rsidRDefault="008F54A0" w:rsidP="005001CB">
            <w:pPr>
              <w:shd w:val="clear" w:color="auto" w:fill="FFFFFF" w:themeFill="background1"/>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0,565</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pacing w:after="0" w:line="240" w:lineRule="auto"/>
              <w:jc w:val="center"/>
              <w:rPr>
                <w:b w:val="0"/>
                <w:color w:val="000000"/>
                <w:sz w:val="20"/>
                <w:szCs w:val="20"/>
              </w:rPr>
            </w:pPr>
            <w:r w:rsidRPr="00963C1C">
              <w:rPr>
                <w:b w:val="0"/>
                <w:color w:val="000000"/>
                <w:sz w:val="20"/>
                <w:szCs w:val="20"/>
              </w:rPr>
              <w:t>5</w:t>
            </w:r>
          </w:p>
        </w:tc>
        <w:tc>
          <w:tcPr>
            <w:tcW w:w="1267"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Америка Құрама Штаттары</w:t>
            </w:r>
          </w:p>
        </w:tc>
        <w:tc>
          <w:tcPr>
            <w:tcW w:w="675"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0,733</w:t>
            </w:r>
          </w:p>
        </w:tc>
        <w:tc>
          <w:tcPr>
            <w:tcW w:w="130" w:type="pct"/>
            <w:vMerge/>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20</w:t>
            </w:r>
          </w:p>
        </w:tc>
        <w:tc>
          <w:tcPr>
            <w:tcW w:w="1054"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lang w:val="kk-KZ"/>
              </w:rPr>
            </w:pPr>
            <w:r w:rsidRPr="00963C1C">
              <w:rPr>
                <w:color w:val="000000"/>
                <w:sz w:val="20"/>
                <w:szCs w:val="20"/>
                <w:lang w:val="kk-KZ"/>
              </w:rPr>
              <w:t>Түркия</w:t>
            </w:r>
          </w:p>
        </w:tc>
        <w:tc>
          <w:tcPr>
            <w:tcW w:w="703"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0,565</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pacing w:after="0" w:line="240" w:lineRule="auto"/>
              <w:jc w:val="center"/>
              <w:rPr>
                <w:b w:val="0"/>
                <w:color w:val="000000"/>
                <w:sz w:val="20"/>
                <w:szCs w:val="20"/>
              </w:rPr>
            </w:pPr>
            <w:r w:rsidRPr="00963C1C">
              <w:rPr>
                <w:b w:val="0"/>
                <w:color w:val="000000"/>
                <w:sz w:val="20"/>
                <w:szCs w:val="20"/>
              </w:rPr>
              <w:t>6</w:t>
            </w:r>
          </w:p>
        </w:tc>
        <w:tc>
          <w:tcPr>
            <w:tcW w:w="1267"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Испания</w:t>
            </w:r>
          </w:p>
        </w:tc>
        <w:tc>
          <w:tcPr>
            <w:tcW w:w="675"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0,73</w:t>
            </w:r>
          </w:p>
        </w:tc>
        <w:tc>
          <w:tcPr>
            <w:tcW w:w="130" w:type="pct"/>
            <w:vMerge/>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21</w:t>
            </w:r>
          </w:p>
        </w:tc>
        <w:tc>
          <w:tcPr>
            <w:tcW w:w="1054"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Бразилия</w:t>
            </w:r>
          </w:p>
        </w:tc>
        <w:tc>
          <w:tcPr>
            <w:tcW w:w="703"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0,565</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pacing w:after="0" w:line="240" w:lineRule="auto"/>
              <w:jc w:val="center"/>
              <w:rPr>
                <w:b w:val="0"/>
                <w:color w:val="000000"/>
                <w:sz w:val="20"/>
                <w:szCs w:val="20"/>
              </w:rPr>
            </w:pPr>
            <w:r w:rsidRPr="00963C1C">
              <w:rPr>
                <w:b w:val="0"/>
                <w:color w:val="000000"/>
                <w:sz w:val="20"/>
                <w:szCs w:val="20"/>
              </w:rPr>
              <w:t>7</w:t>
            </w:r>
          </w:p>
        </w:tc>
        <w:tc>
          <w:tcPr>
            <w:tcW w:w="1267"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lang w:val="kk-KZ"/>
              </w:rPr>
            </w:pPr>
            <w:r w:rsidRPr="00963C1C">
              <w:rPr>
                <w:color w:val="000000"/>
                <w:sz w:val="20"/>
                <w:szCs w:val="20"/>
                <w:lang w:val="kk-KZ"/>
              </w:rPr>
              <w:t>Жапония</w:t>
            </w:r>
          </w:p>
        </w:tc>
        <w:tc>
          <w:tcPr>
            <w:tcW w:w="675"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0,716</w:t>
            </w:r>
          </w:p>
        </w:tc>
        <w:tc>
          <w:tcPr>
            <w:tcW w:w="130" w:type="pct"/>
            <w:vMerge/>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22</w:t>
            </w:r>
          </w:p>
        </w:tc>
        <w:tc>
          <w:tcPr>
            <w:tcW w:w="1054"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lang w:val="kk-KZ"/>
              </w:rPr>
            </w:pPr>
            <w:r w:rsidRPr="00963C1C">
              <w:rPr>
                <w:color w:val="000000"/>
                <w:sz w:val="20"/>
                <w:szCs w:val="20"/>
                <w:lang w:val="kk-KZ"/>
              </w:rPr>
              <w:t>Оңтүстік Африка</w:t>
            </w:r>
          </w:p>
        </w:tc>
        <w:tc>
          <w:tcPr>
            <w:tcW w:w="703"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0,558</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pacing w:after="0" w:line="240" w:lineRule="auto"/>
              <w:jc w:val="center"/>
              <w:rPr>
                <w:b w:val="0"/>
                <w:color w:val="000000"/>
                <w:sz w:val="20"/>
                <w:szCs w:val="20"/>
              </w:rPr>
            </w:pPr>
            <w:r w:rsidRPr="00963C1C">
              <w:rPr>
                <w:b w:val="0"/>
                <w:color w:val="000000"/>
                <w:sz w:val="20"/>
                <w:szCs w:val="20"/>
              </w:rPr>
              <w:t>8</w:t>
            </w:r>
          </w:p>
        </w:tc>
        <w:tc>
          <w:tcPr>
            <w:tcW w:w="1267"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lang w:val="kk-KZ"/>
              </w:rPr>
            </w:pPr>
            <w:r w:rsidRPr="00963C1C">
              <w:rPr>
                <w:color w:val="000000"/>
                <w:sz w:val="20"/>
                <w:szCs w:val="20"/>
                <w:lang w:val="kk-KZ"/>
              </w:rPr>
              <w:t>Оңтүстік Корея</w:t>
            </w:r>
          </w:p>
        </w:tc>
        <w:tc>
          <w:tcPr>
            <w:tcW w:w="675"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0,702</w:t>
            </w:r>
          </w:p>
        </w:tc>
        <w:tc>
          <w:tcPr>
            <w:tcW w:w="130" w:type="pct"/>
            <w:vMerge/>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23</w:t>
            </w:r>
          </w:p>
        </w:tc>
        <w:tc>
          <w:tcPr>
            <w:tcW w:w="1054"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lang w:val="kk-KZ"/>
              </w:rPr>
            </w:pPr>
            <w:r w:rsidRPr="00963C1C">
              <w:rPr>
                <w:color w:val="000000"/>
                <w:sz w:val="20"/>
                <w:szCs w:val="20"/>
                <w:lang w:val="kk-KZ"/>
              </w:rPr>
              <w:t>Ресей</w:t>
            </w:r>
          </w:p>
        </w:tc>
        <w:tc>
          <w:tcPr>
            <w:tcW w:w="703"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0,556</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pacing w:after="0" w:line="240" w:lineRule="auto"/>
              <w:jc w:val="center"/>
              <w:rPr>
                <w:b w:val="0"/>
                <w:color w:val="000000"/>
                <w:sz w:val="20"/>
                <w:szCs w:val="20"/>
              </w:rPr>
            </w:pPr>
            <w:r w:rsidRPr="00963C1C">
              <w:rPr>
                <w:b w:val="0"/>
                <w:color w:val="000000"/>
                <w:sz w:val="20"/>
                <w:szCs w:val="20"/>
              </w:rPr>
              <w:t>9</w:t>
            </w:r>
          </w:p>
        </w:tc>
        <w:tc>
          <w:tcPr>
            <w:tcW w:w="1267"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lang w:val="kk-KZ"/>
              </w:rPr>
            </w:pPr>
            <w:r w:rsidRPr="00963C1C">
              <w:rPr>
                <w:color w:val="000000"/>
                <w:sz w:val="20"/>
                <w:szCs w:val="20"/>
                <w:lang w:val="kk-KZ"/>
              </w:rPr>
              <w:t>Қытай</w:t>
            </w:r>
          </w:p>
        </w:tc>
        <w:tc>
          <w:tcPr>
            <w:tcW w:w="675"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0,629</w:t>
            </w:r>
          </w:p>
        </w:tc>
        <w:tc>
          <w:tcPr>
            <w:tcW w:w="130" w:type="pct"/>
            <w:vMerge/>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24</w:t>
            </w:r>
          </w:p>
        </w:tc>
        <w:tc>
          <w:tcPr>
            <w:tcW w:w="1054"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Таиланд</w:t>
            </w:r>
          </w:p>
        </w:tc>
        <w:tc>
          <w:tcPr>
            <w:tcW w:w="703"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0,55</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pacing w:after="0" w:line="240" w:lineRule="auto"/>
              <w:jc w:val="center"/>
              <w:rPr>
                <w:b w:val="0"/>
                <w:color w:val="000000"/>
                <w:sz w:val="20"/>
                <w:szCs w:val="20"/>
              </w:rPr>
            </w:pPr>
            <w:r w:rsidRPr="00963C1C">
              <w:rPr>
                <w:b w:val="0"/>
                <w:color w:val="000000"/>
                <w:sz w:val="20"/>
                <w:szCs w:val="20"/>
              </w:rPr>
              <w:t>10</w:t>
            </w:r>
          </w:p>
        </w:tc>
        <w:tc>
          <w:tcPr>
            <w:tcW w:w="1267"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Индонезия</w:t>
            </w:r>
          </w:p>
        </w:tc>
        <w:tc>
          <w:tcPr>
            <w:tcW w:w="675"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0,616</w:t>
            </w:r>
          </w:p>
        </w:tc>
        <w:tc>
          <w:tcPr>
            <w:tcW w:w="130" w:type="pct"/>
            <w:vMerge/>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25</w:t>
            </w:r>
          </w:p>
        </w:tc>
        <w:tc>
          <w:tcPr>
            <w:tcW w:w="1054"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Вьетнам</w:t>
            </w:r>
          </w:p>
        </w:tc>
        <w:tc>
          <w:tcPr>
            <w:tcW w:w="703"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0,523</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pacing w:after="0" w:line="240" w:lineRule="auto"/>
              <w:jc w:val="center"/>
              <w:rPr>
                <w:b w:val="0"/>
                <w:color w:val="000000"/>
                <w:sz w:val="20"/>
                <w:szCs w:val="20"/>
              </w:rPr>
            </w:pPr>
            <w:r w:rsidRPr="00963C1C">
              <w:rPr>
                <w:b w:val="0"/>
                <w:color w:val="000000"/>
                <w:sz w:val="20"/>
                <w:szCs w:val="20"/>
              </w:rPr>
              <w:t>11</w:t>
            </w:r>
          </w:p>
        </w:tc>
        <w:tc>
          <w:tcPr>
            <w:tcW w:w="1267"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Перу</w:t>
            </w:r>
          </w:p>
        </w:tc>
        <w:tc>
          <w:tcPr>
            <w:tcW w:w="675"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0,615</w:t>
            </w:r>
          </w:p>
        </w:tc>
        <w:tc>
          <w:tcPr>
            <w:tcW w:w="130" w:type="pct"/>
            <w:vMerge/>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26</w:t>
            </w:r>
          </w:p>
        </w:tc>
        <w:tc>
          <w:tcPr>
            <w:tcW w:w="1054"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Үндістан</w:t>
            </w:r>
          </w:p>
        </w:tc>
        <w:tc>
          <w:tcPr>
            <w:tcW w:w="703"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0,517</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pacing w:after="0" w:line="240" w:lineRule="auto"/>
              <w:jc w:val="center"/>
              <w:rPr>
                <w:b w:val="0"/>
                <w:color w:val="000000"/>
                <w:sz w:val="20"/>
                <w:szCs w:val="20"/>
              </w:rPr>
            </w:pPr>
            <w:r w:rsidRPr="00963C1C">
              <w:rPr>
                <w:b w:val="0"/>
                <w:color w:val="000000"/>
                <w:sz w:val="20"/>
                <w:szCs w:val="20"/>
              </w:rPr>
              <w:t>12</w:t>
            </w:r>
          </w:p>
        </w:tc>
        <w:tc>
          <w:tcPr>
            <w:tcW w:w="1267"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Сауд Арабиясы</w:t>
            </w:r>
          </w:p>
        </w:tc>
        <w:tc>
          <w:tcPr>
            <w:tcW w:w="675"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0,605</w:t>
            </w:r>
          </w:p>
        </w:tc>
        <w:tc>
          <w:tcPr>
            <w:tcW w:w="130" w:type="pct"/>
            <w:vMerge/>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27</w:t>
            </w:r>
          </w:p>
        </w:tc>
        <w:tc>
          <w:tcPr>
            <w:tcW w:w="1054"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Уганда</w:t>
            </w:r>
          </w:p>
        </w:tc>
        <w:tc>
          <w:tcPr>
            <w:tcW w:w="703"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0,492</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pacing w:after="0" w:line="240" w:lineRule="auto"/>
              <w:jc w:val="center"/>
              <w:rPr>
                <w:b w:val="0"/>
                <w:color w:val="000000"/>
                <w:sz w:val="20"/>
                <w:szCs w:val="20"/>
              </w:rPr>
            </w:pPr>
            <w:r w:rsidRPr="00963C1C">
              <w:rPr>
                <w:b w:val="0"/>
                <w:color w:val="000000"/>
                <w:sz w:val="20"/>
                <w:szCs w:val="20"/>
              </w:rPr>
              <w:t>13</w:t>
            </w:r>
          </w:p>
        </w:tc>
        <w:tc>
          <w:tcPr>
            <w:tcW w:w="1267"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Мексика</w:t>
            </w:r>
          </w:p>
        </w:tc>
        <w:tc>
          <w:tcPr>
            <w:tcW w:w="675"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0,596</w:t>
            </w:r>
          </w:p>
        </w:tc>
        <w:tc>
          <w:tcPr>
            <w:tcW w:w="130" w:type="pct"/>
            <w:vMerge/>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28</w:t>
            </w:r>
          </w:p>
        </w:tc>
        <w:tc>
          <w:tcPr>
            <w:tcW w:w="1054"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Египет</w:t>
            </w:r>
          </w:p>
        </w:tc>
        <w:tc>
          <w:tcPr>
            <w:tcW w:w="703"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0,468</w:t>
            </w:r>
          </w:p>
        </w:tc>
      </w:tr>
      <w:tr w:rsidR="004E72DE" w:rsidRPr="00963C1C" w:rsidTr="004E72DE">
        <w:trPr>
          <w:trHeight w:val="185"/>
        </w:trPr>
        <w:tc>
          <w:tcPr>
            <w:cnfStyle w:val="001000000000" w:firstRow="0" w:lastRow="0" w:firstColumn="1" w:lastColumn="0" w:oddVBand="0" w:evenVBand="0" w:oddHBand="0" w:evenHBand="0" w:firstRowFirstColumn="0" w:firstRowLastColumn="0" w:lastRowFirstColumn="0" w:lastRowLastColumn="0"/>
            <w:tcW w:w="585" w:type="pct"/>
            <w:noWrap/>
            <w:vAlign w:val="center"/>
            <w:hideMark/>
          </w:tcPr>
          <w:p w:rsidR="008F54A0" w:rsidRPr="00963C1C" w:rsidRDefault="008F54A0" w:rsidP="005001CB">
            <w:pPr>
              <w:spacing w:after="0" w:line="240" w:lineRule="auto"/>
              <w:jc w:val="center"/>
              <w:rPr>
                <w:b w:val="0"/>
                <w:color w:val="000000"/>
                <w:sz w:val="20"/>
                <w:szCs w:val="20"/>
              </w:rPr>
            </w:pPr>
            <w:r w:rsidRPr="00963C1C">
              <w:rPr>
                <w:b w:val="0"/>
                <w:color w:val="000000"/>
                <w:sz w:val="20"/>
                <w:szCs w:val="20"/>
              </w:rPr>
              <w:t>14</w:t>
            </w:r>
          </w:p>
        </w:tc>
        <w:tc>
          <w:tcPr>
            <w:tcW w:w="1267"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Гана</w:t>
            </w:r>
          </w:p>
        </w:tc>
        <w:tc>
          <w:tcPr>
            <w:tcW w:w="675"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0,596</w:t>
            </w:r>
          </w:p>
        </w:tc>
        <w:tc>
          <w:tcPr>
            <w:tcW w:w="130" w:type="pct"/>
            <w:vMerge/>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586"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29</w:t>
            </w:r>
          </w:p>
        </w:tc>
        <w:tc>
          <w:tcPr>
            <w:tcW w:w="1054"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Нигерия</w:t>
            </w:r>
          </w:p>
        </w:tc>
        <w:tc>
          <w:tcPr>
            <w:tcW w:w="703" w:type="pct"/>
            <w:noWrap/>
            <w:vAlign w:val="center"/>
            <w:hideMark/>
          </w:tcPr>
          <w:p w:rsidR="008F54A0" w:rsidRPr="00963C1C" w:rsidRDefault="008F54A0" w:rsidP="005001CB">
            <w:pPr>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63C1C">
              <w:rPr>
                <w:color w:val="000000"/>
                <w:sz w:val="20"/>
                <w:szCs w:val="20"/>
              </w:rPr>
              <w:t>0,385</w:t>
            </w:r>
          </w:p>
        </w:tc>
      </w:tr>
    </w:tbl>
    <w:p w:rsidR="00270543" w:rsidRDefault="00270543" w:rsidP="00270543">
      <w:pPr>
        <w:spacing w:after="0" w:line="240" w:lineRule="auto"/>
        <w:ind w:firstLine="709"/>
        <w:rPr>
          <w:rFonts w:ascii="Times New Roman" w:hAnsi="Times New Roman" w:cs="Times New Roman"/>
          <w:sz w:val="28"/>
          <w:szCs w:val="28"/>
          <w:lang w:val="kk-KZ"/>
        </w:rPr>
      </w:pPr>
    </w:p>
    <w:p w:rsidR="00127A4B" w:rsidRDefault="00127A4B" w:rsidP="00270543">
      <w:pPr>
        <w:spacing w:after="0" w:line="240" w:lineRule="auto"/>
        <w:ind w:firstLine="709"/>
        <w:rPr>
          <w:rFonts w:ascii="Times New Roman" w:hAnsi="Times New Roman" w:cs="Times New Roman"/>
          <w:sz w:val="28"/>
          <w:szCs w:val="28"/>
          <w:lang w:val="kk-KZ"/>
        </w:rPr>
      </w:pPr>
    </w:p>
    <w:p w:rsidR="00127A4B" w:rsidRDefault="00127A4B" w:rsidP="00270543">
      <w:pPr>
        <w:spacing w:after="0" w:line="240" w:lineRule="auto"/>
        <w:ind w:firstLine="709"/>
        <w:rPr>
          <w:rFonts w:ascii="Times New Roman" w:hAnsi="Times New Roman" w:cs="Times New Roman"/>
          <w:sz w:val="28"/>
          <w:szCs w:val="28"/>
          <w:lang w:val="kk-KZ"/>
        </w:rPr>
      </w:pPr>
    </w:p>
    <w:p w:rsidR="00127A4B" w:rsidRDefault="00127A4B" w:rsidP="00270543">
      <w:pPr>
        <w:spacing w:after="0" w:line="240" w:lineRule="auto"/>
        <w:ind w:firstLine="709"/>
        <w:rPr>
          <w:rFonts w:ascii="Times New Roman" w:hAnsi="Times New Roman" w:cs="Times New Roman"/>
          <w:sz w:val="28"/>
          <w:szCs w:val="28"/>
          <w:lang w:val="kk-KZ"/>
        </w:rPr>
      </w:pPr>
    </w:p>
    <w:p w:rsidR="00127A4B" w:rsidRDefault="00127A4B" w:rsidP="00270543">
      <w:pPr>
        <w:spacing w:after="0" w:line="240" w:lineRule="auto"/>
        <w:ind w:firstLine="709"/>
        <w:rPr>
          <w:rFonts w:ascii="Times New Roman" w:hAnsi="Times New Roman" w:cs="Times New Roman"/>
          <w:sz w:val="28"/>
          <w:szCs w:val="28"/>
          <w:lang w:val="kk-KZ"/>
        </w:rPr>
      </w:pPr>
    </w:p>
    <w:p w:rsidR="00127A4B" w:rsidRDefault="00127A4B" w:rsidP="00270543">
      <w:pPr>
        <w:spacing w:after="0" w:line="240" w:lineRule="auto"/>
        <w:ind w:firstLine="709"/>
        <w:rPr>
          <w:rFonts w:ascii="Times New Roman" w:hAnsi="Times New Roman" w:cs="Times New Roman"/>
          <w:sz w:val="28"/>
          <w:szCs w:val="28"/>
          <w:lang w:val="kk-KZ"/>
        </w:rPr>
      </w:pPr>
    </w:p>
    <w:p w:rsidR="00127A4B" w:rsidRDefault="00127A4B" w:rsidP="00270543">
      <w:pPr>
        <w:spacing w:after="0" w:line="240" w:lineRule="auto"/>
        <w:ind w:firstLine="709"/>
        <w:rPr>
          <w:rFonts w:ascii="Times New Roman" w:hAnsi="Times New Roman" w:cs="Times New Roman"/>
          <w:sz w:val="28"/>
          <w:szCs w:val="28"/>
          <w:lang w:val="kk-KZ"/>
        </w:rPr>
      </w:pPr>
    </w:p>
    <w:p w:rsidR="00127A4B" w:rsidRDefault="00127A4B">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270543" w:rsidRPr="00F21AFB" w:rsidRDefault="00270543" w:rsidP="00C437D2">
      <w:pPr>
        <w:pStyle w:val="1"/>
      </w:pPr>
      <w:bookmarkStart w:id="85" w:name="_Toc6785418"/>
      <w:r w:rsidRPr="00F21AFB">
        <w:t xml:space="preserve">Тарау. </w:t>
      </w:r>
      <w:bookmarkStart w:id="86" w:name="_Toc500573104"/>
      <w:r w:rsidRPr="00F21AFB">
        <w:t>Шешімдер мен ұсынымдар</w:t>
      </w:r>
      <w:bookmarkEnd w:id="85"/>
      <w:bookmarkEnd w:id="86"/>
    </w:p>
    <w:p w:rsidR="00270543" w:rsidRPr="00AF776F"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«KidsRights Index 2018» жыл сайынғы халықаралық зерттеулерінің деректері бойынша балалардың құқықтарын сақтау индексі бойынша 182 елдің арасында Қазақстан 34-орында (0,830 балл), ТМД елдерін басып озып (Грузия – 57-орын, Ресей – 87-орын), дамыған елдер деңгейіне бір табан жақындай түсті. Денсаулық құқығы мен қорғану құқығы бойынша жағдай ең жақсы, тиісті қоршаған ортаны қамтамасыз ету бойынша көрсеткіш ең төмен.</w:t>
      </w:r>
    </w:p>
    <w:p w:rsidR="00270543" w:rsidRPr="00AF776F"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«Қазақстан-2050» Стратегиясында айқындалған міндеттерді іске асыру шеңберінде БҰҰ-ның 2030 жылға дейінгі тұрақты дамуының 17 мақсаты елімізде балалардың құқықтарын қорғау саласында берік заңнамалық негізі салынды.</w:t>
      </w:r>
    </w:p>
    <w:p w:rsidR="00813F8A" w:rsidRDefault="005C13E6" w:rsidP="00ED4649">
      <w:pPr>
        <w:pStyle w:val="a6"/>
        <w:spacing w:after="0" w:line="276" w:lineRule="auto"/>
        <w:ind w:left="0" w:firstLine="709"/>
        <w:jc w:val="both"/>
        <w:rPr>
          <w:rFonts w:ascii="Times New Roman" w:eastAsia="Calibri" w:hAnsi="Times New Roman" w:cs="Times New Roman"/>
          <w:sz w:val="28"/>
          <w:szCs w:val="28"/>
          <w:lang w:val="kk-KZ"/>
        </w:rPr>
      </w:pPr>
      <w:r w:rsidRPr="00AF776F">
        <w:rPr>
          <w:rFonts w:ascii="Times New Roman" w:hAnsi="Times New Roman" w:cs="Times New Roman"/>
          <w:noProof/>
          <w:sz w:val="24"/>
          <w:szCs w:val="24"/>
        </w:rPr>
        <mc:AlternateContent>
          <mc:Choice Requires="wps">
            <w:drawing>
              <wp:anchor distT="0" distB="0" distL="114300" distR="114300" simplePos="0" relativeHeight="251693568" behindDoc="0" locked="0" layoutInCell="1" allowOverlap="1" wp14:anchorId="19360FAD" wp14:editId="4A042754">
                <wp:simplePos x="0" y="0"/>
                <wp:positionH relativeFrom="column">
                  <wp:posOffset>-900430</wp:posOffset>
                </wp:positionH>
                <wp:positionV relativeFrom="paragraph">
                  <wp:posOffset>855980</wp:posOffset>
                </wp:positionV>
                <wp:extent cx="678180" cy="1577975"/>
                <wp:effectExtent l="0" t="0" r="26670" b="22225"/>
                <wp:wrapNone/>
                <wp:docPr id="66" name="Прямоугольник 66"/>
                <wp:cNvGraphicFramePr/>
                <a:graphic xmlns:a="http://schemas.openxmlformats.org/drawingml/2006/main">
                  <a:graphicData uri="http://schemas.microsoft.com/office/word/2010/wordprocessingShape">
                    <wps:wsp>
                      <wps:cNvSpPr/>
                      <wps:spPr>
                        <a:xfrm>
                          <a:off x="0" y="0"/>
                          <a:ext cx="678180" cy="15779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C05E4F" id="Прямоугольник 66" o:spid="_x0000_s1026" style="position:absolute;margin-left:-70.9pt;margin-top:67.4pt;width:53.4pt;height:124.25pt;z-index:251693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" fillcolor="white [3212]" strokecolor="white [3212]" strokeweight="1.5pt">
                <v:stroke endcap="round"/>
              </v:rect>
            </w:pict>
          </mc:Fallback>
        </mc:AlternateContent>
      </w:r>
      <w:r w:rsidR="00270543" w:rsidRPr="00AF776F">
        <w:rPr>
          <w:rFonts w:ascii="Times New Roman" w:eastAsia="Calibri" w:hAnsi="Times New Roman" w:cs="Times New Roman"/>
          <w:sz w:val="28"/>
          <w:szCs w:val="28"/>
          <w:lang w:val="kk-KZ"/>
        </w:rPr>
        <w:t>Балалардың ақпараттық қауіпсіздігін күшейту мақсатында 2018 жылы «Балаларды денсаулығы мен дамуына зиян келтіретін ақпараттан қорғау туралы» Қазақстан Республикасының Заңы қабылданды, жетім балалар мен ата-анасының қамқорлығынсыз қалған балаларға арналған білім беру ұйымдарының және балаларды сауықтыру және санаториялық объектілердің қызметін реттеуді жақсарту бойынша бірқатар бұйрықтар енгізілді.</w:t>
      </w:r>
    </w:p>
    <w:p w:rsidR="00270543" w:rsidRPr="00AF776F" w:rsidRDefault="00270543" w:rsidP="00ED4649">
      <w:pPr>
        <w:pStyle w:val="a6"/>
        <w:spacing w:after="0" w:line="276" w:lineRule="auto"/>
        <w:ind w:left="0"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Балалар мен олардың отбасыларын әлеуметтік қолдауды күшейту үшін «2030 жылға дейінгі отбасылық және гендерлік саясат тұжырымдамасын» іске асыру шеңберінде балаларға әлеуметтік қызмет көрсету стандарттары енгізілді, толық емес отбасыларды қолдау жөніндегі шаралар әзірленді, отбасылық орналастыру нысандарының тәжірибесін кеңейту жолымен интернат мекемелерін біртіндеп реформалау жүзеге асырылуда.</w:t>
      </w:r>
    </w:p>
    <w:p w:rsidR="008F54A0" w:rsidRPr="00AF776F" w:rsidRDefault="008F54A0" w:rsidP="00ED4649">
      <w:pPr>
        <w:pStyle w:val="a6"/>
        <w:spacing w:after="0" w:line="276" w:lineRule="auto"/>
        <w:ind w:left="0"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Отбасыларды әлеуметтік қорғауды жақсарту үшін елімізде әрбір отбасының әлеуметтік-тұрмыстық жағдайлары туралы ақпараты бар электрондық әлеуметтік карталар енгізілуде. Мұндай картаның негізінде қай отбасы мемлекеттің қолдауын қажет ететінін анықтауға болады.</w:t>
      </w:r>
    </w:p>
    <w:p w:rsidR="00270543" w:rsidRPr="00AF776F" w:rsidRDefault="00270543" w:rsidP="00ED4649">
      <w:pPr>
        <w:pStyle w:val="a6"/>
        <w:spacing w:after="0" w:line="276" w:lineRule="auto"/>
        <w:ind w:left="0"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Еліміздің мектептерінде тамақтанудың қауіпсіздігін, сапасын және қолжетімділігін қамтамасыз ету бойынша шаралар қабылдануда. 2018 жылы оқушылардың салауатты тамақтану рационы бойынша бірыңғай стандарттар әзірленді.</w:t>
      </w:r>
    </w:p>
    <w:p w:rsidR="00270543" w:rsidRPr="00AF776F" w:rsidRDefault="00270543" w:rsidP="00ED4649">
      <w:pPr>
        <w:pStyle w:val="a6"/>
        <w:spacing w:after="0" w:line="276" w:lineRule="auto"/>
        <w:ind w:left="0" w:firstLine="709"/>
        <w:jc w:val="both"/>
        <w:rPr>
          <w:rFonts w:ascii="Times New Roman" w:eastAsia="Calibri" w:hAnsi="Times New Roman" w:cs="Times New Roman"/>
          <w:sz w:val="28"/>
          <w:szCs w:val="28"/>
          <w:lang w:val="kk-KZ"/>
        </w:rPr>
      </w:pPr>
      <w:r w:rsidRPr="00AF776F">
        <w:rPr>
          <w:rFonts w:ascii="Times New Roman" w:eastAsia="Calibri" w:hAnsi="Times New Roman" w:cs="Times New Roman"/>
          <w:sz w:val="28"/>
          <w:szCs w:val="28"/>
          <w:lang w:val="kk-KZ"/>
        </w:rPr>
        <w:t>Еліміздің барлық өңірлері бойынша түрлі салалардағы балалардың жағдайын жақсарту жөніндегі ұлттық саясаттың тиімділігін неғұрлым дәл бағалау үшін, бар проблемаларды түсіну және оларды уақтылы шешу үшін және ең бастысы – ҚР балалары 2018 жылы қаншалықты әл-ауқатты екендігін түсіну үшін елімізде балалардың әл-ауқаты индексін әзірлеу және енгізу бойынша жұмыстар басталды, ұлттық деңгейде индексті есептеу әдіснамасын әзірлеу және сынақтан өткізу бойынша бірінші кезең аяқталды.</w:t>
      </w:r>
    </w:p>
    <w:p w:rsidR="00270543" w:rsidRPr="00AF776F"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Елдегі демографиялық ахуалды жақсарту жөніндегі жоспарлы жұмыс нәтижесінде Қазақстанда соңғы бес жылда балалар санының оң динамикасы байқалады.</w:t>
      </w:r>
    </w:p>
    <w:p w:rsidR="00270543" w:rsidRPr="00AF776F"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Жалпы елімізде білім беру жүйесі белсенді дамуда. Мектепке дейінгі білім беруде қамтудың өсуі байқалады: 2018 жылы 3-6 жастағы балаларды қамту 95,2% (2017 жылы 90,5%), 1-6 жастағы балаларды қамту 77,1% құрайды. Мектепке дейінгі білім беру жүйесінде мемлекеттік-жеке меншік әріптестік белсенді дамуда: мектепке дейінгі ұйымдардың 36,3%-ы жеке меншік болып табылады.</w:t>
      </w:r>
    </w:p>
    <w:p w:rsidR="00270543" w:rsidRPr="00AF776F" w:rsidRDefault="005C13E6"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noProof/>
          <w:sz w:val="24"/>
          <w:szCs w:val="24"/>
        </w:rPr>
        <mc:AlternateContent>
          <mc:Choice Requires="wps">
            <w:drawing>
              <wp:anchor distT="0" distB="0" distL="114300" distR="114300" simplePos="0" relativeHeight="251696640" behindDoc="0" locked="0" layoutInCell="1" allowOverlap="1" wp14:anchorId="1C65A64C" wp14:editId="02A970DA">
                <wp:simplePos x="0" y="0"/>
                <wp:positionH relativeFrom="column">
                  <wp:posOffset>7238508</wp:posOffset>
                </wp:positionH>
                <wp:positionV relativeFrom="paragraph">
                  <wp:posOffset>305435</wp:posOffset>
                </wp:positionV>
                <wp:extent cx="666750" cy="1576070"/>
                <wp:effectExtent l="0" t="0" r="19050" b="24130"/>
                <wp:wrapNone/>
                <wp:docPr id="67" name="Прямоугольник 67"/>
                <wp:cNvGraphicFramePr/>
                <a:graphic xmlns:a="http://schemas.openxmlformats.org/drawingml/2006/main">
                  <a:graphicData uri="http://schemas.microsoft.com/office/word/2010/wordprocessingShape">
                    <wps:wsp>
                      <wps:cNvSpPr/>
                      <wps:spPr>
                        <a:xfrm>
                          <a:off x="0" y="0"/>
                          <a:ext cx="666750" cy="157607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F9A5AF" id="Прямоугольник 67" o:spid="_x0000_s1026" style="position:absolute;margin-left:569.95pt;margin-top:24.05pt;width:52.5pt;height:124.1pt;z-index:251696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" fillcolor="white [3212]" strokecolor="white [3212]" strokeweight="1.5pt">
                <v:stroke endcap="round"/>
              </v:rect>
            </w:pict>
          </mc:Fallback>
        </mc:AlternateContent>
      </w:r>
      <w:r w:rsidR="00270543" w:rsidRPr="00AF776F">
        <w:rPr>
          <w:rFonts w:ascii="Times New Roman" w:hAnsi="Times New Roman" w:cs="Times New Roman"/>
          <w:sz w:val="28"/>
          <w:szCs w:val="28"/>
          <w:lang w:val="kk-KZ"/>
        </w:rPr>
        <w:t>Орта білім беру жүйесінде мектептер саны өсуде: 2018 жылы елімізде 7 393 жалпы білім беретін мектеп жұмыс істейді. 3,2 млн. бала. Қазақстанда негізгі және орта біліммен жалпы қамтудың жоғары көрсеткіші – 99,8%, ал жалпы әлем бойынша бұл көрсеткіш 75,5% құрайды. Жаңа мектептердің құрылысы, апатты жағдайдағы мектептерді жабу және үш ауысымды мектептерді екі ауысымды оқуға ауыстыру бойынша жұмыстар жүргізілуде. Елімізде енгізілетін үш тілде білім беру оқушылардың білім деңгейін көтеру үшін жағдай жасайды, оларды әлемдік нарықтың қажеттіліктеріне бағыттайды.</w:t>
      </w:r>
    </w:p>
    <w:p w:rsidR="00270543" w:rsidRPr="00AF776F" w:rsidRDefault="00270543" w:rsidP="00ED4649">
      <w:pPr>
        <w:pStyle w:val="Default"/>
        <w:spacing w:after="0" w:line="276" w:lineRule="auto"/>
        <w:ind w:firstLine="709"/>
        <w:rPr>
          <w:rFonts w:ascii="Times New Roman" w:hAnsi="Times New Roman" w:cs="Times New Roman"/>
          <w:color w:val="auto"/>
          <w:sz w:val="28"/>
          <w:szCs w:val="28"/>
          <w:lang w:val="kk-KZ"/>
        </w:rPr>
      </w:pPr>
      <w:r w:rsidRPr="00AF776F">
        <w:rPr>
          <w:rFonts w:ascii="Times New Roman" w:hAnsi="Times New Roman" w:cs="Times New Roman"/>
          <w:color w:val="auto"/>
          <w:sz w:val="28"/>
          <w:szCs w:val="28"/>
          <w:lang w:val="kk-KZ"/>
        </w:rPr>
        <w:t>Балалар діни радикалдардың әсеріне душар болатын осал топтардың бірі болып табылады. Әлеуметтік сауалнамалар нәтижелері бойынша елімізде жыл сайын діндар балалардың үлесі артып келеді, 2018 жылы бұл балалар тобы 74%-ды құрады (балалардың 60%-ы өздерін мұсылман дініне жатқызады). Елімізде террористік белсенді аймақтардан келген кәмелетке толмағандарды радикалсыздандыру және оңалту мәселесі ерекше бақылауда тұр. ІІМ мәліметі бойынша профилактикалық есепте 1555 бала тұр. Қазақстанда саяси және қоғамдық қауіпсіздікті сақтау үшін 2017 жылдан бастап «ҚР Дін саласындағы мемлекеттік саясатының 2017-2020 жылдарға арналған тұжырымдамасын бекіту туралы» міндеттері жүзеге асырылуда.</w:t>
      </w:r>
    </w:p>
    <w:p w:rsidR="00270543" w:rsidRPr="00AF776F" w:rsidRDefault="00270543" w:rsidP="00ED4649">
      <w:pPr>
        <w:pStyle w:val="Default"/>
        <w:spacing w:line="276" w:lineRule="auto"/>
        <w:ind w:firstLine="709"/>
        <w:rPr>
          <w:rFonts w:ascii="Times New Roman" w:hAnsi="Times New Roman" w:cs="Times New Roman"/>
          <w:color w:val="auto"/>
          <w:sz w:val="28"/>
          <w:szCs w:val="28"/>
          <w:lang w:val="kk-KZ"/>
        </w:rPr>
      </w:pPr>
      <w:r w:rsidRPr="00AF776F">
        <w:rPr>
          <w:rFonts w:ascii="Times New Roman" w:hAnsi="Times New Roman" w:cs="Times New Roman"/>
          <w:color w:val="auto"/>
          <w:sz w:val="28"/>
          <w:szCs w:val="28"/>
          <w:lang w:val="kk-KZ"/>
        </w:rPr>
        <w:t>Балалардың әл-ауқатын жақсарту және олардың құқықтарын іске асыру жөніндегі елеулі жетістіктерге қарамастан, елімізде шешімін таппай отырған бірқатар проблемалар бар.</w:t>
      </w:r>
    </w:p>
    <w:p w:rsidR="00813F8A" w:rsidRPr="0046408F" w:rsidRDefault="00270543" w:rsidP="00ED4649">
      <w:pPr>
        <w:tabs>
          <w:tab w:val="left" w:pos="2552"/>
        </w:tabs>
        <w:spacing w:after="0" w:line="276" w:lineRule="auto"/>
        <w:ind w:firstLine="709"/>
        <w:jc w:val="both"/>
        <w:rPr>
          <w:b/>
          <w:i/>
          <w:color w:val="1B5244"/>
          <w:sz w:val="28"/>
          <w:szCs w:val="28"/>
          <w:lang w:val="kk-KZ"/>
        </w:rPr>
      </w:pPr>
      <w:r w:rsidRPr="0046408F">
        <w:rPr>
          <w:b/>
          <w:i/>
          <w:color w:val="1B5244"/>
          <w:sz w:val="28"/>
          <w:szCs w:val="28"/>
          <w:lang w:val="kk-KZ"/>
        </w:rPr>
        <w:t>Біріншіден, кәмелетке толмағандарға қатысты құқық</w:t>
      </w:r>
      <w:r w:rsidR="00AF2268" w:rsidRPr="0046408F">
        <w:rPr>
          <w:b/>
          <w:i/>
          <w:color w:val="1B5244"/>
          <w:sz w:val="28"/>
          <w:szCs w:val="28"/>
          <w:lang w:val="kk-KZ"/>
        </w:rPr>
        <w:t xml:space="preserve"> бұзушылық (зорлық-зомбылық, </w:t>
      </w:r>
      <w:r w:rsidRPr="0046408F">
        <w:rPr>
          <w:b/>
          <w:i/>
          <w:color w:val="1B5244"/>
          <w:sz w:val="28"/>
          <w:szCs w:val="28"/>
          <w:lang w:val="kk-KZ"/>
        </w:rPr>
        <w:t>қатыгездік, жыныстық зорлық-зомбылық), суицид, жасөспірім жүктіліктері мен түсіктер проблемасы өзекті болып табылады.</w:t>
      </w:r>
    </w:p>
    <w:p w:rsidR="00270543" w:rsidRPr="00AF776F"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2011 жылдан бастап құқық бұзушылық деңгейінің төмендеуінің жалпы динамикасына қарамастан, балалардың жыныстық қол сұғылмаушылығына байланысты қылмыстар көрсеткіші алаңдаушылық туғызады. Талдау 2017 жылмен салыстырғанда 2018 жылы балалардың жыныстық қол сұғылмаушылығына қарсы қылмыстар саны 9%-ға артқандығын көрсетті (тиісінше 679-дан 739-ға дейін). Балаларға қатысты қылмыстардың барлық түрлерінің жалпы санында сексуалдық сипаттағы қылмыстардың үлесі 35% құрайды.</w:t>
      </w:r>
    </w:p>
    <w:p w:rsidR="00270543" w:rsidRPr="00AF776F" w:rsidRDefault="005C13E6"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noProof/>
          <w:sz w:val="24"/>
          <w:szCs w:val="24"/>
        </w:rPr>
        <mc:AlternateContent>
          <mc:Choice Requires="wps">
            <w:drawing>
              <wp:anchor distT="0" distB="0" distL="114300" distR="114300" simplePos="0" relativeHeight="251701760" behindDoc="0" locked="0" layoutInCell="1" allowOverlap="1" wp14:anchorId="395B1A5C" wp14:editId="770F19FB">
                <wp:simplePos x="0" y="0"/>
                <wp:positionH relativeFrom="column">
                  <wp:posOffset>-913130</wp:posOffset>
                </wp:positionH>
                <wp:positionV relativeFrom="paragraph">
                  <wp:posOffset>191770</wp:posOffset>
                </wp:positionV>
                <wp:extent cx="666750" cy="1576070"/>
                <wp:effectExtent l="0" t="0" r="19050" b="24130"/>
                <wp:wrapNone/>
                <wp:docPr id="76" name="Прямоугольник 76"/>
                <wp:cNvGraphicFramePr/>
                <a:graphic xmlns:a="http://schemas.openxmlformats.org/drawingml/2006/main">
                  <a:graphicData uri="http://schemas.microsoft.com/office/word/2010/wordprocessingShape">
                    <wps:wsp>
                      <wps:cNvSpPr/>
                      <wps:spPr>
                        <a:xfrm>
                          <a:off x="0" y="0"/>
                          <a:ext cx="666750" cy="157607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66374A" id="Прямоугольник 76" o:spid="_x0000_s1026" style="position:absolute;margin-left:-71.9pt;margin-top:15.1pt;width:52.5pt;height:124.1pt;z-index:251701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" fillcolor="white [3212]" strokecolor="white [3212]" strokeweight="1.5pt">
                <v:stroke endcap="round"/>
              </v:rect>
            </w:pict>
          </mc:Fallback>
        </mc:AlternateContent>
      </w:r>
      <w:r w:rsidR="00270543" w:rsidRPr="00AF776F">
        <w:rPr>
          <w:rFonts w:ascii="Times New Roman" w:hAnsi="Times New Roman" w:cs="Times New Roman"/>
          <w:sz w:val="28"/>
          <w:szCs w:val="28"/>
          <w:lang w:val="kk-KZ"/>
        </w:rPr>
        <w:t>Кәмелетке толмағандар арасында, әсіресе 15 жасқа дейінгі қыздар арасында түсіктердің жоғары деңгейі дабыл сигналы болып табылады.</w:t>
      </w:r>
    </w:p>
    <w:p w:rsidR="00270543" w:rsidRPr="00AF776F" w:rsidRDefault="00270543" w:rsidP="00ED4649">
      <w:pPr>
        <w:pStyle w:val="a6"/>
        <w:tabs>
          <w:tab w:val="left" w:pos="2552"/>
        </w:tabs>
        <w:spacing w:after="0" w:line="276" w:lineRule="auto"/>
        <w:ind w:left="0" w:firstLine="709"/>
        <w:jc w:val="both"/>
        <w:rPr>
          <w:rFonts w:ascii="Times New Roman" w:hAnsi="Times New Roman" w:cs="Times New Roman"/>
          <w:sz w:val="28"/>
          <w:szCs w:val="28"/>
        </w:rPr>
      </w:pPr>
      <w:r w:rsidRPr="00AF776F">
        <w:rPr>
          <w:rFonts w:ascii="Times New Roman" w:hAnsi="Times New Roman" w:cs="Times New Roman"/>
          <w:sz w:val="28"/>
          <w:szCs w:val="28"/>
        </w:rPr>
        <w:t>Балалардың суициді проблема болып табылады. Егер өткен жылға қатысты суицид</w:t>
      </w:r>
      <w:r w:rsidRPr="00AF776F">
        <w:rPr>
          <w:rFonts w:ascii="Times New Roman" w:hAnsi="Times New Roman" w:cs="Times New Roman"/>
          <w:sz w:val="28"/>
          <w:szCs w:val="28"/>
          <w:lang w:val="kk-KZ"/>
        </w:rPr>
        <w:t>ке талпыныс</w:t>
      </w:r>
      <w:r w:rsidRPr="00AF776F">
        <w:rPr>
          <w:rFonts w:ascii="Times New Roman" w:hAnsi="Times New Roman" w:cs="Times New Roman"/>
          <w:sz w:val="28"/>
          <w:szCs w:val="28"/>
        </w:rPr>
        <w:t xml:space="preserve"> саны төмендеген болса, онда аяқталған суицид жағдайлары – 178 (2017 ж. – 167) артты.</w:t>
      </w:r>
      <w:r w:rsidR="005C13E6" w:rsidRPr="005C13E6">
        <w:rPr>
          <w:rFonts w:ascii="Times New Roman" w:hAnsi="Times New Roman" w:cs="Times New Roman"/>
          <w:noProof/>
          <w:sz w:val="24"/>
          <w:szCs w:val="24"/>
        </w:rPr>
        <w:t xml:space="preserve"> </w:t>
      </w:r>
    </w:p>
    <w:p w:rsidR="00270543" w:rsidRPr="00AF2268" w:rsidRDefault="00270543" w:rsidP="00ED4649">
      <w:pPr>
        <w:pBdr>
          <w:bottom w:val="single" w:sz="4" w:space="6" w:color="FFFFFF"/>
        </w:pBdr>
        <w:spacing w:before="240" w:after="0" w:line="276" w:lineRule="auto"/>
        <w:ind w:left="454" w:firstLine="255"/>
        <w:jc w:val="both"/>
        <w:rPr>
          <w:rFonts w:eastAsia="Calibri"/>
          <w:b/>
          <w:color w:val="1B5244"/>
          <w:sz w:val="28"/>
          <w:szCs w:val="28"/>
        </w:rPr>
      </w:pPr>
      <w:r w:rsidRPr="00AF2268">
        <w:rPr>
          <w:rFonts w:eastAsia="Calibri"/>
          <w:b/>
          <w:color w:val="1B5244"/>
          <w:sz w:val="28"/>
          <w:szCs w:val="28"/>
        </w:rPr>
        <w:t>Осы мәселені шешу үшін:</w:t>
      </w:r>
    </w:p>
    <w:p w:rsidR="00270543" w:rsidRPr="00813F8A" w:rsidRDefault="00270543" w:rsidP="00ED4649">
      <w:pPr>
        <w:pStyle w:val="a6"/>
        <w:tabs>
          <w:tab w:val="left" w:pos="2552"/>
        </w:tabs>
        <w:spacing w:after="0" w:line="276" w:lineRule="auto"/>
        <w:ind w:left="0" w:firstLine="709"/>
        <w:jc w:val="both"/>
        <w:rPr>
          <w:rFonts w:ascii="Times New Roman" w:eastAsia="Calibri" w:hAnsi="Times New Roman" w:cs="Times New Roman"/>
          <w:sz w:val="28"/>
          <w:szCs w:val="28"/>
          <w:lang w:val="kk-KZ"/>
        </w:rPr>
      </w:pPr>
      <w:r w:rsidRPr="00AF776F">
        <w:rPr>
          <w:rFonts w:ascii="Times New Roman" w:hAnsi="Times New Roman" w:cs="Times New Roman"/>
          <w:sz w:val="28"/>
          <w:szCs w:val="28"/>
          <w:lang w:val="kk-KZ"/>
        </w:rPr>
        <w:t xml:space="preserve">балаларға қатысты, әсіресе жыныстық сипаттағы құқық бұзушылықтар үшін құқық бұзушылық жасаған адамдарға шараларды қатаңдату. </w:t>
      </w:r>
      <w:r w:rsidRPr="00AF776F">
        <w:rPr>
          <w:rFonts w:ascii="Times New Roman" w:eastAsia="Calibri" w:hAnsi="Times New Roman" w:cs="Times New Roman"/>
          <w:sz w:val="28"/>
          <w:szCs w:val="28"/>
          <w:lang w:val="kk-KZ"/>
        </w:rPr>
        <w:t>Жазаны қолдану кезінде мәселені педофилдерге жазаны жеңілдететін адамның декларацияланатын құқықтарымен емес, зардап шеккен баланың құқықтары тұрғысынан қарау керек</w:t>
      </w:r>
      <w:r w:rsidR="00813F8A">
        <w:rPr>
          <w:rFonts w:ascii="Times New Roman" w:eastAsia="Calibri" w:hAnsi="Times New Roman" w:cs="Times New Roman"/>
          <w:sz w:val="28"/>
          <w:szCs w:val="28"/>
          <w:lang w:val="kk-KZ"/>
        </w:rPr>
        <w:t>;</w:t>
      </w:r>
    </w:p>
    <w:p w:rsidR="00270543" w:rsidRPr="00AF776F"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анықталған қатыгездік фактілерінен кейін балаларды қауіпті отбасыларға қайтаруға жол бермеу туралы заңнамалық норманы енгізу туралы мәселені қарастыру</w:t>
      </w:r>
      <w:r w:rsidR="00813F8A">
        <w:rPr>
          <w:rFonts w:ascii="Times New Roman" w:hAnsi="Times New Roman" w:cs="Times New Roman"/>
          <w:sz w:val="28"/>
          <w:szCs w:val="28"/>
          <w:lang w:val="kk-KZ"/>
        </w:rPr>
        <w:t>;</w:t>
      </w:r>
    </w:p>
    <w:p w:rsidR="00270543" w:rsidRPr="00AF776F"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зорлық-зомбылықтың құрбаны болған балаларды уақтылы анықтау мақсатында медициналық қызметкерлер, педагогтар, құқық қорғау органдары арасындағы тиімді әрекет ету, өзара іс-қимыл жүйесін әзірлеу, сондай-ақ осы балаларға қызмет көрсету</w:t>
      </w:r>
      <w:r w:rsidR="00813F8A">
        <w:rPr>
          <w:rFonts w:ascii="Times New Roman" w:hAnsi="Times New Roman" w:cs="Times New Roman"/>
          <w:sz w:val="28"/>
          <w:szCs w:val="28"/>
          <w:lang w:val="kk-KZ"/>
        </w:rPr>
        <w:t>;</w:t>
      </w:r>
    </w:p>
    <w:p w:rsidR="00270543" w:rsidRPr="00AF776F"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денсаулық сақтау, білім беру, ішкі істер, әлеуметтік қорғау жүйесінің қызметкерлері балаға қатыгездікпен қарау туралы полицияға дабыл қақпағаны үшін тәртіптік жауапкершілік мәселесін қарау</w:t>
      </w:r>
      <w:r w:rsidR="00813F8A">
        <w:rPr>
          <w:rFonts w:ascii="Times New Roman" w:hAnsi="Times New Roman" w:cs="Times New Roman"/>
          <w:sz w:val="28"/>
          <w:szCs w:val="28"/>
          <w:lang w:val="kk-KZ"/>
        </w:rPr>
        <w:t>;</w:t>
      </w:r>
    </w:p>
    <w:p w:rsidR="00270543" w:rsidRPr="00AF776F"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мектептерде психологтардың, медиктердің, құқық қорғау органдары өкілдерінің қатысуымен жыныстық тәрбие беру және зорлық-зомбылық қаупі төнген жағдайларда іс-қимыл мәселелері бойынша әңгімелер өткізу</w:t>
      </w:r>
      <w:r w:rsidR="00813F8A">
        <w:rPr>
          <w:rFonts w:ascii="Times New Roman" w:hAnsi="Times New Roman" w:cs="Times New Roman"/>
          <w:sz w:val="28"/>
          <w:szCs w:val="28"/>
          <w:lang w:val="kk-KZ"/>
        </w:rPr>
        <w:t>;</w:t>
      </w:r>
    </w:p>
    <w:p w:rsidR="00270543" w:rsidRPr="00AF776F" w:rsidRDefault="00270543" w:rsidP="00ED4649">
      <w:pPr>
        <w:pStyle w:val="a6"/>
        <w:pBdr>
          <w:bottom w:val="single" w:sz="4" w:space="2" w:color="FFFFFF"/>
        </w:pBdr>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18 жасқа толмаған жасөспірімдерді қолдау орталықтарының желісін кеңейту. Әсіресе ауылдық елді мекендерге назар аудару</w:t>
      </w:r>
      <w:r w:rsidR="00813F8A">
        <w:rPr>
          <w:rFonts w:ascii="Times New Roman" w:hAnsi="Times New Roman" w:cs="Times New Roman"/>
          <w:sz w:val="28"/>
          <w:szCs w:val="28"/>
          <w:lang w:val="kk-KZ"/>
        </w:rPr>
        <w:t>;</w:t>
      </w:r>
    </w:p>
    <w:p w:rsidR="00270543" w:rsidRPr="00AF776F" w:rsidRDefault="00270543" w:rsidP="00ED4649">
      <w:pPr>
        <w:pStyle w:val="a6"/>
        <w:pBdr>
          <w:bottom w:val="single" w:sz="4" w:space="2" w:color="FFFFFF"/>
        </w:pBdr>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зорлық-зомбылық қатері жағдайында өзін қалай ұстау, кімге жүгіну және кімнен көмек сұрау туралы егжей-тегжейлі баяндалатын балалар мен ата-аналарға арналған зорлық-зомбылықты болдырмау мақсатында ақпараттандыратын мобильді қосымшаны әзірлеу</w:t>
      </w:r>
      <w:r w:rsidR="00813F8A">
        <w:rPr>
          <w:rFonts w:ascii="Times New Roman" w:hAnsi="Times New Roman" w:cs="Times New Roman"/>
          <w:sz w:val="28"/>
          <w:szCs w:val="28"/>
          <w:lang w:val="kk-KZ"/>
        </w:rPr>
        <w:t>;</w:t>
      </w:r>
    </w:p>
    <w:p w:rsidR="00813F8A" w:rsidRDefault="00270543" w:rsidP="00ED4649">
      <w:pPr>
        <w:pStyle w:val="a6"/>
        <w:pBdr>
          <w:bottom w:val="single" w:sz="4" w:space="2" w:color="FFFFFF"/>
        </w:pBdr>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қоғамда зорлық-зомбылыққа, әсіресе балаларға қатысты зорлық-зомбылыққа мүлдем төзбеушілік принципін насихаттау бойынша жаппай әлеуметтік науқан өткізу</w:t>
      </w:r>
      <w:r w:rsidR="00813F8A">
        <w:rPr>
          <w:rFonts w:ascii="Times New Roman" w:hAnsi="Times New Roman" w:cs="Times New Roman"/>
          <w:sz w:val="28"/>
          <w:szCs w:val="28"/>
          <w:lang w:val="kk-KZ"/>
        </w:rPr>
        <w:t>;</w:t>
      </w:r>
    </w:p>
    <w:p w:rsidR="00270543" w:rsidRPr="00AF776F"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 мен ата-аналар проблемаларының қажеттілігіне сәйкес психологтарға, педагогтарға және басқа да мамандарға консультациялық көмек көрсету бойынша ата-аналармен жұмысты жалғастыру</w:t>
      </w:r>
      <w:r w:rsidR="00813F8A">
        <w:rPr>
          <w:rFonts w:ascii="Times New Roman" w:hAnsi="Times New Roman" w:cs="Times New Roman"/>
          <w:sz w:val="28"/>
          <w:szCs w:val="28"/>
          <w:lang w:val="kk-KZ"/>
        </w:rPr>
        <w:t>;</w:t>
      </w:r>
    </w:p>
    <w:p w:rsidR="00813F8A"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суицидтің алдын алу мәселелерінде суицидке көңіл бөлуден гөрі балалардың психикалық денсаулығы мен әл-ауқатына, әртүрлі өмірлік жағдайларда қауіпсіз жүріс-тұрыс дағдыларын қалыптастыруға баса назар аудару қажет</w:t>
      </w:r>
      <w:r w:rsidR="00813F8A">
        <w:rPr>
          <w:rFonts w:ascii="Times New Roman" w:hAnsi="Times New Roman" w:cs="Times New Roman"/>
          <w:sz w:val="28"/>
          <w:szCs w:val="28"/>
          <w:lang w:val="kk-KZ"/>
        </w:rPr>
        <w:t>;</w:t>
      </w:r>
    </w:p>
    <w:p w:rsidR="00270543" w:rsidRPr="00AF776F"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өз-өзіне қол жұмсау проблемасын отбасынан бастап, ата-аналарға баланы позитивті тәрбиелеу cтратегиясынан, әдістерінен, сондай-ақ балалардың психикалық денсаулығын, әл-ауқатын жақсарту жөніндегі нақты шаралардан бастап, ересектер мен балаларға бағдарланған мінез-құлықты өзгерту жөніндегі ақпараттық компаниямен аяқтай отырып кешенді шешу қажет.</w:t>
      </w:r>
    </w:p>
    <w:p w:rsidR="00813F8A" w:rsidRPr="001401FA" w:rsidRDefault="00270543" w:rsidP="00ED4649">
      <w:pPr>
        <w:tabs>
          <w:tab w:val="left" w:pos="2552"/>
        </w:tabs>
        <w:spacing w:after="0" w:line="276" w:lineRule="auto"/>
        <w:ind w:firstLine="709"/>
        <w:jc w:val="both"/>
        <w:rPr>
          <w:b/>
          <w:i/>
          <w:color w:val="1B5244"/>
          <w:sz w:val="28"/>
          <w:szCs w:val="28"/>
          <w:lang w:val="kk-KZ"/>
        </w:rPr>
      </w:pPr>
      <w:r w:rsidRPr="001401FA">
        <w:rPr>
          <w:b/>
          <w:i/>
          <w:color w:val="1B5244"/>
          <w:sz w:val="28"/>
          <w:szCs w:val="28"/>
          <w:lang w:val="kk-KZ"/>
        </w:rPr>
        <w:t>Екіншіден, буллингтің жасөспірімдер ортасында таралу мәселесі көңіл бөлуді талап етеді.</w:t>
      </w:r>
    </w:p>
    <w:p w:rsidR="00813F8A"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Балаларға жүргізілген әлеуметтік сауалнама мәліметтері бойынша, Қазақстанда балалардың 12,4%-ы буллингтің құрбаны болады, құрбылары, үлкен балалар тарапынан эмоциялық және физикалық зорлық-зомбылыққа ұшырайды. Буллингтің салдары мектептегі психологиялық жағдайға кері әсерін тигізіп қана қоймай, сонымен қатар білім беру сапасына да әсер етеді.</w:t>
      </w:r>
    </w:p>
    <w:p w:rsidR="00270543" w:rsidRPr="001401FA" w:rsidRDefault="00270543" w:rsidP="00ED4649">
      <w:pPr>
        <w:pBdr>
          <w:bottom w:val="single" w:sz="4" w:space="6" w:color="FFFFFF"/>
        </w:pBdr>
        <w:spacing w:before="240" w:after="0" w:line="276" w:lineRule="auto"/>
        <w:ind w:left="454" w:firstLine="255"/>
        <w:jc w:val="both"/>
        <w:rPr>
          <w:rFonts w:eastAsia="Calibri"/>
          <w:b/>
          <w:color w:val="1B5244"/>
          <w:sz w:val="28"/>
          <w:szCs w:val="28"/>
          <w:lang w:val="kk-KZ"/>
        </w:rPr>
      </w:pPr>
      <w:r w:rsidRPr="001401FA">
        <w:rPr>
          <w:rFonts w:eastAsia="Calibri"/>
          <w:b/>
          <w:color w:val="1B5244"/>
          <w:sz w:val="28"/>
          <w:szCs w:val="28"/>
          <w:lang w:val="kk-KZ"/>
        </w:rPr>
        <w:t>Осы мәселеге байланысты келесі ұсынымдарды қарастыру керек:</w:t>
      </w:r>
    </w:p>
    <w:p w:rsidR="00813F8A"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буллинг себептерін зерделеу бойынша зерттеу жүргізу</w:t>
      </w:r>
      <w:r w:rsidR="00813F8A">
        <w:rPr>
          <w:rFonts w:ascii="Times New Roman" w:hAnsi="Times New Roman" w:cs="Times New Roman"/>
          <w:sz w:val="28"/>
          <w:szCs w:val="28"/>
          <w:lang w:val="kk-KZ"/>
        </w:rPr>
        <w:t>;</w:t>
      </w:r>
    </w:p>
    <w:p w:rsidR="00270543" w:rsidRPr="00AF776F"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мекемелерінде буллингтің таралу деңгейіне мониторинг жүргізу</w:t>
      </w:r>
      <w:r w:rsidR="00813F8A">
        <w:rPr>
          <w:rFonts w:ascii="Times New Roman" w:hAnsi="Times New Roman" w:cs="Times New Roman"/>
          <w:sz w:val="28"/>
          <w:szCs w:val="28"/>
          <w:lang w:val="kk-KZ"/>
        </w:rPr>
        <w:t>;</w:t>
      </w:r>
    </w:p>
    <w:p w:rsidR="00270543" w:rsidRPr="00AF776F"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зерттеу нәтижелері бойынша профилактикалық іс-шараларды іске асыруға әдістемелік сүйемелдеуді әзірлеуді қамтамасыз ету</w:t>
      </w:r>
      <w:r w:rsidR="00813F8A">
        <w:rPr>
          <w:rFonts w:ascii="Times New Roman" w:hAnsi="Times New Roman" w:cs="Times New Roman"/>
          <w:sz w:val="28"/>
          <w:szCs w:val="28"/>
          <w:lang w:val="kk-KZ"/>
        </w:rPr>
        <w:t>;</w:t>
      </w:r>
    </w:p>
    <w:p w:rsidR="00813F8A"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мекемелерінде ашықтық атмосферасын құру, мектептерде «антибуллингтік бағдарламаларды» әзірлеу, буллингті жеңуге үйрету</w:t>
      </w:r>
      <w:r w:rsidR="00813F8A">
        <w:rPr>
          <w:rFonts w:ascii="Times New Roman" w:hAnsi="Times New Roman" w:cs="Times New Roman"/>
          <w:sz w:val="28"/>
          <w:szCs w:val="28"/>
          <w:lang w:val="kk-KZ"/>
        </w:rPr>
        <w:t>;</w:t>
      </w:r>
    </w:p>
    <w:p w:rsidR="00270543" w:rsidRPr="00AF776F"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ұйымдарының қызметкерлерін, ата-аналарды буллингті тануға және жолын кесуге үйрету.</w:t>
      </w:r>
    </w:p>
    <w:p w:rsidR="00813F8A" w:rsidRPr="001401FA" w:rsidRDefault="00270543" w:rsidP="00ED4649">
      <w:pPr>
        <w:tabs>
          <w:tab w:val="left" w:pos="2552"/>
        </w:tabs>
        <w:spacing w:before="240" w:after="0" w:line="276" w:lineRule="auto"/>
        <w:ind w:firstLine="709"/>
        <w:jc w:val="both"/>
        <w:rPr>
          <w:b/>
          <w:i/>
          <w:color w:val="1B5244"/>
          <w:sz w:val="28"/>
          <w:szCs w:val="28"/>
          <w:lang w:val="kk-KZ"/>
        </w:rPr>
      </w:pPr>
      <w:r w:rsidRPr="001401FA">
        <w:rPr>
          <w:b/>
          <w:i/>
          <w:color w:val="1B5244"/>
          <w:sz w:val="28"/>
          <w:szCs w:val="28"/>
          <w:lang w:val="kk-KZ"/>
        </w:rPr>
        <w:t>Үшіншіден, балалары бар қолайсыз отбасылар санын азайту бойынша қабылданып жатқан шаралардың тиімсіздігі байқалады.</w:t>
      </w:r>
    </w:p>
    <w:p w:rsidR="00270543"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Әртүрлі мемлекеттік органдардан бөлінетін қаржыға қарамастан, қолайсыз отбасылармен жұмыс істеу бойынша қабылданып жатқан шараларға қарамастан, елімізде қолайсыз отбасылардың саны төмендемей отыр және шамамен 15 мың бала тұратын 10-12 мың отбасы деңгейінде қалып отыр. Ата-ана құқықтарын орындамағаны үшін жыл сайын 2 мыңға жуық ата-ана ата-аналық құқығынан айырылады, яғни олардың балалары әлеуметтік жетім болып қалады.</w:t>
      </w:r>
    </w:p>
    <w:p w:rsidR="00556BA7" w:rsidRPr="00AF776F" w:rsidRDefault="00556BA7" w:rsidP="00ED4649">
      <w:pPr>
        <w:pStyle w:val="a6"/>
        <w:tabs>
          <w:tab w:val="left" w:pos="2552"/>
        </w:tabs>
        <w:spacing w:after="0" w:line="276" w:lineRule="auto"/>
        <w:ind w:left="0" w:firstLine="709"/>
        <w:jc w:val="both"/>
        <w:rPr>
          <w:rFonts w:ascii="Times New Roman" w:hAnsi="Times New Roman" w:cs="Times New Roman"/>
          <w:sz w:val="28"/>
          <w:szCs w:val="28"/>
          <w:lang w:val="kk-KZ"/>
        </w:rPr>
      </w:pPr>
    </w:p>
    <w:p w:rsidR="00813F8A" w:rsidRPr="001401FA" w:rsidRDefault="00270543" w:rsidP="00ED4649">
      <w:pPr>
        <w:pBdr>
          <w:bottom w:val="single" w:sz="4" w:space="6" w:color="FFFFFF"/>
        </w:pBdr>
        <w:spacing w:after="0" w:line="276" w:lineRule="auto"/>
        <w:ind w:firstLine="851"/>
        <w:jc w:val="both"/>
        <w:rPr>
          <w:rFonts w:eastAsia="Calibri"/>
          <w:b/>
          <w:color w:val="1B5244"/>
          <w:sz w:val="28"/>
          <w:szCs w:val="28"/>
          <w:lang w:val="kk-KZ"/>
        </w:rPr>
      </w:pPr>
      <w:r w:rsidRPr="001401FA">
        <w:rPr>
          <w:rFonts w:eastAsia="Calibri"/>
          <w:b/>
          <w:color w:val="1B5244"/>
          <w:sz w:val="28"/>
          <w:szCs w:val="28"/>
          <w:lang w:val="kk-KZ"/>
        </w:rPr>
        <w:t>Қалыптасқан жағдайды еск</w:t>
      </w:r>
      <w:r w:rsidR="00556BA7">
        <w:rPr>
          <w:rFonts w:eastAsia="Calibri"/>
          <w:b/>
          <w:color w:val="1B5244"/>
          <w:sz w:val="28"/>
          <w:szCs w:val="28"/>
          <w:lang w:val="kk-KZ"/>
        </w:rPr>
        <w:t xml:space="preserve">ере отырып, мынадай ұсынымдарды </w:t>
      </w:r>
      <w:r w:rsidRPr="001401FA">
        <w:rPr>
          <w:rFonts w:eastAsia="Calibri"/>
          <w:b/>
          <w:color w:val="1B5244"/>
          <w:sz w:val="28"/>
          <w:szCs w:val="28"/>
          <w:lang w:val="kk-KZ"/>
        </w:rPr>
        <w:t>қарастыру керек:</w:t>
      </w:r>
    </w:p>
    <w:p w:rsidR="00270543" w:rsidRPr="00AF776F" w:rsidRDefault="00270543" w:rsidP="00ED4649">
      <w:pPr>
        <w:tabs>
          <w:tab w:val="left" w:pos="2552"/>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қолайсыз отбасылармен жұмыс іс-шараларын, әртүрлі бағдарламаларды әзірлеу кезінде жұмыстың тиімділігін анықтайтын көрсеткіштерді (түпкілікті нәтиже индикаторларын) енгізу. Іске асырылатын іс-шаралар мен нәтижелерге тұрақты негізде мониторинг жүргізу. Мониторинг нәтижелерін қоғамдастық</w:t>
      </w:r>
      <w:r w:rsidR="00813F8A">
        <w:rPr>
          <w:rFonts w:ascii="Times New Roman" w:hAnsi="Times New Roman" w:cs="Times New Roman"/>
          <w:sz w:val="28"/>
          <w:szCs w:val="28"/>
          <w:lang w:val="kk-KZ"/>
        </w:rPr>
        <w:t xml:space="preserve"> үшін қолжетімді ету;</w:t>
      </w:r>
    </w:p>
    <w:p w:rsidR="00270543" w:rsidRPr="00AF776F"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өмірлік қиын жағдайда жүрген отбасы мен балаларды қолдау орталықтарының желісін кеңейтуді жалғастыру. Осы функцияларды мемлекеттік емес секторға беру және мемлекеттік әлеуметтік тапсырыс арқылы қаржыла</w:t>
      </w:r>
      <w:r w:rsidR="00813F8A">
        <w:rPr>
          <w:rFonts w:ascii="Times New Roman" w:hAnsi="Times New Roman" w:cs="Times New Roman"/>
          <w:sz w:val="28"/>
          <w:szCs w:val="28"/>
          <w:lang w:val="kk-KZ"/>
        </w:rPr>
        <w:t>ндыру туралы мәселені қарастыру;</w:t>
      </w:r>
    </w:p>
    <w:p w:rsidR="00813F8A" w:rsidRDefault="00270543" w:rsidP="00ED4649">
      <w:pPr>
        <w:tabs>
          <w:tab w:val="left" w:pos="2552"/>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қайырымдылық нысандарының бірі ретінде отбасыларды қолдау орталықтарын құруға бизне</w:t>
      </w:r>
      <w:r w:rsidR="00813F8A">
        <w:rPr>
          <w:rFonts w:ascii="Times New Roman" w:hAnsi="Times New Roman" w:cs="Times New Roman"/>
          <w:sz w:val="28"/>
          <w:szCs w:val="28"/>
          <w:lang w:val="kk-KZ"/>
        </w:rPr>
        <w:t>сті тарту мүмкіндігін қарастыру;</w:t>
      </w:r>
    </w:p>
    <w:p w:rsidR="00270543" w:rsidRPr="00AF776F" w:rsidRDefault="00270543" w:rsidP="00ED4649">
      <w:pPr>
        <w:tabs>
          <w:tab w:val="left" w:pos="2552"/>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қолайсыз отбасылармен жұмыс істеу кезінде қолайсыз жағдайдан шығу бойынша жеке «жол картасын» әзірлеумен қолайсыз жағдайға талдау жүргізу. Білім беру ұйымдарына "жол карталарын" әзірлеуге көмек көрсету бойынша функцияларды қоса отырып, ПМПК-ның функционалдық міндеттерін талдау.</w:t>
      </w:r>
    </w:p>
    <w:p w:rsidR="00813F8A" w:rsidRPr="001401FA" w:rsidRDefault="00270543" w:rsidP="00ED4649">
      <w:pPr>
        <w:tabs>
          <w:tab w:val="left" w:pos="2552"/>
        </w:tabs>
        <w:spacing w:before="240" w:after="0" w:line="276" w:lineRule="auto"/>
        <w:ind w:firstLine="709"/>
        <w:jc w:val="both"/>
        <w:rPr>
          <w:b/>
          <w:i/>
          <w:color w:val="1B5244"/>
          <w:sz w:val="28"/>
          <w:szCs w:val="28"/>
          <w:lang w:val="kk-KZ"/>
        </w:rPr>
      </w:pPr>
      <w:r w:rsidRPr="001401FA">
        <w:rPr>
          <w:b/>
          <w:i/>
          <w:color w:val="1B5244"/>
          <w:sz w:val="28"/>
          <w:szCs w:val="28"/>
          <w:lang w:val="kk-KZ"/>
        </w:rPr>
        <w:t>Төртіншіден, әлемнің көптеген елдеріндегі сияқты, Қазақстанда да, балалардың жарақаттануы әлеуметтік проблемалардың бірі болып табылады.</w:t>
      </w:r>
    </w:p>
    <w:p w:rsidR="00813F8A" w:rsidRDefault="00270543"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Еліміз жыл сайын өлімнің сыртқы себептерінен 0-ден 18 жасқа дейінгі </w:t>
      </w:r>
      <w:r w:rsidR="005C6460">
        <w:rPr>
          <w:rFonts w:ascii="Times New Roman" w:hAnsi="Times New Roman" w:cs="Times New Roman"/>
          <w:sz w:val="28"/>
          <w:szCs w:val="28"/>
          <w:lang w:val="kk-KZ"/>
        </w:rPr>
        <w:br/>
      </w:r>
      <w:r w:rsidRPr="00AF776F">
        <w:rPr>
          <w:rFonts w:ascii="Times New Roman" w:hAnsi="Times New Roman" w:cs="Times New Roman"/>
          <w:sz w:val="28"/>
          <w:szCs w:val="28"/>
          <w:lang w:val="kk-KZ"/>
        </w:rPr>
        <w:t>1000-нан астам баланы жоғалтады, 200 мыңға жуық түрлі жарақат алады. 2018 жылы Қазақстанда 18 жасқа дейінгі 1054 бала сыртқы себептерден қайтыс болды, 171 693 бала жарақат пен уланудың құрбаны болды.</w:t>
      </w:r>
    </w:p>
    <w:p w:rsidR="00556BA7" w:rsidRDefault="00556BA7" w:rsidP="00ED4649">
      <w:pPr>
        <w:pBdr>
          <w:bottom w:val="single" w:sz="4" w:space="6" w:color="FFFFFF"/>
        </w:pBdr>
        <w:spacing w:after="0" w:line="276" w:lineRule="auto"/>
        <w:ind w:left="454" w:firstLine="255"/>
        <w:jc w:val="both"/>
        <w:rPr>
          <w:rFonts w:eastAsia="Calibri"/>
          <w:b/>
          <w:color w:val="1B5244"/>
          <w:sz w:val="28"/>
          <w:szCs w:val="28"/>
          <w:lang w:val="kk-KZ"/>
        </w:rPr>
      </w:pPr>
    </w:p>
    <w:p w:rsidR="00ED4649" w:rsidRDefault="00ED4649" w:rsidP="00ED4649">
      <w:pPr>
        <w:pBdr>
          <w:bottom w:val="single" w:sz="4" w:space="6" w:color="FFFFFF"/>
        </w:pBdr>
        <w:spacing w:after="0" w:line="276" w:lineRule="auto"/>
        <w:ind w:left="454" w:firstLine="255"/>
        <w:jc w:val="both"/>
        <w:rPr>
          <w:rFonts w:eastAsia="Calibri"/>
          <w:b/>
          <w:color w:val="1B5244"/>
          <w:sz w:val="28"/>
          <w:szCs w:val="28"/>
          <w:lang w:val="kk-KZ"/>
        </w:rPr>
      </w:pPr>
    </w:p>
    <w:p w:rsidR="00270543" w:rsidRPr="001401FA" w:rsidRDefault="00270543" w:rsidP="00ED4649">
      <w:pPr>
        <w:pBdr>
          <w:bottom w:val="single" w:sz="4" w:space="6" w:color="FFFFFF"/>
        </w:pBdr>
        <w:spacing w:after="0" w:line="276" w:lineRule="auto"/>
        <w:ind w:left="454" w:firstLine="255"/>
        <w:jc w:val="both"/>
        <w:rPr>
          <w:rFonts w:eastAsia="Calibri"/>
          <w:b/>
          <w:color w:val="1B5244"/>
          <w:sz w:val="28"/>
          <w:szCs w:val="28"/>
          <w:lang w:val="kk-KZ"/>
        </w:rPr>
      </w:pPr>
      <w:r w:rsidRPr="001401FA">
        <w:rPr>
          <w:rFonts w:eastAsia="Calibri"/>
          <w:b/>
          <w:color w:val="1B5244"/>
          <w:sz w:val="28"/>
          <w:szCs w:val="28"/>
          <w:lang w:val="kk-KZ"/>
        </w:rPr>
        <w:t>Осы бағытта келесі шараларды іске асыру қажет:</w:t>
      </w:r>
    </w:p>
    <w:p w:rsidR="00813F8A" w:rsidRDefault="00270543"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балалардың сыртқы себептерден жарақаттануының алдын алуға мультидисциплинарлық тәсілді қамтамасыз ету, оған қатысуға барлық негізгі сала мамандарын тарту. Баланың отбасымен және ортасымен алдын алу жұмыстарына, </w:t>
      </w:r>
      <w:r w:rsidR="005C6460">
        <w:rPr>
          <w:rFonts w:ascii="Times New Roman" w:hAnsi="Times New Roman" w:cs="Times New Roman"/>
          <w:sz w:val="28"/>
          <w:szCs w:val="28"/>
          <w:lang w:val="kk-KZ"/>
        </w:rPr>
        <w:br/>
      </w:r>
      <w:r w:rsidRPr="00AF776F">
        <w:rPr>
          <w:rFonts w:ascii="Times New Roman" w:hAnsi="Times New Roman" w:cs="Times New Roman"/>
          <w:sz w:val="28"/>
          <w:szCs w:val="28"/>
          <w:lang w:val="kk-KZ"/>
        </w:rPr>
        <w:t>ата-аналардың, педагогтардың, дәрігерле</w:t>
      </w:r>
      <w:r w:rsidR="00813F8A">
        <w:rPr>
          <w:rFonts w:ascii="Times New Roman" w:hAnsi="Times New Roman" w:cs="Times New Roman"/>
          <w:sz w:val="28"/>
          <w:szCs w:val="28"/>
          <w:lang w:val="kk-KZ"/>
        </w:rPr>
        <w:t>рдің рөліне ерекше назар аудару;</w:t>
      </w:r>
    </w:p>
    <w:p w:rsidR="00270543" w:rsidRPr="00AF776F" w:rsidRDefault="00270543"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балалардың сыртқы себептерден: уланулар мен жарақаттардан, өзіне-өзі қол жұмсаудан, жазатайым жағдайлардан өлім себептерін зерттеу және талдау бойынша зерттеу жүргізу. Нәтижелері бойынша ҚР демографиялық саясатының негізгі бағыттарын іске асыру шеңберінде балалардың менталдық денсаулығын қорғау жөніндегі шар</w:t>
      </w:r>
      <w:r w:rsidR="00813F8A">
        <w:rPr>
          <w:rFonts w:ascii="Times New Roman" w:hAnsi="Times New Roman" w:cs="Times New Roman"/>
          <w:sz w:val="28"/>
          <w:szCs w:val="28"/>
          <w:lang w:val="kk-KZ"/>
        </w:rPr>
        <w:t>аларды әзірлеуді қамтамасыз ету;</w:t>
      </w:r>
    </w:p>
    <w:p w:rsidR="00270543" w:rsidRPr="00AF776F" w:rsidRDefault="00270543"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білім беру жүйесінде жасөспірімдік жастағы балалар арасындағы мінез-құлық факторларына қатысты өмірлік дағдыларды дарыту жөніндегі факультативтік б</w:t>
      </w:r>
      <w:r w:rsidR="00813F8A">
        <w:rPr>
          <w:rFonts w:ascii="Times New Roman" w:hAnsi="Times New Roman" w:cs="Times New Roman"/>
          <w:sz w:val="28"/>
          <w:szCs w:val="28"/>
          <w:lang w:val="kk-KZ"/>
        </w:rPr>
        <w:t>ағдарламаны әзірлеу және енгізу;</w:t>
      </w:r>
    </w:p>
    <w:p w:rsidR="00270543" w:rsidRPr="00AF776F" w:rsidRDefault="00270543" w:rsidP="00ED4649">
      <w:pPr>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зиянды әдеттерді шектеуге, қозғалыс белсенділігін арттыруға, денсаулық сақтау жүйесі қызметінің сапасын жақсартуға, оқушылардың тамақтануын жақсартуға күш жұмсай отырып, оқушыларды сауықтыру және олардың салауатты өмір салтын қалыптастыру бой</w:t>
      </w:r>
      <w:r w:rsidR="00813F8A">
        <w:rPr>
          <w:rFonts w:ascii="Times New Roman" w:hAnsi="Times New Roman" w:cs="Times New Roman"/>
          <w:sz w:val="28"/>
          <w:szCs w:val="28"/>
          <w:lang w:val="kk-KZ"/>
        </w:rPr>
        <w:t>ынша түбегейлі шаралар қабылдау;</w:t>
      </w:r>
    </w:p>
    <w:p w:rsidR="00270543" w:rsidRPr="00AF776F" w:rsidRDefault="00270543" w:rsidP="00ED4649">
      <w:pPr>
        <w:pStyle w:val="a6"/>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денсаулықты нығайтудың инновациялық технологияларын, ДДҰ «Салауатты мектептер» халықаралық</w:t>
      </w:r>
      <w:r w:rsidR="00813F8A">
        <w:rPr>
          <w:rFonts w:ascii="Times New Roman" w:hAnsi="Times New Roman" w:cs="Times New Roman"/>
          <w:sz w:val="28"/>
          <w:szCs w:val="28"/>
          <w:lang w:val="kk-KZ"/>
        </w:rPr>
        <w:t xml:space="preserve"> бағдарламасын енгізуді кеңейту;</w:t>
      </w:r>
    </w:p>
    <w:p w:rsidR="00813F8A" w:rsidRDefault="00270543" w:rsidP="00ED4649">
      <w:pPr>
        <w:tabs>
          <w:tab w:val="left" w:pos="2552"/>
        </w:tabs>
        <w:spacing w:after="0" w:line="276" w:lineRule="auto"/>
        <w:ind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ата-аналарды іс-әрекет алгоритміне және алғашқы дәрігерге дейінгі көмек көрсету ережелеріне, ерте жастағы балалардың қауіпсіздік негіздеріне оқыту. Әлеуметтік қауіпті жағдайдағы </w:t>
      </w:r>
      <w:r w:rsidR="00813F8A">
        <w:rPr>
          <w:rFonts w:ascii="Times New Roman" w:hAnsi="Times New Roman" w:cs="Times New Roman"/>
          <w:sz w:val="28"/>
          <w:szCs w:val="28"/>
          <w:lang w:val="kk-KZ"/>
        </w:rPr>
        <w:t>отбасыларға ерекше назар аудару;</w:t>
      </w:r>
    </w:p>
    <w:p w:rsidR="00270543" w:rsidRPr="00AF776F" w:rsidRDefault="00270543" w:rsidP="00ED4649">
      <w:pPr>
        <w:pStyle w:val="a6"/>
        <w:tabs>
          <w:tab w:val="left" w:pos="2552"/>
        </w:tabs>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жолдардағы балалардың өлімі мен жарақаттануының алдын алу бойынша жұмысты, балаларды автомобиль көлігімен тасымалдау ережелерін бұзуға қатаң қарау. Балалар құрбандары болатын ЖКО шараларын қатаңдату.</w:t>
      </w:r>
    </w:p>
    <w:p w:rsidR="00270543" w:rsidRPr="001401FA" w:rsidRDefault="00270543" w:rsidP="00ED4649">
      <w:pPr>
        <w:tabs>
          <w:tab w:val="left" w:pos="2552"/>
        </w:tabs>
        <w:spacing w:before="240" w:after="0" w:line="276" w:lineRule="auto"/>
        <w:ind w:firstLine="709"/>
        <w:jc w:val="both"/>
        <w:rPr>
          <w:b/>
          <w:i/>
          <w:color w:val="1B5244"/>
          <w:sz w:val="28"/>
          <w:szCs w:val="28"/>
          <w:lang w:val="kk-KZ"/>
        </w:rPr>
      </w:pPr>
      <w:r w:rsidRPr="001401FA">
        <w:rPr>
          <w:b/>
          <w:i/>
          <w:color w:val="1B5244"/>
          <w:sz w:val="28"/>
          <w:szCs w:val="28"/>
          <w:lang w:val="kk-KZ"/>
        </w:rPr>
        <w:t>Бесіншіден, балалардың ақпараттық қауіпсіздігі проблемасы өзектілігін жоғалтпайды.</w:t>
      </w:r>
    </w:p>
    <w:p w:rsidR="00270543" w:rsidRPr="00AF776F" w:rsidRDefault="00270543" w:rsidP="00ED4649">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Бүгінгі таңда мемлекеттік органдардың жүргізіп отырған жұмысы негативті ақпараттық шабуылдарға төтеп бере алмайды. Өкінішке қарай, Интернет және әлеуметтік желілердің барлық әлеуетті мүмкіндіктері пайдаланылмайды.</w:t>
      </w:r>
    </w:p>
    <w:p w:rsidR="00270543" w:rsidRPr="00AF776F" w:rsidRDefault="00270543" w:rsidP="00ED4649">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Сауалнама нәтижелері бойынша балалардың жартысы (50%) интернетте 22.00-ден кейін уақыт өткізеді, балалардың 30%-ы Интернет пен әлеуметтік желілерге тәуелділіктің психологиялық жоғары деңгейіне ие, сауалнамаға жауап берген балалардың 10%-ы зорлық-зомбылықты және діни сипаттағы идеяларды насихаттайтын әлеуметтік тарату желілері арқылы алады. Ата-аналар тарапынан балалардың виртуалды қызығушылықтары нашар бақыланады – балалардың 40%-дан астамы ата-аналар балалардың қандай сайттарды қолданатынын, қандай компьютерлік ойындар ойнайтынын, әлеуметтік желілерде кіммен қарым-қатынас жасайтынын бақыламайтындығын айтады.</w:t>
      </w:r>
    </w:p>
    <w:p w:rsidR="00556BA7" w:rsidRDefault="00556BA7" w:rsidP="00ED4649">
      <w:pPr>
        <w:pBdr>
          <w:bottom w:val="single" w:sz="4" w:space="6" w:color="FFFFFF"/>
        </w:pBdr>
        <w:spacing w:after="0" w:line="276" w:lineRule="auto"/>
        <w:ind w:left="454" w:firstLine="255"/>
        <w:jc w:val="both"/>
        <w:rPr>
          <w:rFonts w:eastAsia="Calibri"/>
          <w:b/>
          <w:color w:val="1B5244"/>
          <w:sz w:val="28"/>
          <w:szCs w:val="28"/>
          <w:lang w:val="kk-KZ"/>
        </w:rPr>
      </w:pPr>
    </w:p>
    <w:p w:rsidR="00270543" w:rsidRPr="001401FA" w:rsidRDefault="00270543" w:rsidP="00ED4649">
      <w:pPr>
        <w:pBdr>
          <w:bottom w:val="single" w:sz="4" w:space="6" w:color="FFFFFF"/>
        </w:pBdr>
        <w:spacing w:after="0" w:line="276" w:lineRule="auto"/>
        <w:ind w:left="454" w:firstLine="255"/>
        <w:jc w:val="both"/>
        <w:rPr>
          <w:rFonts w:eastAsia="Calibri"/>
          <w:b/>
          <w:color w:val="1B5244"/>
          <w:sz w:val="28"/>
          <w:szCs w:val="28"/>
          <w:lang w:val="kk-KZ"/>
        </w:rPr>
      </w:pPr>
      <w:r w:rsidRPr="001401FA">
        <w:rPr>
          <w:rFonts w:eastAsia="Calibri"/>
          <w:b/>
          <w:color w:val="1B5244"/>
          <w:sz w:val="28"/>
          <w:szCs w:val="28"/>
          <w:lang w:val="kk-KZ"/>
        </w:rPr>
        <w:t>Осы мәселені шешу бойынша ұсынымдар:</w:t>
      </w:r>
    </w:p>
    <w:p w:rsidR="00270543" w:rsidRPr="00AF776F" w:rsidRDefault="00270543" w:rsidP="00ED4649">
      <w:pPr>
        <w:pStyle w:val="ae"/>
        <w:spacing w:before="0" w:beforeAutospacing="0" w:after="0" w:afterAutospacing="0" w:line="276" w:lineRule="auto"/>
        <w:ind w:firstLine="709"/>
        <w:jc w:val="both"/>
        <w:rPr>
          <w:rFonts w:cs="Times New Roman"/>
          <w:sz w:val="28"/>
          <w:szCs w:val="28"/>
        </w:rPr>
      </w:pPr>
      <w:r w:rsidRPr="00AF776F">
        <w:rPr>
          <w:rFonts w:cs="Times New Roman"/>
          <w:sz w:val="28"/>
          <w:szCs w:val="28"/>
          <w:lang w:val="kk-KZ"/>
        </w:rPr>
        <w:t>ақпараттық ағарту мақсатында белсенді түрде және жаппай Интернет пен әлеуметтік желілерді пайдалану. Балалардың мүдделерін ескере отырып, инновациялық оқыту ақпараттық тұғырнамаларын құру, әлеуметтік желілерде кеңінен тарату. Онлайн оқытуды ұсынатын Кхан</w:t>
      </w:r>
      <w:r w:rsidR="00E95233" w:rsidRPr="00AF776F">
        <w:rPr>
          <w:rStyle w:val="af2"/>
          <w:rFonts w:cs="Times New Roman"/>
          <w:sz w:val="28"/>
          <w:szCs w:val="28"/>
          <w:lang w:val="kk-KZ"/>
        </w:rPr>
        <w:footnoteReference w:id="88"/>
      </w:r>
      <w:r w:rsidRPr="00AF776F">
        <w:rPr>
          <w:rFonts w:cs="Times New Roman"/>
          <w:sz w:val="28"/>
          <w:szCs w:val="28"/>
          <w:lang w:val="kk-KZ"/>
        </w:rPr>
        <w:t xml:space="preserve"> академиясы үлгі бола алады. Бұл платформа әлемнің көптеген тілдеріне аударылған. Билл Гейтс және Google осы жобаның дамуына үлес қосуда </w:t>
      </w:r>
      <w:r w:rsidR="005C6460">
        <w:rPr>
          <w:rFonts w:cs="Times New Roman"/>
          <w:sz w:val="28"/>
          <w:szCs w:val="28"/>
          <w:lang w:val="kk-KZ"/>
        </w:rPr>
        <w:br/>
      </w:r>
      <w:r w:rsidRPr="00AF776F">
        <w:rPr>
          <w:rFonts w:cs="Times New Roman"/>
          <w:sz w:val="28"/>
          <w:szCs w:val="28"/>
          <w:lang w:val="kk-KZ"/>
        </w:rPr>
        <w:t xml:space="preserve">және ынтымақтастыққа мүдделі. </w:t>
      </w:r>
      <w:r w:rsidRPr="00AF776F">
        <w:rPr>
          <w:rFonts w:cs="Times New Roman"/>
          <w:sz w:val="28"/>
          <w:szCs w:val="28"/>
        </w:rPr>
        <w:t>Қазақстан да оған қосыла алады нем</w:t>
      </w:r>
      <w:r w:rsidR="00813F8A">
        <w:rPr>
          <w:rFonts w:cs="Times New Roman"/>
          <w:sz w:val="28"/>
          <w:szCs w:val="28"/>
        </w:rPr>
        <w:t>есе өзінің аналогын жасай алады;</w:t>
      </w:r>
    </w:p>
    <w:p w:rsidR="00270543" w:rsidRPr="00AF776F" w:rsidRDefault="00270543" w:rsidP="00ED4649">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бағдарламалардың, телебағдарламалардың, хабарлардың, компьютерлік ойындардың пайдалы және қызықты контентін әзірлеу мақсатында жастар ортасында танымал блоггерлер, жастар бірлестіктері мемлекеттік органдар, ҮЕҰ өкілдерінен жұмыс тобын құру. «Зерде» ұлттық инфокоммуникациялық холдингі</w:t>
      </w:r>
      <w:r w:rsidR="00B10FBA">
        <w:rPr>
          <w:rFonts w:cs="Times New Roman"/>
          <w:sz w:val="28"/>
          <w:szCs w:val="28"/>
          <w:lang w:val="kk-KZ"/>
        </w:rPr>
        <w:t>н» АҚ үйлестіруші ретінде тарту;</w:t>
      </w:r>
    </w:p>
    <w:p w:rsidR="00270543" w:rsidRPr="00AF776F" w:rsidRDefault="00270543" w:rsidP="00ED4649">
      <w:pPr>
        <w:pStyle w:val="ae"/>
        <w:spacing w:before="0" w:beforeAutospacing="0" w:after="0" w:afterAutospacing="0" w:line="276" w:lineRule="auto"/>
        <w:ind w:firstLine="709"/>
        <w:jc w:val="both"/>
        <w:rPr>
          <w:rFonts w:cs="Times New Roman"/>
          <w:sz w:val="28"/>
          <w:szCs w:val="28"/>
          <w:lang w:val="kk-KZ"/>
        </w:rPr>
      </w:pPr>
      <w:r w:rsidRPr="00AF776F">
        <w:rPr>
          <w:rFonts w:cs="Times New Roman"/>
          <w:sz w:val="28"/>
          <w:szCs w:val="28"/>
          <w:lang w:val="kk-KZ"/>
        </w:rPr>
        <w:t>балалардың ақпараттық қауіпсіздігін қамтамасыз ету бойынша жүргізіліп жатқан жұмысты жалғастыру, сондай-ақ проблемаларды талдау және оларды жою бойынша шаралар әзірлеу.</w:t>
      </w:r>
    </w:p>
    <w:p w:rsidR="00556BA7" w:rsidRDefault="00556BA7" w:rsidP="00ED4649">
      <w:pPr>
        <w:spacing w:after="0" w:line="276" w:lineRule="auto"/>
        <w:ind w:firstLine="709"/>
        <w:jc w:val="both"/>
        <w:rPr>
          <w:rFonts w:eastAsia="Calibri"/>
          <w:b/>
          <w:color w:val="1B5244"/>
          <w:sz w:val="28"/>
          <w:szCs w:val="28"/>
          <w:lang w:val="kk-KZ"/>
        </w:rPr>
      </w:pPr>
    </w:p>
    <w:p w:rsidR="00270543" w:rsidRPr="0046408F" w:rsidRDefault="00270543" w:rsidP="00ED4649">
      <w:pPr>
        <w:spacing w:after="0" w:line="276" w:lineRule="auto"/>
        <w:ind w:firstLine="709"/>
        <w:jc w:val="both"/>
        <w:rPr>
          <w:rFonts w:eastAsia="Calibri"/>
          <w:b/>
          <w:color w:val="1B5244"/>
          <w:sz w:val="28"/>
          <w:szCs w:val="28"/>
          <w:lang w:val="kk-KZ"/>
        </w:rPr>
      </w:pPr>
      <w:r w:rsidRPr="0046408F">
        <w:rPr>
          <w:rFonts w:eastAsia="Calibri"/>
          <w:b/>
          <w:color w:val="1B5244"/>
          <w:sz w:val="28"/>
          <w:szCs w:val="28"/>
          <w:lang w:val="kk-KZ"/>
        </w:rPr>
        <w:t>2018 жылы елімізде балалардың әл-ауқаты индексін әзірлеу және енгізу туралы шешім қабылдау Қазақстан балаларының әл-ауқатын қамтамасыз ету бойынша маңызды қадам болды.</w:t>
      </w:r>
    </w:p>
    <w:p w:rsidR="00813F8A" w:rsidRDefault="00270543" w:rsidP="00ED4649">
      <w:pPr>
        <w:pStyle w:val="a6"/>
        <w:autoSpaceDE w:val="0"/>
        <w:autoSpaceDN w:val="0"/>
        <w:adjustRightInd w:val="0"/>
        <w:spacing w:after="0" w:line="276" w:lineRule="auto"/>
        <w:ind w:left="0" w:firstLine="709"/>
        <w:jc w:val="both"/>
        <w:rPr>
          <w:rFonts w:ascii="Times New Roman" w:hAnsi="Times New Roman" w:cs="Times New Roman"/>
          <w:sz w:val="28"/>
          <w:szCs w:val="28"/>
          <w:lang w:val="kk-KZ"/>
        </w:rPr>
      </w:pPr>
      <w:r w:rsidRPr="00AF776F">
        <w:rPr>
          <w:rFonts w:ascii="Times New Roman" w:hAnsi="Times New Roman" w:cs="Times New Roman"/>
          <w:sz w:val="28"/>
          <w:szCs w:val="28"/>
          <w:lang w:val="kk-KZ"/>
        </w:rPr>
        <w:t xml:space="preserve">Ағымдағы жылы орындалған бірінші кезеңнің қорытындысы бойынша көрсеткіштер жүйесі және индексті есептеудің қазақстандық моделі әзірленді. Қазақстандық қауымдастықпен, мемлекеттік қызметшілермен және халықаралық консультанттармен индексті есептеу әдістемесі сынақтан өткізіліп, талқыланды. Индекстің ақпараттық картасы әзірленді, ол бірнеше минут ішінде қолданыстағы жағдайды бағалауға, оларды жою бойынша іс-шараларды әзірлеу үшін проблемаларды түсінуге мүмкіндік береді. Орындалған бағалау нәтижелері бойынша Қазақстандағы балалардың әл-ауқатының индексі 0.7 балға тең, мұнда «0 балл» – бұл балалар әл-ауқаты бойынша ең нашар жағдай, «1» – ең жақсы жағдай. </w:t>
      </w:r>
      <w:r w:rsidR="008F54A0" w:rsidRPr="00AF776F">
        <w:rPr>
          <w:rFonts w:ascii="Times New Roman" w:hAnsi="Times New Roman" w:cs="Times New Roman"/>
          <w:sz w:val="28"/>
          <w:szCs w:val="28"/>
          <w:lang w:val="kk-KZ"/>
        </w:rPr>
        <w:t xml:space="preserve">Бұл өте жақсы нәтиже, мысалы, жастардың әл-ауқаты индексі бойынша (2017 жылдың нәтижелері), елдер рейтингінде бірінші орынды 0,83 балдық индекспен Швейцария иеленді. Соңғы орын – 0,385 баллмен Нигерия, Оңтүстік Кореяда </w:t>
      </w:r>
      <w:r w:rsidR="005C6460">
        <w:rPr>
          <w:rFonts w:ascii="Times New Roman" w:hAnsi="Times New Roman" w:cs="Times New Roman"/>
          <w:sz w:val="28"/>
          <w:szCs w:val="28"/>
          <w:lang w:val="kk-KZ"/>
        </w:rPr>
        <w:br/>
      </w:r>
      <w:r w:rsidR="008F54A0" w:rsidRPr="00AF776F">
        <w:rPr>
          <w:rFonts w:ascii="Times New Roman" w:hAnsi="Times New Roman" w:cs="Times New Roman"/>
          <w:sz w:val="28"/>
          <w:szCs w:val="28"/>
          <w:lang w:val="kk-KZ"/>
        </w:rPr>
        <w:t>0,7 балл.</w:t>
      </w:r>
    </w:p>
    <w:p w:rsidR="008F54A0" w:rsidRPr="00AF776F" w:rsidRDefault="008F54A0" w:rsidP="00ED4649">
      <w:pPr>
        <w:pStyle w:val="a6"/>
        <w:autoSpaceDE w:val="0"/>
        <w:autoSpaceDN w:val="0"/>
        <w:adjustRightInd w:val="0"/>
        <w:spacing w:after="0" w:line="276" w:lineRule="auto"/>
        <w:ind w:left="0" w:firstLine="709"/>
        <w:jc w:val="both"/>
        <w:rPr>
          <w:rFonts w:ascii="Times New Roman" w:eastAsia="Calibri" w:hAnsi="Times New Roman" w:cs="Times New Roman"/>
          <w:sz w:val="28"/>
          <w:szCs w:val="28"/>
          <w:lang w:val="kk-KZ"/>
        </w:rPr>
      </w:pPr>
      <w:r w:rsidRPr="001401FA">
        <w:rPr>
          <w:rFonts w:eastAsia="Calibri"/>
          <w:b/>
          <w:color w:val="1B5244"/>
          <w:sz w:val="28"/>
          <w:szCs w:val="28"/>
          <w:lang w:val="kk-KZ" w:eastAsia="en-US"/>
        </w:rPr>
        <w:t>Осыған байланысты</w:t>
      </w:r>
      <w:r w:rsidRPr="00AF776F">
        <w:rPr>
          <w:rFonts w:ascii="Times New Roman" w:eastAsia="Calibri" w:hAnsi="Times New Roman" w:cs="Times New Roman"/>
          <w:b/>
          <w:sz w:val="28"/>
          <w:szCs w:val="28"/>
          <w:lang w:val="kk-KZ"/>
        </w:rPr>
        <w:t xml:space="preserve"> </w:t>
      </w:r>
      <w:r w:rsidRPr="00AF776F">
        <w:rPr>
          <w:rFonts w:ascii="Times New Roman" w:eastAsia="Calibri" w:hAnsi="Times New Roman" w:cs="Times New Roman"/>
          <w:sz w:val="28"/>
          <w:szCs w:val="28"/>
          <w:lang w:val="kk-KZ"/>
        </w:rPr>
        <w:t xml:space="preserve">Қазақстанның барлық өңірлерінде балалардың әл-ауқаты индексін сынақтан өткізу және енгізу жөніндегі жұмысты жалғастыру қажет. </w:t>
      </w:r>
      <w:r w:rsidR="005C6460">
        <w:rPr>
          <w:rFonts w:ascii="Times New Roman" w:eastAsia="Calibri" w:hAnsi="Times New Roman" w:cs="Times New Roman"/>
          <w:sz w:val="28"/>
          <w:szCs w:val="28"/>
          <w:lang w:val="kk-KZ"/>
        </w:rPr>
        <w:br/>
      </w:r>
      <w:r w:rsidRPr="00AF776F">
        <w:rPr>
          <w:rFonts w:ascii="Times New Roman" w:eastAsia="Calibri" w:hAnsi="Times New Roman" w:cs="Times New Roman"/>
          <w:sz w:val="28"/>
          <w:szCs w:val="28"/>
          <w:lang w:val="kk-KZ"/>
        </w:rPr>
        <w:t>2019-2020 жылдары осы жұмысты жалғастыру балалардың құқықтарын іске асыру жөніндегі қазіргі жағдайды бағалауға, бар проблемаларды белгілеуге және оларды жою жөнінде шаралар қабылдауға мүмкіндік береді.</w:t>
      </w:r>
    </w:p>
    <w:p w:rsidR="00270543" w:rsidRPr="00AF776F" w:rsidRDefault="00270543" w:rsidP="008F54A0">
      <w:pPr>
        <w:pStyle w:val="a6"/>
        <w:autoSpaceDE w:val="0"/>
        <w:autoSpaceDN w:val="0"/>
        <w:adjustRightInd w:val="0"/>
        <w:spacing w:after="0" w:line="240" w:lineRule="auto"/>
        <w:ind w:left="0" w:firstLine="709"/>
        <w:jc w:val="both"/>
        <w:rPr>
          <w:rFonts w:ascii="Times New Roman" w:hAnsi="Times New Roman" w:cs="Times New Roman"/>
          <w:b/>
          <w:bCs/>
          <w:kern w:val="32"/>
          <w:sz w:val="32"/>
          <w:szCs w:val="32"/>
          <w:lang w:val="kk-KZ"/>
        </w:rPr>
      </w:pPr>
      <w:r w:rsidRPr="00AF776F">
        <w:rPr>
          <w:rFonts w:ascii="Times New Roman" w:hAnsi="Times New Roman" w:cs="Times New Roman"/>
          <w:b/>
          <w:bCs/>
          <w:kern w:val="32"/>
          <w:sz w:val="32"/>
          <w:szCs w:val="32"/>
          <w:lang w:val="kk-KZ"/>
        </w:rPr>
        <w:br w:type="page"/>
      </w:r>
    </w:p>
    <w:p w:rsidR="00270543" w:rsidRPr="00F21AFB" w:rsidRDefault="00270543" w:rsidP="00C437D2">
      <w:pPr>
        <w:pStyle w:val="1"/>
        <w:numPr>
          <w:ilvl w:val="0"/>
          <w:numId w:val="0"/>
        </w:numPr>
        <w:ind w:left="432"/>
      </w:pPr>
      <w:bookmarkStart w:id="87" w:name="_Toc6785419"/>
      <w:r w:rsidRPr="00F21AFB">
        <w:t>Қолданылған дереккөздер</w:t>
      </w:r>
      <w:bookmarkEnd w:id="44"/>
      <w:bookmarkEnd w:id="87"/>
    </w:p>
    <w:p w:rsidR="00270543" w:rsidRPr="00AF776F" w:rsidRDefault="00270543" w:rsidP="00055776">
      <w:pPr>
        <w:pStyle w:val="3"/>
        <w:ind w:left="720"/>
        <w:jc w:val="both"/>
        <w:rPr>
          <w:rFonts w:eastAsiaTheme="minorEastAsia"/>
          <w:bCs/>
          <w:i/>
        </w:rPr>
      </w:pPr>
      <w:bookmarkStart w:id="88" w:name="_Toc500573106"/>
      <w:r w:rsidRPr="00AF776F">
        <w:rPr>
          <w:rFonts w:eastAsiaTheme="minorEastAsia"/>
        </w:rPr>
        <w:t>Мемлекеттік органдардың сайттары</w:t>
      </w:r>
      <w:bookmarkEnd w:id="88"/>
    </w:p>
    <w:p w:rsidR="00270543" w:rsidRPr="00AF776F" w:rsidRDefault="00270543" w:rsidP="00ED4649">
      <w:pPr>
        <w:pStyle w:val="a0"/>
        <w:spacing w:line="276" w:lineRule="auto"/>
        <w:jc w:val="both"/>
        <w:rPr>
          <w:rFonts w:ascii="Times New Roman" w:hAnsi="Times New Roman" w:cs="Times New Roman"/>
        </w:rPr>
      </w:pPr>
      <w:bookmarkStart w:id="89" w:name="_Toc500573107"/>
      <w:r w:rsidRPr="00AF776F">
        <w:rPr>
          <w:rFonts w:ascii="Times New Roman" w:hAnsi="Times New Roman" w:cs="Times New Roman"/>
        </w:rPr>
        <w:t>ҚР ҰЭМ Статистика комитеті (</w:t>
      </w:r>
      <w:hyperlink r:id="rId100" w:history="1">
        <w:r w:rsidRPr="00AF776F">
          <w:rPr>
            <w:rStyle w:val="a5"/>
            <w:rFonts w:ascii="Times New Roman" w:hAnsi="Times New Roman" w:cs="Times New Roman"/>
            <w:color w:val="auto"/>
            <w:u w:val="none"/>
          </w:rPr>
          <w:t>http://stat.gov.kz</w:t>
        </w:r>
      </w:hyperlink>
      <w:r w:rsidRPr="00AF776F">
        <w:rPr>
          <w:rFonts w:ascii="Times New Roman" w:hAnsi="Times New Roman" w:cs="Times New Roman"/>
        </w:rPr>
        <w:t>);</w:t>
      </w:r>
    </w:p>
    <w:p w:rsidR="00270543" w:rsidRPr="00AF776F" w:rsidRDefault="00270543" w:rsidP="00ED4649">
      <w:pPr>
        <w:pStyle w:val="a0"/>
        <w:spacing w:line="276" w:lineRule="auto"/>
        <w:jc w:val="both"/>
        <w:rPr>
          <w:rStyle w:val="aff7"/>
          <w:rFonts w:ascii="Times New Roman" w:hAnsi="Times New Roman" w:cs="Times New Roman"/>
          <w:i w:val="0"/>
        </w:rPr>
      </w:pPr>
      <w:r w:rsidRPr="00AF776F">
        <w:rPr>
          <w:rStyle w:val="aff7"/>
          <w:rFonts w:ascii="Times New Roman" w:hAnsi="Times New Roman" w:cs="Times New Roman"/>
          <w:i w:val="0"/>
        </w:rPr>
        <w:t>ҚР БҒМ Балалардың құқықтарын қорғау комитеті (</w:t>
      </w:r>
      <w:hyperlink r:id="rId101" w:history="1">
        <w:r w:rsidRPr="00AF776F">
          <w:rPr>
            <w:rStyle w:val="aff7"/>
            <w:rFonts w:ascii="Times New Roman" w:hAnsi="Times New Roman" w:cs="Times New Roman"/>
            <w:i w:val="0"/>
          </w:rPr>
          <w:t>https://www.bala-kkk.kz</w:t>
        </w:r>
      </w:hyperlink>
      <w:r w:rsidRPr="00AF776F">
        <w:rPr>
          <w:rStyle w:val="aff7"/>
          <w:rFonts w:ascii="Times New Roman" w:hAnsi="Times New Roman" w:cs="Times New Roman"/>
          <w:i w:val="0"/>
        </w:rPr>
        <w:t>);</w:t>
      </w:r>
    </w:p>
    <w:p w:rsidR="00270543" w:rsidRPr="00AF776F" w:rsidRDefault="00270543" w:rsidP="00ED4649">
      <w:pPr>
        <w:pStyle w:val="a0"/>
        <w:spacing w:line="276" w:lineRule="auto"/>
        <w:jc w:val="both"/>
        <w:rPr>
          <w:rStyle w:val="aff7"/>
          <w:rFonts w:ascii="Times New Roman" w:hAnsi="Times New Roman" w:cs="Times New Roman"/>
          <w:i w:val="0"/>
        </w:rPr>
      </w:pPr>
      <w:r w:rsidRPr="00AF776F">
        <w:rPr>
          <w:rStyle w:val="aff7"/>
          <w:rFonts w:ascii="Times New Roman" w:hAnsi="Times New Roman" w:cs="Times New Roman"/>
          <w:i w:val="0"/>
        </w:rPr>
        <w:t>ҚР Денсаулық сақтау министрлігі (</w:t>
      </w:r>
      <w:hyperlink r:id="rId102" w:history="1">
        <w:r w:rsidRPr="00AF776F">
          <w:rPr>
            <w:rStyle w:val="aff7"/>
            <w:rFonts w:ascii="Times New Roman" w:hAnsi="Times New Roman" w:cs="Times New Roman"/>
            <w:i w:val="0"/>
          </w:rPr>
          <w:t>http://mz.gov.kz</w:t>
        </w:r>
      </w:hyperlink>
      <w:r w:rsidRPr="00AF776F">
        <w:rPr>
          <w:rStyle w:val="aff7"/>
          <w:rFonts w:ascii="Times New Roman" w:hAnsi="Times New Roman" w:cs="Times New Roman"/>
          <w:i w:val="0"/>
        </w:rPr>
        <w:t>);</w:t>
      </w:r>
    </w:p>
    <w:p w:rsidR="00270543" w:rsidRPr="00AF776F" w:rsidRDefault="00270543" w:rsidP="00ED4649">
      <w:pPr>
        <w:pStyle w:val="a0"/>
        <w:spacing w:line="276" w:lineRule="auto"/>
        <w:jc w:val="both"/>
        <w:rPr>
          <w:rStyle w:val="aff7"/>
          <w:rFonts w:ascii="Times New Roman" w:hAnsi="Times New Roman" w:cs="Times New Roman"/>
          <w:i w:val="0"/>
        </w:rPr>
      </w:pPr>
      <w:r w:rsidRPr="00AF776F">
        <w:rPr>
          <w:rStyle w:val="aff7"/>
          <w:rFonts w:ascii="Times New Roman" w:hAnsi="Times New Roman" w:cs="Times New Roman"/>
          <w:i w:val="0"/>
        </w:rPr>
        <w:t>ҚР Еңбек және халықты әлеуметтік қорғау министрлігі https://www.enbek.gov.kz</w:t>
      </w:r>
    </w:p>
    <w:p w:rsidR="00270543" w:rsidRPr="00AF776F" w:rsidRDefault="00270543" w:rsidP="00ED4649">
      <w:pPr>
        <w:pStyle w:val="a0"/>
        <w:spacing w:line="276" w:lineRule="auto"/>
        <w:jc w:val="both"/>
        <w:rPr>
          <w:rStyle w:val="aff7"/>
          <w:rFonts w:ascii="Times New Roman" w:hAnsi="Times New Roman" w:cs="Times New Roman"/>
          <w:i w:val="0"/>
        </w:rPr>
      </w:pPr>
      <w:r w:rsidRPr="00AF776F">
        <w:rPr>
          <w:rStyle w:val="aff7"/>
          <w:rFonts w:ascii="Times New Roman" w:hAnsi="Times New Roman" w:cs="Times New Roman"/>
          <w:i w:val="0"/>
        </w:rPr>
        <w:t>ҚР Ішкі істер министрлігі http://mvd.gov.kz</w:t>
      </w:r>
    </w:p>
    <w:p w:rsidR="00270543" w:rsidRPr="00AF776F" w:rsidRDefault="00270543" w:rsidP="00ED4649">
      <w:pPr>
        <w:pStyle w:val="a0"/>
        <w:spacing w:line="276" w:lineRule="auto"/>
        <w:jc w:val="both"/>
        <w:rPr>
          <w:rStyle w:val="aff7"/>
          <w:rFonts w:ascii="Times New Roman" w:hAnsi="Times New Roman" w:cs="Times New Roman"/>
          <w:i w:val="0"/>
        </w:rPr>
      </w:pPr>
      <w:r w:rsidRPr="00AF776F">
        <w:rPr>
          <w:rStyle w:val="aff7"/>
          <w:rFonts w:ascii="Times New Roman" w:hAnsi="Times New Roman" w:cs="Times New Roman"/>
          <w:i w:val="0"/>
        </w:rPr>
        <w:t>ҚР Бас прокуратурасы құқықтық статистика және арнайы есепке алу момитеті (</w:t>
      </w:r>
      <w:hyperlink r:id="rId103" w:history="1">
        <w:r w:rsidRPr="00AF776F">
          <w:rPr>
            <w:rStyle w:val="aff7"/>
            <w:rFonts w:ascii="Times New Roman" w:hAnsi="Times New Roman" w:cs="Times New Roman"/>
            <w:i w:val="0"/>
          </w:rPr>
          <w:t>http://pravstat.prokuror.kz</w:t>
        </w:r>
      </w:hyperlink>
      <w:r w:rsidRPr="00AF776F">
        <w:rPr>
          <w:rStyle w:val="aff7"/>
          <w:rFonts w:ascii="Times New Roman" w:hAnsi="Times New Roman" w:cs="Times New Roman"/>
          <w:i w:val="0"/>
        </w:rPr>
        <w:t>);</w:t>
      </w:r>
    </w:p>
    <w:p w:rsidR="00270543" w:rsidRPr="00AF776F" w:rsidRDefault="00270543" w:rsidP="00ED4649">
      <w:pPr>
        <w:pStyle w:val="a0"/>
        <w:spacing w:line="276" w:lineRule="auto"/>
        <w:jc w:val="both"/>
        <w:rPr>
          <w:rStyle w:val="aff7"/>
          <w:rFonts w:ascii="Times New Roman" w:hAnsi="Times New Roman" w:cs="Times New Roman"/>
          <w:i w:val="0"/>
        </w:rPr>
      </w:pPr>
      <w:r w:rsidRPr="00AF776F">
        <w:rPr>
          <w:rStyle w:val="aff7"/>
          <w:rFonts w:ascii="Times New Roman" w:hAnsi="Times New Roman" w:cs="Times New Roman"/>
          <w:i w:val="0"/>
        </w:rPr>
        <w:t>ҚР Әділет министрлігі (</w:t>
      </w:r>
      <w:hyperlink r:id="rId104" w:history="1">
        <w:r w:rsidRPr="00AF776F">
          <w:rPr>
            <w:rStyle w:val="aff7"/>
            <w:rFonts w:ascii="Times New Roman" w:hAnsi="Times New Roman" w:cs="Times New Roman"/>
            <w:i w:val="0"/>
          </w:rPr>
          <w:t>http://www.adilet.gov.kz</w:t>
        </w:r>
      </w:hyperlink>
      <w:r w:rsidRPr="00AF776F">
        <w:rPr>
          <w:rStyle w:val="aff7"/>
          <w:rFonts w:ascii="Times New Roman" w:hAnsi="Times New Roman" w:cs="Times New Roman"/>
          <w:i w:val="0"/>
        </w:rPr>
        <w:t>);</w:t>
      </w:r>
    </w:p>
    <w:p w:rsidR="00270543" w:rsidRPr="00AF776F" w:rsidRDefault="00270543" w:rsidP="00ED4649">
      <w:pPr>
        <w:pStyle w:val="a0"/>
        <w:spacing w:line="276" w:lineRule="auto"/>
        <w:jc w:val="both"/>
        <w:rPr>
          <w:rStyle w:val="affffd"/>
          <w:rFonts w:ascii="Times New Roman" w:hAnsi="Times New Roman" w:cs="Times New Roman"/>
        </w:rPr>
      </w:pPr>
      <w:r w:rsidRPr="00AF776F">
        <w:rPr>
          <w:rStyle w:val="aff7"/>
          <w:rFonts w:ascii="Times New Roman" w:hAnsi="Times New Roman" w:cs="Times New Roman"/>
          <w:i w:val="0"/>
        </w:rPr>
        <w:t>ҚР электрондық үкіметінің ресми сайты (</w:t>
      </w:r>
      <w:hyperlink r:id="rId105" w:history="1">
        <w:r w:rsidRPr="00AF776F">
          <w:rPr>
            <w:rStyle w:val="aff7"/>
            <w:rFonts w:ascii="Times New Roman" w:hAnsi="Times New Roman" w:cs="Times New Roman"/>
            <w:i w:val="0"/>
          </w:rPr>
          <w:t>http://www.egov.kz</w:t>
        </w:r>
      </w:hyperlink>
      <w:r w:rsidRPr="00AF776F">
        <w:rPr>
          <w:rStyle w:val="affffd"/>
          <w:rFonts w:ascii="Times New Roman" w:hAnsi="Times New Roman" w:cs="Times New Roman"/>
        </w:rPr>
        <w:t>)</w:t>
      </w:r>
    </w:p>
    <w:p w:rsidR="00270543" w:rsidRPr="00AF776F" w:rsidRDefault="00270543" w:rsidP="00055776">
      <w:pPr>
        <w:pStyle w:val="3"/>
        <w:ind w:left="720"/>
        <w:jc w:val="both"/>
        <w:rPr>
          <w:sz w:val="26"/>
          <w:szCs w:val="26"/>
        </w:rPr>
      </w:pPr>
      <w:r w:rsidRPr="00AF776F">
        <w:rPr>
          <w:rFonts w:eastAsiaTheme="minorEastAsia"/>
        </w:rPr>
        <w:t>Статистикалық жинақтар, баяндамалар мен зерттеулер</w:t>
      </w:r>
      <w:bookmarkEnd w:id="89"/>
    </w:p>
    <w:p w:rsidR="00270543" w:rsidRPr="005C13E6" w:rsidRDefault="005C13E6" w:rsidP="00ED4649">
      <w:pPr>
        <w:pStyle w:val="a0"/>
        <w:spacing w:line="276" w:lineRule="auto"/>
        <w:jc w:val="both"/>
        <w:rPr>
          <w:rFonts w:ascii="Times New Roman" w:hAnsi="Times New Roman" w:cs="Times New Roman"/>
          <w:lang w:val="kk-KZ"/>
        </w:rPr>
      </w:pPr>
      <w:bookmarkStart w:id="90" w:name="_Toc500573108"/>
      <w:r w:rsidRPr="00AF776F">
        <w:rPr>
          <w:rFonts w:ascii="Times New Roman" w:hAnsi="Times New Roman" w:cs="Times New Roman"/>
          <w:noProof/>
          <w:sz w:val="24"/>
          <w:szCs w:val="24"/>
          <w:lang w:eastAsia="ru-RU"/>
        </w:rPr>
        <mc:AlternateContent>
          <mc:Choice Requires="wps">
            <w:drawing>
              <wp:anchor distT="0" distB="0" distL="114300" distR="114300" simplePos="0" relativeHeight="251673088" behindDoc="0" locked="0" layoutInCell="1" allowOverlap="1" wp14:anchorId="626E4956" wp14:editId="3C005916">
                <wp:simplePos x="0" y="0"/>
                <wp:positionH relativeFrom="column">
                  <wp:posOffset>7214761</wp:posOffset>
                </wp:positionH>
                <wp:positionV relativeFrom="paragraph">
                  <wp:posOffset>80645</wp:posOffset>
                </wp:positionV>
                <wp:extent cx="666750" cy="1576070"/>
                <wp:effectExtent l="0" t="0" r="19050" b="24130"/>
                <wp:wrapNone/>
                <wp:docPr id="35" name="Прямоугольник 35"/>
                <wp:cNvGraphicFramePr/>
                <a:graphic xmlns:a="http://schemas.openxmlformats.org/drawingml/2006/main">
                  <a:graphicData uri="http://schemas.microsoft.com/office/word/2010/wordprocessingShape">
                    <wps:wsp>
                      <wps:cNvSpPr/>
                      <wps:spPr>
                        <a:xfrm>
                          <a:off x="0" y="0"/>
                          <a:ext cx="666750" cy="157607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9D55DD" id="Прямоугольник 35" o:spid="_x0000_s1026" style="position:absolute;margin-left:568.1pt;margin-top:6.35pt;width:52.5pt;height:124.1pt;z-index:251673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" fillcolor="white [3212]" strokecolor="white [3212]" strokeweight="1.5pt">
                <v:stroke endcap="round"/>
              </v:rect>
            </w:pict>
          </mc:Fallback>
        </mc:AlternateContent>
      </w:r>
      <w:r w:rsidR="00270543" w:rsidRPr="00D31177">
        <w:rPr>
          <w:rFonts w:ascii="Times New Roman" w:hAnsi="Times New Roman" w:cs="Times New Roman"/>
          <w:lang w:val="kk-KZ"/>
        </w:rPr>
        <w:t xml:space="preserve">Мемлекет басшысы Н.Ә.Назарбаевтың Қазақстан халқына жолдауы. </w:t>
      </w:r>
      <w:r w:rsidR="00270543" w:rsidRPr="005C13E6">
        <w:rPr>
          <w:rFonts w:ascii="Times New Roman" w:hAnsi="Times New Roman" w:cs="Times New Roman"/>
          <w:lang w:val="kk-KZ"/>
        </w:rPr>
        <w:t>2018 жылғы 5 қазан.</w:t>
      </w:r>
    </w:p>
    <w:p w:rsidR="00270543" w:rsidRPr="00AF776F" w:rsidRDefault="00270543" w:rsidP="00ED4649">
      <w:pPr>
        <w:pStyle w:val="a0"/>
        <w:spacing w:line="276" w:lineRule="auto"/>
        <w:jc w:val="both"/>
        <w:rPr>
          <w:rFonts w:ascii="Times New Roman" w:hAnsi="Times New Roman" w:cs="Times New Roman"/>
        </w:rPr>
      </w:pPr>
      <w:r w:rsidRPr="005C13E6">
        <w:rPr>
          <w:rFonts w:ascii="Times New Roman" w:hAnsi="Times New Roman" w:cs="Times New Roman"/>
          <w:lang w:val="kk-KZ"/>
        </w:rPr>
        <w:t xml:space="preserve">Мемлекет басшысы Н.Ә.Назарбаевтың Қазақстан халқына жолдауы. </w:t>
      </w:r>
      <w:r w:rsidRPr="00AF776F">
        <w:rPr>
          <w:rFonts w:ascii="Times New Roman" w:hAnsi="Times New Roman" w:cs="Times New Roman"/>
        </w:rPr>
        <w:t>2018 жылғы 10 қаңтар.</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2011 жылғы 26 желтоқсандағы Қазақстан Республикасының «Неке (ерлі-зайыптылық) және отбасы туралы» Кодексі (02.07.2018 ж. берілген өзгерістер мен толықтырулармен).</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2007 жылғы 27 шілдедегі № 319-III Қазақстан Республикасының «Білім туралы» Заңы (04.07.2018 ж.).</w:t>
      </w:r>
      <w:r w:rsidR="00255F3B" w:rsidRPr="00255F3B">
        <w:rPr>
          <w:rFonts w:ascii="Times New Roman" w:hAnsi="Times New Roman" w:cs="Times New Roman"/>
          <w:noProof/>
          <w:sz w:val="24"/>
          <w:szCs w:val="24"/>
          <w:lang w:eastAsia="ru-RU"/>
        </w:rPr>
        <w:t xml:space="preserve"> </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Статистический анализ законодательства</w:t>
      </w:r>
      <w:r w:rsidR="00732275" w:rsidRPr="00AF776F">
        <w:rPr>
          <w:rFonts w:ascii="Times New Roman" w:hAnsi="Times New Roman" w:cs="Times New Roman"/>
        </w:rPr>
        <w:t xml:space="preserve"> </w:t>
      </w:r>
      <w:r w:rsidRPr="00AF776F">
        <w:rPr>
          <w:rFonts w:ascii="Times New Roman" w:hAnsi="Times New Roman" w:cs="Times New Roman"/>
        </w:rPr>
        <w:t>области правовой и социальной Даирова Ж.С., Кажыбеков Ж.Е., Адилшин Р.К. Институт законодательства РК, 2018 г.</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Қазақстанның демографиялық жылдығы. ҚР ҰЭМ С</w:t>
      </w:r>
      <w:r w:rsidR="002B7DC7" w:rsidRPr="00AF776F">
        <w:rPr>
          <w:rFonts w:ascii="Times New Roman" w:hAnsi="Times New Roman" w:cs="Times New Roman"/>
        </w:rPr>
        <w:t>татистика комитеті, Астана 2017.</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2013-2017 жылдардағы халықтың өмір сүру деңгейі, Статистикалық жинақ. ҚР ҰЭМ Статистика комитеті, Астана 2018.</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Қазақстан балалары. Статистикалық жинақ. ҚР ҰЭМ Статистика комитеті, ЮНИСЕФ БҰҰ балалар қоры. Астана 2017;</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«Қазақстандағы әйелдер мен ерлерге қатысты саясат» гендерлік зерттеу, «Қазақстанның тең құқықтары мен тең мүмкіндіктері институты» Қоғамдық Қоры, Қазақстандағы Фридрих Эберт атындағы Қордың өкілдігі</w:t>
      </w:r>
      <w:r w:rsidR="002B7DC7" w:rsidRPr="00AF776F">
        <w:rPr>
          <w:rFonts w:ascii="Times New Roman" w:hAnsi="Times New Roman" w:cs="Times New Roman"/>
        </w:rPr>
        <w:t>.</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«2013-2017 Қазақстанның әйелдері мен ерлері» деректері негізінде, Астана 2018;</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Алтаева А. Льготы многодетным семьям в Казахстане https://pandaland.kz/articles/semya/semejnyj-byudzhet/lgoty-mnogodetnym-semyam-v-kazahstane</w:t>
      </w:r>
      <w:r w:rsidR="002B7DC7" w:rsidRPr="00AF776F">
        <w:rPr>
          <w:rFonts w:ascii="Times New Roman" w:hAnsi="Times New Roman" w:cs="Times New Roman"/>
        </w:rPr>
        <w:t>.</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Защита детей</w:t>
      </w:r>
      <w:r w:rsidR="00813F8A">
        <w:rPr>
          <w:rFonts w:ascii="Times New Roman" w:hAnsi="Times New Roman" w:cs="Times New Roman"/>
        </w:rPr>
        <w:t xml:space="preserve"> – </w:t>
      </w:r>
      <w:r w:rsidRPr="00AF776F">
        <w:rPr>
          <w:rFonts w:ascii="Times New Roman" w:hAnsi="Times New Roman" w:cs="Times New Roman"/>
        </w:rPr>
        <w:t>одно из ключевых направлений национальной политики Казахстана http://www.enbek.gov.kz/ru/node/345207</w:t>
      </w:r>
      <w:r w:rsidR="002B7DC7" w:rsidRPr="00AF776F">
        <w:rPr>
          <w:rFonts w:ascii="Times New Roman" w:hAnsi="Times New Roman" w:cs="Times New Roman"/>
        </w:rPr>
        <w:t>.</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Бурибаев Е.А., Хамзина Ж.А. Вопросы социального обеспечения ребенка и семей, воспитывающих детей</w:t>
      </w:r>
      <w:r w:rsidR="002B7DC7" w:rsidRPr="00AF776F">
        <w:rPr>
          <w:rFonts w:ascii="Times New Roman" w:hAnsi="Times New Roman" w:cs="Times New Roman"/>
        </w:rPr>
        <w:t>.</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Хамзина Ж., Бурибаев E.</w:t>
      </w:r>
      <w:r w:rsidR="00732275" w:rsidRPr="00AF776F">
        <w:rPr>
          <w:rFonts w:ascii="Times New Roman" w:hAnsi="Times New Roman" w:cs="Times New Roman"/>
        </w:rPr>
        <w:t xml:space="preserve"> </w:t>
      </w:r>
      <w:r w:rsidRPr="00AF776F">
        <w:rPr>
          <w:rFonts w:ascii="Times New Roman" w:hAnsi="Times New Roman" w:cs="Times New Roman"/>
        </w:rPr>
        <w:t>Социальная защита семей, воспитывающих детей: законодательная инициатива</w:t>
      </w:r>
      <w:r w:rsidR="002B7DC7" w:rsidRPr="00AF776F">
        <w:rPr>
          <w:rFonts w:ascii="Times New Roman" w:hAnsi="Times New Roman" w:cs="Times New Roman"/>
        </w:rPr>
        <w:t>.</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Демографиялық жинақ. Астана, 2018</w:t>
      </w:r>
      <w:r w:rsidR="002B7DC7" w:rsidRPr="00AF776F">
        <w:rPr>
          <w:rFonts w:ascii="Times New Roman" w:hAnsi="Times New Roman" w:cs="Times New Roman"/>
        </w:rPr>
        <w:t>.</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«21 ғасырдың қазақстандық ата-аналары: өз балаңызға үлгі бол» атты республикалық ата-аналар конференциясы барысында өткізілген Қазақстандық оқушылардың ата-аналарына сауалнама нәтижелері туралы» Отбасылық тәрбиелеу институтының есебі»,</w:t>
      </w:r>
      <w:r w:rsidR="00732275" w:rsidRPr="00AF776F">
        <w:rPr>
          <w:rFonts w:ascii="Times New Roman" w:hAnsi="Times New Roman" w:cs="Times New Roman"/>
        </w:rPr>
        <w:t xml:space="preserve"> </w:t>
      </w:r>
      <w:r w:rsidRPr="00AF776F">
        <w:rPr>
          <w:rFonts w:ascii="Times New Roman" w:hAnsi="Times New Roman" w:cs="Times New Roman"/>
        </w:rPr>
        <w:t>Астана,</w:t>
      </w:r>
      <w:r w:rsidR="00732275" w:rsidRPr="00AF776F">
        <w:rPr>
          <w:rFonts w:ascii="Times New Roman" w:hAnsi="Times New Roman" w:cs="Times New Roman"/>
        </w:rPr>
        <w:t xml:space="preserve"> </w:t>
      </w:r>
      <w:r w:rsidRPr="00AF776F">
        <w:rPr>
          <w:rFonts w:ascii="Times New Roman" w:hAnsi="Times New Roman" w:cs="Times New Roman"/>
        </w:rPr>
        <w:t>2018 ж.</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 xml:space="preserve">ҚР Білім саласының жағдайы және дамыту туралы ұлттық баяндама» </w:t>
      </w:r>
      <w:r w:rsidR="00055776">
        <w:rPr>
          <w:rFonts w:ascii="Times New Roman" w:hAnsi="Times New Roman" w:cs="Times New Roman"/>
        </w:rPr>
        <w:br/>
      </w:r>
      <w:r w:rsidRPr="00AF776F">
        <w:rPr>
          <w:rFonts w:ascii="Times New Roman" w:hAnsi="Times New Roman" w:cs="Times New Roman"/>
        </w:rPr>
        <w:t>(2017 жылдың қорытындысы бойынша) ҚР БҒМ «АТО» АҚ, 2018.</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Мектепке дейінгі, орта, техникалық және кәсіптік білім беру жүйесінің негізгі көрсеткіштері, «АТО» АҚ, Астана, 2018</w:t>
      </w:r>
      <w:r w:rsidR="002B7DC7" w:rsidRPr="00AF776F">
        <w:rPr>
          <w:rFonts w:ascii="Times New Roman" w:hAnsi="Times New Roman" w:cs="Times New Roman"/>
        </w:rPr>
        <w:t>.</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Т. Шмис. Детство золотое. Как инвестиции в дошкольное образование влияют на экономический рост.</w:t>
      </w:r>
    </w:p>
    <w:p w:rsidR="00270543" w:rsidRPr="00AF776F" w:rsidRDefault="005C13E6" w:rsidP="00ED4649">
      <w:pPr>
        <w:pStyle w:val="a0"/>
        <w:spacing w:line="276" w:lineRule="auto"/>
        <w:jc w:val="both"/>
        <w:rPr>
          <w:rFonts w:ascii="Times New Roman" w:hAnsi="Times New Roman" w:cs="Times New Roman"/>
        </w:rPr>
      </w:pPr>
      <w:r w:rsidRPr="00AF776F">
        <w:rPr>
          <w:rFonts w:ascii="Times New Roman" w:hAnsi="Times New Roman" w:cs="Times New Roman"/>
          <w:noProof/>
          <w:sz w:val="24"/>
          <w:szCs w:val="24"/>
          <w:lang w:eastAsia="ru-RU"/>
        </w:rPr>
        <mc:AlternateContent>
          <mc:Choice Requires="wps">
            <w:drawing>
              <wp:anchor distT="0" distB="0" distL="114300" distR="114300" simplePos="0" relativeHeight="251677184" behindDoc="0" locked="0" layoutInCell="1" allowOverlap="1" wp14:anchorId="74666998" wp14:editId="17EDECCC">
                <wp:simplePos x="0" y="0"/>
                <wp:positionH relativeFrom="column">
                  <wp:posOffset>7209298</wp:posOffset>
                </wp:positionH>
                <wp:positionV relativeFrom="paragraph">
                  <wp:posOffset>60325</wp:posOffset>
                </wp:positionV>
                <wp:extent cx="666750" cy="1576070"/>
                <wp:effectExtent l="0" t="0" r="19050" b="24130"/>
                <wp:wrapNone/>
                <wp:docPr id="34" name="Прямоугольник 34"/>
                <wp:cNvGraphicFramePr/>
                <a:graphic xmlns:a="http://schemas.openxmlformats.org/drawingml/2006/main">
                  <a:graphicData uri="http://schemas.microsoft.com/office/word/2010/wordprocessingShape">
                    <wps:wsp>
                      <wps:cNvSpPr/>
                      <wps:spPr>
                        <a:xfrm>
                          <a:off x="0" y="0"/>
                          <a:ext cx="666750" cy="157607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056B4E" id="Прямоугольник 34" o:spid="_x0000_s1026" style="position:absolute;margin-left:567.65pt;margin-top:4.75pt;width:52.5pt;height:124.1pt;z-index:251677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" fillcolor="white [3212]" strokecolor="white [3212]" strokeweight="1.5pt">
                <v:stroke endcap="round"/>
              </v:rect>
            </w:pict>
          </mc:Fallback>
        </mc:AlternateContent>
      </w:r>
      <w:r w:rsidR="00255F3B" w:rsidRPr="00AF776F">
        <w:rPr>
          <w:rFonts w:ascii="Times New Roman" w:hAnsi="Times New Roman" w:cs="Times New Roman"/>
          <w:noProof/>
          <w:sz w:val="24"/>
          <w:szCs w:val="24"/>
          <w:lang w:eastAsia="ru-RU"/>
        </w:rPr>
        <mc:AlternateContent>
          <mc:Choice Requires="wps">
            <w:drawing>
              <wp:anchor distT="0" distB="0" distL="114300" distR="114300" simplePos="0" relativeHeight="251676160" behindDoc="0" locked="0" layoutInCell="1" allowOverlap="1" wp14:anchorId="1DA21C43" wp14:editId="6F22FB1F">
                <wp:simplePos x="0" y="0"/>
                <wp:positionH relativeFrom="column">
                  <wp:posOffset>-867410</wp:posOffset>
                </wp:positionH>
                <wp:positionV relativeFrom="paragraph">
                  <wp:posOffset>55880</wp:posOffset>
                </wp:positionV>
                <wp:extent cx="666750" cy="1576070"/>
                <wp:effectExtent l="0" t="0" r="19050" b="24130"/>
                <wp:wrapNone/>
                <wp:docPr id="37" name="Прямоугольник 37"/>
                <wp:cNvGraphicFramePr/>
                <a:graphic xmlns:a="http://schemas.openxmlformats.org/drawingml/2006/main">
                  <a:graphicData uri="http://schemas.microsoft.com/office/word/2010/wordprocessingShape">
                    <wps:wsp>
                      <wps:cNvSpPr/>
                      <wps:spPr>
                        <a:xfrm>
                          <a:off x="0" y="0"/>
                          <a:ext cx="666750" cy="157607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BFA130" id="Прямоугольник 37" o:spid="_x0000_s1026" style="position:absolute;margin-left:-68.3pt;margin-top:4.4pt;width:52.5pt;height:124.1pt;z-index:25167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" fillcolor="white [3212]" strokecolor="white [3212]" strokeweight="1.5pt">
                <v:stroke endcap="round"/>
              </v:rect>
            </w:pict>
          </mc:Fallback>
        </mc:AlternateContent>
      </w:r>
      <w:r w:rsidR="00270543" w:rsidRPr="00AF776F">
        <w:rPr>
          <w:rFonts w:ascii="Times New Roman" w:hAnsi="Times New Roman" w:cs="Times New Roman"/>
        </w:rPr>
        <w:t>Артюхина М.С. Особенности современных средств обучения в кон</w:t>
      </w:r>
      <w:r w:rsidR="002B7DC7" w:rsidRPr="00AF776F">
        <w:rPr>
          <w:rFonts w:ascii="Times New Roman" w:hAnsi="Times New Roman" w:cs="Times New Roman"/>
        </w:rPr>
        <w:t>тексте интерактивных технологий.</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ҚР Білім және ғылымды дамытудың мемлекеттік бағдарламасы: 2018 жылдың</w:t>
      </w:r>
      <w:r w:rsidR="002B7DC7" w:rsidRPr="00AF776F">
        <w:rPr>
          <w:rFonts w:ascii="Times New Roman" w:hAnsi="Times New Roman" w:cs="Times New Roman"/>
        </w:rPr>
        <w:t xml:space="preserve"> </w:t>
      </w:r>
      <w:r w:rsidR="00055776">
        <w:rPr>
          <w:rFonts w:ascii="Times New Roman" w:hAnsi="Times New Roman" w:cs="Times New Roman"/>
        </w:rPr>
        <w:br/>
      </w:r>
      <w:r w:rsidR="002B7DC7" w:rsidRPr="00AF776F">
        <w:rPr>
          <w:rFonts w:ascii="Times New Roman" w:hAnsi="Times New Roman" w:cs="Times New Roman"/>
        </w:rPr>
        <w:t>І жартыжылдығының қорытындысы.</w:t>
      </w:r>
    </w:p>
    <w:p w:rsidR="00270543" w:rsidRPr="00AF776F" w:rsidRDefault="00270543" w:rsidP="00ED4649">
      <w:pPr>
        <w:pStyle w:val="3"/>
        <w:spacing w:line="276" w:lineRule="auto"/>
        <w:jc w:val="both"/>
        <w:rPr>
          <w:rFonts w:eastAsiaTheme="minorEastAsia"/>
          <w:bCs/>
          <w:i/>
        </w:rPr>
      </w:pPr>
      <w:r w:rsidRPr="00AF776F">
        <w:rPr>
          <w:rFonts w:eastAsiaTheme="minorEastAsia"/>
        </w:rPr>
        <w:t>Ұйымдардың сайттары</w:t>
      </w:r>
      <w:bookmarkEnd w:id="90"/>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Республикалық психикалық денсаулық ғылыми-практикалық орталығы</w:t>
      </w:r>
      <w:r w:rsidR="002B7DC7" w:rsidRPr="00AF776F">
        <w:rPr>
          <w:rFonts w:ascii="Times New Roman" w:hAnsi="Times New Roman" w:cs="Times New Roman"/>
        </w:rPr>
        <w:t>.</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Ақмола облысы «Қалалық емхана» ШЖҚ МКК жанындағы Салауатты өмір салтын қалыптастыру орталығы (</w:t>
      </w:r>
      <w:hyperlink r:id="rId106" w:history="1">
        <w:r w:rsidRPr="00AF776F">
          <w:rPr>
            <w:rFonts w:ascii="Times New Roman" w:hAnsi="Times New Roman" w:cs="Times New Roman"/>
          </w:rPr>
          <w:t>https://akmzozh.kz</w:t>
        </w:r>
      </w:hyperlink>
      <w:r w:rsidRPr="00AF776F">
        <w:rPr>
          <w:rFonts w:ascii="Times New Roman" w:hAnsi="Times New Roman" w:cs="Times New Roman"/>
        </w:rPr>
        <w:t>)</w:t>
      </w:r>
      <w:r w:rsidR="002B7DC7" w:rsidRPr="00AF776F">
        <w:rPr>
          <w:rFonts w:ascii="Times New Roman" w:hAnsi="Times New Roman" w:cs="Times New Roman"/>
        </w:rPr>
        <w:t>.</w:t>
      </w:r>
    </w:p>
    <w:p w:rsidR="00270543" w:rsidRPr="00AF776F" w:rsidRDefault="00270543" w:rsidP="00ED4649">
      <w:pPr>
        <w:pStyle w:val="a0"/>
        <w:spacing w:line="276" w:lineRule="auto"/>
        <w:jc w:val="both"/>
        <w:rPr>
          <w:rFonts w:ascii="Times New Roman" w:hAnsi="Times New Roman" w:cs="Times New Roman"/>
        </w:rPr>
      </w:pPr>
      <w:r w:rsidRPr="00AF776F">
        <w:rPr>
          <w:rFonts w:ascii="Times New Roman" w:hAnsi="Times New Roman" w:cs="Times New Roman"/>
        </w:rPr>
        <w:t xml:space="preserve">Қазақстан Республикасының нормативтік құқықтық актілерінің ақпараттық-құқықтық жүйесі </w:t>
      </w:r>
      <w:hyperlink r:id="rId107" w:history="1">
        <w:r w:rsidRPr="00AF776F">
          <w:rPr>
            <w:rFonts w:ascii="Times New Roman" w:hAnsi="Times New Roman" w:cs="Times New Roman"/>
          </w:rPr>
          <w:t>http://adilet.zan.kz</w:t>
        </w:r>
      </w:hyperlink>
      <w:r w:rsidR="002B7DC7" w:rsidRPr="00AF776F">
        <w:rPr>
          <w:rFonts w:ascii="Times New Roman" w:hAnsi="Times New Roman" w:cs="Times New Roman"/>
        </w:rPr>
        <w:t>.</w:t>
      </w:r>
    </w:p>
    <w:p w:rsidR="00270543" w:rsidRPr="00AF776F" w:rsidRDefault="00EF0064" w:rsidP="00ED4649">
      <w:pPr>
        <w:pStyle w:val="a0"/>
        <w:spacing w:line="276" w:lineRule="auto"/>
        <w:jc w:val="both"/>
        <w:rPr>
          <w:rFonts w:ascii="Times New Roman" w:hAnsi="Times New Roman" w:cs="Times New Roman"/>
        </w:rPr>
      </w:pPr>
      <w:hyperlink r:id="rId108" w:history="1">
        <w:r w:rsidR="00270543" w:rsidRPr="00AF776F">
          <w:rPr>
            <w:rFonts w:ascii="Times New Roman" w:hAnsi="Times New Roman" w:cs="Times New Roman"/>
          </w:rPr>
          <w:t>www.kidsrights.org</w:t>
        </w:r>
      </w:hyperlink>
      <w:r w:rsidR="00270543" w:rsidRPr="00AF776F">
        <w:rPr>
          <w:rFonts w:ascii="Times New Roman" w:hAnsi="Times New Roman" w:cs="Times New Roman"/>
        </w:rPr>
        <w:t xml:space="preserve">, </w:t>
      </w:r>
      <w:hyperlink r:id="rId109" w:history="1">
        <w:r w:rsidR="00270543" w:rsidRPr="00AF776F">
          <w:rPr>
            <w:rFonts w:ascii="Times New Roman" w:hAnsi="Times New Roman" w:cs="Times New Roman"/>
          </w:rPr>
          <w:t>www.kidsrightsindex.org</w:t>
        </w:r>
      </w:hyperlink>
      <w:r w:rsidR="002B7DC7" w:rsidRPr="00AF776F">
        <w:rPr>
          <w:rFonts w:ascii="Times New Roman" w:hAnsi="Times New Roman" w:cs="Times New Roman"/>
        </w:rPr>
        <w:t>.</w:t>
      </w:r>
    </w:p>
    <w:sectPr w:rsidR="00270543" w:rsidRPr="00AF776F" w:rsidSect="00963C1C">
      <w:headerReference w:type="even" r:id="rId110"/>
      <w:headerReference w:type="default" r:id="rId111"/>
      <w:footerReference w:type="even" r:id="rId112"/>
      <w:footerReference w:type="default" r:id="rId113"/>
      <w:pgSz w:w="11906" w:h="16838" w:code="9"/>
      <w:pgMar w:top="1134" w:right="991" w:bottom="1134" w:left="1418" w:header="709" w:footer="709" w:gutter="0"/>
      <w:paperSrc w:first="7"/>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0064" w:rsidRDefault="00EF0064" w:rsidP="00066225">
      <w:pPr>
        <w:spacing w:after="0" w:line="240" w:lineRule="auto"/>
      </w:pPr>
      <w:r>
        <w:separator/>
      </w:r>
    </w:p>
  </w:endnote>
  <w:endnote w:type="continuationSeparator" w:id="0">
    <w:p w:rsidR="00EF0064" w:rsidRDefault="00EF0064" w:rsidP="000662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erif">
    <w:charset w:val="CC"/>
    <w:family w:val="roman"/>
    <w:pitch w:val="variable"/>
    <w:sig w:usb0="E0000AFF" w:usb1="500078FF" w:usb2="00000021" w:usb3="00000000" w:csb0="000001BF" w:csb1="00000000"/>
  </w:font>
  <w:font w:name="Arial Black">
    <w:panose1 w:val="020B0A04020102020204"/>
    <w:charset w:val="CC"/>
    <w:family w:val="swiss"/>
    <w:pitch w:val="variable"/>
    <w:sig w:usb0="A00002AF" w:usb1="400078FB" w:usb2="00000000" w:usb3="00000000" w:csb0="0000009F" w:csb1="00000000"/>
  </w:font>
  <w:font w:name="Cambria">
    <w:panose1 w:val="02040503050406030204"/>
    <w:charset w:val="CC"/>
    <w:family w:val="roman"/>
    <w:pitch w:val="variable"/>
    <w:sig w:usb0="E00002FF" w:usb1="400004FF" w:usb2="00000000" w:usb3="00000000" w:csb0="0000019F" w:csb1="00000000"/>
  </w:font>
  <w:font w:name="DS FreeSet">
    <w:altName w:val="Arial"/>
    <w:panose1 w:val="00000000000000000000"/>
    <w:charset w:val="CC"/>
    <w:family w:val="swiss"/>
    <w:notTrueType/>
    <w:pitch w:val="default"/>
    <w:sig w:usb0="00000001" w:usb1="00000000" w:usb2="00000000" w:usb3="00000000" w:csb0="00000005" w:csb1="00000000"/>
  </w:font>
  <w:font w:name="Calibri-Bold">
    <w:panose1 w:val="00000000000000000000"/>
    <w:charset w:val="00"/>
    <w:family w:val="roman"/>
    <w:notTrueType/>
    <w:pitch w:val="default"/>
  </w:font>
  <w:font w:name="a_Albionic">
    <w:altName w:val="Franklin Gothic Heavy"/>
    <w:charset w:val="CC"/>
    <w:family w:val="swiss"/>
    <w:pitch w:val="variable"/>
    <w:sig w:usb0="00000201" w:usb1="00000000" w:usb2="00000000" w:usb3="00000000" w:csb0="00000004"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58" w:rsidRPr="00CE68DD" w:rsidRDefault="00D65358" w:rsidP="00B040D6">
    <w:pPr>
      <w:tabs>
        <w:tab w:val="left" w:pos="1800"/>
        <w:tab w:val="center" w:pos="4550"/>
        <w:tab w:val="left" w:pos="5818"/>
        <w:tab w:val="right" w:pos="8954"/>
      </w:tabs>
      <w:ind w:right="260"/>
      <w:rPr>
        <w:color w:val="86A795"/>
        <w:spacing w:val="60"/>
        <w:sz w:val="24"/>
        <w:szCs w:val="24"/>
      </w:rPr>
    </w:pPr>
    <w:r>
      <w:rPr>
        <w:noProof/>
        <w:color w:val="86A795"/>
        <w:spacing w:val="60"/>
        <w:sz w:val="24"/>
        <w:szCs w:val="24"/>
        <w:lang w:eastAsia="ru-RU"/>
      </w:rPr>
      <mc:AlternateContent>
        <mc:Choice Requires="wps">
          <w:drawing>
            <wp:anchor distT="4294967295" distB="4294967295" distL="114300" distR="114300" simplePos="0" relativeHeight="251644928" behindDoc="0" locked="0" layoutInCell="1" allowOverlap="1" wp14:anchorId="62FECDB5" wp14:editId="64267118">
              <wp:simplePos x="0" y="0"/>
              <wp:positionH relativeFrom="column">
                <wp:posOffset>-900430</wp:posOffset>
              </wp:positionH>
              <wp:positionV relativeFrom="paragraph">
                <wp:posOffset>90170</wp:posOffset>
              </wp:positionV>
              <wp:extent cx="2858400" cy="0"/>
              <wp:effectExtent l="0" t="0" r="18415" b="19050"/>
              <wp:wrapNone/>
              <wp:docPr id="139" name="Прямая со стрелкой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400" cy="0"/>
                      </a:xfrm>
                      <a:prstGeom prst="straightConnector1">
                        <a:avLst/>
                      </a:prstGeom>
                      <a:noFill/>
                      <a:ln w="12700" cmpd="sng">
                        <a:solidFill>
                          <a:schemeClr val="bg1">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4B5AF06" id="_x0000_t32" coordsize="21600,21600" o:spt="32" o:oned="t" path="m,l21600,21600e" filled="f">
              <v:path arrowok="t" fillok="f" o:connecttype="none"/>
              <o:lock v:ext="edit" shapetype="t"/>
            </v:shapetype>
            <v:shape id="Прямая со стрелкой 139" o:spid="_x0000_s1026" type="#_x0000_t32" style="position:absolute;margin-left:-70.9pt;margin-top:7.1pt;width:225.05pt;height:0;z-index:2516449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" strokecolor="#7f7f7f [1612]" strokeweight="1pt">
              <v:shadow color="#7f5f00" opacity=".5" offset="1pt"/>
            </v:shape>
          </w:pict>
        </mc:Fallback>
      </mc:AlternateContent>
    </w:r>
  </w:p>
  <w:p w:rsidR="00D65358" w:rsidRPr="00C80FAC" w:rsidRDefault="00D65358" w:rsidP="00B040D6">
    <w:pPr>
      <w:tabs>
        <w:tab w:val="center" w:pos="4550"/>
        <w:tab w:val="left" w:pos="5818"/>
        <w:tab w:val="left" w:pos="7349"/>
        <w:tab w:val="right" w:pos="11510"/>
      </w:tabs>
      <w:ind w:right="-454"/>
      <w:rPr>
        <w:color w:val="222F28"/>
        <w:sz w:val="24"/>
        <w:szCs w:val="24"/>
      </w:rPr>
    </w:pPr>
    <w:r w:rsidRPr="00D65358">
      <w:rPr>
        <w:color w:val="FFFFFF" w:themeColor="background1"/>
        <w:spacing w:val="60"/>
        <w:sz w:val="24"/>
        <w:szCs w:val="24"/>
      </w:rPr>
      <w:t>Страница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1D5604">
      <w:rPr>
        <w:noProof/>
        <w:color w:val="33473C"/>
        <w:sz w:val="24"/>
        <w:szCs w:val="24"/>
      </w:rPr>
      <w:t>2</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1D5604">
      <w:rPr>
        <w:noProof/>
        <w:color w:val="33473C"/>
        <w:sz w:val="24"/>
        <w:szCs w:val="24"/>
      </w:rPr>
      <w:t>5</w:t>
    </w:r>
    <w:r>
      <w:rPr>
        <w:noProof/>
        <w:color w:val="33473C"/>
        <w:sz w:val="24"/>
        <w:szCs w:val="24"/>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58" w:rsidRPr="00CE68DD" w:rsidRDefault="00D65358" w:rsidP="00B040D6">
    <w:pPr>
      <w:tabs>
        <w:tab w:val="left" w:pos="9062"/>
      </w:tabs>
      <w:ind w:right="260"/>
      <w:rPr>
        <w:color w:val="86A795"/>
        <w:spacing w:val="60"/>
        <w:sz w:val="24"/>
        <w:szCs w:val="24"/>
      </w:rPr>
    </w:pPr>
    <w:r>
      <w:rPr>
        <w:noProof/>
        <w:color w:val="86A795"/>
        <w:spacing w:val="60"/>
        <w:sz w:val="24"/>
        <w:szCs w:val="24"/>
        <w:lang w:eastAsia="ru-RU"/>
      </w:rPr>
      <mc:AlternateContent>
        <mc:Choice Requires="wps">
          <w:drawing>
            <wp:anchor distT="4294967295" distB="4294967295" distL="114300" distR="114300" simplePos="0" relativeHeight="251651072" behindDoc="0" locked="0" layoutInCell="1" allowOverlap="1" wp14:anchorId="31CD857A" wp14:editId="34867868">
              <wp:simplePos x="0" y="0"/>
              <wp:positionH relativeFrom="column">
                <wp:posOffset>5088781</wp:posOffset>
              </wp:positionH>
              <wp:positionV relativeFrom="paragraph">
                <wp:posOffset>90170</wp:posOffset>
              </wp:positionV>
              <wp:extent cx="2858400" cy="0"/>
              <wp:effectExtent l="0" t="0" r="18415" b="19050"/>
              <wp:wrapNone/>
              <wp:docPr id="143" name="Прямая со стрелкой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400" cy="0"/>
                      </a:xfrm>
                      <a:prstGeom prst="straightConnector1">
                        <a:avLst/>
                      </a:prstGeom>
                      <a:noFill/>
                      <a:ln w="12700" cmpd="sng">
                        <a:solidFill>
                          <a:schemeClr val="bg1">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67551F68" id="_x0000_t32" coordsize="21600,21600" o:spt="32" o:oned="t" path="m,l21600,21600e" filled="f">
              <v:path arrowok="t" fillok="f" o:connecttype="none"/>
              <o:lock v:ext="edit" shapetype="t"/>
            </v:shapetype>
            <v:shape id="Прямая со стрелкой 143" o:spid="_x0000_s1026" type="#_x0000_t32" style="position:absolute;margin-left:400.7pt;margin-top:7.1pt;width:225.05pt;height:0;z-index:2516510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" strokecolor="#7f7f7f [1612]" strokeweight="1pt">
              <v:shadow color="#7f5f00" opacity=".5" offset="1pt"/>
            </v:shape>
          </w:pict>
        </mc:Fallback>
      </mc:AlternateContent>
    </w:r>
    <w:r>
      <w:rPr>
        <w:noProof/>
        <w:lang w:eastAsia="ru-RU"/>
      </w:rPr>
      <mc:AlternateContent>
        <mc:Choice Requires="wps">
          <w:drawing>
            <wp:anchor distT="0" distB="0" distL="114300" distR="114300" simplePos="0" relativeHeight="251653120" behindDoc="0" locked="1" layoutInCell="1" allowOverlap="1" wp14:anchorId="25C5F484" wp14:editId="3642316A">
              <wp:simplePos x="0" y="0"/>
              <wp:positionH relativeFrom="column">
                <wp:posOffset>7399020</wp:posOffset>
              </wp:positionH>
              <wp:positionV relativeFrom="paragraph">
                <wp:posOffset>-3240405</wp:posOffset>
              </wp:positionV>
              <wp:extent cx="450000" cy="478800"/>
              <wp:effectExtent l="19050" t="19050" r="45720" b="54610"/>
              <wp:wrapNone/>
              <wp:docPr id="144"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000" cy="478800"/>
                      </a:xfrm>
                      <a:prstGeom prst="rect">
                        <a:avLst/>
                      </a:prstGeom>
                      <a:solidFill>
                        <a:srgbClr val="558BC7"/>
                      </a:solidFill>
                      <a:ln w="38100">
                        <a:solidFill>
                          <a:srgbClr val="F2F2F2"/>
                        </a:solidFill>
                        <a:miter lim="800000"/>
                        <a:headEnd/>
                        <a:tailEnd/>
                      </a:ln>
                      <a:effectLst>
                        <a:outerShdw dist="28398" dir="3806097" algn="ctr" rotWithShape="0">
                          <a:srgbClr val="7F5F00">
                            <a:alpha val="50000"/>
                          </a:srgbClr>
                        </a:outerShdw>
                      </a:effectLst>
                    </wps:spPr>
                    <wps:txbx>
                      <w:txbxContent>
                        <w:p w:rsidR="00D65358" w:rsidRPr="00CE68DD" w:rsidRDefault="00D65358" w:rsidP="00B040D6">
                          <w:pPr>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1D5604">
                            <w:rPr>
                              <w:rFonts w:ascii="a_Albionic" w:hAnsi="a_Albionic"/>
                              <w:b/>
                              <w:color w:val="FFFFFF"/>
                              <w:sz w:val="36"/>
                              <w:lang w:val="en-US"/>
                            </w:rPr>
                            <w:t>1</w:t>
                          </w:r>
                          <w:r w:rsidRPr="00CE68DD">
                            <w:rPr>
                              <w:rFonts w:ascii="a_Albionic" w:hAnsi="a_Albionic"/>
                              <w:b/>
                              <w:color w:val="FFFFFF"/>
                              <w:sz w:val="36"/>
                              <w:lang w:val="en-US"/>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C5F484" id="Прямоугольник 50" o:spid="_x0000_s1049" style="position:absolute;margin-left:582.6pt;margin-top:-255.15pt;width:35.45pt;height:37.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" fillcolor="#558bc7" strokecolor="#f2f2f2" strokeweight="3pt">
              <v:shadow on="t" color="#7f5f00" opacity=".5" offset="1pt"/>
              <v:textbox inset=",7.2pt,,7.2pt">
                <w:txbxContent>
                  <w:p w:rsidR="00D65358" w:rsidRPr="00CE68DD" w:rsidRDefault="00D65358" w:rsidP="00B040D6">
                    <w:pPr>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1D5604">
                      <w:rPr>
                        <w:rFonts w:ascii="a_Albionic" w:hAnsi="a_Albionic"/>
                        <w:b/>
                        <w:color w:val="FFFFFF"/>
                        <w:sz w:val="36"/>
                        <w:lang w:val="en-US"/>
                      </w:rPr>
                      <w:t>1</w:t>
                    </w:r>
                    <w:r w:rsidRPr="00CE68DD">
                      <w:rPr>
                        <w:rFonts w:ascii="a_Albionic" w:hAnsi="a_Albionic"/>
                        <w:b/>
                        <w:color w:val="FFFFFF"/>
                        <w:sz w:val="36"/>
                        <w:lang w:val="en-US"/>
                      </w:rPr>
                      <w:fldChar w:fldCharType="end"/>
                    </w:r>
                  </w:p>
                </w:txbxContent>
              </v:textbox>
              <w10:anchorlock/>
            </v:rect>
          </w:pict>
        </mc:Fallback>
      </mc:AlternateContent>
    </w:r>
  </w:p>
  <w:p w:rsidR="00D65358" w:rsidRPr="00915A66" w:rsidRDefault="00D65358" w:rsidP="00B040D6">
    <w:pPr>
      <w:tabs>
        <w:tab w:val="center" w:pos="4550"/>
        <w:tab w:val="left" w:pos="5818"/>
        <w:tab w:val="left" w:pos="7349"/>
        <w:tab w:val="right" w:pos="11510"/>
      </w:tabs>
      <w:ind w:right="-454"/>
      <w:jc w:val="right"/>
    </w:pPr>
    <w:r w:rsidRPr="00D65358">
      <w:rPr>
        <w:color w:val="FFFFFF" w:themeColor="background1"/>
        <w:spacing w:val="60"/>
        <w:sz w:val="24"/>
        <w:szCs w:val="24"/>
      </w:rPr>
      <w:t>Страница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1D5604">
      <w:rPr>
        <w:noProof/>
        <w:color w:val="33473C"/>
        <w:sz w:val="24"/>
        <w:szCs w:val="24"/>
      </w:rPr>
      <w:t>1</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1D5604">
      <w:rPr>
        <w:noProof/>
        <w:color w:val="33473C"/>
        <w:sz w:val="24"/>
        <w:szCs w:val="24"/>
      </w:rPr>
      <w:t>5</w:t>
    </w:r>
    <w:r>
      <w:rPr>
        <w:noProof/>
        <w:color w:val="33473C"/>
        <w:sz w:val="24"/>
        <w:szCs w:val="24"/>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58" w:rsidRPr="00CE68DD" w:rsidRDefault="00D65358" w:rsidP="00EB3511">
    <w:pPr>
      <w:tabs>
        <w:tab w:val="left" w:pos="1800"/>
        <w:tab w:val="center" w:pos="4550"/>
        <w:tab w:val="left" w:pos="5818"/>
        <w:tab w:val="right" w:pos="8954"/>
      </w:tabs>
      <w:ind w:right="260"/>
      <w:rPr>
        <w:color w:val="86A795"/>
        <w:spacing w:val="60"/>
        <w:sz w:val="24"/>
        <w:szCs w:val="24"/>
      </w:rPr>
    </w:pPr>
    <w:r>
      <w:rPr>
        <w:noProof/>
        <w:color w:val="86A795"/>
        <w:spacing w:val="60"/>
        <w:sz w:val="24"/>
        <w:szCs w:val="24"/>
        <w:lang w:eastAsia="ru-RU"/>
      </w:rPr>
      <mc:AlternateContent>
        <mc:Choice Requires="wps">
          <w:drawing>
            <wp:anchor distT="4294967295" distB="4294967295" distL="114300" distR="114300" simplePos="0" relativeHeight="251679744" behindDoc="0" locked="0" layoutInCell="1" allowOverlap="1" wp14:anchorId="246E7199" wp14:editId="3C08B600">
              <wp:simplePos x="0" y="0"/>
              <wp:positionH relativeFrom="column">
                <wp:posOffset>-900430</wp:posOffset>
              </wp:positionH>
              <wp:positionV relativeFrom="paragraph">
                <wp:posOffset>90170</wp:posOffset>
              </wp:positionV>
              <wp:extent cx="2858400" cy="0"/>
              <wp:effectExtent l="0" t="0" r="18415" b="1905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400" cy="0"/>
                      </a:xfrm>
                      <a:prstGeom prst="straightConnector1">
                        <a:avLst/>
                      </a:prstGeom>
                      <a:noFill/>
                      <a:ln w="12700" cmpd="sng">
                        <a:solidFill>
                          <a:schemeClr val="bg1">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2DB1217F" id="_x0000_t32" coordsize="21600,21600" o:spt="32" o:oned="t" path="m,l21600,21600e" filled="f">
              <v:path arrowok="t" fillok="f" o:connecttype="none"/>
              <o:lock v:ext="edit" shapetype="t"/>
            </v:shapetype>
            <v:shape id="Прямая со стрелкой 117" o:spid="_x0000_s1026" type="#_x0000_t32" style="position:absolute;margin-left:-70.9pt;margin-top:7.1pt;width:225.05pt;height:0;z-index:251679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" strokecolor="#7f7f7f [1612]" strokeweight="1pt">
              <v:shadow color="#7f5f00" opacity=".5" offset="1pt"/>
            </v:shape>
          </w:pict>
        </mc:Fallback>
      </mc:AlternateContent>
    </w:r>
  </w:p>
  <w:p w:rsidR="00D65358" w:rsidRDefault="00D65358" w:rsidP="00EB3511">
    <w:pPr>
      <w:pStyle w:val="afe"/>
    </w:pPr>
    <w:r w:rsidRPr="008C1EC7">
      <w:rPr>
        <w:color w:val="7C7C7C" w:themeColor="background2" w:themeShade="80"/>
        <w:spacing w:val="60"/>
        <w:sz w:val="24"/>
        <w:szCs w:val="24"/>
      </w:rPr>
      <w:t>Страница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386F7A">
      <w:rPr>
        <w:noProof/>
        <w:color w:val="33473C"/>
        <w:sz w:val="24"/>
        <w:szCs w:val="24"/>
      </w:rPr>
      <w:t>106</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386F7A">
      <w:rPr>
        <w:noProof/>
        <w:color w:val="33473C"/>
        <w:sz w:val="24"/>
        <w:szCs w:val="24"/>
      </w:rPr>
      <w:t>106</w:t>
    </w:r>
    <w:r>
      <w:rPr>
        <w:noProof/>
        <w:color w:val="33473C"/>
        <w:sz w:val="24"/>
        <w:szCs w:val="24"/>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58" w:rsidRPr="00CE68DD" w:rsidRDefault="00D65358" w:rsidP="00EB3511">
    <w:pPr>
      <w:tabs>
        <w:tab w:val="left" w:pos="9062"/>
      </w:tabs>
      <w:ind w:right="260"/>
      <w:rPr>
        <w:color w:val="86A795"/>
        <w:spacing w:val="60"/>
        <w:sz w:val="24"/>
        <w:szCs w:val="24"/>
      </w:rPr>
    </w:pPr>
    <w:r>
      <w:rPr>
        <w:noProof/>
        <w:color w:val="86A795"/>
        <w:spacing w:val="60"/>
        <w:sz w:val="24"/>
        <w:szCs w:val="24"/>
        <w:lang w:eastAsia="ru-RU"/>
      </w:rPr>
      <mc:AlternateContent>
        <mc:Choice Requires="wps">
          <w:drawing>
            <wp:anchor distT="4294967295" distB="4294967295" distL="114300" distR="114300" simplePos="0" relativeHeight="251673600" behindDoc="0" locked="0" layoutInCell="1" allowOverlap="1" wp14:anchorId="353AF96A" wp14:editId="327F2210">
              <wp:simplePos x="0" y="0"/>
              <wp:positionH relativeFrom="column">
                <wp:posOffset>5088781</wp:posOffset>
              </wp:positionH>
              <wp:positionV relativeFrom="paragraph">
                <wp:posOffset>90170</wp:posOffset>
              </wp:positionV>
              <wp:extent cx="2858400" cy="0"/>
              <wp:effectExtent l="0" t="0" r="18415" b="19050"/>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400" cy="0"/>
                      </a:xfrm>
                      <a:prstGeom prst="straightConnector1">
                        <a:avLst/>
                      </a:prstGeom>
                      <a:noFill/>
                      <a:ln w="12700" cmpd="sng">
                        <a:solidFill>
                          <a:schemeClr val="bg1">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141C4E5" id="_x0000_t32" coordsize="21600,21600" o:spt="32" o:oned="t" path="m,l21600,21600e" filled="f">
              <v:path arrowok="t" fillok="f" o:connecttype="none"/>
              <o:lock v:ext="edit" shapetype="t"/>
            </v:shapetype>
            <v:shape id="Прямая со стрелкой 98" o:spid="_x0000_s1026" type="#_x0000_t32" style="position:absolute;margin-left:400.7pt;margin-top:7.1pt;width:225.05pt;height:0;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" strokecolor="#7f7f7f [1612]" strokeweight="1pt">
              <v:shadow color="#7f5f00" opacity=".5" offset="1pt"/>
            </v:shape>
          </w:pict>
        </mc:Fallback>
      </mc:AlternateContent>
    </w:r>
    <w:r>
      <w:rPr>
        <w:noProof/>
        <w:lang w:eastAsia="ru-RU"/>
      </w:rPr>
      <mc:AlternateContent>
        <mc:Choice Requires="wps">
          <w:drawing>
            <wp:anchor distT="0" distB="0" distL="114300" distR="114300" simplePos="0" relativeHeight="251676672" behindDoc="0" locked="1" layoutInCell="1" allowOverlap="1" wp14:anchorId="524A8F63" wp14:editId="116B9F10">
              <wp:simplePos x="0" y="0"/>
              <wp:positionH relativeFrom="column">
                <wp:posOffset>7399020</wp:posOffset>
              </wp:positionH>
              <wp:positionV relativeFrom="paragraph">
                <wp:posOffset>-3240405</wp:posOffset>
              </wp:positionV>
              <wp:extent cx="450000" cy="478800"/>
              <wp:effectExtent l="19050" t="19050" r="45720" b="54610"/>
              <wp:wrapNone/>
              <wp:docPr id="116"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000" cy="478800"/>
                      </a:xfrm>
                      <a:prstGeom prst="rect">
                        <a:avLst/>
                      </a:prstGeom>
                      <a:solidFill>
                        <a:schemeClr val="accent6">
                          <a:lumMod val="75000"/>
                        </a:schemeClr>
                      </a:solidFill>
                      <a:ln w="38100">
                        <a:solidFill>
                          <a:srgbClr val="F2F2F2"/>
                        </a:solidFill>
                        <a:miter lim="800000"/>
                        <a:headEnd/>
                        <a:tailEnd/>
                      </a:ln>
                      <a:effectLst>
                        <a:outerShdw dist="28398" dir="3806097" algn="ctr" rotWithShape="0">
                          <a:srgbClr val="7F5F00">
                            <a:alpha val="50000"/>
                          </a:srgbClr>
                        </a:outerShdw>
                      </a:effectLst>
                    </wps:spPr>
                    <wps:txbx>
                      <w:txbxContent>
                        <w:p w:rsidR="00D65358" w:rsidRPr="00CE68DD" w:rsidRDefault="00D65358" w:rsidP="00EB3511">
                          <w:pPr>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386F7A">
                            <w:rPr>
                              <w:rFonts w:ascii="a_Albionic" w:hAnsi="a_Albionic"/>
                              <w:b/>
                              <w:color w:val="FFFFFF"/>
                              <w:sz w:val="36"/>
                              <w:lang w:val="en-US"/>
                            </w:rPr>
                            <w:t>2</w:t>
                          </w:r>
                          <w:r w:rsidRPr="00CE68DD">
                            <w:rPr>
                              <w:rFonts w:ascii="a_Albionic" w:hAnsi="a_Albionic"/>
                              <w:b/>
                              <w:color w:val="FFFFFF"/>
                              <w:sz w:val="36"/>
                              <w:lang w:val="en-US"/>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4A8F63" id="_x0000_s1050" style="position:absolute;margin-left:582.6pt;margin-top:-255.15pt;width:35.45pt;height:37.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" fillcolor="#e55c6f [2409]" strokecolor="#f2f2f2" strokeweight="3pt">
              <v:shadow on="t" color="#7f5f00" opacity=".5" offset="1pt"/>
              <v:textbox inset=",7.2pt,,7.2pt">
                <w:txbxContent>
                  <w:p w:rsidR="00D65358" w:rsidRPr="00CE68DD" w:rsidRDefault="00D65358" w:rsidP="00EB3511">
                    <w:pPr>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386F7A">
                      <w:rPr>
                        <w:rFonts w:ascii="a_Albionic" w:hAnsi="a_Albionic"/>
                        <w:b/>
                        <w:color w:val="FFFFFF"/>
                        <w:sz w:val="36"/>
                        <w:lang w:val="en-US"/>
                      </w:rPr>
                      <w:t>2</w:t>
                    </w:r>
                    <w:r w:rsidRPr="00CE68DD">
                      <w:rPr>
                        <w:rFonts w:ascii="a_Albionic" w:hAnsi="a_Albionic"/>
                        <w:b/>
                        <w:color w:val="FFFFFF"/>
                        <w:sz w:val="36"/>
                        <w:lang w:val="en-US"/>
                      </w:rPr>
                      <w:fldChar w:fldCharType="end"/>
                    </w:r>
                  </w:p>
                </w:txbxContent>
              </v:textbox>
              <w10:anchorlock/>
            </v:rect>
          </w:pict>
        </mc:Fallback>
      </mc:AlternateContent>
    </w:r>
  </w:p>
  <w:p w:rsidR="00D65358" w:rsidRPr="00915A66" w:rsidRDefault="00D65358" w:rsidP="00EB3511">
    <w:pPr>
      <w:tabs>
        <w:tab w:val="center" w:pos="4550"/>
        <w:tab w:val="left" w:pos="5818"/>
        <w:tab w:val="left" w:pos="7349"/>
        <w:tab w:val="right" w:pos="11510"/>
      </w:tabs>
      <w:ind w:right="-454"/>
      <w:jc w:val="right"/>
    </w:pPr>
    <w:r>
      <w:rPr>
        <w:color w:val="7C7C7C" w:themeColor="background2" w:themeShade="80"/>
        <w:spacing w:val="60"/>
        <w:sz w:val="24"/>
        <w:szCs w:val="24"/>
      </w:rPr>
      <w:t>Стр</w:t>
    </w:r>
    <w:r w:rsidRPr="008C1EC7">
      <w:rPr>
        <w:color w:val="7C7C7C" w:themeColor="background2" w:themeShade="80"/>
        <w:spacing w:val="60"/>
        <w:sz w:val="24"/>
        <w:szCs w:val="24"/>
      </w:rPr>
      <w:t>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386F7A">
      <w:rPr>
        <w:noProof/>
        <w:color w:val="33473C"/>
        <w:sz w:val="24"/>
        <w:szCs w:val="24"/>
      </w:rPr>
      <w:t>105</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386F7A">
      <w:rPr>
        <w:noProof/>
        <w:color w:val="33473C"/>
        <w:sz w:val="24"/>
        <w:szCs w:val="24"/>
      </w:rPr>
      <w:t>105</w:t>
    </w:r>
    <w:r>
      <w:rPr>
        <w:noProof/>
        <w:color w:val="33473C"/>
        <w:sz w:val="24"/>
        <w:szCs w:val="24"/>
      </w:rP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58" w:rsidRPr="00CE68DD" w:rsidRDefault="00D65358" w:rsidP="00EB3511">
    <w:pPr>
      <w:tabs>
        <w:tab w:val="left" w:pos="1800"/>
        <w:tab w:val="center" w:pos="4550"/>
        <w:tab w:val="left" w:pos="5818"/>
        <w:tab w:val="right" w:pos="8954"/>
      </w:tabs>
      <w:ind w:right="260"/>
      <w:rPr>
        <w:color w:val="86A795"/>
        <w:spacing w:val="60"/>
        <w:sz w:val="24"/>
        <w:szCs w:val="24"/>
      </w:rPr>
    </w:pPr>
    <w:r>
      <w:rPr>
        <w:noProof/>
        <w:color w:val="86A795"/>
        <w:spacing w:val="60"/>
        <w:sz w:val="24"/>
        <w:szCs w:val="24"/>
        <w:lang w:eastAsia="ru-RU"/>
      </w:rPr>
      <mc:AlternateContent>
        <mc:Choice Requires="wps">
          <w:drawing>
            <wp:anchor distT="4294967295" distB="4294967295" distL="114300" distR="114300" simplePos="0" relativeHeight="251721728" behindDoc="0" locked="0" layoutInCell="1" allowOverlap="1" wp14:anchorId="0DB7E7B5" wp14:editId="6340C2CC">
              <wp:simplePos x="0" y="0"/>
              <wp:positionH relativeFrom="column">
                <wp:posOffset>-900430</wp:posOffset>
              </wp:positionH>
              <wp:positionV relativeFrom="paragraph">
                <wp:posOffset>90170</wp:posOffset>
              </wp:positionV>
              <wp:extent cx="2858400" cy="0"/>
              <wp:effectExtent l="0" t="0" r="18415" b="1905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400" cy="0"/>
                      </a:xfrm>
                      <a:prstGeom prst="straightConnector1">
                        <a:avLst/>
                      </a:prstGeom>
                      <a:noFill/>
                      <a:ln w="12700" cmpd="sng">
                        <a:solidFill>
                          <a:schemeClr val="bg1">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7640FA4" id="_x0000_t32" coordsize="21600,21600" o:spt="32" o:oned="t" path="m,l21600,21600e" filled="f">
              <v:path arrowok="t" fillok="f" o:connecttype="none"/>
              <o:lock v:ext="edit" shapetype="t"/>
            </v:shapetype>
            <v:shape id="Прямая со стрелкой 129" o:spid="_x0000_s1026" type="#_x0000_t32" style="position:absolute;margin-left:-70.9pt;margin-top:7.1pt;width:225.05pt;height:0;z-index:251721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" strokecolor="#7f7f7f [1612]" strokeweight="1pt">
              <v:shadow color="#7f5f00" opacity=".5" offset="1pt"/>
            </v:shape>
          </w:pict>
        </mc:Fallback>
      </mc:AlternateContent>
    </w:r>
  </w:p>
  <w:p w:rsidR="00D65358" w:rsidRDefault="00D65358" w:rsidP="00EB3511">
    <w:pPr>
      <w:pStyle w:val="afe"/>
    </w:pPr>
    <w:r w:rsidRPr="008C1EC7">
      <w:rPr>
        <w:color w:val="7C7C7C" w:themeColor="background2" w:themeShade="80"/>
        <w:spacing w:val="60"/>
        <w:sz w:val="24"/>
        <w:szCs w:val="24"/>
      </w:rPr>
      <w:t>Страница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8C1EB3">
      <w:rPr>
        <w:noProof/>
        <w:color w:val="33473C"/>
        <w:sz w:val="24"/>
        <w:szCs w:val="24"/>
      </w:rPr>
      <w:t>172</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8C1EB3">
      <w:rPr>
        <w:noProof/>
        <w:color w:val="33473C"/>
        <w:sz w:val="24"/>
        <w:szCs w:val="24"/>
      </w:rPr>
      <w:t>174</w:t>
    </w:r>
    <w:r>
      <w:rPr>
        <w:noProof/>
        <w:color w:val="33473C"/>
        <w:sz w:val="24"/>
        <w:szCs w:val="24"/>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58" w:rsidRPr="00CE68DD" w:rsidRDefault="00D65358" w:rsidP="00EB3511">
    <w:pPr>
      <w:tabs>
        <w:tab w:val="left" w:pos="9062"/>
      </w:tabs>
      <w:ind w:right="260"/>
      <w:rPr>
        <w:color w:val="86A795"/>
        <w:spacing w:val="60"/>
        <w:sz w:val="24"/>
        <w:szCs w:val="24"/>
      </w:rPr>
    </w:pPr>
    <w:r>
      <w:rPr>
        <w:noProof/>
        <w:color w:val="86A795"/>
        <w:spacing w:val="60"/>
        <w:sz w:val="24"/>
        <w:szCs w:val="24"/>
        <w:lang w:eastAsia="ru-RU"/>
      </w:rPr>
      <mc:AlternateContent>
        <mc:Choice Requires="wps">
          <w:drawing>
            <wp:anchor distT="4294967295" distB="4294967295" distL="114300" distR="114300" simplePos="0" relativeHeight="251715584" behindDoc="0" locked="0" layoutInCell="1" allowOverlap="1" wp14:anchorId="1294BF53" wp14:editId="6F7C81C1">
              <wp:simplePos x="0" y="0"/>
              <wp:positionH relativeFrom="column">
                <wp:posOffset>5088781</wp:posOffset>
              </wp:positionH>
              <wp:positionV relativeFrom="paragraph">
                <wp:posOffset>90170</wp:posOffset>
              </wp:positionV>
              <wp:extent cx="2858400" cy="0"/>
              <wp:effectExtent l="0" t="0" r="18415" b="1905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8400" cy="0"/>
                      </a:xfrm>
                      <a:prstGeom prst="straightConnector1">
                        <a:avLst/>
                      </a:prstGeom>
                      <a:noFill/>
                      <a:ln w="12700" cmpd="sng">
                        <a:solidFill>
                          <a:schemeClr val="bg1">
                            <a:lumMod val="5000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5F0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00A2F81" id="_x0000_t32" coordsize="21600,21600" o:spt="32" o:oned="t" path="m,l21600,21600e" filled="f">
              <v:path arrowok="t" fillok="f" o:connecttype="none"/>
              <o:lock v:ext="edit" shapetype="t"/>
            </v:shapetype>
            <v:shape id="Прямая со стрелкой 127" o:spid="_x0000_s1026" type="#_x0000_t32" style="position:absolute;margin-left:400.7pt;margin-top:7.1pt;width:225.05pt;height:0;z-index:251715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" strokecolor="#7f7f7f [1612]" strokeweight="1pt">
              <v:shadow color="#7f5f00" opacity=".5" offset="1pt"/>
            </v:shape>
          </w:pict>
        </mc:Fallback>
      </mc:AlternateContent>
    </w:r>
    <w:r>
      <w:rPr>
        <w:noProof/>
        <w:lang w:eastAsia="ru-RU"/>
      </w:rPr>
      <mc:AlternateContent>
        <mc:Choice Requires="wps">
          <w:drawing>
            <wp:anchor distT="0" distB="0" distL="114300" distR="114300" simplePos="0" relativeHeight="251718656" behindDoc="0" locked="1" layoutInCell="1" allowOverlap="1" wp14:anchorId="168AC892" wp14:editId="653D3B77">
              <wp:simplePos x="0" y="0"/>
              <wp:positionH relativeFrom="column">
                <wp:posOffset>7399020</wp:posOffset>
              </wp:positionH>
              <wp:positionV relativeFrom="paragraph">
                <wp:posOffset>-3240405</wp:posOffset>
              </wp:positionV>
              <wp:extent cx="450000" cy="478800"/>
              <wp:effectExtent l="19050" t="19050" r="45720" b="54610"/>
              <wp:wrapNone/>
              <wp:docPr id="128"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000" cy="478800"/>
                      </a:xfrm>
                      <a:prstGeom prst="rect">
                        <a:avLst/>
                      </a:prstGeom>
                      <a:solidFill>
                        <a:schemeClr val="accent3">
                          <a:lumMod val="90000"/>
                        </a:schemeClr>
                      </a:solidFill>
                      <a:ln w="38100">
                        <a:solidFill>
                          <a:srgbClr val="F2F2F2"/>
                        </a:solidFill>
                        <a:miter lim="800000"/>
                        <a:headEnd/>
                        <a:tailEnd/>
                      </a:ln>
                      <a:effectLst>
                        <a:outerShdw dist="28398" dir="3806097" algn="ctr" rotWithShape="0">
                          <a:srgbClr val="7F5F00">
                            <a:alpha val="50000"/>
                          </a:srgbClr>
                        </a:outerShdw>
                      </a:effectLst>
                    </wps:spPr>
                    <wps:txbx>
                      <w:txbxContent>
                        <w:p w:rsidR="00D65358" w:rsidRPr="00CE68DD" w:rsidRDefault="00D65358" w:rsidP="005C13E6">
                          <w:pPr>
                            <w:ind w:hanging="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8C1EB3">
                            <w:rPr>
                              <w:rFonts w:ascii="a_Albionic" w:hAnsi="a_Albionic"/>
                              <w:b/>
                              <w:color w:val="FFFFFF"/>
                              <w:sz w:val="36"/>
                              <w:lang w:val="en-US"/>
                            </w:rPr>
                            <w:t>3</w:t>
                          </w:r>
                          <w:r w:rsidRPr="00CE68DD">
                            <w:rPr>
                              <w:rFonts w:ascii="a_Albionic" w:hAnsi="a_Albionic"/>
                              <w:b/>
                              <w:color w:val="FFFFFF"/>
                              <w:sz w:val="36"/>
                              <w:lang w:val="en-US"/>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8AC892" id="_x0000_s1051" style="position:absolute;margin-left:582.6pt;margin-top:-255.15pt;width:35.45pt;height:37.7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" fillcolor="#b4cdba [2886]" strokecolor="#f2f2f2" strokeweight="3pt">
              <v:shadow on="t" color="#7f5f00" opacity=".5" offset="1pt"/>
              <v:textbox inset=",7.2pt,,7.2pt">
                <w:txbxContent>
                  <w:p w:rsidR="00D65358" w:rsidRPr="00CE68DD" w:rsidRDefault="00D65358" w:rsidP="005C13E6">
                    <w:pPr>
                      <w:ind w:hanging="142"/>
                      <w:jc w:val="center"/>
                      <w:rPr>
                        <w:rFonts w:ascii="a_Albionic" w:hAnsi="a_Albionic"/>
                        <w:b/>
                        <w:color w:val="FFFFFF"/>
                        <w:sz w:val="36"/>
                      </w:rPr>
                    </w:pPr>
                    <w:r w:rsidRPr="00CE68DD">
                      <w:rPr>
                        <w:rFonts w:ascii="a_Albionic" w:hAnsi="a_Albionic"/>
                        <w:b/>
                        <w:color w:val="FFFFFF"/>
                        <w:sz w:val="36"/>
                        <w:lang w:val="en-US"/>
                      </w:rPr>
                      <w:fldChar w:fldCharType="begin"/>
                    </w:r>
                    <w:r w:rsidRPr="00CE68DD">
                      <w:rPr>
                        <w:rFonts w:ascii="a_Albionic" w:hAnsi="a_Albionic"/>
                        <w:b/>
                        <w:color w:val="FFFFFF"/>
                        <w:sz w:val="36"/>
                        <w:lang w:val="en-US"/>
                      </w:rPr>
                      <w:instrText xml:space="preserve"> SECTION  \# "0" \* Arabic  \* MERGEFORMAT </w:instrText>
                    </w:r>
                    <w:r w:rsidRPr="00CE68DD">
                      <w:rPr>
                        <w:rFonts w:ascii="a_Albionic" w:hAnsi="a_Albionic"/>
                        <w:b/>
                        <w:color w:val="FFFFFF"/>
                        <w:sz w:val="36"/>
                        <w:lang w:val="en-US"/>
                      </w:rPr>
                      <w:fldChar w:fldCharType="separate"/>
                    </w:r>
                    <w:r w:rsidR="008C1EB3">
                      <w:rPr>
                        <w:rFonts w:ascii="a_Albionic" w:hAnsi="a_Albionic"/>
                        <w:b/>
                        <w:color w:val="FFFFFF"/>
                        <w:sz w:val="36"/>
                        <w:lang w:val="en-US"/>
                      </w:rPr>
                      <w:t>3</w:t>
                    </w:r>
                    <w:r w:rsidRPr="00CE68DD">
                      <w:rPr>
                        <w:rFonts w:ascii="a_Albionic" w:hAnsi="a_Albionic"/>
                        <w:b/>
                        <w:color w:val="FFFFFF"/>
                        <w:sz w:val="36"/>
                        <w:lang w:val="en-US"/>
                      </w:rPr>
                      <w:fldChar w:fldCharType="end"/>
                    </w:r>
                  </w:p>
                </w:txbxContent>
              </v:textbox>
              <w10:anchorlock/>
            </v:rect>
          </w:pict>
        </mc:Fallback>
      </mc:AlternateContent>
    </w:r>
  </w:p>
  <w:p w:rsidR="00D65358" w:rsidRPr="00915A66" w:rsidRDefault="00D65358" w:rsidP="00EB3511">
    <w:pPr>
      <w:tabs>
        <w:tab w:val="center" w:pos="4550"/>
        <w:tab w:val="left" w:pos="5818"/>
        <w:tab w:val="left" w:pos="7349"/>
        <w:tab w:val="right" w:pos="11510"/>
      </w:tabs>
      <w:ind w:right="-454"/>
      <w:jc w:val="right"/>
    </w:pPr>
    <w:r>
      <w:rPr>
        <w:color w:val="7C7C7C" w:themeColor="background2" w:themeShade="80"/>
        <w:spacing w:val="60"/>
        <w:sz w:val="24"/>
        <w:szCs w:val="24"/>
      </w:rPr>
      <w:t>Стр</w:t>
    </w:r>
    <w:r w:rsidRPr="008C1EC7">
      <w:rPr>
        <w:color w:val="7C7C7C" w:themeColor="background2" w:themeShade="80"/>
        <w:spacing w:val="60"/>
        <w:sz w:val="24"/>
        <w:szCs w:val="24"/>
      </w:rPr>
      <w:t>аница</w:t>
    </w:r>
    <w:r w:rsidRPr="00CE68DD">
      <w:rPr>
        <w:color w:val="33473C"/>
        <w:sz w:val="24"/>
        <w:szCs w:val="24"/>
      </w:rPr>
      <w:fldChar w:fldCharType="begin"/>
    </w:r>
    <w:r w:rsidRPr="00CE68DD">
      <w:rPr>
        <w:color w:val="33473C"/>
        <w:sz w:val="24"/>
        <w:szCs w:val="24"/>
      </w:rPr>
      <w:instrText xml:space="preserve"> PAGE  \0 \* MERGEFORMAT </w:instrText>
    </w:r>
    <w:r w:rsidRPr="00CE68DD">
      <w:rPr>
        <w:color w:val="33473C"/>
        <w:sz w:val="24"/>
        <w:szCs w:val="24"/>
      </w:rPr>
      <w:fldChar w:fldCharType="separate"/>
    </w:r>
    <w:r w:rsidR="008C1EB3">
      <w:rPr>
        <w:noProof/>
        <w:color w:val="33473C"/>
        <w:sz w:val="24"/>
        <w:szCs w:val="24"/>
      </w:rPr>
      <w:t>173</w:t>
    </w:r>
    <w:r w:rsidRPr="00CE68DD">
      <w:rPr>
        <w:color w:val="33473C"/>
        <w:sz w:val="24"/>
        <w:szCs w:val="24"/>
      </w:rPr>
      <w:fldChar w:fldCharType="end"/>
    </w:r>
    <w:r w:rsidRPr="00CE68DD">
      <w:rPr>
        <w:color w:val="33473C"/>
        <w:sz w:val="24"/>
        <w:szCs w:val="24"/>
      </w:rPr>
      <w:t xml:space="preserve"> | </w:t>
    </w:r>
    <w:r>
      <w:rPr>
        <w:noProof/>
        <w:color w:val="33473C"/>
        <w:sz w:val="24"/>
        <w:szCs w:val="24"/>
      </w:rPr>
      <w:fldChar w:fldCharType="begin"/>
    </w:r>
    <w:r>
      <w:rPr>
        <w:noProof/>
        <w:color w:val="33473C"/>
        <w:sz w:val="24"/>
        <w:szCs w:val="24"/>
      </w:rPr>
      <w:instrText>NUMPAGES  \* Arabic  \* MERGEFORMAT</w:instrText>
    </w:r>
    <w:r>
      <w:rPr>
        <w:noProof/>
        <w:color w:val="33473C"/>
        <w:sz w:val="24"/>
        <w:szCs w:val="24"/>
      </w:rPr>
      <w:fldChar w:fldCharType="separate"/>
    </w:r>
    <w:r w:rsidR="008C1EB3">
      <w:rPr>
        <w:noProof/>
        <w:color w:val="33473C"/>
        <w:sz w:val="24"/>
        <w:szCs w:val="24"/>
      </w:rPr>
      <w:t>174</w:t>
    </w:r>
    <w:r>
      <w:rPr>
        <w:noProof/>
        <w:color w:val="33473C"/>
        <w:sz w:val="24"/>
        <w:szCs w:val="24"/>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0064" w:rsidRDefault="00EF0064" w:rsidP="00066225">
      <w:pPr>
        <w:spacing w:after="0" w:line="240" w:lineRule="auto"/>
      </w:pPr>
      <w:r>
        <w:separator/>
      </w:r>
    </w:p>
  </w:footnote>
  <w:footnote w:type="continuationSeparator" w:id="0">
    <w:p w:rsidR="00EF0064" w:rsidRDefault="00EF0064" w:rsidP="00066225">
      <w:pPr>
        <w:spacing w:after="0" w:line="240" w:lineRule="auto"/>
      </w:pPr>
      <w:r>
        <w:continuationSeparator/>
      </w:r>
    </w:p>
  </w:footnote>
  <w:footnote w:id="1">
    <w:p w:rsidR="00D65358" w:rsidRPr="00BF26DD" w:rsidRDefault="00D65358" w:rsidP="00DD72A5">
      <w:pPr>
        <w:spacing w:after="0" w:line="240" w:lineRule="auto"/>
        <w:rPr>
          <w:rFonts w:ascii="Times New Roman" w:hAnsi="Times New Roman"/>
          <w:sz w:val="20"/>
          <w:szCs w:val="20"/>
        </w:rPr>
      </w:pPr>
      <w:r w:rsidRPr="00BF26DD">
        <w:rPr>
          <w:rStyle w:val="af2"/>
          <w:sz w:val="20"/>
          <w:szCs w:val="20"/>
        </w:rPr>
        <w:footnoteRef/>
      </w:r>
      <w:r w:rsidRPr="00BF26DD">
        <w:rPr>
          <w:rFonts w:ascii="Times New Roman" w:hAnsi="Times New Roman"/>
          <w:sz w:val="20"/>
          <w:szCs w:val="20"/>
        </w:rPr>
        <w:t xml:space="preserve"> </w:t>
      </w:r>
      <w:r w:rsidRPr="00BF26DD">
        <w:rPr>
          <w:rFonts w:ascii="Times New Roman" w:hAnsi="Times New Roman"/>
          <w:sz w:val="20"/>
          <w:szCs w:val="20"/>
          <w:lang w:val="kk-KZ"/>
        </w:rPr>
        <w:t>«</w:t>
      </w:r>
      <w:r w:rsidRPr="00BF26DD">
        <w:rPr>
          <w:rFonts w:ascii="Times New Roman" w:hAnsi="Times New Roman"/>
          <w:sz w:val="20"/>
          <w:szCs w:val="20"/>
        </w:rPr>
        <w:t>Қазақстан-2050</w:t>
      </w:r>
      <w:r w:rsidRPr="00BF26DD">
        <w:rPr>
          <w:rFonts w:ascii="Times New Roman" w:hAnsi="Times New Roman"/>
          <w:sz w:val="20"/>
          <w:szCs w:val="20"/>
          <w:lang w:val="kk-KZ"/>
        </w:rPr>
        <w:t>»</w:t>
      </w:r>
      <w:r w:rsidRPr="00BF26DD">
        <w:rPr>
          <w:rFonts w:ascii="Times New Roman" w:hAnsi="Times New Roman"/>
          <w:sz w:val="20"/>
          <w:szCs w:val="20"/>
        </w:rPr>
        <w:t xml:space="preserve"> Стратегиясы: қалыптасқан мемлекеттің жаңа саяси бағыты стратегиясын білуі. Қазақстан Республикасының Президенті – Елбасы Н. Ә. Назарбаевтың Қазақстан Халқына Жолдауы, Астана қаласы, 2012 жылғы 14 желтоқсан.</w:t>
      </w:r>
    </w:p>
  </w:footnote>
  <w:footnote w:id="2">
    <w:p w:rsidR="00D65358" w:rsidRPr="009A34A0" w:rsidRDefault="00D65358" w:rsidP="00DD72A5">
      <w:pPr>
        <w:spacing w:after="0" w:line="240" w:lineRule="auto"/>
      </w:pPr>
      <w:r w:rsidRPr="00BF26DD">
        <w:rPr>
          <w:rStyle w:val="af2"/>
          <w:sz w:val="20"/>
          <w:szCs w:val="20"/>
        </w:rPr>
        <w:footnoteRef/>
      </w:r>
      <w:r w:rsidRPr="00BF26DD">
        <w:rPr>
          <w:rFonts w:ascii="Times New Roman" w:hAnsi="Times New Roman"/>
          <w:sz w:val="20"/>
          <w:szCs w:val="20"/>
        </w:rPr>
        <w:t xml:space="preserve"> Адам құқықтары жөніндегі ұлттық орталық</w:t>
      </w:r>
    </w:p>
  </w:footnote>
  <w:footnote w:id="3">
    <w:p w:rsidR="00D65358" w:rsidRPr="009A34A0" w:rsidRDefault="00D65358" w:rsidP="00B0405C">
      <w:pPr>
        <w:spacing w:after="0" w:line="240" w:lineRule="auto"/>
        <w:rPr>
          <w:rFonts w:ascii="Times New Roman" w:hAnsi="Times New Roman"/>
          <w:sz w:val="20"/>
          <w:szCs w:val="20"/>
        </w:rPr>
      </w:pPr>
      <w:r w:rsidRPr="009A34A0">
        <w:rPr>
          <w:rStyle w:val="af2"/>
          <w:sz w:val="20"/>
          <w:szCs w:val="20"/>
        </w:rPr>
        <w:footnoteRef/>
      </w:r>
      <w:r w:rsidRPr="009A34A0">
        <w:rPr>
          <w:rFonts w:ascii="Times New Roman" w:hAnsi="Times New Roman"/>
          <w:sz w:val="20"/>
          <w:szCs w:val="20"/>
          <w:lang w:val="kk-KZ"/>
        </w:rPr>
        <w:t>Қазақстанның демографиялық жылнамасы, ҚР ҰЭМ Статистика комитеті, Астана 2018</w:t>
      </w:r>
    </w:p>
  </w:footnote>
  <w:footnote w:id="4">
    <w:p w:rsidR="00D65358" w:rsidRPr="009A34A0" w:rsidRDefault="00D65358" w:rsidP="00B0405C">
      <w:pPr>
        <w:spacing w:after="0" w:line="240" w:lineRule="auto"/>
        <w:rPr>
          <w:rFonts w:ascii="Times New Roman" w:hAnsi="Times New Roman"/>
          <w:sz w:val="20"/>
          <w:szCs w:val="20"/>
          <w:lang w:val="kk-KZ"/>
        </w:rPr>
      </w:pPr>
      <w:r w:rsidRPr="009A34A0">
        <w:rPr>
          <w:rStyle w:val="af2"/>
          <w:sz w:val="20"/>
          <w:szCs w:val="20"/>
        </w:rPr>
        <w:footnoteRef/>
      </w:r>
      <w:r w:rsidRPr="009A34A0">
        <w:rPr>
          <w:rFonts w:ascii="Times New Roman" w:hAnsi="Times New Roman"/>
          <w:sz w:val="20"/>
          <w:szCs w:val="20"/>
          <w:lang w:val="kk-KZ"/>
        </w:rPr>
        <w:t>Қазақстанның демографиялық жылнамасы</w:t>
      </w:r>
      <w:r w:rsidRPr="009A34A0">
        <w:rPr>
          <w:rFonts w:ascii="Times New Roman" w:hAnsi="Times New Roman"/>
          <w:sz w:val="20"/>
          <w:szCs w:val="20"/>
        </w:rPr>
        <w:t xml:space="preserve">. 2013-2017. Астана 2018. </w:t>
      </w:r>
      <w:r w:rsidRPr="009A34A0">
        <w:rPr>
          <w:rFonts w:ascii="Times New Roman" w:hAnsi="Times New Roman"/>
          <w:sz w:val="20"/>
          <w:szCs w:val="20"/>
          <w:lang w:val="kk-KZ"/>
        </w:rPr>
        <w:t>СК</w:t>
      </w:r>
    </w:p>
  </w:footnote>
  <w:footnote w:id="5">
    <w:p w:rsidR="00D65358" w:rsidRPr="009A34A0" w:rsidRDefault="00D65358" w:rsidP="00AB62DB">
      <w:pPr>
        <w:spacing w:after="0" w:line="240" w:lineRule="auto"/>
        <w:rPr>
          <w:rFonts w:ascii="Times New Roman" w:hAnsi="Times New Roman"/>
          <w:sz w:val="20"/>
          <w:szCs w:val="20"/>
          <w:lang w:val="kk-KZ"/>
        </w:rPr>
      </w:pPr>
      <w:r w:rsidRPr="009A34A0">
        <w:rPr>
          <w:rStyle w:val="af2"/>
          <w:rFonts w:eastAsiaTheme="minorEastAsia"/>
          <w:sz w:val="20"/>
          <w:szCs w:val="20"/>
        </w:rPr>
        <w:footnoteRef/>
      </w:r>
      <w:r w:rsidRPr="009A34A0">
        <w:rPr>
          <w:rFonts w:ascii="Times New Roman" w:hAnsi="Times New Roman"/>
          <w:sz w:val="20"/>
          <w:szCs w:val="20"/>
          <w:lang w:val="kk-KZ"/>
        </w:rPr>
        <w:t>http://stat.gov.kz/faces/wcnav_externalId/publicationsCompilations?_afrLoop=10921971129949584#%40%3F_afrLoop%3D10921971129949584%26_adf.ctrl-state%3D7gxt31qtv_136</w:t>
      </w:r>
    </w:p>
  </w:footnote>
  <w:footnote w:id="6">
    <w:p w:rsidR="00D65358" w:rsidRPr="00794926" w:rsidRDefault="00D65358" w:rsidP="00AB62DB">
      <w:pPr>
        <w:pStyle w:val="af0"/>
        <w:spacing w:after="0" w:line="240" w:lineRule="auto"/>
        <w:rPr>
          <w:lang w:val="kk-KZ"/>
        </w:rPr>
      </w:pPr>
      <w:r>
        <w:rPr>
          <w:rStyle w:val="af2"/>
        </w:rPr>
        <w:footnoteRef/>
      </w:r>
      <w:r w:rsidRPr="00794926">
        <w:rPr>
          <w:lang w:val="kk-KZ"/>
        </w:rPr>
        <w:t xml:space="preserve"> </w:t>
      </w:r>
      <w:r w:rsidRPr="00D31177">
        <w:rPr>
          <w:rStyle w:val="ac"/>
          <w:sz w:val="20"/>
          <w:szCs w:val="20"/>
          <w:lang w:val="kk-KZ"/>
        </w:rPr>
        <w:t>Бала туу коэффициентінің төмендеуі аясында балалар санының өсуі жас пирамидаларында (жоғарыдан қараңыз) "ересектер" санатына өту жасына байланысты ұрпақтың «құлауы» деп аталады. Осылайша, жыл сайын бала туғанға қарағанда ересек адам болуын «тоқтатады».</w:t>
      </w:r>
    </w:p>
  </w:footnote>
  <w:footnote w:id="7">
    <w:p w:rsidR="00D65358" w:rsidRPr="009A34A0" w:rsidRDefault="00D65358" w:rsidP="00AB62DB">
      <w:pPr>
        <w:spacing w:after="0" w:line="240" w:lineRule="auto"/>
        <w:rPr>
          <w:rStyle w:val="af2"/>
          <w:rFonts w:eastAsiaTheme="minorEastAsia"/>
          <w:sz w:val="20"/>
          <w:szCs w:val="20"/>
          <w:lang w:val="kk-KZ"/>
        </w:rPr>
      </w:pPr>
      <w:r w:rsidRPr="00BF26DD">
        <w:rPr>
          <w:rStyle w:val="af2"/>
          <w:rFonts w:eastAsiaTheme="minorEastAsia"/>
        </w:rPr>
        <w:footnoteRef/>
      </w:r>
      <w:r w:rsidRPr="009A34A0">
        <w:rPr>
          <w:rFonts w:ascii="Times New Roman" w:hAnsi="Times New Roman"/>
          <w:sz w:val="20"/>
          <w:szCs w:val="20"/>
          <w:lang w:val="kk-KZ"/>
        </w:rPr>
        <w:t>Қазақстанның әйелдері мен ерлері /Статистикалық жинағы / http://stat.gov.kz/faces/wcnav_externalId/publicationsCompilations?_afrLoop=3399707238701649#%40%3F_afrLoop%3D3399707238701649%26_adf.ctrl-state%3D17o3vnkoaf_38</w:t>
      </w:r>
    </w:p>
  </w:footnote>
  <w:footnote w:id="8">
    <w:p w:rsidR="00D65358" w:rsidRPr="00D31177" w:rsidRDefault="00D65358" w:rsidP="00DD72A5">
      <w:pPr>
        <w:pStyle w:val="ab"/>
        <w:ind w:left="0"/>
        <w:rPr>
          <w:lang w:val="kk-KZ"/>
        </w:rPr>
      </w:pPr>
      <w:r w:rsidRPr="0040669C">
        <w:rPr>
          <w:rStyle w:val="af2"/>
          <w:sz w:val="20"/>
          <w:szCs w:val="20"/>
        </w:rPr>
        <w:footnoteRef/>
      </w:r>
      <w:hyperlink r:id="rId1" w:history="1">
        <w:r w:rsidRPr="00D31177">
          <w:rPr>
            <w:rStyle w:val="a5"/>
            <w:color w:val="000000"/>
            <w:sz w:val="20"/>
            <w:szCs w:val="20"/>
            <w:bdr w:val="none" w:sz="0" w:space="0" w:color="auto" w:frame="1"/>
            <w:lang w:val="kk-KZ"/>
          </w:rPr>
          <w:t>https://cyberleninka.ru/article/n/osobennosti-formirovaniya-dohodov-rossiyskimi-domohozyaystvami-razlichnogo-tipa</w:t>
        </w:r>
      </w:hyperlink>
    </w:p>
  </w:footnote>
  <w:footnote w:id="9">
    <w:p w:rsidR="00D65358" w:rsidRPr="00AB62DB" w:rsidRDefault="00D65358" w:rsidP="00DD72A5">
      <w:pPr>
        <w:pStyle w:val="ab"/>
        <w:ind w:left="0"/>
        <w:rPr>
          <w:sz w:val="20"/>
          <w:szCs w:val="20"/>
          <w:lang w:val="kk-KZ"/>
        </w:rPr>
      </w:pPr>
      <w:r w:rsidRPr="00AB62DB">
        <w:rPr>
          <w:rStyle w:val="af2"/>
          <w:sz w:val="20"/>
          <w:szCs w:val="20"/>
        </w:rPr>
        <w:footnoteRef/>
      </w:r>
      <w:r w:rsidRPr="00AB62DB">
        <w:rPr>
          <w:rStyle w:val="af2"/>
          <w:sz w:val="20"/>
          <w:szCs w:val="20"/>
          <w:lang w:val="kk-KZ"/>
        </w:rPr>
        <w:t xml:space="preserve"> </w:t>
      </w:r>
      <w:r w:rsidRPr="00AB62DB">
        <w:rPr>
          <w:sz w:val="20"/>
          <w:szCs w:val="20"/>
          <w:lang w:val="kk-KZ"/>
        </w:rPr>
        <w:t>Үй шаруашылықтарының шығыстар құрылымында тамақ өнімдеріне арналған шығыстар үлесі төмен болған сайын, осы үй шаруашылығының өмір сүру деңгейі соғұрлым жоғары, өйткені оларда басқа сапалы құрамдастарға ақша көп қалады: демалыс, білім беру, саяхат, мейрамханалар, спорт және т. б.</w:t>
      </w:r>
    </w:p>
  </w:footnote>
  <w:footnote w:id="10">
    <w:p w:rsidR="00D65358" w:rsidRPr="00AB62DB" w:rsidRDefault="00D65358" w:rsidP="00DD72A5">
      <w:pPr>
        <w:pStyle w:val="ab"/>
        <w:ind w:left="0"/>
        <w:rPr>
          <w:sz w:val="20"/>
          <w:szCs w:val="20"/>
          <w:lang w:val="kk-KZ"/>
        </w:rPr>
      </w:pPr>
      <w:r w:rsidRPr="00AB62DB">
        <w:rPr>
          <w:rStyle w:val="af2"/>
          <w:sz w:val="20"/>
          <w:szCs w:val="20"/>
        </w:rPr>
        <w:footnoteRef/>
      </w:r>
      <w:r w:rsidRPr="00AB62DB">
        <w:rPr>
          <w:sz w:val="20"/>
          <w:szCs w:val="20"/>
          <w:lang w:val="kk-KZ"/>
        </w:rPr>
        <w:t xml:space="preserve"> http://www.riarating.ru/infografika/20161206/630048608.html</w:t>
      </w:r>
    </w:p>
  </w:footnote>
  <w:footnote w:id="11">
    <w:p w:rsidR="00D65358" w:rsidRPr="00AB62DB" w:rsidRDefault="00D65358" w:rsidP="00DD72A5">
      <w:pPr>
        <w:pStyle w:val="ab"/>
        <w:ind w:left="0"/>
        <w:rPr>
          <w:sz w:val="20"/>
          <w:szCs w:val="20"/>
          <w:lang w:val="kk-KZ"/>
        </w:rPr>
      </w:pPr>
      <w:r w:rsidRPr="00AB62DB">
        <w:rPr>
          <w:rStyle w:val="af2"/>
          <w:sz w:val="20"/>
          <w:szCs w:val="20"/>
        </w:rPr>
        <w:footnoteRef/>
      </w:r>
      <w:r w:rsidRPr="00AB62DB">
        <w:rPr>
          <w:sz w:val="20"/>
          <w:szCs w:val="20"/>
          <w:lang w:val="kk-KZ"/>
        </w:rPr>
        <w:t xml:space="preserve"> Зерттелуші үй шаруашылықтарының қаржылық шығындарының құрылымы // http://stat.gov.kz</w:t>
      </w:r>
    </w:p>
  </w:footnote>
  <w:footnote w:id="12">
    <w:p w:rsidR="00D65358" w:rsidRPr="009A34A0" w:rsidRDefault="00D65358" w:rsidP="00DD72A5">
      <w:pPr>
        <w:spacing w:after="0" w:line="240" w:lineRule="auto"/>
        <w:rPr>
          <w:rFonts w:ascii="Times New Roman" w:hAnsi="Times New Roman"/>
          <w:sz w:val="20"/>
          <w:szCs w:val="20"/>
          <w:lang w:val="kk-KZ"/>
        </w:rPr>
      </w:pPr>
      <w:r w:rsidRPr="009A34A0">
        <w:rPr>
          <w:rFonts w:ascii="Times New Roman" w:hAnsi="Times New Roman"/>
          <w:szCs w:val="20"/>
          <w:vertAlign w:val="superscript"/>
        </w:rPr>
        <w:footnoteRef/>
      </w:r>
      <w:r w:rsidRPr="00D31177">
        <w:rPr>
          <w:rStyle w:val="ac"/>
          <w:szCs w:val="20"/>
          <w:lang w:val="kk-KZ"/>
        </w:rPr>
        <w:t>«Қазақстандағы әйелдер мен ерлерге қатысты саясат» гендерлік зерттеу, «Қазақстанның тең құқықтары мен тең мүмкіндіктері институты» Қоғамдық Қоры, Қазақстандағы Фридрих Эберт атындағы Қордың өкілдігі</w:t>
      </w:r>
    </w:p>
  </w:footnote>
  <w:footnote w:id="13">
    <w:p w:rsidR="00D65358" w:rsidRPr="009A34A0" w:rsidRDefault="00D65358" w:rsidP="00DD72A5">
      <w:pPr>
        <w:spacing w:line="240" w:lineRule="auto"/>
        <w:rPr>
          <w:rFonts w:ascii="Times New Roman" w:hAnsi="Times New Roman" w:cs="DS FreeSet"/>
          <w:bCs/>
          <w:color w:val="000000"/>
          <w:sz w:val="20"/>
          <w:szCs w:val="20"/>
          <w:lang w:val="kk-KZ"/>
        </w:rPr>
      </w:pPr>
      <w:r w:rsidRPr="009A34A0">
        <w:rPr>
          <w:rStyle w:val="af2"/>
          <w:sz w:val="20"/>
          <w:szCs w:val="20"/>
        </w:rPr>
        <w:footnoteRef/>
      </w:r>
      <w:r w:rsidRPr="009A34A0">
        <w:rPr>
          <w:rFonts w:ascii="Times New Roman" w:hAnsi="Times New Roman"/>
          <w:sz w:val="20"/>
          <w:szCs w:val="20"/>
          <w:lang w:val="kk-KZ"/>
        </w:rPr>
        <w:t>Қазақстандағы Фридрих Эберт атындағы Қор өкілдігі</w:t>
      </w:r>
      <w:r w:rsidRPr="009A34A0">
        <w:rPr>
          <w:rFonts w:ascii="Times New Roman" w:hAnsi="Times New Roman"/>
          <w:bCs/>
          <w:color w:val="000000"/>
          <w:sz w:val="20"/>
          <w:szCs w:val="20"/>
          <w:lang w:val="kk-KZ"/>
        </w:rPr>
        <w:t>.</w:t>
      </w:r>
    </w:p>
  </w:footnote>
  <w:footnote w:id="14">
    <w:p w:rsidR="00D65358" w:rsidRPr="00EA0619" w:rsidRDefault="00D65358" w:rsidP="00DD72A5">
      <w:pPr>
        <w:spacing w:line="240" w:lineRule="auto"/>
        <w:rPr>
          <w:rFonts w:ascii="Times New Roman" w:hAnsi="Times New Roman"/>
          <w:lang w:val="kk-KZ"/>
        </w:rPr>
      </w:pPr>
      <w:r w:rsidRPr="009A34A0">
        <w:rPr>
          <w:rStyle w:val="af2"/>
        </w:rPr>
        <w:footnoteRef/>
      </w:r>
      <w:r w:rsidRPr="009A34A0">
        <w:rPr>
          <w:lang w:val="kk-KZ"/>
        </w:rPr>
        <w:t xml:space="preserve"> </w:t>
      </w:r>
      <w:r w:rsidRPr="009A34A0">
        <w:rPr>
          <w:rFonts w:ascii="Times New Roman" w:hAnsi="Times New Roman"/>
          <w:lang w:val="kk-KZ"/>
        </w:rPr>
        <w:t>«21 ғасырдың қазақстандық ата-аналары: өз балаңызға үлгі болыңыз» атты республикалық ата-аналар конференциясы барысында өткізілген Қазақстандық оқушылардың ата-аналарына сауалнама нәтижелері туралы» Отбасылық тәрбиелеу институтының есебі, Астана, 2018 ж.</w:t>
      </w:r>
    </w:p>
  </w:footnote>
  <w:footnote w:id="15">
    <w:p w:rsidR="00D65358" w:rsidRPr="00BB75EF" w:rsidRDefault="00D65358" w:rsidP="00000363">
      <w:pPr>
        <w:pStyle w:val="ab"/>
        <w:spacing w:before="0" w:after="0" w:line="276" w:lineRule="auto"/>
        <w:ind w:left="0"/>
        <w:jc w:val="both"/>
        <w:rPr>
          <w:sz w:val="20"/>
          <w:szCs w:val="20"/>
        </w:rPr>
      </w:pPr>
      <w:r w:rsidRPr="009A34A0">
        <w:rPr>
          <w:rStyle w:val="af2"/>
          <w:sz w:val="20"/>
          <w:szCs w:val="20"/>
        </w:rPr>
        <w:footnoteRef/>
      </w:r>
      <w:r w:rsidRPr="00000363">
        <w:rPr>
          <w:lang w:val="kk-KZ"/>
        </w:rPr>
        <w:t xml:space="preserve"> </w:t>
      </w:r>
      <w:r w:rsidRPr="00BB75EF">
        <w:rPr>
          <w:color w:val="000000"/>
          <w:sz w:val="20"/>
          <w:szCs w:val="20"/>
          <w:lang w:val="kk-KZ"/>
        </w:rPr>
        <w:t>Т.Шмис. Алтын балалық шақ. Мектепке дейінгі білім берудегі инвестициялар экономикалық өсуге қалай әсер етеді</w:t>
      </w:r>
      <w:r w:rsidRPr="00BB75EF">
        <w:rPr>
          <w:sz w:val="20"/>
          <w:szCs w:val="20"/>
          <w:lang w:val="kk-KZ"/>
        </w:rPr>
        <w:t xml:space="preserve"> (Т. Шмис. </w:t>
      </w:r>
      <w:r w:rsidRPr="00BB75EF">
        <w:rPr>
          <w:sz w:val="20"/>
          <w:szCs w:val="20"/>
        </w:rPr>
        <w:t>Детство золотое. Как инвестиции в дошкольное образование влияют на экономический рост) // http://www.forbes.ru/finansy-i-investicii/351965-detstvo-zolotoe-kak-investicii-v-doshkolnoe-obrazovanie-vliyayut-na</w:t>
      </w:r>
    </w:p>
  </w:footnote>
  <w:footnote w:id="16">
    <w:p w:rsidR="00D65358" w:rsidRPr="00BB75EF" w:rsidRDefault="00D65358" w:rsidP="00000363">
      <w:pPr>
        <w:pStyle w:val="ab"/>
        <w:spacing w:after="0" w:line="276" w:lineRule="auto"/>
        <w:ind w:left="0"/>
        <w:jc w:val="both"/>
        <w:rPr>
          <w:sz w:val="20"/>
          <w:szCs w:val="20"/>
        </w:rPr>
      </w:pPr>
      <w:r w:rsidRPr="00BB75EF">
        <w:rPr>
          <w:rStyle w:val="af2"/>
          <w:sz w:val="20"/>
          <w:szCs w:val="20"/>
        </w:rPr>
        <w:footnoteRef/>
      </w:r>
      <w:hyperlink r:id="rId2" w:tooltip="View user profile." w:history="1">
        <w:r w:rsidRPr="00BB75EF">
          <w:rPr>
            <w:rStyle w:val="a5"/>
            <w:sz w:val="20"/>
            <w:szCs w:val="20"/>
            <w:bdr w:val="none" w:sz="0" w:space="0" w:color="auto" w:frame="1"/>
          </w:rPr>
          <w:t>Lilia Burunciuc</w:t>
        </w:r>
      </w:hyperlink>
      <w:r w:rsidRPr="00BB75EF">
        <w:rPr>
          <w:sz w:val="20"/>
          <w:szCs w:val="20"/>
        </w:rPr>
        <w:t xml:space="preserve">. </w:t>
      </w:r>
      <w:r w:rsidRPr="00BB75EF">
        <w:rPr>
          <w:color w:val="000000"/>
          <w:sz w:val="20"/>
          <w:szCs w:val="20"/>
        </w:rPr>
        <w:t>Адам капиталын жар</w:t>
      </w:r>
      <w:r w:rsidRPr="00BB75EF">
        <w:rPr>
          <w:color w:val="000000"/>
          <w:sz w:val="20"/>
          <w:szCs w:val="20"/>
          <w:lang w:val="kk-KZ"/>
        </w:rPr>
        <w:t>қ</w:t>
      </w:r>
      <w:r w:rsidRPr="00BB75EF">
        <w:rPr>
          <w:color w:val="000000"/>
          <w:sz w:val="20"/>
          <w:szCs w:val="20"/>
        </w:rPr>
        <w:t>ы</w:t>
      </w:r>
      <w:r w:rsidRPr="00BB75EF">
        <w:rPr>
          <w:color w:val="000000"/>
          <w:sz w:val="20"/>
          <w:szCs w:val="20"/>
          <w:lang w:val="kk-KZ"/>
        </w:rPr>
        <w:t>н</w:t>
      </w:r>
      <w:r w:rsidRPr="00BB75EF">
        <w:rPr>
          <w:color w:val="000000"/>
          <w:sz w:val="20"/>
          <w:szCs w:val="20"/>
        </w:rPr>
        <w:t xml:space="preserve"> болашаққа инвестициялау </w:t>
      </w:r>
      <w:r w:rsidRPr="00BB75EF">
        <w:rPr>
          <w:sz w:val="20"/>
          <w:szCs w:val="20"/>
        </w:rPr>
        <w:t>(Инвестиции в человеческий капитал ради лучшего будущего) // http://blogs.worldbank.org/europeandcentralasia/ru/investing-today-brighter-future-tomorrow</w:t>
      </w:r>
    </w:p>
  </w:footnote>
  <w:footnote w:id="17">
    <w:p w:rsidR="00D65358" w:rsidRPr="00BB75EF" w:rsidRDefault="00D65358" w:rsidP="00000363">
      <w:pPr>
        <w:spacing w:after="0" w:line="276" w:lineRule="auto"/>
        <w:jc w:val="both"/>
        <w:rPr>
          <w:rFonts w:ascii="Times New Roman" w:hAnsi="Times New Roman"/>
          <w:sz w:val="20"/>
          <w:szCs w:val="20"/>
          <w:lang w:val="kk-KZ"/>
        </w:rPr>
      </w:pPr>
      <w:r w:rsidRPr="00BB75EF">
        <w:rPr>
          <w:rStyle w:val="af2"/>
          <w:sz w:val="20"/>
          <w:szCs w:val="20"/>
        </w:rPr>
        <w:footnoteRef/>
      </w:r>
      <w:r w:rsidRPr="00BB75EF">
        <w:rPr>
          <w:rFonts w:ascii="Times New Roman" w:hAnsi="Times New Roman"/>
          <w:sz w:val="20"/>
          <w:szCs w:val="20"/>
          <w:lang w:val="kk-KZ"/>
        </w:rPr>
        <w:t xml:space="preserve"> Сонда</w:t>
      </w:r>
    </w:p>
  </w:footnote>
  <w:footnote w:id="18">
    <w:p w:rsidR="00D65358" w:rsidRPr="00BB75EF" w:rsidRDefault="00D65358" w:rsidP="00000363">
      <w:pPr>
        <w:spacing w:after="0" w:line="276" w:lineRule="auto"/>
        <w:rPr>
          <w:rFonts w:ascii="Times New Roman" w:hAnsi="Times New Roman"/>
          <w:sz w:val="20"/>
          <w:szCs w:val="20"/>
          <w:lang w:val="kk-KZ"/>
        </w:rPr>
      </w:pPr>
      <w:r w:rsidRPr="00BB75EF">
        <w:rPr>
          <w:rStyle w:val="af2"/>
          <w:sz w:val="20"/>
          <w:szCs w:val="20"/>
        </w:rPr>
        <w:footnoteRef/>
      </w:r>
      <w:r w:rsidRPr="00BB75EF">
        <w:rPr>
          <w:rFonts w:ascii="Times New Roman" w:hAnsi="Times New Roman"/>
          <w:sz w:val="20"/>
          <w:szCs w:val="20"/>
          <w:lang w:val="kk-KZ"/>
        </w:rPr>
        <w:t xml:space="preserve"> Мектепке дейінгі, орта, техникалық және кәсіптік білім беру жүйесінің негізгі көрсеткіштері, «АТО» АҚ, Астана, 2018, 8б.</w:t>
      </w:r>
    </w:p>
  </w:footnote>
  <w:footnote w:id="19">
    <w:p w:rsidR="00D65358" w:rsidRPr="00794926" w:rsidRDefault="00D65358" w:rsidP="00DD72A5">
      <w:pPr>
        <w:spacing w:line="240" w:lineRule="auto"/>
        <w:rPr>
          <w:lang w:val="kk-KZ"/>
        </w:rPr>
      </w:pPr>
      <w:r w:rsidRPr="009A34A0">
        <w:rPr>
          <w:rStyle w:val="af2"/>
        </w:rPr>
        <w:footnoteRef/>
      </w:r>
      <w:r w:rsidRPr="00794926">
        <w:rPr>
          <w:lang w:val="kk-KZ"/>
        </w:rPr>
        <w:t xml:space="preserve"> </w:t>
      </w:r>
      <w:r>
        <w:rPr>
          <w:rFonts w:ascii="Times New Roman" w:hAnsi="Times New Roman"/>
          <w:sz w:val="20"/>
          <w:szCs w:val="20"/>
          <w:lang w:val="kk-KZ"/>
        </w:rPr>
        <w:t>20</w:t>
      </w:r>
      <w:r w:rsidRPr="00794926">
        <w:rPr>
          <w:rFonts w:ascii="Times New Roman" w:hAnsi="Times New Roman"/>
          <w:sz w:val="20"/>
          <w:szCs w:val="20"/>
          <w:lang w:val="kk-KZ"/>
        </w:rPr>
        <w:t>07 жылғы 27 шілдедегі № 319-III Қазақстан Республикасының «Білім туралы» Заңы (04.07.2018 ж. берілген өзгерістер мен толықтырулармен)</w:t>
      </w:r>
    </w:p>
  </w:footnote>
  <w:footnote w:id="20">
    <w:p w:rsidR="00D65358" w:rsidRPr="00D31177" w:rsidRDefault="00D65358" w:rsidP="00DD72A5">
      <w:pPr>
        <w:pStyle w:val="ab"/>
        <w:ind w:left="0"/>
        <w:rPr>
          <w:lang w:val="kk-KZ"/>
        </w:rPr>
      </w:pPr>
      <w:r w:rsidRPr="009A34A0">
        <w:rPr>
          <w:rStyle w:val="af2"/>
          <w:sz w:val="20"/>
          <w:szCs w:val="20"/>
        </w:rPr>
        <w:footnoteRef/>
      </w:r>
      <w:r w:rsidRPr="00D31177">
        <w:rPr>
          <w:lang w:val="kk-KZ"/>
        </w:rPr>
        <w:t xml:space="preserve"> Мектепке дейінгі, орта, техникалық және кәсіптік білім беру жүйесінің негізгі көрсеткіштері, «АТО» АҚ, Астана, 2018</w:t>
      </w:r>
    </w:p>
  </w:footnote>
  <w:footnote w:id="21">
    <w:p w:rsidR="00D65358" w:rsidRPr="00D31177" w:rsidRDefault="00D65358" w:rsidP="00DD72A5">
      <w:pPr>
        <w:pStyle w:val="ab"/>
        <w:ind w:left="0"/>
        <w:rPr>
          <w:lang w:val="kk-KZ"/>
        </w:rPr>
      </w:pPr>
      <w:r w:rsidRPr="009A34A0">
        <w:rPr>
          <w:rStyle w:val="af2"/>
          <w:sz w:val="20"/>
          <w:szCs w:val="20"/>
        </w:rPr>
        <w:footnoteRef/>
      </w:r>
      <w:r w:rsidRPr="00D31177">
        <w:rPr>
          <w:lang w:val="kk-KZ"/>
        </w:rPr>
        <w:t xml:space="preserve"> Мектепке дейінгі, орта, техникалық және кәсіптік білім беру жүйесінің негізгі көрсеткіштері, «АТО» АҚ, Астана, 2018</w:t>
      </w:r>
    </w:p>
  </w:footnote>
  <w:footnote w:id="22">
    <w:p w:rsidR="00D65358" w:rsidRPr="00D31177" w:rsidRDefault="00D65358" w:rsidP="00DD72A5">
      <w:pPr>
        <w:pStyle w:val="ab"/>
        <w:ind w:left="0"/>
        <w:rPr>
          <w:lang w:val="kk-KZ"/>
        </w:rPr>
      </w:pPr>
      <w:r w:rsidRPr="00993744">
        <w:rPr>
          <w:rStyle w:val="af2"/>
        </w:rPr>
        <w:footnoteRef/>
      </w:r>
      <w:r w:rsidRPr="00D31177">
        <w:rPr>
          <w:lang w:val="kk-KZ"/>
        </w:rPr>
        <w:t xml:space="preserve"> </w:t>
      </w:r>
      <w:hyperlink r:id="rId3" w:history="1">
        <w:r w:rsidRPr="00D31177">
          <w:rPr>
            <w:rStyle w:val="a5"/>
            <w:lang w:val="kk-KZ"/>
          </w:rPr>
          <w:t>https://edu.mcfr.kz/news/1593-10-novshestv-mon-rk-v-2018-godu</w:t>
        </w:r>
      </w:hyperlink>
    </w:p>
  </w:footnote>
  <w:footnote w:id="23">
    <w:p w:rsidR="00D65358" w:rsidRPr="009A34A0" w:rsidRDefault="00D65358" w:rsidP="00DD72A5">
      <w:pPr>
        <w:spacing w:line="240" w:lineRule="auto"/>
        <w:rPr>
          <w:lang w:val="kk-KZ"/>
        </w:rPr>
      </w:pPr>
      <w:r w:rsidRPr="009A34A0">
        <w:rPr>
          <w:vertAlign w:val="superscript"/>
        </w:rPr>
        <w:footnoteRef/>
      </w:r>
      <w:r w:rsidRPr="009A34A0">
        <w:rPr>
          <w:lang w:val="kk-KZ"/>
        </w:rPr>
        <w:t xml:space="preserve"> </w:t>
      </w:r>
      <w:r w:rsidRPr="009A34A0">
        <w:rPr>
          <w:rFonts w:ascii="Times New Roman" w:hAnsi="Times New Roman"/>
          <w:sz w:val="20"/>
          <w:szCs w:val="20"/>
          <w:lang w:val="kk-KZ"/>
        </w:rPr>
        <w:t>БҚҚК 2018 жылғы қызметінің қорытындылары және 2019 жылға арналған негізгі басымдықтары туралы ақпарат</w:t>
      </w:r>
      <w:r w:rsidRPr="009A34A0">
        <w:rPr>
          <w:lang w:val="kk-KZ"/>
        </w:rPr>
        <w:t xml:space="preserve"> </w:t>
      </w:r>
    </w:p>
  </w:footnote>
  <w:footnote w:id="24">
    <w:p w:rsidR="00D65358" w:rsidRPr="009A34A0" w:rsidRDefault="00D65358" w:rsidP="00DD72A5">
      <w:pPr>
        <w:spacing w:after="0" w:line="240" w:lineRule="auto"/>
        <w:rPr>
          <w:rFonts w:ascii="Times New Roman" w:hAnsi="Times New Roman"/>
          <w:sz w:val="20"/>
          <w:szCs w:val="20"/>
        </w:rPr>
      </w:pPr>
      <w:r w:rsidRPr="009A34A0">
        <w:rPr>
          <w:rFonts w:ascii="Times New Roman" w:hAnsi="Times New Roman"/>
          <w:sz w:val="20"/>
          <w:szCs w:val="20"/>
          <w:vertAlign w:val="superscript"/>
        </w:rPr>
        <w:footnoteRef/>
      </w:r>
      <w:r w:rsidRPr="009A34A0">
        <w:rPr>
          <w:rFonts w:ascii="Times New Roman" w:hAnsi="Times New Roman"/>
          <w:sz w:val="20"/>
          <w:szCs w:val="20"/>
        </w:rPr>
        <w:t xml:space="preserve"> Сауалнама</w:t>
      </w:r>
      <w:r w:rsidRPr="009A34A0">
        <w:rPr>
          <w:rFonts w:ascii="Times New Roman" w:hAnsi="Times New Roman"/>
          <w:sz w:val="20"/>
          <w:szCs w:val="20"/>
          <w:lang w:val="kk-KZ"/>
        </w:rPr>
        <w:t>ны</w:t>
      </w:r>
      <w:r w:rsidRPr="009A34A0">
        <w:rPr>
          <w:rFonts w:ascii="Times New Roman" w:hAnsi="Times New Roman"/>
          <w:sz w:val="20"/>
          <w:szCs w:val="20"/>
        </w:rPr>
        <w:t xml:space="preserve"> осы жоба аясында </w:t>
      </w:r>
      <w:r w:rsidRPr="009A34A0">
        <w:rPr>
          <w:rFonts w:ascii="Times New Roman" w:hAnsi="Times New Roman"/>
          <w:sz w:val="20"/>
          <w:szCs w:val="20"/>
          <w:lang w:val="kk-KZ"/>
        </w:rPr>
        <w:t>«</w:t>
      </w:r>
      <w:r w:rsidRPr="009A34A0">
        <w:rPr>
          <w:rFonts w:ascii="Times New Roman" w:hAnsi="Times New Roman"/>
          <w:sz w:val="20"/>
          <w:szCs w:val="20"/>
        </w:rPr>
        <w:t>Сандж</w:t>
      </w:r>
      <w:r w:rsidRPr="009A34A0">
        <w:rPr>
          <w:rFonts w:ascii="Times New Roman" w:hAnsi="Times New Roman"/>
          <w:sz w:val="20"/>
          <w:szCs w:val="20"/>
          <w:lang w:val="kk-KZ"/>
        </w:rPr>
        <w:t>»</w:t>
      </w:r>
      <w:r w:rsidRPr="009A34A0">
        <w:rPr>
          <w:rFonts w:ascii="Times New Roman" w:hAnsi="Times New Roman"/>
          <w:sz w:val="20"/>
          <w:szCs w:val="20"/>
        </w:rPr>
        <w:t xml:space="preserve"> </w:t>
      </w:r>
      <w:r w:rsidRPr="009A34A0">
        <w:rPr>
          <w:rFonts w:ascii="Times New Roman" w:hAnsi="Times New Roman"/>
          <w:sz w:val="20"/>
          <w:szCs w:val="20"/>
          <w:lang w:val="kk-KZ"/>
        </w:rPr>
        <w:t>З</w:t>
      </w:r>
      <w:r w:rsidRPr="009A34A0">
        <w:rPr>
          <w:rFonts w:ascii="Times New Roman" w:hAnsi="Times New Roman"/>
          <w:sz w:val="20"/>
          <w:szCs w:val="20"/>
        </w:rPr>
        <w:t>О жүргізді</w:t>
      </w:r>
    </w:p>
  </w:footnote>
  <w:footnote w:id="25">
    <w:p w:rsidR="00D65358" w:rsidRPr="009A34A0" w:rsidRDefault="00D65358" w:rsidP="00DD72A5">
      <w:pPr>
        <w:pStyle w:val="af0"/>
        <w:spacing w:line="240" w:lineRule="auto"/>
      </w:pPr>
      <w:r w:rsidRPr="009A34A0">
        <w:rPr>
          <w:rStyle w:val="af2"/>
        </w:rPr>
        <w:footnoteRef/>
      </w:r>
      <w:r w:rsidRPr="009A34A0">
        <w:t xml:space="preserve"> </w:t>
      </w:r>
      <w:r>
        <w:rPr>
          <w:lang w:val="kk-KZ"/>
        </w:rPr>
        <w:t>Дереккөз:</w:t>
      </w:r>
      <w:r>
        <w:t xml:space="preserve"> </w:t>
      </w:r>
      <w:r>
        <w:rPr>
          <w:lang w:val="kk-KZ"/>
        </w:rPr>
        <w:t>ҚР БҒМ</w:t>
      </w:r>
    </w:p>
  </w:footnote>
  <w:footnote w:id="26">
    <w:p w:rsidR="00D65358" w:rsidRPr="009A34A0" w:rsidRDefault="00D65358" w:rsidP="00DD72A5">
      <w:pPr>
        <w:spacing w:after="0" w:line="240" w:lineRule="auto"/>
        <w:rPr>
          <w:rFonts w:ascii="Times New Roman" w:hAnsi="Times New Roman"/>
          <w:sz w:val="20"/>
          <w:szCs w:val="20"/>
        </w:rPr>
      </w:pPr>
      <w:r w:rsidRPr="009A34A0">
        <w:rPr>
          <w:rStyle w:val="af2"/>
          <w:sz w:val="20"/>
          <w:szCs w:val="20"/>
        </w:rPr>
        <w:footnoteRef/>
      </w:r>
      <w:r w:rsidRPr="009A34A0">
        <w:rPr>
          <w:rFonts w:ascii="Times New Roman" w:hAnsi="Times New Roman"/>
          <w:sz w:val="20"/>
          <w:szCs w:val="20"/>
        </w:rPr>
        <w:t xml:space="preserve"> </w:t>
      </w:r>
      <w:r w:rsidRPr="009A34A0">
        <w:rPr>
          <w:rFonts w:ascii="Times New Roman" w:hAnsi="Times New Roman"/>
          <w:sz w:val="20"/>
          <w:szCs w:val="20"/>
          <w:lang w:val="kk-KZ"/>
        </w:rPr>
        <w:t>Сауалнама нәтижелері бойынша</w:t>
      </w:r>
    </w:p>
  </w:footnote>
  <w:footnote w:id="27">
    <w:p w:rsidR="00D65358" w:rsidRPr="00526C58" w:rsidRDefault="00D65358" w:rsidP="00DD72A5">
      <w:pPr>
        <w:pStyle w:val="af0"/>
        <w:rPr>
          <w:rFonts w:ascii="Times New Roman" w:hAnsi="Times New Roman"/>
        </w:rPr>
      </w:pPr>
      <w:r w:rsidRPr="00526C58">
        <w:rPr>
          <w:rStyle w:val="af2"/>
        </w:rPr>
        <w:footnoteRef/>
      </w:r>
      <w:r w:rsidRPr="0034351A">
        <w:rPr>
          <w:rFonts w:ascii="Times New Roman" w:hAnsi="Times New Roman"/>
        </w:rPr>
        <w:t>ОЖСБ өткізу қорытындысы туралы ақпарат</w:t>
      </w:r>
      <w:r w:rsidRPr="00526C58">
        <w:rPr>
          <w:rFonts w:ascii="Times New Roman" w:hAnsi="Times New Roman"/>
        </w:rPr>
        <w:t>// https://testcenter.kz/ru/schools/voud-so-results/</w:t>
      </w:r>
    </w:p>
  </w:footnote>
  <w:footnote w:id="28">
    <w:p w:rsidR="00D65358" w:rsidRPr="00993744" w:rsidRDefault="00D65358" w:rsidP="00DD72A5">
      <w:pPr>
        <w:rPr>
          <w:lang w:eastAsia="x-none"/>
        </w:rPr>
      </w:pPr>
      <w:r w:rsidRPr="00993744">
        <w:rPr>
          <w:rStyle w:val="af2"/>
        </w:rPr>
        <w:footnoteRef/>
      </w:r>
      <w:r w:rsidRPr="00993744">
        <w:t xml:space="preserve"> </w:t>
      </w:r>
      <w:hyperlink r:id="rId4" w:history="1">
        <w:r w:rsidRPr="00993744">
          <w:rPr>
            <w:lang w:eastAsia="x-none"/>
          </w:rPr>
          <w:t>https://ru.sputniknews.kz/society/20180629/6214164/ent-itogi.html</w:t>
        </w:r>
      </w:hyperlink>
    </w:p>
  </w:footnote>
  <w:footnote w:id="29">
    <w:p w:rsidR="00D65358" w:rsidRPr="00BB75EF" w:rsidRDefault="00D65358" w:rsidP="00DD72A5">
      <w:pPr>
        <w:spacing w:after="0" w:line="240" w:lineRule="auto"/>
        <w:rPr>
          <w:rFonts w:ascii="Times New Roman" w:hAnsi="Times New Roman"/>
          <w:sz w:val="20"/>
          <w:szCs w:val="20"/>
        </w:rPr>
      </w:pPr>
      <w:r w:rsidRPr="00526C58">
        <w:rPr>
          <w:rStyle w:val="af2"/>
          <w:sz w:val="20"/>
          <w:szCs w:val="20"/>
        </w:rPr>
        <w:footnoteRef/>
      </w:r>
      <w:r w:rsidRPr="00526C58">
        <w:rPr>
          <w:rFonts w:ascii="Times New Roman" w:hAnsi="Times New Roman"/>
          <w:sz w:val="20"/>
          <w:szCs w:val="20"/>
        </w:rPr>
        <w:t xml:space="preserve"> </w:t>
      </w:r>
      <w:r w:rsidRPr="00BB75EF">
        <w:rPr>
          <w:rFonts w:ascii="Times New Roman" w:eastAsia="Times New Roman" w:hAnsi="Times New Roman" w:cs="Times New Roman"/>
          <w:color w:val="222222"/>
          <w:sz w:val="20"/>
          <w:szCs w:val="20"/>
          <w:lang w:eastAsia="ru-RU"/>
        </w:rPr>
        <w:t>Артюхина М.С. Интерактивті технологиялар контекстіндегі оқытудың заманауи құралдарының ерекшеліктері (</w:t>
      </w:r>
      <w:r w:rsidRPr="00BB75EF">
        <w:rPr>
          <w:rFonts w:ascii="Times New Roman" w:hAnsi="Times New Roman"/>
          <w:sz w:val="20"/>
          <w:szCs w:val="20"/>
        </w:rPr>
        <w:t>Артюхина М.С. Особенности современных средств обучения в контексте интерактивных технологий) // file:///C:/Users/User/Downloads/6878-6344-1-PB.pd</w:t>
      </w:r>
    </w:p>
  </w:footnote>
  <w:footnote w:id="30">
    <w:p w:rsidR="00D65358" w:rsidRPr="00F37635" w:rsidRDefault="00D65358" w:rsidP="00DD72A5">
      <w:pPr>
        <w:spacing w:after="0" w:line="240" w:lineRule="auto"/>
        <w:rPr>
          <w:rFonts w:ascii="Times New Roman" w:hAnsi="Times New Roman"/>
          <w:sz w:val="20"/>
          <w:szCs w:val="20"/>
        </w:rPr>
      </w:pPr>
      <w:r w:rsidRPr="00526C58">
        <w:rPr>
          <w:rStyle w:val="af2"/>
          <w:sz w:val="20"/>
          <w:szCs w:val="20"/>
        </w:rPr>
        <w:footnoteRef/>
      </w:r>
      <w:r w:rsidRPr="00526C58">
        <w:rPr>
          <w:rFonts w:ascii="Times New Roman" w:hAnsi="Times New Roman"/>
          <w:sz w:val="20"/>
          <w:szCs w:val="20"/>
        </w:rPr>
        <w:t xml:space="preserve"> </w:t>
      </w:r>
      <w:r w:rsidRPr="00F37635">
        <w:rPr>
          <w:rFonts w:ascii="Times New Roman" w:hAnsi="Times New Roman"/>
          <w:sz w:val="20"/>
          <w:szCs w:val="20"/>
        </w:rPr>
        <w:t xml:space="preserve">ҚР Білім саласының жағдайы және дамыту туралы ұлттық баяндама» (2017 жылдың қорытындысы бойынша) ҚР БҒМ «АТО» АҚ, 2018, </w:t>
      </w:r>
      <w:r w:rsidRPr="00526C58">
        <w:rPr>
          <w:rFonts w:ascii="Times New Roman" w:hAnsi="Times New Roman"/>
          <w:sz w:val="20"/>
          <w:szCs w:val="20"/>
        </w:rPr>
        <w:t>319</w:t>
      </w:r>
      <w:r w:rsidRPr="00F37635">
        <w:rPr>
          <w:rFonts w:ascii="Times New Roman" w:hAnsi="Times New Roman"/>
          <w:sz w:val="20"/>
          <w:szCs w:val="20"/>
        </w:rPr>
        <w:t>б.</w:t>
      </w:r>
    </w:p>
  </w:footnote>
  <w:footnote w:id="31">
    <w:p w:rsidR="00D65358" w:rsidRPr="00647E95" w:rsidRDefault="00D65358" w:rsidP="00DD72A5">
      <w:pPr>
        <w:pStyle w:val="af0"/>
        <w:spacing w:line="240" w:lineRule="auto"/>
        <w:rPr>
          <w:sz w:val="20"/>
          <w:szCs w:val="20"/>
        </w:rPr>
      </w:pPr>
      <w:r w:rsidRPr="009A34A0">
        <w:rPr>
          <w:rStyle w:val="af2"/>
        </w:rPr>
        <w:footnoteRef/>
      </w:r>
      <w:r w:rsidRPr="009A34A0">
        <w:rPr>
          <w:rFonts w:ascii="Times New Roman" w:hAnsi="Times New Roman"/>
        </w:rPr>
        <w:t xml:space="preserve"> </w:t>
      </w:r>
      <w:r w:rsidRPr="00647E95">
        <w:rPr>
          <w:rFonts w:ascii="Times New Roman" w:eastAsia="Times New Roman" w:hAnsi="Times New Roman" w:cs="Times New Roman"/>
          <w:color w:val="222222"/>
          <w:sz w:val="20"/>
          <w:szCs w:val="20"/>
        </w:rPr>
        <w:t>Муромцева А.К., Эрфурт Л.Г.</w:t>
      </w:r>
      <w:r w:rsidRPr="00647E95">
        <w:rPr>
          <w:sz w:val="20"/>
          <w:szCs w:val="20"/>
        </w:rPr>
        <w:t xml:space="preserve"> </w:t>
      </w:r>
      <w:r w:rsidRPr="00647E95">
        <w:rPr>
          <w:rFonts w:ascii="Times New Roman" w:eastAsia="Times New Roman" w:hAnsi="Times New Roman" w:cs="Times New Roman"/>
          <w:color w:val="222222"/>
          <w:sz w:val="20"/>
          <w:szCs w:val="20"/>
        </w:rPr>
        <w:t>Қазіргі қоғамды қалыптастыру үшін жоғары білімнің маңызы</w:t>
      </w:r>
      <w:r w:rsidRPr="00647E95">
        <w:rPr>
          <w:rFonts w:ascii="Times New Roman" w:hAnsi="Times New Roman"/>
          <w:sz w:val="20"/>
          <w:szCs w:val="20"/>
        </w:rPr>
        <w:t xml:space="preserve"> (Муромцева А.К., Эрфурт Л.Г. Значение высшего образования для формирования современного общества)</w:t>
      </w:r>
      <w:r>
        <w:rPr>
          <w:rFonts w:ascii="Times New Roman" w:hAnsi="Times New Roman"/>
          <w:sz w:val="20"/>
          <w:szCs w:val="20"/>
        </w:rPr>
        <w:t xml:space="preserve"> </w:t>
      </w:r>
      <w:r w:rsidRPr="00647E95">
        <w:rPr>
          <w:rFonts w:ascii="Times New Roman" w:hAnsi="Times New Roman"/>
          <w:sz w:val="20"/>
          <w:szCs w:val="20"/>
        </w:rPr>
        <w:t>// http://science.kuzstu.ru/wp-content/Events/Conference/RM/2017/RM17/pages/Articles/0704035-.pdf</w:t>
      </w:r>
    </w:p>
  </w:footnote>
  <w:footnote w:id="32">
    <w:p w:rsidR="00D65358" w:rsidRPr="00647E95" w:rsidRDefault="00D65358" w:rsidP="00DD72A5">
      <w:pPr>
        <w:pStyle w:val="af0"/>
        <w:rPr>
          <w:rFonts w:ascii="Times New Roman" w:hAnsi="Times New Roman"/>
          <w:sz w:val="20"/>
          <w:szCs w:val="20"/>
        </w:rPr>
      </w:pPr>
      <w:r w:rsidRPr="00647E95">
        <w:rPr>
          <w:rStyle w:val="af2"/>
          <w:sz w:val="20"/>
          <w:szCs w:val="20"/>
        </w:rPr>
        <w:footnoteRef/>
      </w:r>
      <w:r w:rsidRPr="00647E95">
        <w:rPr>
          <w:sz w:val="20"/>
          <w:szCs w:val="20"/>
        </w:rPr>
        <w:t xml:space="preserve"> </w:t>
      </w:r>
      <w:r w:rsidRPr="00647E95">
        <w:rPr>
          <w:rFonts w:ascii="Times New Roman" w:hAnsi="Times New Roman"/>
          <w:sz w:val="20"/>
          <w:szCs w:val="20"/>
        </w:rPr>
        <w:t>«ҚР Білім беру жүйесінің статистикасы» ұлттық жинақ. «АТО» АҚ, Астана, 2018</w:t>
      </w:r>
    </w:p>
  </w:footnote>
  <w:footnote w:id="33">
    <w:p w:rsidR="00D65358" w:rsidRPr="00CC7CE7" w:rsidRDefault="00D65358" w:rsidP="00DD72A5">
      <w:pPr>
        <w:pStyle w:val="af0"/>
      </w:pPr>
      <w:r>
        <w:rPr>
          <w:rStyle w:val="af2"/>
        </w:rPr>
        <w:footnoteRef/>
      </w:r>
      <w:r>
        <w:t xml:space="preserve"> </w:t>
      </w:r>
      <w:r w:rsidRPr="00010F8D">
        <w:rPr>
          <w:rFonts w:ascii="Times New Roman" w:hAnsi="Times New Roman"/>
        </w:rPr>
        <w:t>Дереккөз: «Қаржы орталығы» АҚ анықтамасы</w:t>
      </w:r>
    </w:p>
  </w:footnote>
  <w:footnote w:id="34">
    <w:p w:rsidR="00D65358" w:rsidRPr="00647E95" w:rsidRDefault="00D65358" w:rsidP="00647E95">
      <w:pPr>
        <w:pStyle w:val="ab"/>
        <w:spacing w:before="0" w:after="0" w:line="276" w:lineRule="auto"/>
        <w:ind w:left="0"/>
        <w:rPr>
          <w:sz w:val="20"/>
          <w:szCs w:val="20"/>
        </w:rPr>
      </w:pPr>
      <w:r w:rsidRPr="009A34A0">
        <w:rPr>
          <w:rStyle w:val="af2"/>
          <w:sz w:val="20"/>
          <w:szCs w:val="20"/>
        </w:rPr>
        <w:footnoteRef/>
      </w:r>
      <w:r w:rsidRPr="009A34A0">
        <w:rPr>
          <w:rFonts w:ascii="Times New Roman" w:hAnsi="Times New Roman"/>
          <w:sz w:val="20"/>
          <w:szCs w:val="20"/>
        </w:rPr>
        <w:t xml:space="preserve"> </w:t>
      </w:r>
      <w:r w:rsidRPr="00647E95">
        <w:rPr>
          <w:color w:val="000000"/>
          <w:sz w:val="20"/>
          <w:szCs w:val="20"/>
        </w:rPr>
        <w:t>Микрюкова О.Н. Мектеп оқушыларын ерте кәсібилендіруде қосымша білім берудің рөлі // «Концепция» ғылыми-әдістемелік электронды журналы. - 2017. - V. 27. - П. 74-76</w:t>
      </w:r>
      <w:r w:rsidRPr="00647E95">
        <w:rPr>
          <w:sz w:val="20"/>
          <w:szCs w:val="20"/>
        </w:rPr>
        <w:t xml:space="preserve"> (Микрюкова О. Н. Роль дополнительного образования в ранней профессионализации школьников // Научно-методический электронный журнал «Концепт». – 2017. – Т. 27. – С. 74–76.)</w:t>
      </w:r>
    </w:p>
  </w:footnote>
  <w:footnote w:id="35">
    <w:p w:rsidR="00D65358" w:rsidRPr="00647E95" w:rsidRDefault="00D65358" w:rsidP="00647E95">
      <w:pPr>
        <w:pStyle w:val="ab"/>
        <w:spacing w:before="0" w:after="0" w:line="276" w:lineRule="auto"/>
        <w:ind w:left="0"/>
        <w:rPr>
          <w:sz w:val="20"/>
          <w:szCs w:val="20"/>
        </w:rPr>
      </w:pPr>
      <w:r w:rsidRPr="00647E95">
        <w:rPr>
          <w:sz w:val="20"/>
          <w:szCs w:val="20"/>
          <w:vertAlign w:val="superscript"/>
        </w:rPr>
        <w:footnoteRef/>
      </w:r>
      <w:r w:rsidRPr="00647E95">
        <w:rPr>
          <w:sz w:val="20"/>
          <w:szCs w:val="20"/>
        </w:rPr>
        <w:t>Қазақстан Республикасы білім беру жүйесінің жай-күйі және дамуы туралыҰлттық баяндама (2017 жылдың қорытындысы бойынша) – Астана: «АТО» АҚ, 2018, 81б.</w:t>
      </w:r>
    </w:p>
  </w:footnote>
  <w:footnote w:id="36">
    <w:p w:rsidR="00D65358" w:rsidRPr="0053194E" w:rsidRDefault="00D65358" w:rsidP="00DD72A5">
      <w:pPr>
        <w:spacing w:after="0" w:line="240" w:lineRule="auto"/>
        <w:rPr>
          <w:rFonts w:ascii="Times New Roman" w:hAnsi="Times New Roman"/>
          <w:sz w:val="20"/>
          <w:szCs w:val="20"/>
          <w:lang w:val="kk-KZ"/>
        </w:rPr>
      </w:pPr>
      <w:r w:rsidRPr="009A34A0">
        <w:rPr>
          <w:rStyle w:val="af2"/>
          <w:sz w:val="20"/>
          <w:szCs w:val="20"/>
        </w:rPr>
        <w:footnoteRef/>
      </w:r>
      <w:r w:rsidRPr="0053194E">
        <w:rPr>
          <w:rFonts w:ascii="Times New Roman" w:hAnsi="Times New Roman"/>
          <w:sz w:val="20"/>
          <w:szCs w:val="20"/>
          <w:lang w:val="kk-KZ"/>
        </w:rPr>
        <w:t xml:space="preserve"> </w:t>
      </w:r>
      <w:r w:rsidRPr="009A34A0">
        <w:rPr>
          <w:rFonts w:ascii="Times New Roman" w:hAnsi="Times New Roman"/>
          <w:lang w:val="kk-KZ"/>
        </w:rPr>
        <w:t>Ойнай алмаймын деп көрсеткендердің үлесі</w:t>
      </w:r>
    </w:p>
  </w:footnote>
  <w:footnote w:id="37">
    <w:p w:rsidR="00D65358" w:rsidRPr="009A34A0" w:rsidRDefault="00D65358" w:rsidP="005B0E43">
      <w:pPr>
        <w:spacing w:after="0" w:line="240" w:lineRule="auto"/>
        <w:rPr>
          <w:rFonts w:ascii="Times New Roman" w:hAnsi="Times New Roman"/>
          <w:lang w:val="kk-KZ"/>
        </w:rPr>
      </w:pPr>
      <w:r w:rsidRPr="009A34A0">
        <w:rPr>
          <w:rStyle w:val="af2"/>
        </w:rPr>
        <w:footnoteRef/>
      </w:r>
      <w:r w:rsidRPr="009A34A0">
        <w:rPr>
          <w:rFonts w:ascii="Times New Roman" w:hAnsi="Times New Roman"/>
          <w:lang w:val="kk-KZ"/>
        </w:rPr>
        <w:t xml:space="preserve"> https://kapital.kz/economic/57557/rashody-byudzheta-na-obrazovanie-uvelichilis-na-22.html</w:t>
      </w:r>
    </w:p>
  </w:footnote>
  <w:footnote w:id="38">
    <w:p w:rsidR="00D65358" w:rsidRPr="009A34A0" w:rsidRDefault="00D65358" w:rsidP="00DD72A5">
      <w:pPr>
        <w:spacing w:line="240" w:lineRule="auto"/>
        <w:rPr>
          <w:lang w:val="kk-KZ"/>
        </w:rPr>
      </w:pPr>
      <w:r w:rsidRPr="009A34A0">
        <w:rPr>
          <w:rStyle w:val="af2"/>
        </w:rPr>
        <w:footnoteRef/>
      </w:r>
      <w:r w:rsidRPr="009A34A0">
        <w:rPr>
          <w:lang w:val="kk-KZ"/>
        </w:rPr>
        <w:t>https://total.kz/ru/news/obshchestvo_sobitiya/birtanov_detskaya_smertnost_v_kazahstane_v_3_raza_prevyishaet_pokazateli_stran_oesr</w:t>
      </w:r>
    </w:p>
  </w:footnote>
  <w:footnote w:id="39">
    <w:p w:rsidR="00D65358" w:rsidRPr="00794926" w:rsidRDefault="00D65358" w:rsidP="00DD72A5">
      <w:pPr>
        <w:pStyle w:val="af0"/>
        <w:spacing w:line="240" w:lineRule="auto"/>
        <w:rPr>
          <w:lang w:val="kk-KZ"/>
        </w:rPr>
      </w:pPr>
      <w:r w:rsidRPr="009A34A0">
        <w:rPr>
          <w:rStyle w:val="af2"/>
        </w:rPr>
        <w:footnoteRef/>
      </w:r>
      <w:r w:rsidRPr="00794926">
        <w:rPr>
          <w:lang w:val="kk-KZ"/>
        </w:rPr>
        <w:t xml:space="preserve"> </w:t>
      </w:r>
      <w:r w:rsidRPr="008D6478">
        <w:rPr>
          <w:lang w:val="kk-KZ"/>
        </w:rPr>
        <w:t>Осы баяндаманы дайындау кезінде ДСМ осы көрсеткіштің есебін әлі орындамаған, ол кейінірек ұсынылатын болады.</w:t>
      </w:r>
    </w:p>
  </w:footnote>
  <w:footnote w:id="40">
    <w:p w:rsidR="00D65358" w:rsidRPr="00415503" w:rsidRDefault="00D65358" w:rsidP="00DD72A5">
      <w:pPr>
        <w:spacing w:line="240" w:lineRule="auto"/>
        <w:rPr>
          <w:rFonts w:ascii="Times New Roman" w:hAnsi="Times New Roman"/>
          <w:iCs/>
          <w:sz w:val="18"/>
          <w:lang w:val="kk-KZ"/>
        </w:rPr>
      </w:pPr>
      <w:r w:rsidRPr="009A34A0">
        <w:rPr>
          <w:rStyle w:val="af2"/>
        </w:rPr>
        <w:footnoteRef/>
      </w:r>
      <w:r w:rsidRPr="0053194E">
        <w:rPr>
          <w:rFonts w:ascii="Times New Roman" w:hAnsi="Times New Roman"/>
          <w:lang w:val="kk-KZ"/>
        </w:rPr>
        <w:t xml:space="preserve"> </w:t>
      </w:r>
      <w:r>
        <w:rPr>
          <w:rFonts w:ascii="Times New Roman" w:hAnsi="Times New Roman"/>
          <w:sz w:val="18"/>
          <w:lang w:val="kk-KZ"/>
        </w:rPr>
        <w:t xml:space="preserve">Дереккөз: ДСМ </w:t>
      </w:r>
      <w:r w:rsidRPr="00732275">
        <w:rPr>
          <w:rFonts w:ascii="Times New Roman" w:eastAsia="Calibri" w:hAnsi="Times New Roman" w:cs="Times New Roman"/>
          <w:bCs/>
          <w:iCs/>
          <w:color w:val="000000" w:themeColor="text1"/>
          <w:sz w:val="18"/>
          <w:szCs w:val="18"/>
          <w:lang w:val="kk-KZ"/>
        </w:rPr>
        <w:t>*Алдын ала деректер</w:t>
      </w:r>
    </w:p>
  </w:footnote>
  <w:footnote w:id="41">
    <w:p w:rsidR="00D65358" w:rsidRPr="0053194E" w:rsidRDefault="00D65358" w:rsidP="00DD72A5">
      <w:pPr>
        <w:pStyle w:val="af0"/>
        <w:spacing w:after="0" w:line="240" w:lineRule="auto"/>
        <w:rPr>
          <w:lang w:val="kk-KZ"/>
        </w:rPr>
      </w:pPr>
      <w:r w:rsidRPr="009A34A0">
        <w:rPr>
          <w:rStyle w:val="af2"/>
        </w:rPr>
        <w:footnoteRef/>
      </w:r>
      <w:r w:rsidRPr="0053194E">
        <w:rPr>
          <w:rFonts w:ascii="Times New Roman" w:hAnsi="Times New Roman"/>
          <w:lang w:val="kk-KZ"/>
        </w:rPr>
        <w:t xml:space="preserve"> </w:t>
      </w:r>
      <w:r w:rsidRPr="0053194E">
        <w:rPr>
          <w:rFonts w:ascii="Times New Roman" w:hAnsi="Times New Roman"/>
          <w:bCs/>
          <w:shd w:val="clear" w:color="auto" w:fill="F9F9F9"/>
          <w:lang w:val="kk-KZ"/>
        </w:rPr>
        <w:t xml:space="preserve">Мемлекет басшысы Н.Ә.Назарбаевтың Қазақстан халқына жолдауы. 2018 жылғы </w:t>
      </w:r>
      <w:r w:rsidRPr="009A34A0">
        <w:rPr>
          <w:rFonts w:ascii="Times New Roman" w:hAnsi="Times New Roman"/>
          <w:bCs/>
          <w:shd w:val="clear" w:color="auto" w:fill="F9F9F9"/>
          <w:lang w:val="kk-KZ"/>
        </w:rPr>
        <w:t>10 қаңтар.</w:t>
      </w:r>
      <w:r w:rsidRPr="0053194E">
        <w:rPr>
          <w:rFonts w:ascii="Times New Roman" w:hAnsi="Times New Roman"/>
          <w:bCs/>
          <w:shd w:val="clear" w:color="auto" w:fill="F9F9F9"/>
          <w:lang w:val="kk-KZ"/>
        </w:rPr>
        <w:t xml:space="preserve"> </w:t>
      </w:r>
      <w:hyperlink r:id="rId5" w:history="1">
        <w:r w:rsidRPr="0053194E">
          <w:rPr>
            <w:rStyle w:val="a5"/>
            <w:lang w:val="kk-KZ"/>
          </w:rPr>
          <w:t>http://www.akorda.kz/ru/addresses/addresses_of_president/poslanie-prezidenta-respubliki-kazahstan-n-nazarbaeva-narodu-kazahstana-10-yanvarya-2018-g</w:t>
        </w:r>
      </w:hyperlink>
    </w:p>
  </w:footnote>
  <w:footnote w:id="42">
    <w:p w:rsidR="00D65358" w:rsidRPr="0053194E" w:rsidRDefault="00D65358" w:rsidP="00DD72A5">
      <w:pPr>
        <w:spacing w:after="0" w:line="240" w:lineRule="auto"/>
        <w:rPr>
          <w:rFonts w:ascii="Times New Roman" w:hAnsi="Times New Roman"/>
          <w:lang w:val="kk-KZ"/>
        </w:rPr>
      </w:pPr>
      <w:r w:rsidRPr="009A34A0">
        <w:rPr>
          <w:rStyle w:val="af2"/>
        </w:rPr>
        <w:footnoteRef/>
      </w:r>
      <w:r w:rsidRPr="0053194E">
        <w:rPr>
          <w:rFonts w:ascii="Times New Roman" w:hAnsi="Times New Roman"/>
          <w:lang w:val="kk-KZ"/>
        </w:rPr>
        <w:t xml:space="preserve"> </w:t>
      </w:r>
      <w:r w:rsidRPr="00E47455">
        <w:rPr>
          <w:rFonts w:ascii="Times New Roman" w:hAnsi="Times New Roman"/>
          <w:lang w:val="kk-KZ"/>
        </w:rPr>
        <w:t>ҚР Қаржы министрлігі, 06.03.2018 ж</w:t>
      </w:r>
      <w:r>
        <w:rPr>
          <w:rFonts w:ascii="Times New Roman" w:hAnsi="Times New Roman"/>
          <w:lang w:val="kk-KZ"/>
        </w:rPr>
        <w:t xml:space="preserve">ылғы </w:t>
      </w:r>
      <w:r w:rsidRPr="00E47455">
        <w:rPr>
          <w:rFonts w:ascii="Times New Roman" w:hAnsi="Times New Roman"/>
          <w:lang w:val="kk-KZ"/>
        </w:rPr>
        <w:t xml:space="preserve"> </w:t>
      </w:r>
      <w:r w:rsidRPr="0053194E">
        <w:rPr>
          <w:rFonts w:ascii="Times New Roman" w:hAnsi="Times New Roman"/>
          <w:lang w:val="kk-KZ"/>
        </w:rPr>
        <w:t>№ ДБСС-3-738//4513-1-4653</w:t>
      </w:r>
      <w:r>
        <w:rPr>
          <w:rFonts w:ascii="Times New Roman" w:hAnsi="Times New Roman"/>
          <w:lang w:val="kk-KZ"/>
        </w:rPr>
        <w:t xml:space="preserve"> </w:t>
      </w:r>
      <w:r w:rsidRPr="00E47455">
        <w:rPr>
          <w:rFonts w:ascii="Times New Roman" w:hAnsi="Times New Roman"/>
          <w:lang w:val="kk-KZ"/>
        </w:rPr>
        <w:t>ресми сұрау салу бойынша деректер</w:t>
      </w:r>
    </w:p>
  </w:footnote>
  <w:footnote w:id="43">
    <w:p w:rsidR="00D65358" w:rsidRPr="0053194E" w:rsidRDefault="00D65358" w:rsidP="00DD72A5">
      <w:pPr>
        <w:spacing w:after="0" w:line="240" w:lineRule="auto"/>
        <w:rPr>
          <w:lang w:val="kk-KZ"/>
        </w:rPr>
      </w:pPr>
      <w:r w:rsidRPr="009A34A0">
        <w:rPr>
          <w:rStyle w:val="af2"/>
        </w:rPr>
        <w:footnoteRef/>
      </w:r>
      <w:r w:rsidRPr="0053194E">
        <w:rPr>
          <w:rFonts w:ascii="Times New Roman" w:hAnsi="Times New Roman"/>
          <w:lang w:val="kk-KZ"/>
        </w:rPr>
        <w:t xml:space="preserve"> </w:t>
      </w:r>
      <w:hyperlink r:id="rId6" w:history="1">
        <w:r w:rsidRPr="0053194E">
          <w:rPr>
            <w:rFonts w:ascii="Times New Roman" w:hAnsi="Times New Roman"/>
            <w:color w:val="0000FF"/>
            <w:u w:val="single"/>
            <w:lang w:val="kk-KZ"/>
          </w:rPr>
          <w:t>http://www.schools-for-health.eu/she-network</w:t>
        </w:r>
      </w:hyperlink>
    </w:p>
  </w:footnote>
  <w:footnote w:id="44">
    <w:p w:rsidR="00D65358" w:rsidRPr="0053194E" w:rsidRDefault="00D65358" w:rsidP="00DD72A5">
      <w:pPr>
        <w:pStyle w:val="af0"/>
        <w:spacing w:line="240" w:lineRule="auto"/>
        <w:rPr>
          <w:rFonts w:ascii="Times New Roman" w:hAnsi="Times New Roman"/>
          <w:lang w:val="kk-KZ"/>
        </w:rPr>
      </w:pPr>
      <w:r w:rsidRPr="009A34A0">
        <w:rPr>
          <w:rStyle w:val="af2"/>
        </w:rPr>
        <w:footnoteRef/>
      </w:r>
      <w:r w:rsidRPr="0053194E">
        <w:rPr>
          <w:rFonts w:ascii="Times New Roman" w:hAnsi="Times New Roman"/>
          <w:lang w:val="kk-KZ"/>
        </w:rPr>
        <w:t xml:space="preserve"> </w:t>
      </w:r>
      <w:r>
        <w:rPr>
          <w:rFonts w:ascii="Times New Roman" w:hAnsi="Times New Roman"/>
          <w:lang w:val="kk-KZ"/>
        </w:rPr>
        <w:t xml:space="preserve">ҚР БҒМ </w:t>
      </w:r>
      <w:r w:rsidRPr="0053194E">
        <w:rPr>
          <w:rFonts w:ascii="Times New Roman" w:hAnsi="Times New Roman"/>
          <w:lang w:val="kk-KZ"/>
        </w:rPr>
        <w:t>Б</w:t>
      </w:r>
      <w:r>
        <w:rPr>
          <w:rFonts w:ascii="Times New Roman" w:hAnsi="Times New Roman"/>
          <w:lang w:val="kk-KZ"/>
        </w:rPr>
        <w:t>ҚҚК</w:t>
      </w:r>
      <w:r w:rsidRPr="0053194E">
        <w:rPr>
          <w:rFonts w:ascii="Times New Roman" w:hAnsi="Times New Roman"/>
          <w:lang w:val="kk-KZ"/>
        </w:rPr>
        <w:t xml:space="preserve"> </w:t>
      </w:r>
      <w:r>
        <w:rPr>
          <w:rFonts w:ascii="Times New Roman" w:hAnsi="Times New Roman"/>
          <w:lang w:val="kk-KZ"/>
        </w:rPr>
        <w:t>«</w:t>
      </w:r>
      <w:r w:rsidRPr="0053194E">
        <w:rPr>
          <w:rFonts w:ascii="Times New Roman" w:hAnsi="Times New Roman"/>
          <w:lang w:val="kk-KZ"/>
        </w:rPr>
        <w:t>2018 жылғы қызметінің қорытындылары және 2019 жылға арналған негізгі басымдықтары туралы ақпарат</w:t>
      </w:r>
      <w:r>
        <w:rPr>
          <w:rFonts w:ascii="Times New Roman" w:hAnsi="Times New Roman"/>
          <w:lang w:val="kk-KZ"/>
        </w:rPr>
        <w:t>»</w:t>
      </w:r>
    </w:p>
  </w:footnote>
  <w:footnote w:id="45">
    <w:p w:rsidR="00D65358" w:rsidRPr="008D4529" w:rsidRDefault="00D65358" w:rsidP="00DD72A5">
      <w:pPr>
        <w:spacing w:after="0" w:line="240" w:lineRule="auto"/>
        <w:rPr>
          <w:rFonts w:ascii="Times New Roman" w:hAnsi="Times New Roman"/>
          <w:sz w:val="20"/>
          <w:szCs w:val="20"/>
        </w:rPr>
      </w:pPr>
      <w:r w:rsidRPr="009A34A0">
        <w:rPr>
          <w:rStyle w:val="af2"/>
          <w:sz w:val="20"/>
          <w:szCs w:val="20"/>
        </w:rPr>
        <w:footnoteRef/>
      </w:r>
      <w:r w:rsidRPr="009A34A0">
        <w:rPr>
          <w:rFonts w:ascii="Times New Roman" w:hAnsi="Times New Roman"/>
          <w:sz w:val="20"/>
          <w:szCs w:val="20"/>
        </w:rPr>
        <w:t xml:space="preserve"> </w:t>
      </w:r>
      <w:r w:rsidRPr="008D4529">
        <w:rPr>
          <w:rFonts w:ascii="Times New Roman" w:eastAsia="Times New Roman" w:hAnsi="Times New Roman" w:cs="Times New Roman"/>
          <w:color w:val="222222"/>
          <w:sz w:val="20"/>
          <w:szCs w:val="20"/>
          <w:lang w:eastAsia="ru-RU"/>
        </w:rPr>
        <w:t>Войтенкова Г.Ф., Лебедева Е.В. АҚШ-та балалы отбасыларды әлеуметтік қолдау (</w:t>
      </w:r>
      <w:r w:rsidRPr="008D4529">
        <w:rPr>
          <w:rFonts w:ascii="Times New Roman" w:hAnsi="Times New Roman"/>
          <w:color w:val="000000"/>
          <w:sz w:val="20"/>
          <w:szCs w:val="20"/>
          <w:bdr w:val="none" w:sz="0" w:space="0" w:color="auto" w:frame="1"/>
        </w:rPr>
        <w:t>Войтенкова Г.Ф., Лебедева Е.В. Социальная поддержка семей с детьми в США) http://www.demoscope.ru/weekly/2008/0353/analit04.php#_FNR_2</w:t>
      </w:r>
    </w:p>
  </w:footnote>
  <w:footnote w:id="46">
    <w:p w:rsidR="00D65358" w:rsidRPr="008D4529" w:rsidRDefault="00D65358" w:rsidP="00DD72A5">
      <w:pPr>
        <w:spacing w:after="0" w:line="240" w:lineRule="auto"/>
        <w:rPr>
          <w:rFonts w:ascii="Times New Roman" w:hAnsi="Times New Roman"/>
          <w:sz w:val="20"/>
          <w:szCs w:val="20"/>
        </w:rPr>
      </w:pPr>
      <w:r w:rsidRPr="008D4529">
        <w:rPr>
          <w:rStyle w:val="af2"/>
          <w:sz w:val="20"/>
          <w:szCs w:val="20"/>
        </w:rPr>
        <w:footnoteRef/>
      </w:r>
      <w:r w:rsidRPr="008D4529">
        <w:rPr>
          <w:rFonts w:ascii="Times New Roman" w:hAnsi="Times New Roman"/>
          <w:sz w:val="20"/>
          <w:szCs w:val="20"/>
        </w:rPr>
        <w:t xml:space="preserve"> </w:t>
      </w:r>
      <w:hyperlink r:id="rId7" w:history="1">
        <w:r w:rsidRPr="008D4529">
          <w:rPr>
            <w:rStyle w:val="a5"/>
            <w:rFonts w:ascii="Times New Roman" w:hAnsi="Times New Roman"/>
            <w:sz w:val="20"/>
            <w:szCs w:val="20"/>
          </w:rPr>
          <w:t>http://www.akorda.kz/ru/osnovnie-napravleniya-nacionalnoi-komissii/demograficheskaya-politika/zashita-materinstva-i-detstva</w:t>
        </w:r>
      </w:hyperlink>
    </w:p>
  </w:footnote>
  <w:footnote w:id="47">
    <w:p w:rsidR="00D65358" w:rsidRPr="008D4529" w:rsidRDefault="00D65358" w:rsidP="00DD72A5">
      <w:pPr>
        <w:spacing w:after="0" w:line="240" w:lineRule="auto"/>
        <w:rPr>
          <w:rFonts w:ascii="Times New Roman" w:hAnsi="Times New Roman"/>
          <w:sz w:val="20"/>
          <w:szCs w:val="20"/>
        </w:rPr>
      </w:pPr>
      <w:r w:rsidRPr="009A34A0">
        <w:rPr>
          <w:rStyle w:val="af2"/>
          <w:sz w:val="20"/>
          <w:szCs w:val="20"/>
        </w:rPr>
        <w:footnoteRef/>
      </w:r>
      <w:r w:rsidRPr="009A34A0">
        <w:rPr>
          <w:rFonts w:ascii="Times New Roman" w:hAnsi="Times New Roman"/>
          <w:sz w:val="20"/>
          <w:szCs w:val="20"/>
        </w:rPr>
        <w:t xml:space="preserve"> </w:t>
      </w:r>
      <w:r w:rsidRPr="008D4529">
        <w:rPr>
          <w:rFonts w:ascii="Times New Roman" w:eastAsia="Times New Roman" w:hAnsi="Times New Roman" w:cs="Times New Roman"/>
          <w:color w:val="000000"/>
          <w:sz w:val="20"/>
          <w:szCs w:val="20"/>
          <w:bdr w:val="none" w:sz="0" w:space="0" w:color="auto" w:frame="1"/>
          <w:lang w:eastAsia="ru-RU"/>
        </w:rPr>
        <w:t xml:space="preserve">Бурибаев Е.А., Хамзина Ж.А. Бала мен </w:t>
      </w:r>
      <w:r w:rsidRPr="008D4529">
        <w:rPr>
          <w:rFonts w:ascii="Times New Roman" w:eastAsia="Times New Roman" w:hAnsi="Times New Roman" w:cs="Times New Roman"/>
          <w:color w:val="000000"/>
          <w:sz w:val="20"/>
          <w:szCs w:val="20"/>
          <w:bdr w:val="none" w:sz="0" w:space="0" w:color="auto" w:frame="1"/>
          <w:lang w:val="kk-KZ" w:eastAsia="ru-RU"/>
        </w:rPr>
        <w:t xml:space="preserve">балалы </w:t>
      </w:r>
      <w:r w:rsidRPr="008D4529">
        <w:rPr>
          <w:rFonts w:ascii="Times New Roman" w:eastAsia="Times New Roman" w:hAnsi="Times New Roman" w:cs="Times New Roman"/>
          <w:color w:val="000000"/>
          <w:sz w:val="20"/>
          <w:szCs w:val="20"/>
          <w:bdr w:val="none" w:sz="0" w:space="0" w:color="auto" w:frame="1"/>
          <w:lang w:eastAsia="ru-RU"/>
        </w:rPr>
        <w:t>отбасыларға арналған әлеуметтік қамсыздандыру мәселелері</w:t>
      </w:r>
      <w:r w:rsidRPr="008D4529">
        <w:rPr>
          <w:rFonts w:ascii="Times New Roman" w:hAnsi="Times New Roman"/>
          <w:bCs/>
          <w:iCs/>
          <w:color w:val="000000"/>
          <w:sz w:val="20"/>
          <w:szCs w:val="20"/>
          <w:bdr w:val="none" w:sz="0" w:space="0" w:color="auto" w:frame="1"/>
        </w:rPr>
        <w:t xml:space="preserve"> (Бурибаев Е.А</w:t>
      </w:r>
      <w:r w:rsidRPr="008D4529">
        <w:rPr>
          <w:rFonts w:ascii="Times New Roman" w:hAnsi="Times New Roman"/>
          <w:color w:val="000000"/>
          <w:sz w:val="20"/>
          <w:szCs w:val="20"/>
          <w:bdr w:val="none" w:sz="0" w:space="0" w:color="auto" w:frame="1"/>
        </w:rPr>
        <w:t xml:space="preserve">., Хамзина Ж.А. Вопросы социального обеспечения ребенка и семей, воспитывающих детей) </w:t>
      </w:r>
      <w:hyperlink r:id="rId8" w:history="1">
        <w:r w:rsidRPr="008D4529">
          <w:rPr>
            <w:rStyle w:val="a5"/>
            <w:rFonts w:ascii="Times New Roman" w:hAnsi="Times New Roman"/>
            <w:sz w:val="20"/>
            <w:szCs w:val="20"/>
          </w:rPr>
          <w:t>https://www.zakon.kz/4892209-voprosy-sotsialnogo-obespecheniya.html</w:t>
        </w:r>
      </w:hyperlink>
    </w:p>
  </w:footnote>
  <w:footnote w:id="48">
    <w:p w:rsidR="00D65358" w:rsidRPr="00C77344" w:rsidRDefault="00D65358" w:rsidP="00DD72A5">
      <w:pPr>
        <w:pStyle w:val="af0"/>
        <w:spacing w:after="0" w:line="240" w:lineRule="auto"/>
        <w:rPr>
          <w:rFonts w:ascii="Times New Roman" w:hAnsi="Times New Roman"/>
          <w:sz w:val="20"/>
          <w:szCs w:val="20"/>
        </w:rPr>
      </w:pPr>
      <w:r w:rsidRPr="00C77344">
        <w:rPr>
          <w:rStyle w:val="af2"/>
          <w:rFonts w:eastAsia="Calibri"/>
          <w:sz w:val="20"/>
          <w:szCs w:val="20"/>
        </w:rPr>
        <w:footnoteRef/>
      </w:r>
      <w:r w:rsidRPr="00C77344">
        <w:rPr>
          <w:rFonts w:ascii="Times New Roman" w:hAnsi="Times New Roman"/>
          <w:sz w:val="20"/>
          <w:szCs w:val="20"/>
        </w:rPr>
        <w:t xml:space="preserve"> </w:t>
      </w:r>
      <w:r w:rsidRPr="00C77344">
        <w:rPr>
          <w:rFonts w:ascii="Times New Roman" w:hAnsi="Times New Roman"/>
          <w:sz w:val="20"/>
          <w:szCs w:val="20"/>
          <w:lang w:val="kk-KZ"/>
        </w:rPr>
        <w:t>Еңбек және халықты әлеуметтік қорғау министрлігінің 2017 жылға арналған стратегиялық жоспарын іске асыру туралы есеп // http://www.enbek.gov.kz/ru/node/358611</w:t>
      </w:r>
    </w:p>
  </w:footnote>
  <w:footnote w:id="49">
    <w:p w:rsidR="00D65358" w:rsidRPr="00C77344" w:rsidRDefault="00D65358" w:rsidP="00DD72A5">
      <w:pPr>
        <w:spacing w:after="0" w:line="240" w:lineRule="auto"/>
        <w:rPr>
          <w:sz w:val="20"/>
          <w:szCs w:val="20"/>
        </w:rPr>
      </w:pPr>
      <w:r w:rsidRPr="00C77344">
        <w:rPr>
          <w:rStyle w:val="af2"/>
          <w:b/>
          <w:sz w:val="20"/>
          <w:szCs w:val="20"/>
        </w:rPr>
        <w:footnoteRef/>
      </w:r>
      <w:r w:rsidRPr="00C77344">
        <w:rPr>
          <w:rFonts w:ascii="Times New Roman" w:hAnsi="Times New Roman"/>
          <w:sz w:val="20"/>
          <w:szCs w:val="20"/>
        </w:rPr>
        <w:t xml:space="preserve"> </w:t>
      </w:r>
      <w:r w:rsidRPr="00C77344">
        <w:rPr>
          <w:rFonts w:ascii="Times New Roman" w:hAnsi="Times New Roman"/>
          <w:sz w:val="20"/>
          <w:szCs w:val="20"/>
          <w:lang w:val="kk-KZ"/>
        </w:rPr>
        <w:t>Қазақстандағы бала туу бойынша жәрдемақы</w:t>
      </w:r>
      <w:r w:rsidRPr="00C77344">
        <w:rPr>
          <w:rFonts w:ascii="Times New Roman" w:hAnsi="Times New Roman"/>
          <w:sz w:val="20"/>
          <w:szCs w:val="20"/>
        </w:rPr>
        <w:t>/ https://www.nur.kz/1710180-posobie-po-rozdeniu-rebenka-2018-v-kazahstane.html</w:t>
      </w:r>
    </w:p>
  </w:footnote>
  <w:footnote w:id="50">
    <w:p w:rsidR="00D65358" w:rsidRPr="00C77344" w:rsidRDefault="00D65358" w:rsidP="00DD72A5">
      <w:pPr>
        <w:pStyle w:val="af0"/>
        <w:spacing w:after="0" w:line="240" w:lineRule="auto"/>
        <w:rPr>
          <w:rFonts w:ascii="Times New Roman" w:hAnsi="Times New Roman"/>
          <w:sz w:val="20"/>
          <w:szCs w:val="20"/>
        </w:rPr>
      </w:pPr>
      <w:r w:rsidRPr="00C77344">
        <w:rPr>
          <w:rStyle w:val="af2"/>
          <w:sz w:val="20"/>
          <w:szCs w:val="20"/>
        </w:rPr>
        <w:footnoteRef/>
      </w:r>
      <w:r w:rsidRPr="00C77344">
        <w:rPr>
          <w:rFonts w:ascii="Times New Roman" w:hAnsi="Times New Roman"/>
          <w:sz w:val="20"/>
          <w:szCs w:val="20"/>
        </w:rPr>
        <w:t xml:space="preserve"> http://gfss.kz/#/aboutus/about/indicators</w:t>
      </w:r>
    </w:p>
  </w:footnote>
  <w:footnote w:id="51">
    <w:p w:rsidR="00D65358" w:rsidRPr="009A34A0" w:rsidRDefault="00D65358" w:rsidP="00DD72A5">
      <w:pPr>
        <w:pStyle w:val="Default"/>
        <w:spacing w:line="240" w:lineRule="auto"/>
        <w:jc w:val="left"/>
        <w:rPr>
          <w:rFonts w:cs="Calibri"/>
          <w:b/>
          <w:sz w:val="20"/>
          <w:szCs w:val="20"/>
          <w:lang w:val="kk-KZ"/>
        </w:rPr>
      </w:pPr>
      <w:r w:rsidRPr="009A34A0">
        <w:rPr>
          <w:rStyle w:val="af2"/>
          <w:color w:val="auto"/>
          <w:sz w:val="20"/>
          <w:szCs w:val="20"/>
        </w:rPr>
        <w:footnoteRef/>
      </w:r>
      <w:r w:rsidRPr="009A34A0">
        <w:rPr>
          <w:i/>
          <w:bdr w:val="none" w:sz="0" w:space="0" w:color="auto" w:frame="1"/>
          <w:lang w:val="kk-KZ"/>
        </w:rPr>
        <w:t xml:space="preserve"> </w:t>
      </w:r>
      <w:r w:rsidRPr="009A34A0">
        <w:rPr>
          <w:sz w:val="20"/>
          <w:szCs w:val="20"/>
          <w:bdr w:val="none" w:sz="0" w:space="0" w:color="auto" w:frame="1"/>
          <w:lang w:val="kk-KZ"/>
        </w:rPr>
        <w:t>Мемлекеттік әлеуметтік сақтандыру қорынан</w:t>
      </w:r>
      <w:r w:rsidRPr="009A34A0">
        <w:rPr>
          <w:rStyle w:val="affff1"/>
          <w:color w:val="auto"/>
          <w:sz w:val="20"/>
          <w:szCs w:val="20"/>
          <w:lang w:val="kk-KZ"/>
        </w:rPr>
        <w:t xml:space="preserve"> </w:t>
      </w:r>
      <w:r w:rsidRPr="009A34A0">
        <w:rPr>
          <w:iCs/>
          <w:color w:val="auto"/>
          <w:sz w:val="20"/>
          <w:szCs w:val="20"/>
          <w:lang w:val="kk-KZ"/>
        </w:rPr>
        <w:t>бала бір жасқа толғанға дейін оның күтімі бойынша</w:t>
      </w:r>
      <w:r w:rsidRPr="009A34A0">
        <w:rPr>
          <w:rStyle w:val="affff1"/>
          <w:color w:val="auto"/>
          <w:sz w:val="20"/>
          <w:szCs w:val="20"/>
          <w:lang w:val="kk-KZ"/>
        </w:rPr>
        <w:t xml:space="preserve"> әлеуметтік төлем</w:t>
      </w:r>
      <w:r w:rsidRPr="009A34A0">
        <w:rPr>
          <w:sz w:val="20"/>
          <w:szCs w:val="20"/>
          <w:bdr w:val="none" w:sz="0" w:space="0" w:color="auto" w:frame="1"/>
          <w:lang w:val="kk-KZ"/>
        </w:rPr>
        <w:t xml:space="preserve">. </w:t>
      </w:r>
      <w:r w:rsidRPr="009A34A0">
        <w:rPr>
          <w:sz w:val="20"/>
          <w:szCs w:val="20"/>
          <w:lang w:val="kk-KZ"/>
        </w:rPr>
        <w:t>«</w:t>
      </w:r>
      <w:r w:rsidRPr="009A34A0">
        <w:rPr>
          <w:sz w:val="20"/>
          <w:szCs w:val="20"/>
          <w:bdr w:val="none" w:sz="0" w:space="0" w:color="auto" w:frame="1"/>
          <w:lang w:val="kk-KZ"/>
        </w:rPr>
        <w:t>Қазақстанның әйелдері мен ерлері 2013-2017»</w:t>
      </w:r>
      <w:r w:rsidRPr="009A34A0">
        <w:rPr>
          <w:sz w:val="20"/>
          <w:szCs w:val="20"/>
          <w:lang w:val="kk-KZ"/>
        </w:rPr>
        <w:t xml:space="preserve">, Астана, 2018, 31б. </w:t>
      </w:r>
      <w:r w:rsidRPr="009A34A0">
        <w:rPr>
          <w:i/>
          <w:sz w:val="20"/>
          <w:szCs w:val="20"/>
          <w:bdr w:val="none" w:sz="0" w:space="0" w:color="auto" w:frame="1"/>
          <w:lang w:val="kk-KZ"/>
        </w:rPr>
        <w:t>негізінде есептелген</w:t>
      </w:r>
    </w:p>
  </w:footnote>
  <w:footnote w:id="52">
    <w:p w:rsidR="00D65358" w:rsidRPr="00E633E5" w:rsidRDefault="00D65358" w:rsidP="00DD72A5">
      <w:pPr>
        <w:spacing w:after="0" w:line="240" w:lineRule="auto"/>
        <w:rPr>
          <w:rFonts w:ascii="Times New Roman" w:hAnsi="Times New Roman"/>
          <w:sz w:val="20"/>
          <w:szCs w:val="20"/>
          <w:lang w:val="kk-KZ"/>
        </w:rPr>
      </w:pPr>
      <w:r w:rsidRPr="009A34A0">
        <w:rPr>
          <w:rStyle w:val="af2"/>
          <w:sz w:val="20"/>
          <w:szCs w:val="20"/>
        </w:rPr>
        <w:footnoteRef/>
      </w:r>
      <w:r w:rsidRPr="00E633E5">
        <w:rPr>
          <w:rFonts w:ascii="Times New Roman" w:hAnsi="Times New Roman"/>
          <w:sz w:val="20"/>
          <w:szCs w:val="20"/>
          <w:lang w:val="kk-KZ"/>
        </w:rPr>
        <w:t xml:space="preserve"> </w:t>
      </w:r>
      <w:r w:rsidRPr="00E633E5">
        <w:rPr>
          <w:rFonts w:ascii="Times New Roman" w:eastAsia="Times New Roman" w:hAnsi="Times New Roman" w:cs="Times New Roman"/>
          <w:color w:val="000000"/>
          <w:sz w:val="20"/>
          <w:szCs w:val="20"/>
          <w:bdr w:val="none" w:sz="0" w:space="0" w:color="auto" w:frame="1"/>
          <w:lang w:val="kk-KZ" w:eastAsia="ru-RU"/>
        </w:rPr>
        <w:t xml:space="preserve">Бурибаев Е.А., Хамзина Ж.А. Бала мен </w:t>
      </w:r>
      <w:r>
        <w:rPr>
          <w:rFonts w:ascii="Times New Roman" w:eastAsia="Times New Roman" w:hAnsi="Times New Roman" w:cs="Times New Roman"/>
          <w:color w:val="000000"/>
          <w:sz w:val="20"/>
          <w:szCs w:val="20"/>
          <w:bdr w:val="none" w:sz="0" w:space="0" w:color="auto" w:frame="1"/>
          <w:lang w:val="kk-KZ" w:eastAsia="ru-RU"/>
        </w:rPr>
        <w:t xml:space="preserve">балалы </w:t>
      </w:r>
      <w:r w:rsidRPr="00E633E5">
        <w:rPr>
          <w:rFonts w:ascii="Times New Roman" w:eastAsia="Times New Roman" w:hAnsi="Times New Roman" w:cs="Times New Roman"/>
          <w:color w:val="000000"/>
          <w:sz w:val="20"/>
          <w:szCs w:val="20"/>
          <w:bdr w:val="none" w:sz="0" w:space="0" w:color="auto" w:frame="1"/>
          <w:lang w:val="kk-KZ" w:eastAsia="ru-RU"/>
        </w:rPr>
        <w:t>отбасыларға арналған әлеуметтік қамсыздандыру мәселелері</w:t>
      </w:r>
      <w:r w:rsidRPr="00E633E5">
        <w:rPr>
          <w:rFonts w:ascii="Times New Roman" w:hAnsi="Times New Roman"/>
          <w:bCs/>
          <w:iCs/>
          <w:color w:val="000000"/>
          <w:sz w:val="20"/>
          <w:szCs w:val="20"/>
          <w:bdr w:val="none" w:sz="0" w:space="0" w:color="auto" w:frame="1"/>
          <w:lang w:val="kk-KZ"/>
        </w:rPr>
        <w:t xml:space="preserve"> (Бурибаев Е.А</w:t>
      </w:r>
      <w:r w:rsidRPr="00E633E5">
        <w:rPr>
          <w:rFonts w:ascii="Times New Roman" w:hAnsi="Times New Roman"/>
          <w:color w:val="000000"/>
          <w:sz w:val="20"/>
          <w:szCs w:val="20"/>
          <w:bdr w:val="none" w:sz="0" w:space="0" w:color="auto" w:frame="1"/>
          <w:lang w:val="kk-KZ"/>
        </w:rPr>
        <w:t xml:space="preserve">., Хамзина Ж.А. Вопросы социального обеспечения ребенка и семей, воспитывающих детей) </w:t>
      </w:r>
      <w:hyperlink r:id="rId9" w:history="1">
        <w:r w:rsidRPr="00E633E5">
          <w:rPr>
            <w:rStyle w:val="a5"/>
            <w:rFonts w:ascii="Times New Roman" w:hAnsi="Times New Roman"/>
            <w:sz w:val="20"/>
            <w:szCs w:val="20"/>
            <w:lang w:val="kk-KZ"/>
          </w:rPr>
          <w:t>https://www.zakon.kz/4892209-voprosy-sotsialnogo-obespecheniya.html</w:t>
        </w:r>
      </w:hyperlink>
    </w:p>
  </w:footnote>
  <w:footnote w:id="53">
    <w:p w:rsidR="00D65358" w:rsidRPr="009A34A0" w:rsidRDefault="00D65358" w:rsidP="00DD72A5">
      <w:pPr>
        <w:spacing w:after="0" w:line="240" w:lineRule="auto"/>
        <w:rPr>
          <w:rFonts w:ascii="Times New Roman" w:hAnsi="Times New Roman"/>
          <w:lang w:val="kk-KZ"/>
        </w:rPr>
      </w:pPr>
      <w:r w:rsidRPr="009A34A0">
        <w:rPr>
          <w:rStyle w:val="af2"/>
          <w:sz w:val="20"/>
          <w:szCs w:val="20"/>
        </w:rPr>
        <w:footnoteRef/>
      </w:r>
      <w:r w:rsidRPr="00E633E5">
        <w:rPr>
          <w:rFonts w:ascii="Times New Roman" w:hAnsi="Times New Roman"/>
          <w:sz w:val="20"/>
          <w:szCs w:val="20"/>
          <w:lang w:val="kk-KZ"/>
        </w:rPr>
        <w:t xml:space="preserve"> </w:t>
      </w:r>
      <w:r w:rsidRPr="009A34A0">
        <w:rPr>
          <w:rFonts w:ascii="Times New Roman" w:hAnsi="Times New Roman"/>
          <w:sz w:val="20"/>
          <w:szCs w:val="20"/>
          <w:lang w:val="kk-KZ"/>
        </w:rPr>
        <w:t>Сонда</w:t>
      </w:r>
    </w:p>
  </w:footnote>
  <w:footnote w:id="54">
    <w:p w:rsidR="00D65358" w:rsidRPr="00E633E5" w:rsidRDefault="00D65358" w:rsidP="00DD72A5">
      <w:pPr>
        <w:spacing w:after="0" w:line="240" w:lineRule="auto"/>
        <w:rPr>
          <w:rFonts w:ascii="Times New Roman" w:hAnsi="Times New Roman"/>
          <w:sz w:val="20"/>
          <w:szCs w:val="20"/>
          <w:lang w:val="kk-KZ"/>
        </w:rPr>
      </w:pPr>
      <w:r w:rsidRPr="009A34A0">
        <w:rPr>
          <w:rFonts w:ascii="Times New Roman" w:hAnsi="Times New Roman"/>
          <w:sz w:val="20"/>
          <w:szCs w:val="20"/>
          <w:bdr w:val="none" w:sz="0" w:space="0" w:color="auto" w:frame="1"/>
          <w:vertAlign w:val="superscript"/>
        </w:rPr>
        <w:footnoteRef/>
      </w:r>
      <w:r w:rsidRPr="00E633E5">
        <w:rPr>
          <w:rFonts w:ascii="Times New Roman" w:hAnsi="Times New Roman"/>
          <w:sz w:val="20"/>
          <w:szCs w:val="20"/>
          <w:bdr w:val="none" w:sz="0" w:space="0" w:color="auto" w:frame="1"/>
          <w:vertAlign w:val="superscript"/>
          <w:lang w:val="kk-KZ"/>
        </w:rPr>
        <w:t xml:space="preserve"> </w:t>
      </w:r>
      <w:r w:rsidRPr="00E633E5">
        <w:rPr>
          <w:rFonts w:ascii="Times New Roman" w:hAnsi="Times New Roman"/>
          <w:sz w:val="20"/>
          <w:szCs w:val="20"/>
          <w:bdr w:val="none" w:sz="0" w:space="0" w:color="auto" w:frame="1"/>
          <w:lang w:val="kk-KZ"/>
        </w:rPr>
        <w:t>Еңбек және халықты әлеуметтік қорғау министрлігінің 2018 жылға арналған стратегиялық жоспарын іске асыру туралы есеп http://www.enbek.gov.kz/ru/node/348466</w:t>
      </w:r>
    </w:p>
  </w:footnote>
  <w:footnote w:id="55">
    <w:p w:rsidR="00D65358" w:rsidRPr="008D4529" w:rsidRDefault="00D65358" w:rsidP="00DD72A5">
      <w:pPr>
        <w:pStyle w:val="af0"/>
        <w:spacing w:after="0" w:line="240" w:lineRule="auto"/>
        <w:rPr>
          <w:rFonts w:ascii="Times New Roman" w:hAnsi="Times New Roman"/>
          <w:sz w:val="20"/>
          <w:szCs w:val="20"/>
        </w:rPr>
      </w:pPr>
      <w:r w:rsidRPr="009A34A0">
        <w:rPr>
          <w:rStyle w:val="af2"/>
        </w:rPr>
        <w:footnoteRef/>
      </w:r>
      <w:r w:rsidRPr="009A34A0">
        <w:rPr>
          <w:rFonts w:ascii="Times New Roman" w:hAnsi="Times New Roman"/>
        </w:rPr>
        <w:t xml:space="preserve"> </w:t>
      </w:r>
      <w:r w:rsidRPr="008D4529">
        <w:rPr>
          <w:rFonts w:ascii="Times New Roman" w:eastAsia="Times New Roman" w:hAnsi="Times New Roman" w:cs="Times New Roman"/>
          <w:color w:val="000000"/>
          <w:sz w:val="20"/>
          <w:szCs w:val="20"/>
          <w:bdr w:val="none" w:sz="0" w:space="0" w:color="auto" w:frame="1"/>
        </w:rPr>
        <w:t>Қазақстандағы көп балалы отбасылардың өмірі</w:t>
      </w:r>
      <w:r w:rsidRPr="008D4529">
        <w:rPr>
          <w:rFonts w:ascii="Times New Roman" w:hAnsi="Times New Roman"/>
          <w:sz w:val="20"/>
          <w:szCs w:val="20"/>
        </w:rPr>
        <w:t xml:space="preserve"> (Жизнь многодетных семей в Казахстане) https://ru.sputniknews.kz/infographics/20190301/9485844/mnogodetnye-semi-kazakhstan.html</w:t>
      </w:r>
    </w:p>
  </w:footnote>
  <w:footnote w:id="56">
    <w:p w:rsidR="00D65358" w:rsidRPr="008D4529" w:rsidRDefault="00D65358" w:rsidP="00DD72A5">
      <w:pPr>
        <w:spacing w:after="0" w:line="240" w:lineRule="auto"/>
        <w:rPr>
          <w:rFonts w:ascii="Times New Roman" w:hAnsi="Times New Roman"/>
          <w:sz w:val="20"/>
          <w:szCs w:val="20"/>
        </w:rPr>
      </w:pPr>
      <w:r w:rsidRPr="008D4529">
        <w:rPr>
          <w:rStyle w:val="af2"/>
          <w:b/>
          <w:sz w:val="20"/>
          <w:szCs w:val="20"/>
        </w:rPr>
        <w:footnoteRef/>
      </w:r>
      <w:r w:rsidRPr="008D4529">
        <w:rPr>
          <w:rFonts w:ascii="Times New Roman" w:hAnsi="Times New Roman"/>
          <w:sz w:val="20"/>
          <w:szCs w:val="20"/>
        </w:rPr>
        <w:t xml:space="preserve"> </w:t>
      </w:r>
      <w:r w:rsidRPr="008D4529">
        <w:rPr>
          <w:rFonts w:ascii="Times New Roman" w:eastAsia="Times New Roman" w:hAnsi="Times New Roman" w:cs="Times New Roman"/>
          <w:color w:val="000000"/>
          <w:sz w:val="20"/>
          <w:szCs w:val="20"/>
          <w:bdr w:val="none" w:sz="0" w:space="0" w:color="auto" w:frame="1"/>
          <w:lang w:eastAsia="ru-RU"/>
        </w:rPr>
        <w:t>Алтаева А. Қазақстандағы көп балалы отбасыларға арналған жеңілдіктер</w:t>
      </w:r>
      <w:r w:rsidRPr="008D4529">
        <w:rPr>
          <w:rFonts w:ascii="Times New Roman" w:eastAsia="Times New Roman" w:hAnsi="Times New Roman" w:cs="Times New Roman"/>
          <w:color w:val="000000"/>
          <w:sz w:val="20"/>
          <w:szCs w:val="20"/>
          <w:bdr w:val="none" w:sz="0" w:space="0" w:color="auto" w:frame="1"/>
          <w:lang w:val="kk-KZ" w:eastAsia="ru-RU"/>
        </w:rPr>
        <w:t xml:space="preserve"> (</w:t>
      </w:r>
      <w:r w:rsidRPr="008D4529">
        <w:rPr>
          <w:rFonts w:ascii="Times New Roman" w:hAnsi="Times New Roman"/>
          <w:sz w:val="20"/>
          <w:szCs w:val="20"/>
        </w:rPr>
        <w:t>Алтаева А. Льготы многодетным семьям в Казахстане) https://pandaland.kz/articles/semya/semejnyj-byudzhet/lgoty-mnogodetnym-semyam-v-kazahstane</w:t>
      </w:r>
    </w:p>
  </w:footnote>
  <w:footnote w:id="57">
    <w:p w:rsidR="00D65358" w:rsidRPr="008D4529" w:rsidRDefault="00D65358" w:rsidP="00DD72A5">
      <w:pPr>
        <w:spacing w:after="0" w:line="240" w:lineRule="auto"/>
        <w:rPr>
          <w:rFonts w:ascii="Times New Roman" w:hAnsi="Times New Roman"/>
          <w:sz w:val="20"/>
          <w:szCs w:val="20"/>
        </w:rPr>
      </w:pPr>
      <w:r w:rsidRPr="009A34A0">
        <w:rPr>
          <w:rStyle w:val="af2"/>
          <w:rFonts w:eastAsia="Calibri"/>
        </w:rPr>
        <w:footnoteRef/>
      </w:r>
      <w:r w:rsidRPr="009A34A0">
        <w:rPr>
          <w:rFonts w:ascii="Times New Roman" w:hAnsi="Times New Roman"/>
        </w:rPr>
        <w:t xml:space="preserve"> </w:t>
      </w:r>
      <w:r w:rsidRPr="008D4529">
        <w:rPr>
          <w:rFonts w:ascii="Times New Roman" w:eastAsia="Times New Roman" w:hAnsi="Times New Roman" w:cs="Times New Roman"/>
          <w:color w:val="000000"/>
          <w:sz w:val="20"/>
          <w:szCs w:val="20"/>
          <w:bdr w:val="none" w:sz="0" w:space="0" w:color="auto" w:frame="1"/>
          <w:lang w:eastAsia="ru-RU"/>
        </w:rPr>
        <w:t>Балаларды қорғау-Қазақстанның ұлттық саясатының негізгі бағыттарының бірі</w:t>
      </w:r>
      <w:r w:rsidRPr="008D4529">
        <w:rPr>
          <w:rFonts w:ascii="Times New Roman" w:hAnsi="Times New Roman"/>
          <w:sz w:val="20"/>
          <w:szCs w:val="20"/>
        </w:rPr>
        <w:t xml:space="preserve"> (Защита детей – одно из ключевых направлений национальной политики Казахстана) </w:t>
      </w:r>
      <w:r w:rsidRPr="008D4529">
        <w:rPr>
          <w:rFonts w:ascii="Times New Roman" w:hAnsi="Times New Roman"/>
          <w:color w:val="000000"/>
          <w:kern w:val="36"/>
          <w:sz w:val="20"/>
          <w:szCs w:val="20"/>
        </w:rPr>
        <w:t>http://www.enbek.gov.kz/ru/node/345207</w:t>
      </w:r>
    </w:p>
  </w:footnote>
  <w:footnote w:id="58">
    <w:p w:rsidR="00D65358" w:rsidRPr="008D4529" w:rsidRDefault="00D65358" w:rsidP="00DD72A5">
      <w:pPr>
        <w:spacing w:after="0" w:line="240" w:lineRule="auto"/>
        <w:rPr>
          <w:sz w:val="20"/>
          <w:szCs w:val="20"/>
        </w:rPr>
      </w:pPr>
      <w:r w:rsidRPr="008D4529">
        <w:rPr>
          <w:rStyle w:val="af2"/>
          <w:rFonts w:eastAsia="Calibri"/>
          <w:sz w:val="20"/>
          <w:szCs w:val="20"/>
        </w:rPr>
        <w:footnoteRef/>
      </w:r>
      <w:r w:rsidRPr="008D4529">
        <w:rPr>
          <w:rFonts w:ascii="Times New Roman" w:hAnsi="Times New Roman"/>
          <w:sz w:val="20"/>
          <w:szCs w:val="20"/>
        </w:rPr>
        <w:t xml:space="preserve"> ҚР ҰЭМ КС АӨО көрсеткіштерінің негізінде есептелген РК http://stat.gov.kz/faces/wcnav_externalId/homeDinamika.pokazateli?_afrLoop=1263834398462361#%40%3F_afrLoop%3D1263834398462361%26_adf.ctrl-state%3D24a5qhpui_47</w:t>
      </w:r>
    </w:p>
  </w:footnote>
  <w:footnote w:id="59">
    <w:p w:rsidR="00D65358" w:rsidRPr="008D4529" w:rsidRDefault="00D65358" w:rsidP="00DD72A5">
      <w:pPr>
        <w:spacing w:line="240" w:lineRule="auto"/>
        <w:rPr>
          <w:rFonts w:ascii="Times New Roman" w:hAnsi="Times New Roman"/>
          <w:sz w:val="20"/>
          <w:szCs w:val="20"/>
        </w:rPr>
      </w:pPr>
      <w:r w:rsidRPr="008D4529">
        <w:rPr>
          <w:rStyle w:val="af2"/>
          <w:rFonts w:eastAsia="Calibri"/>
          <w:sz w:val="20"/>
          <w:szCs w:val="20"/>
        </w:rPr>
        <w:footnoteRef/>
      </w:r>
      <w:r w:rsidRPr="008D4529">
        <w:rPr>
          <w:rFonts w:ascii="Times New Roman" w:hAnsi="Times New Roman"/>
          <w:sz w:val="20"/>
          <w:szCs w:val="20"/>
          <w:lang w:val="kk-KZ"/>
        </w:rPr>
        <w:t xml:space="preserve">« </w:t>
      </w:r>
      <w:r w:rsidRPr="008D4529">
        <w:rPr>
          <w:rFonts w:ascii="Times New Roman" w:hAnsi="Times New Roman"/>
          <w:sz w:val="20"/>
          <w:szCs w:val="20"/>
        </w:rPr>
        <w:t>Қазақстан Республикасының кейбір заңнамалық актілеріне әлеуметтік қамсыздандыру мәселелері бойынша өзгерістер мен толықтырулар енгізу туралы»</w:t>
      </w:r>
      <w:r w:rsidRPr="008D4529">
        <w:rPr>
          <w:rFonts w:ascii="Times New Roman" w:hAnsi="Times New Roman"/>
          <w:sz w:val="20"/>
          <w:szCs w:val="20"/>
          <w:lang w:val="kk-KZ"/>
        </w:rPr>
        <w:t xml:space="preserve"> 2018 жылғы 2 </w:t>
      </w:r>
      <w:r w:rsidRPr="008D4529">
        <w:rPr>
          <w:rFonts w:ascii="Times New Roman" w:hAnsi="Times New Roman"/>
          <w:sz w:val="20"/>
          <w:szCs w:val="20"/>
        </w:rPr>
        <w:t>№ 165-VI</w:t>
      </w:r>
      <w:r w:rsidRPr="008D4529">
        <w:rPr>
          <w:rFonts w:ascii="Times New Roman" w:hAnsi="Times New Roman"/>
          <w:sz w:val="20"/>
          <w:szCs w:val="20"/>
          <w:lang w:val="kk-KZ"/>
        </w:rPr>
        <w:t xml:space="preserve"> Қазақстан Республикасының Заңы </w:t>
      </w:r>
      <w:r w:rsidRPr="008D4529">
        <w:rPr>
          <w:rFonts w:ascii="Times New Roman" w:hAnsi="Times New Roman"/>
          <w:sz w:val="20"/>
          <w:szCs w:val="20"/>
        </w:rPr>
        <w:t>https://online.zakon.kz/Document/?doc_id=38771979#pos=66;2</w:t>
      </w:r>
    </w:p>
  </w:footnote>
  <w:footnote w:id="60">
    <w:p w:rsidR="00D65358" w:rsidRPr="009A34A0" w:rsidRDefault="00D65358" w:rsidP="00DD72A5">
      <w:pPr>
        <w:spacing w:after="0" w:line="240" w:lineRule="auto"/>
        <w:rPr>
          <w:rFonts w:ascii="Times New Roman" w:hAnsi="Times New Roman"/>
          <w:sz w:val="20"/>
          <w:szCs w:val="20"/>
        </w:rPr>
      </w:pPr>
      <w:r w:rsidRPr="009A34A0">
        <w:rPr>
          <w:rStyle w:val="af2"/>
          <w:sz w:val="20"/>
          <w:szCs w:val="20"/>
        </w:rPr>
        <w:footnoteRef/>
      </w:r>
      <w:r w:rsidRPr="009A34A0">
        <w:rPr>
          <w:rFonts w:ascii="Times New Roman" w:hAnsi="Times New Roman"/>
          <w:sz w:val="20"/>
          <w:szCs w:val="20"/>
        </w:rPr>
        <w:t xml:space="preserve"> </w:t>
      </w:r>
      <w:r w:rsidRPr="00806636">
        <w:rPr>
          <w:rFonts w:ascii="Times New Roman" w:eastAsia="Times New Roman" w:hAnsi="Times New Roman" w:cs="Times New Roman"/>
          <w:color w:val="000000"/>
          <w:sz w:val="20"/>
          <w:szCs w:val="20"/>
          <w:bdr w:val="none" w:sz="0" w:space="0" w:color="auto" w:frame="1"/>
          <w:lang w:eastAsia="ru-RU"/>
        </w:rPr>
        <w:t xml:space="preserve">Бурибаев Е.А., Хамзина Ж.А. </w:t>
      </w:r>
      <w:r>
        <w:rPr>
          <w:rFonts w:ascii="Times New Roman" w:eastAsia="Times New Roman" w:hAnsi="Times New Roman" w:cs="Times New Roman"/>
          <w:color w:val="000000"/>
          <w:sz w:val="20"/>
          <w:szCs w:val="20"/>
          <w:bdr w:val="none" w:sz="0" w:space="0" w:color="auto" w:frame="1"/>
          <w:lang w:eastAsia="ru-RU"/>
        </w:rPr>
        <w:t>Бала</w:t>
      </w:r>
      <w:r w:rsidRPr="002D5BC2">
        <w:rPr>
          <w:rFonts w:ascii="Times New Roman" w:eastAsia="Times New Roman" w:hAnsi="Times New Roman" w:cs="Times New Roman"/>
          <w:color w:val="000000"/>
          <w:sz w:val="20"/>
          <w:szCs w:val="20"/>
          <w:bdr w:val="none" w:sz="0" w:space="0" w:color="auto" w:frame="1"/>
          <w:lang w:eastAsia="ru-RU"/>
        </w:rPr>
        <w:t xml:space="preserve"> мен </w:t>
      </w:r>
      <w:r>
        <w:rPr>
          <w:rFonts w:ascii="Times New Roman" w:eastAsia="Times New Roman" w:hAnsi="Times New Roman" w:cs="Times New Roman"/>
          <w:color w:val="000000"/>
          <w:sz w:val="20"/>
          <w:szCs w:val="20"/>
          <w:bdr w:val="none" w:sz="0" w:space="0" w:color="auto" w:frame="1"/>
          <w:lang w:val="kk-KZ" w:eastAsia="ru-RU"/>
        </w:rPr>
        <w:t xml:space="preserve">балалы </w:t>
      </w:r>
      <w:r w:rsidRPr="002D5BC2">
        <w:rPr>
          <w:rFonts w:ascii="Times New Roman" w:eastAsia="Times New Roman" w:hAnsi="Times New Roman" w:cs="Times New Roman"/>
          <w:color w:val="000000"/>
          <w:sz w:val="20"/>
          <w:szCs w:val="20"/>
          <w:bdr w:val="none" w:sz="0" w:space="0" w:color="auto" w:frame="1"/>
          <w:lang w:eastAsia="ru-RU"/>
        </w:rPr>
        <w:t>отбасыларға арналған әлеуметтік қамсыздандыру мәселелері</w:t>
      </w:r>
      <w:r w:rsidRPr="009A34A0">
        <w:rPr>
          <w:rFonts w:ascii="Times New Roman" w:hAnsi="Times New Roman"/>
          <w:sz w:val="20"/>
          <w:szCs w:val="20"/>
        </w:rPr>
        <w:t xml:space="preserve"> </w:t>
      </w:r>
      <w:r>
        <w:rPr>
          <w:rFonts w:ascii="Times New Roman" w:hAnsi="Times New Roman"/>
          <w:sz w:val="20"/>
          <w:szCs w:val="20"/>
        </w:rPr>
        <w:t>(</w:t>
      </w:r>
      <w:r w:rsidRPr="009A34A0">
        <w:rPr>
          <w:rFonts w:ascii="Times New Roman" w:hAnsi="Times New Roman"/>
          <w:sz w:val="20"/>
          <w:szCs w:val="20"/>
        </w:rPr>
        <w:t xml:space="preserve">Хамзина Ж., Бурибаев </w:t>
      </w:r>
      <w:r w:rsidRPr="009A34A0">
        <w:rPr>
          <w:rFonts w:ascii="Times New Roman" w:hAnsi="Times New Roman"/>
          <w:sz w:val="20"/>
          <w:szCs w:val="20"/>
          <w:lang w:val="en-US"/>
        </w:rPr>
        <w:t>E</w:t>
      </w:r>
      <w:r w:rsidRPr="009A34A0">
        <w:rPr>
          <w:rFonts w:ascii="Times New Roman" w:hAnsi="Times New Roman"/>
          <w:sz w:val="20"/>
          <w:szCs w:val="20"/>
        </w:rPr>
        <w:t>. Социальная защита семей, воспитывающих детей: законодательная инициатива</w:t>
      </w:r>
      <w:r>
        <w:rPr>
          <w:rFonts w:ascii="Times New Roman" w:hAnsi="Times New Roman"/>
          <w:sz w:val="20"/>
          <w:szCs w:val="20"/>
        </w:rPr>
        <w:t>)</w:t>
      </w:r>
      <w:r w:rsidRPr="009A34A0">
        <w:rPr>
          <w:rFonts w:ascii="Times New Roman" w:hAnsi="Times New Roman"/>
          <w:sz w:val="20"/>
          <w:szCs w:val="20"/>
        </w:rPr>
        <w:t xml:space="preserve"> // http://online.zakon.kz/Document/?doc_id=37558761#pos=22;-52</w:t>
      </w:r>
    </w:p>
  </w:footnote>
  <w:footnote w:id="61">
    <w:p w:rsidR="00D65358" w:rsidRPr="009A34A0" w:rsidRDefault="00D65358" w:rsidP="00DD72A5">
      <w:pPr>
        <w:pStyle w:val="Default"/>
        <w:spacing w:line="240" w:lineRule="auto"/>
        <w:jc w:val="left"/>
        <w:rPr>
          <w:lang w:val="kk-KZ"/>
        </w:rPr>
      </w:pPr>
      <w:r w:rsidRPr="009A34A0">
        <w:rPr>
          <w:rStyle w:val="af2"/>
          <w:b/>
          <w:sz w:val="20"/>
          <w:szCs w:val="20"/>
        </w:rPr>
        <w:footnoteRef/>
      </w:r>
      <w:r w:rsidRPr="009A34A0">
        <w:rPr>
          <w:sz w:val="20"/>
          <w:szCs w:val="20"/>
        </w:rPr>
        <w:t xml:space="preserve"> </w:t>
      </w:r>
      <w:r w:rsidRPr="009A34A0">
        <w:rPr>
          <w:iCs/>
          <w:color w:val="auto"/>
          <w:sz w:val="20"/>
          <w:szCs w:val="20"/>
        </w:rPr>
        <w:t>01.01.2019 ж. Қазақстан Республикасында жаңа форматтағы Мемлекеттік атаулы әлеуметтік көмек тағайындау туралы мәлімет // https://www.enbek.gov.kz/ru/node/358140</w:t>
      </w:r>
    </w:p>
  </w:footnote>
  <w:footnote w:id="62">
    <w:p w:rsidR="00D65358" w:rsidRPr="009A34A0" w:rsidRDefault="00D65358" w:rsidP="00DD72A5">
      <w:pPr>
        <w:spacing w:line="240" w:lineRule="auto"/>
        <w:rPr>
          <w:lang w:val="kk-KZ"/>
        </w:rPr>
      </w:pPr>
      <w:r w:rsidRPr="009A34A0">
        <w:rPr>
          <w:rStyle w:val="af2"/>
        </w:rPr>
        <w:footnoteRef/>
      </w:r>
      <w:r w:rsidRPr="009A34A0">
        <w:rPr>
          <w:lang w:val="kk-KZ"/>
        </w:rPr>
        <w:t xml:space="preserve"> https://online.zakon.kz/Document/?doc_id=31335192#pos=9;-48</w:t>
      </w:r>
    </w:p>
  </w:footnote>
  <w:footnote w:id="63">
    <w:p w:rsidR="00D65358" w:rsidRPr="008D4529" w:rsidRDefault="00D65358" w:rsidP="00DD72A5">
      <w:pPr>
        <w:spacing w:after="0" w:line="240" w:lineRule="auto"/>
        <w:rPr>
          <w:rStyle w:val="ac"/>
          <w:sz w:val="20"/>
          <w:szCs w:val="20"/>
        </w:rPr>
      </w:pPr>
      <w:r w:rsidRPr="009A34A0">
        <w:rPr>
          <w:rStyle w:val="af2"/>
          <w:color w:val="000000"/>
          <w:sz w:val="20"/>
          <w:szCs w:val="20"/>
        </w:rPr>
        <w:footnoteRef/>
      </w:r>
      <w:r w:rsidRPr="008D4529">
        <w:rPr>
          <w:rFonts w:ascii="Times New Roman" w:eastAsia="Times New Roman" w:hAnsi="Times New Roman" w:cs="Times New Roman"/>
          <w:color w:val="000000"/>
          <w:sz w:val="20"/>
          <w:szCs w:val="20"/>
          <w:bdr w:val="none" w:sz="0" w:space="0" w:color="auto" w:frame="1"/>
          <w:lang w:val="kk-KZ" w:eastAsia="ru-RU"/>
        </w:rPr>
        <w:t xml:space="preserve">Кошелева А. Д., Алексеева Л. С. Отбасындағы балаға психологиялық зорлық-зомбылық, оның себептері мен салдары // Отбасындағы зорлық-зомбылық: отбасылық қолайсыздығы неден басталады. </w:t>
      </w:r>
      <w:r w:rsidRPr="008D4529">
        <w:rPr>
          <w:rFonts w:ascii="Times New Roman" w:eastAsia="Times New Roman" w:hAnsi="Times New Roman" w:cs="Times New Roman"/>
          <w:color w:val="000000"/>
          <w:sz w:val="20"/>
          <w:szCs w:val="20"/>
          <w:bdr w:val="none" w:sz="0" w:space="0" w:color="auto" w:frame="1"/>
          <w:lang w:eastAsia="ru-RU"/>
        </w:rPr>
        <w:t xml:space="preserve">М.: Отбасы және тәрбие </w:t>
      </w:r>
      <w:r w:rsidRPr="008D4529">
        <w:rPr>
          <w:rFonts w:ascii="Times New Roman" w:eastAsia="Times New Roman" w:hAnsi="Times New Roman" w:cs="Times New Roman"/>
          <w:color w:val="000000"/>
          <w:sz w:val="20"/>
          <w:szCs w:val="20"/>
          <w:bdr w:val="none" w:sz="0" w:space="0" w:color="auto" w:frame="1"/>
          <w:lang w:val="kk-KZ" w:eastAsia="ru-RU"/>
        </w:rPr>
        <w:t>МҒЗИ</w:t>
      </w:r>
      <w:r w:rsidRPr="008D4529">
        <w:rPr>
          <w:rFonts w:ascii="Times New Roman" w:eastAsia="Times New Roman" w:hAnsi="Times New Roman" w:cs="Times New Roman"/>
          <w:color w:val="000000"/>
          <w:sz w:val="20"/>
          <w:szCs w:val="20"/>
          <w:bdr w:val="none" w:sz="0" w:space="0" w:color="auto" w:frame="1"/>
          <w:lang w:eastAsia="ru-RU"/>
        </w:rPr>
        <w:t>, 2000. С. 21 — 69. (</w:t>
      </w:r>
      <w:r w:rsidRPr="008D4529">
        <w:rPr>
          <w:rStyle w:val="ac"/>
          <w:sz w:val="20"/>
          <w:szCs w:val="20"/>
        </w:rPr>
        <w:t>Кошелева А. Д., Алексеева Л. С. Психологическое насилие над ребенком в семье, его причины и следствия // Насилие в семье: с чего начинается семейное неблагополучие. М.: ГосНИИ семьи и воспитания, 2000. С. 21 — 69).</w:t>
      </w:r>
    </w:p>
  </w:footnote>
  <w:footnote w:id="64">
    <w:p w:rsidR="00D65358" w:rsidRPr="008D4529" w:rsidRDefault="00D65358" w:rsidP="00DD72A5">
      <w:pPr>
        <w:spacing w:after="0" w:line="240" w:lineRule="auto"/>
        <w:rPr>
          <w:rFonts w:ascii="Times New Roman" w:hAnsi="Times New Roman"/>
          <w:sz w:val="20"/>
          <w:szCs w:val="20"/>
        </w:rPr>
      </w:pPr>
      <w:r w:rsidRPr="008D4529">
        <w:rPr>
          <w:rStyle w:val="af2"/>
          <w:sz w:val="20"/>
          <w:szCs w:val="20"/>
        </w:rPr>
        <w:footnoteRef/>
      </w:r>
      <w:r w:rsidRPr="008D4529">
        <w:rPr>
          <w:rFonts w:ascii="Times New Roman" w:hAnsi="Times New Roman"/>
          <w:sz w:val="20"/>
          <w:szCs w:val="20"/>
        </w:rPr>
        <w:t xml:space="preserve"> https://online.zakon.kz/Document/?doc_id=33966081&amp;mode=p&amp;page=2#pos=337;-34</w:t>
      </w:r>
    </w:p>
  </w:footnote>
  <w:footnote w:id="65">
    <w:p w:rsidR="00D65358" w:rsidRPr="00B735B1" w:rsidRDefault="00D65358" w:rsidP="00DD72A5">
      <w:pPr>
        <w:spacing w:after="0" w:line="240" w:lineRule="auto"/>
        <w:contextualSpacing/>
        <w:rPr>
          <w:rFonts w:ascii="Times New Roman" w:hAnsi="Times New Roman"/>
          <w:sz w:val="20"/>
          <w:szCs w:val="20"/>
          <w:lang w:val="kk-KZ"/>
        </w:rPr>
      </w:pPr>
      <w:r w:rsidRPr="00B735B1">
        <w:rPr>
          <w:rStyle w:val="af2"/>
          <w:sz w:val="20"/>
          <w:szCs w:val="20"/>
        </w:rPr>
        <w:footnoteRef/>
      </w:r>
      <w:r w:rsidRPr="00B735B1">
        <w:rPr>
          <w:rStyle w:val="af2"/>
          <w:sz w:val="20"/>
          <w:szCs w:val="20"/>
          <w:vertAlign w:val="baseline"/>
        </w:rPr>
        <w:t>ҚСАЕК деректері бойынша</w:t>
      </w:r>
    </w:p>
  </w:footnote>
  <w:footnote w:id="66">
    <w:p w:rsidR="00D65358" w:rsidRPr="009A34A0" w:rsidRDefault="00D65358" w:rsidP="00DD72A5">
      <w:pPr>
        <w:spacing w:after="0" w:line="240" w:lineRule="auto"/>
        <w:rPr>
          <w:rFonts w:ascii="Times New Roman" w:hAnsi="Times New Roman"/>
          <w:sz w:val="20"/>
          <w:szCs w:val="20"/>
          <w:lang w:val="en-US"/>
        </w:rPr>
      </w:pPr>
      <w:r w:rsidRPr="009A34A0">
        <w:rPr>
          <w:rStyle w:val="af2"/>
          <w:sz w:val="20"/>
          <w:szCs w:val="20"/>
        </w:rPr>
        <w:footnoteRef/>
      </w:r>
      <w:r w:rsidRPr="009A34A0">
        <w:rPr>
          <w:rFonts w:ascii="Times New Roman" w:hAnsi="Times New Roman"/>
          <w:sz w:val="20"/>
          <w:szCs w:val="20"/>
          <w:lang w:val="en-US"/>
        </w:rPr>
        <w:t>An Everyday Lesson #ENDviolence in Schools. https://www.unicef.org/publications/index_103153.html</w:t>
      </w:r>
    </w:p>
  </w:footnote>
  <w:footnote w:id="67">
    <w:p w:rsidR="00D65358" w:rsidRPr="00813F8A" w:rsidRDefault="00D65358" w:rsidP="00DD72A5">
      <w:pPr>
        <w:spacing w:after="0" w:line="240" w:lineRule="auto"/>
        <w:rPr>
          <w:rFonts w:ascii="Times New Roman" w:hAnsi="Times New Roman"/>
          <w:sz w:val="20"/>
          <w:szCs w:val="20"/>
          <w:lang w:val="kk-KZ"/>
        </w:rPr>
      </w:pPr>
      <w:r w:rsidRPr="009A34A0">
        <w:rPr>
          <w:rStyle w:val="af2"/>
          <w:sz w:val="20"/>
          <w:szCs w:val="20"/>
        </w:rPr>
        <w:footnoteRef/>
      </w:r>
      <w:r w:rsidRPr="009A34A0">
        <w:rPr>
          <w:rFonts w:ascii="Times New Roman" w:hAnsi="Times New Roman"/>
          <w:sz w:val="20"/>
          <w:szCs w:val="20"/>
          <w:lang w:val="kk-KZ"/>
        </w:rPr>
        <w:t>Қуадалау (жарг. Буллинг – ағылш. bullying) —</w:t>
      </w:r>
      <w:r>
        <w:rPr>
          <w:rFonts w:ascii="Times New Roman" w:hAnsi="Times New Roman"/>
          <w:sz w:val="20"/>
          <w:szCs w:val="20"/>
          <w:lang w:val="kk-KZ"/>
        </w:rPr>
        <w:t xml:space="preserve"> – </w:t>
      </w:r>
      <w:r w:rsidRPr="009A34A0">
        <w:rPr>
          <w:rFonts w:ascii="Times New Roman" w:hAnsi="Times New Roman"/>
          <w:sz w:val="20"/>
          <w:szCs w:val="20"/>
          <w:lang w:val="kk-KZ"/>
        </w:rPr>
        <w:t>ұжымның басқа мүшесі тарапынан ұжым мүшелерінің бірін (әсіресе оқушылар мен студенттер ұжымын, сондай-ақ әріптестерін) агрессивті қудалау.</w:t>
      </w:r>
      <w:r w:rsidRPr="00813F8A">
        <w:rPr>
          <w:rFonts w:ascii="Times New Roman" w:hAnsi="Times New Roman"/>
          <w:sz w:val="20"/>
          <w:szCs w:val="20"/>
          <w:lang w:val="kk-KZ"/>
        </w:rPr>
        <w:t>.</w:t>
      </w:r>
    </w:p>
  </w:footnote>
  <w:footnote w:id="68">
    <w:p w:rsidR="00D65358" w:rsidRPr="00D31177" w:rsidRDefault="00D65358" w:rsidP="00DD72A5">
      <w:pPr>
        <w:spacing w:line="240" w:lineRule="auto"/>
        <w:rPr>
          <w:rFonts w:ascii="Times New Roman" w:hAnsi="Times New Roman"/>
          <w:lang w:val="kk-KZ"/>
        </w:rPr>
      </w:pPr>
      <w:r w:rsidRPr="009A34A0">
        <w:rPr>
          <w:rStyle w:val="af2"/>
        </w:rPr>
        <w:footnoteRef/>
      </w:r>
      <w:r w:rsidRPr="00D31177">
        <w:rPr>
          <w:rFonts w:ascii="Times New Roman" w:hAnsi="Times New Roman"/>
          <w:color w:val="303030"/>
          <w:lang w:val="kk-KZ"/>
        </w:rPr>
        <w:t>https://www.unicef.org/kazakhstan/Пресс-релизы</w:t>
      </w:r>
    </w:p>
  </w:footnote>
  <w:footnote w:id="69">
    <w:p w:rsidR="00D65358" w:rsidRPr="00D31177" w:rsidRDefault="00D65358" w:rsidP="00DD72A5">
      <w:pPr>
        <w:spacing w:after="0" w:line="240" w:lineRule="auto"/>
        <w:rPr>
          <w:rFonts w:ascii="Times New Roman" w:hAnsi="Times New Roman"/>
          <w:sz w:val="20"/>
          <w:szCs w:val="20"/>
          <w:lang w:val="kk-KZ"/>
        </w:rPr>
      </w:pPr>
      <w:r w:rsidRPr="009A34A0">
        <w:rPr>
          <w:rStyle w:val="af2"/>
          <w:sz w:val="20"/>
          <w:szCs w:val="20"/>
        </w:rPr>
        <w:footnoteRef/>
      </w:r>
      <w:r w:rsidRPr="00D31177">
        <w:rPr>
          <w:rFonts w:ascii="Times New Roman" w:hAnsi="Times New Roman"/>
          <w:sz w:val="20"/>
          <w:szCs w:val="20"/>
          <w:lang w:val="kk-KZ"/>
        </w:rPr>
        <w:t xml:space="preserve"> Фенол – улы. </w:t>
      </w:r>
      <w:r w:rsidRPr="009A34A0">
        <w:rPr>
          <w:rFonts w:ascii="Times New Roman" w:hAnsi="Times New Roman"/>
          <w:sz w:val="20"/>
          <w:szCs w:val="20"/>
          <w:lang w:val="kk-KZ"/>
        </w:rPr>
        <w:t>Қ</w:t>
      </w:r>
      <w:r w:rsidRPr="00D31177">
        <w:rPr>
          <w:rFonts w:ascii="Times New Roman" w:hAnsi="Times New Roman"/>
          <w:sz w:val="20"/>
          <w:szCs w:val="20"/>
          <w:lang w:val="kk-KZ"/>
        </w:rPr>
        <w:t>ауіпті</w:t>
      </w:r>
      <w:r w:rsidRPr="009A34A0">
        <w:rPr>
          <w:rFonts w:ascii="Times New Roman" w:hAnsi="Times New Roman"/>
          <w:sz w:val="20"/>
          <w:szCs w:val="20"/>
          <w:lang w:val="kk-KZ"/>
        </w:rPr>
        <w:t>лігі жоғары</w:t>
      </w:r>
      <w:r w:rsidRPr="00D31177">
        <w:rPr>
          <w:rFonts w:ascii="Times New Roman" w:hAnsi="Times New Roman"/>
          <w:sz w:val="20"/>
          <w:szCs w:val="20"/>
          <w:lang w:val="kk-KZ"/>
        </w:rPr>
        <w:t xml:space="preserve">заттарға жатады (ІІ қауіптілік сыныбы). </w:t>
      </w:r>
      <w:r w:rsidRPr="009A34A0">
        <w:rPr>
          <w:rFonts w:ascii="Times New Roman" w:hAnsi="Times New Roman"/>
          <w:sz w:val="20"/>
          <w:szCs w:val="20"/>
          <w:lang w:val="kk-KZ"/>
        </w:rPr>
        <w:t>Онымен т</w:t>
      </w:r>
      <w:r w:rsidRPr="00D31177">
        <w:rPr>
          <w:rFonts w:ascii="Times New Roman" w:hAnsi="Times New Roman"/>
          <w:sz w:val="20"/>
          <w:szCs w:val="20"/>
          <w:lang w:val="kk-KZ"/>
        </w:rPr>
        <w:t>ыныс</w:t>
      </w:r>
      <w:r w:rsidRPr="009A34A0">
        <w:rPr>
          <w:rFonts w:ascii="Times New Roman" w:hAnsi="Times New Roman"/>
          <w:sz w:val="20"/>
          <w:szCs w:val="20"/>
          <w:lang w:val="kk-KZ"/>
        </w:rPr>
        <w:t>та</w:t>
      </w:r>
      <w:r w:rsidRPr="00D31177">
        <w:rPr>
          <w:rFonts w:ascii="Times New Roman" w:hAnsi="Times New Roman"/>
          <w:sz w:val="20"/>
          <w:szCs w:val="20"/>
          <w:lang w:val="kk-KZ"/>
        </w:rPr>
        <w:t>у кезінде жүйке жүйесі қызметінің бұзылуы туы</w:t>
      </w:r>
      <w:r w:rsidRPr="009A34A0">
        <w:rPr>
          <w:rFonts w:ascii="Times New Roman" w:hAnsi="Times New Roman"/>
          <w:sz w:val="20"/>
          <w:szCs w:val="20"/>
          <w:lang w:val="kk-KZ"/>
        </w:rPr>
        <w:t>нд</w:t>
      </w:r>
      <w:r w:rsidRPr="00D31177">
        <w:rPr>
          <w:rFonts w:ascii="Times New Roman" w:hAnsi="Times New Roman"/>
          <w:sz w:val="20"/>
          <w:szCs w:val="20"/>
          <w:lang w:val="kk-KZ"/>
        </w:rPr>
        <w:t>а</w:t>
      </w:r>
      <w:r w:rsidRPr="009A34A0">
        <w:rPr>
          <w:rFonts w:ascii="Times New Roman" w:hAnsi="Times New Roman"/>
          <w:sz w:val="20"/>
          <w:szCs w:val="20"/>
          <w:lang w:val="kk-KZ"/>
        </w:rPr>
        <w:t>й</w:t>
      </w:r>
      <w:r w:rsidRPr="00D31177">
        <w:rPr>
          <w:rFonts w:ascii="Times New Roman" w:hAnsi="Times New Roman"/>
          <w:sz w:val="20"/>
          <w:szCs w:val="20"/>
          <w:lang w:val="kk-KZ"/>
        </w:rPr>
        <w:t xml:space="preserve">ды. Шаң, булар және фенол ерітіндісі көздің шырышты қабықтарын, тыныс алу жолдарын, теріні тітіркендіреді, химиялық күйіктер тудырады. Ішке түскен кезде өлім дозасы </w:t>
      </w:r>
      <w:r w:rsidRPr="009A34A0">
        <w:rPr>
          <w:rFonts w:ascii="Times New Roman" w:hAnsi="Times New Roman"/>
          <w:sz w:val="20"/>
          <w:szCs w:val="20"/>
          <w:lang w:val="kk-KZ"/>
        </w:rPr>
        <w:t xml:space="preserve">ересек </w:t>
      </w:r>
      <w:r w:rsidRPr="00D31177">
        <w:rPr>
          <w:rFonts w:ascii="Times New Roman" w:hAnsi="Times New Roman"/>
          <w:sz w:val="20"/>
          <w:szCs w:val="20"/>
          <w:lang w:val="kk-KZ"/>
        </w:rPr>
        <w:t>адам үшін 1-10 г, балалар үшін 0,05</w:t>
      </w:r>
      <w:r w:rsidRPr="009A34A0">
        <w:rPr>
          <w:rFonts w:ascii="Times New Roman" w:hAnsi="Times New Roman"/>
          <w:sz w:val="20"/>
          <w:szCs w:val="20"/>
          <w:lang w:val="kk-KZ"/>
        </w:rPr>
        <w:t>-</w:t>
      </w:r>
      <w:r w:rsidRPr="00D31177">
        <w:rPr>
          <w:rFonts w:ascii="Times New Roman" w:hAnsi="Times New Roman"/>
          <w:sz w:val="20"/>
          <w:szCs w:val="20"/>
          <w:lang w:val="kk-KZ"/>
        </w:rPr>
        <w:t>0,5 г</w:t>
      </w:r>
      <w:r w:rsidRPr="009A34A0">
        <w:rPr>
          <w:rFonts w:ascii="Times New Roman" w:hAnsi="Times New Roman"/>
          <w:sz w:val="20"/>
          <w:szCs w:val="20"/>
          <w:lang w:val="kk-KZ"/>
        </w:rPr>
        <w:t>. Дереккөз</w:t>
      </w:r>
      <w:r w:rsidRPr="00D31177">
        <w:rPr>
          <w:rFonts w:ascii="Times New Roman" w:hAnsi="Times New Roman"/>
          <w:sz w:val="20"/>
          <w:szCs w:val="20"/>
          <w:lang w:val="kk-KZ"/>
        </w:rPr>
        <w:t xml:space="preserve">: </w:t>
      </w:r>
      <w:r w:rsidRPr="009A34A0">
        <w:rPr>
          <w:rFonts w:ascii="Times New Roman" w:hAnsi="Times New Roman"/>
          <w:sz w:val="20"/>
          <w:szCs w:val="20"/>
          <w:lang w:val="kk-KZ"/>
        </w:rPr>
        <w:t>У</w:t>
      </w:r>
      <w:r w:rsidRPr="00D31177">
        <w:rPr>
          <w:rFonts w:ascii="Times New Roman" w:hAnsi="Times New Roman"/>
          <w:sz w:val="20"/>
          <w:szCs w:val="20"/>
          <w:lang w:val="kk-KZ"/>
        </w:rPr>
        <w:t>икипедия.</w:t>
      </w:r>
    </w:p>
  </w:footnote>
  <w:footnote w:id="70">
    <w:p w:rsidR="00D65358" w:rsidRPr="009A34A0" w:rsidRDefault="00D65358" w:rsidP="00DD72A5">
      <w:pPr>
        <w:spacing w:after="0" w:line="240" w:lineRule="auto"/>
        <w:rPr>
          <w:rFonts w:ascii="Times New Roman" w:hAnsi="Times New Roman"/>
          <w:lang w:val="kk-KZ"/>
        </w:rPr>
      </w:pPr>
      <w:r w:rsidRPr="009A34A0">
        <w:rPr>
          <w:rStyle w:val="af2"/>
          <w:sz w:val="20"/>
          <w:szCs w:val="20"/>
        </w:rPr>
        <w:footnoteRef/>
      </w:r>
      <w:r w:rsidRPr="00D31177">
        <w:rPr>
          <w:rFonts w:ascii="Times New Roman" w:hAnsi="Times New Roman"/>
          <w:sz w:val="20"/>
          <w:szCs w:val="20"/>
          <w:lang w:val="kk-KZ"/>
        </w:rPr>
        <w:t xml:space="preserve">Формальдегид уыттылығы: 60-90 мл ішке қабылдау </w:t>
      </w:r>
      <w:r w:rsidRPr="009A34A0">
        <w:rPr>
          <w:rFonts w:ascii="Times New Roman" w:hAnsi="Times New Roman"/>
          <w:sz w:val="20"/>
          <w:szCs w:val="20"/>
          <w:lang w:val="kk-KZ"/>
        </w:rPr>
        <w:t xml:space="preserve">кезінде </w:t>
      </w:r>
      <w:r w:rsidRPr="00D31177">
        <w:rPr>
          <w:rFonts w:ascii="Times New Roman" w:hAnsi="Times New Roman"/>
          <w:sz w:val="20"/>
          <w:szCs w:val="20"/>
          <w:lang w:val="kk-KZ"/>
        </w:rPr>
        <w:t>өлім</w:t>
      </w:r>
      <w:r w:rsidRPr="009A34A0">
        <w:rPr>
          <w:rFonts w:ascii="Times New Roman" w:hAnsi="Times New Roman"/>
          <w:sz w:val="20"/>
          <w:szCs w:val="20"/>
          <w:lang w:val="kk-KZ"/>
        </w:rPr>
        <w:t>ге алып келеді, генетикалық материалға, репродуктивті органдарға, тыныс алу жолдарына, көзге, тері жабдығына теріс әсер етеді. Орталық жүйке жүйесіне күшті әсер етеді. Дереккөз: Уикипедия.</w:t>
      </w:r>
    </w:p>
  </w:footnote>
  <w:footnote w:id="71">
    <w:p w:rsidR="00D65358" w:rsidRPr="00B735B1" w:rsidRDefault="00D65358" w:rsidP="00DD72A5">
      <w:pPr>
        <w:pStyle w:val="af0"/>
        <w:rPr>
          <w:sz w:val="20"/>
          <w:szCs w:val="20"/>
          <w:lang w:val="kk-KZ"/>
        </w:rPr>
      </w:pPr>
      <w:r w:rsidRPr="00B735B1">
        <w:rPr>
          <w:rStyle w:val="af2"/>
          <w:sz w:val="20"/>
          <w:szCs w:val="20"/>
        </w:rPr>
        <w:footnoteRef/>
      </w:r>
      <w:r w:rsidRPr="00B735B1">
        <w:rPr>
          <w:sz w:val="20"/>
          <w:szCs w:val="20"/>
          <w:lang w:val="kk-KZ"/>
        </w:rPr>
        <w:t xml:space="preserve"> ҚР БҒМ 31.10.2018 ж. №598 бұйрығы</w:t>
      </w:r>
    </w:p>
  </w:footnote>
  <w:footnote w:id="72">
    <w:p w:rsidR="00D65358" w:rsidRPr="009A34A0" w:rsidRDefault="00D65358" w:rsidP="00DD72A5">
      <w:pPr>
        <w:spacing w:line="240" w:lineRule="auto"/>
        <w:rPr>
          <w:rStyle w:val="af2"/>
          <w:lang w:val="kk-KZ"/>
        </w:rPr>
      </w:pPr>
      <w:r w:rsidRPr="009A34A0">
        <w:rPr>
          <w:rStyle w:val="af2"/>
        </w:rPr>
        <w:footnoteRef/>
      </w:r>
      <w:r w:rsidRPr="009A34A0">
        <w:rPr>
          <w:rFonts w:ascii="Times New Roman" w:hAnsi="Times New Roman"/>
          <w:sz w:val="18"/>
          <w:szCs w:val="18"/>
          <w:lang w:val="kk-KZ"/>
        </w:rPr>
        <w:t>2011 жылғы 26 желтоқсандағы Қазақстан Республикасының «Неке (ерлі-зайыптылық) және отбасы туралы» Кодексі (02.07.2018 ж. берілген өзгерістер мен толықтырулармен).</w:t>
      </w:r>
    </w:p>
  </w:footnote>
  <w:footnote w:id="73">
    <w:p w:rsidR="00D65358" w:rsidRPr="00FF5267" w:rsidRDefault="00D65358" w:rsidP="00DD72A5">
      <w:pPr>
        <w:rPr>
          <w:lang w:val="kk-KZ"/>
        </w:rPr>
      </w:pPr>
      <w:r>
        <w:rPr>
          <w:rStyle w:val="af2"/>
        </w:rPr>
        <w:footnoteRef/>
      </w:r>
      <w:r w:rsidRPr="008705BF">
        <w:rPr>
          <w:lang w:val="kk-KZ"/>
        </w:rPr>
        <w:t xml:space="preserve"> </w:t>
      </w:r>
      <w:r>
        <w:rPr>
          <w:lang w:val="kk-KZ"/>
        </w:rPr>
        <w:t>«</w:t>
      </w:r>
      <w:r w:rsidRPr="00FF5267">
        <w:rPr>
          <w:lang w:val="kk-KZ"/>
        </w:rPr>
        <w:t>Қызылорда облысында жасөспірімдер арасында психикалық денсаулықты нығайту және өзіне-өзі қол жұмсаудың алдын алу. Тәуелсіз сыртқы бағалаудың негізгі нәтижелері және алынған сабақтар</w:t>
      </w:r>
      <w:r>
        <w:rPr>
          <w:lang w:val="kk-KZ"/>
        </w:rPr>
        <w:t>»</w:t>
      </w:r>
      <w:r w:rsidRPr="00FF5267">
        <w:rPr>
          <w:lang w:val="kk-KZ"/>
        </w:rPr>
        <w:t>. Есеп 2018 жылдың шілде айында Itad (</w:t>
      </w:r>
      <w:r>
        <w:rPr>
          <w:lang w:val="kk-KZ"/>
        </w:rPr>
        <w:t>«</w:t>
      </w:r>
      <w:r w:rsidRPr="00FF5267">
        <w:rPr>
          <w:lang w:val="kk-KZ"/>
        </w:rPr>
        <w:t xml:space="preserve">Халықаралық даму үшін </w:t>
      </w:r>
      <w:r>
        <w:rPr>
          <w:lang w:val="kk-KZ"/>
        </w:rPr>
        <w:t>м</w:t>
      </w:r>
      <w:r w:rsidRPr="00FF5267">
        <w:rPr>
          <w:lang w:val="kk-KZ"/>
        </w:rPr>
        <w:t>ониторинг және бағалау</w:t>
      </w:r>
      <w:r>
        <w:rPr>
          <w:lang w:val="kk-KZ"/>
        </w:rPr>
        <w:t>»</w:t>
      </w:r>
      <w:r w:rsidRPr="00FF5267">
        <w:rPr>
          <w:lang w:val="kk-KZ"/>
        </w:rPr>
        <w:t>, Ұлыбритания) компаниясымен дайындалды және компания 2017 жылдың қазан</w:t>
      </w:r>
      <w:r>
        <w:rPr>
          <w:lang w:val="kk-KZ"/>
        </w:rPr>
        <w:t xml:space="preserve"> – </w:t>
      </w:r>
      <w:r w:rsidRPr="00FF5267">
        <w:rPr>
          <w:lang w:val="kk-KZ"/>
        </w:rPr>
        <w:t>2018 жылдың сәуір кезеңінде жүргізген тәуелсіз бағалау нәтижелеріне негізделген.</w:t>
      </w:r>
    </w:p>
  </w:footnote>
  <w:footnote w:id="74">
    <w:p w:rsidR="00D65358" w:rsidRPr="00D31177" w:rsidRDefault="00D65358" w:rsidP="00F9048D">
      <w:pPr>
        <w:pStyle w:val="ab"/>
        <w:spacing w:before="0" w:after="0"/>
        <w:ind w:left="0"/>
        <w:rPr>
          <w:lang w:val="en-US"/>
        </w:rPr>
      </w:pPr>
      <w:r w:rsidRPr="009A34A0">
        <w:rPr>
          <w:rStyle w:val="af2"/>
        </w:rPr>
        <w:footnoteRef/>
      </w:r>
      <w:r w:rsidRPr="00D31177">
        <w:rPr>
          <w:lang w:val="en-US"/>
        </w:rPr>
        <w:t xml:space="preserve"> Preventing suicide: a global imperative. Geneva: World Health Organization; 2014.</w:t>
      </w:r>
    </w:p>
  </w:footnote>
  <w:footnote w:id="75">
    <w:p w:rsidR="00D65358" w:rsidRPr="009A34A0" w:rsidRDefault="00D65358" w:rsidP="00F9048D">
      <w:pPr>
        <w:pStyle w:val="af0"/>
        <w:spacing w:after="0" w:line="240" w:lineRule="auto"/>
        <w:rPr>
          <w:lang w:val="kk-KZ"/>
        </w:rPr>
      </w:pPr>
      <w:r w:rsidRPr="009A34A0">
        <w:rPr>
          <w:rStyle w:val="af2"/>
        </w:rPr>
        <w:footnoteRef/>
      </w:r>
      <w:r w:rsidRPr="0053194E">
        <w:rPr>
          <w:lang w:val="kk-KZ"/>
        </w:rPr>
        <w:t xml:space="preserve"> </w:t>
      </w:r>
      <w:r w:rsidRPr="0053194E">
        <w:rPr>
          <w:bCs/>
          <w:lang w:val="kk-KZ"/>
        </w:rPr>
        <w:t xml:space="preserve">2011 </w:t>
      </w:r>
      <w:r w:rsidRPr="009A34A0">
        <w:rPr>
          <w:bCs/>
          <w:lang w:val="kk-KZ"/>
        </w:rPr>
        <w:t xml:space="preserve">жылғы 26 желтоқсандағы </w:t>
      </w:r>
      <w:r w:rsidRPr="009A34A0">
        <w:rPr>
          <w:shd w:val="clear" w:color="auto" w:fill="FFFFFF"/>
          <w:lang w:val="kk-KZ"/>
        </w:rPr>
        <w:t>«Неке (ерлі-зайыптылық) және отбасы туралы» ҚР Кодексінің 9-бабы</w:t>
      </w:r>
    </w:p>
  </w:footnote>
  <w:footnote w:id="76">
    <w:p w:rsidR="00D65358" w:rsidRPr="009A34A0" w:rsidRDefault="00D65358" w:rsidP="00DD72A5">
      <w:pPr>
        <w:spacing w:line="240" w:lineRule="auto"/>
        <w:rPr>
          <w:sz w:val="20"/>
          <w:szCs w:val="20"/>
          <w:lang w:val="kk-KZ"/>
        </w:rPr>
      </w:pPr>
      <w:r w:rsidRPr="009A34A0">
        <w:rPr>
          <w:rStyle w:val="af2"/>
        </w:rPr>
        <w:footnoteRef/>
      </w:r>
      <w:r w:rsidRPr="009A34A0">
        <w:rPr>
          <w:lang w:val="kk-KZ"/>
        </w:rPr>
        <w:t>bit.ua – тәуелсіз желілік медиа https://bit.ua/2017/01/iceland-straight-edge/</w:t>
      </w:r>
    </w:p>
  </w:footnote>
  <w:footnote w:id="77">
    <w:p w:rsidR="00D65358" w:rsidRPr="009A34A0" w:rsidRDefault="00D65358" w:rsidP="00DD72A5">
      <w:pPr>
        <w:spacing w:line="240" w:lineRule="auto"/>
        <w:rPr>
          <w:sz w:val="20"/>
          <w:szCs w:val="20"/>
          <w:u w:val="single"/>
          <w:lang w:val="kk-KZ"/>
        </w:rPr>
      </w:pPr>
      <w:r w:rsidRPr="009A34A0">
        <w:rPr>
          <w:rStyle w:val="af2"/>
        </w:rPr>
        <w:footnoteRef/>
      </w:r>
      <w:r w:rsidRPr="009A34A0">
        <w:rPr>
          <w:u w:val="single"/>
          <w:lang w:val="kk-KZ"/>
        </w:rPr>
        <w:t>https://www.the-village.ru/village/city/public-space/144099-novoe-mesto-uppsala-park</w:t>
      </w:r>
    </w:p>
    <w:p w:rsidR="00D65358" w:rsidRPr="009A34A0" w:rsidRDefault="00D65358" w:rsidP="00DD72A5">
      <w:pPr>
        <w:spacing w:line="240" w:lineRule="auto"/>
        <w:rPr>
          <w:lang w:val="kk-KZ"/>
        </w:rPr>
      </w:pPr>
    </w:p>
  </w:footnote>
  <w:footnote w:id="78">
    <w:p w:rsidR="00D65358" w:rsidRPr="009A34A0" w:rsidRDefault="00D65358" w:rsidP="0046048E">
      <w:pPr>
        <w:pStyle w:val="af0"/>
        <w:spacing w:line="240" w:lineRule="auto"/>
        <w:rPr>
          <w:lang w:val="kk-KZ"/>
        </w:rPr>
      </w:pPr>
      <w:r w:rsidRPr="009A34A0">
        <w:rPr>
          <w:rStyle w:val="af2"/>
        </w:rPr>
        <w:footnoteRef/>
      </w:r>
      <w:r w:rsidRPr="009A34A0">
        <w:rPr>
          <w:lang w:val="kk-KZ"/>
        </w:rPr>
        <w:t xml:space="preserve"> БҚҚК «2018 жылы ҚР БҒМ Балалардың құқықтарын қорғау Комитетінің және облыстардың, Астана, Алматы қалаларының білім басқармаларының сенім телефондарына келіп түскен өтініштер бойынша ақпарат»</w:t>
      </w:r>
    </w:p>
    <w:p w:rsidR="00D65358" w:rsidRPr="009A34A0" w:rsidRDefault="00D65358" w:rsidP="0046048E">
      <w:pPr>
        <w:pStyle w:val="af0"/>
        <w:spacing w:line="240" w:lineRule="auto"/>
        <w:rPr>
          <w:lang w:val="kk-KZ"/>
        </w:rPr>
      </w:pPr>
    </w:p>
  </w:footnote>
  <w:footnote w:id="79">
    <w:p w:rsidR="00D65358" w:rsidRPr="009A34A0" w:rsidRDefault="00D65358" w:rsidP="00DD72A5">
      <w:pPr>
        <w:spacing w:line="240" w:lineRule="auto"/>
        <w:rPr>
          <w:rFonts w:ascii="Times New Roman" w:hAnsi="Times New Roman"/>
          <w:lang w:val="kk-KZ"/>
        </w:rPr>
      </w:pPr>
      <w:r w:rsidRPr="009A34A0">
        <w:rPr>
          <w:rStyle w:val="af2"/>
        </w:rPr>
        <w:footnoteRef/>
      </w:r>
      <w:hyperlink r:id="rId10" w:history="1">
        <w:r w:rsidRPr="009A34A0">
          <w:rPr>
            <w:rStyle w:val="a5"/>
            <w:rFonts w:ascii="Times New Roman" w:hAnsi="Times New Roman"/>
            <w:lang w:val="kk-KZ"/>
          </w:rPr>
          <w:t>http://www.un.org/ru/documents/decl_conv/conventions/childcon.shtml</w:t>
        </w:r>
      </w:hyperlink>
    </w:p>
  </w:footnote>
  <w:footnote w:id="80">
    <w:p w:rsidR="00D65358" w:rsidRPr="007526A7" w:rsidRDefault="00D65358" w:rsidP="00DD72A5">
      <w:pPr>
        <w:pStyle w:val="af0"/>
        <w:rPr>
          <w:lang w:val="kk-KZ"/>
        </w:rPr>
      </w:pPr>
      <w:r>
        <w:rPr>
          <w:rStyle w:val="af2"/>
        </w:rPr>
        <w:footnoteRef/>
      </w:r>
      <w:r>
        <w:rPr>
          <w:lang w:val="kk-KZ"/>
        </w:rPr>
        <w:t>«</w:t>
      </w:r>
      <w:r w:rsidRPr="005E7D56">
        <w:rPr>
          <w:lang w:val="kk-KZ"/>
        </w:rPr>
        <w:t>PISA-2015 халықаралық зерттеуінің негізгі нәтижелері</w:t>
      </w:r>
      <w:r>
        <w:rPr>
          <w:lang w:val="kk-KZ"/>
        </w:rPr>
        <w:t>» 2017 жыл: Ұлттық есептілік/</w:t>
      </w:r>
      <w:r w:rsidRPr="007526A7">
        <w:rPr>
          <w:lang w:val="kk-KZ"/>
        </w:rPr>
        <w:t xml:space="preserve"> С.Ирсалиев, А.Култуманова, Е.Сабырұлы, М.Аманғазы – Астана</w:t>
      </w:r>
      <w:r>
        <w:rPr>
          <w:lang w:val="kk-KZ"/>
        </w:rPr>
        <w:t>:«Ақпараттық-талдау орталығы» АҚ, 2017, 6 б.</w:t>
      </w:r>
    </w:p>
  </w:footnote>
  <w:footnote w:id="81">
    <w:p w:rsidR="00D65358" w:rsidRPr="00D82101" w:rsidRDefault="00D65358" w:rsidP="00DD72A5">
      <w:pPr>
        <w:pStyle w:val="af0"/>
        <w:rPr>
          <w:lang w:val="kk-KZ"/>
        </w:rPr>
      </w:pPr>
      <w:r>
        <w:rPr>
          <w:rStyle w:val="af2"/>
        </w:rPr>
        <w:footnoteRef/>
      </w:r>
      <w:r w:rsidRPr="00D82101">
        <w:rPr>
          <w:lang w:val="kk-KZ"/>
        </w:rPr>
        <w:t xml:space="preserve">Шетинская А.И. </w:t>
      </w:r>
      <w:r>
        <w:rPr>
          <w:lang w:val="kk-KZ"/>
        </w:rPr>
        <w:t>Заманауижағдайларда</w:t>
      </w:r>
      <w:r w:rsidRPr="00D82101">
        <w:rPr>
          <w:lang w:val="kk-KZ"/>
        </w:rPr>
        <w:t xml:space="preserve"> қосымша білім беру үрдісін жетілдіру: ғылыми әдіс. </w:t>
      </w:r>
      <w:r>
        <w:rPr>
          <w:lang w:val="kk-KZ"/>
        </w:rPr>
        <w:t>Оқу құралы</w:t>
      </w:r>
      <w:r w:rsidRPr="00D82101">
        <w:rPr>
          <w:lang w:val="kk-KZ"/>
        </w:rPr>
        <w:t>.</w:t>
      </w:r>
      <w:r>
        <w:rPr>
          <w:lang w:val="kk-KZ"/>
        </w:rPr>
        <w:t xml:space="preserve"> – Орынбор: ОССДЮТ, 1997. – 100 б</w:t>
      </w:r>
      <w:r w:rsidRPr="00D82101">
        <w:rPr>
          <w:lang w:val="kk-KZ"/>
        </w:rPr>
        <w:t>.</w:t>
      </w:r>
    </w:p>
  </w:footnote>
  <w:footnote w:id="82">
    <w:p w:rsidR="00D65358" w:rsidRPr="00AC79C2" w:rsidRDefault="00D65358" w:rsidP="00AC79C2">
      <w:pPr>
        <w:pStyle w:val="af0"/>
        <w:spacing w:after="0" w:line="276" w:lineRule="auto"/>
        <w:rPr>
          <w:sz w:val="20"/>
          <w:szCs w:val="20"/>
        </w:rPr>
      </w:pPr>
      <w:r w:rsidRPr="00E95233">
        <w:rPr>
          <w:rStyle w:val="af2"/>
          <w:sz w:val="20"/>
          <w:szCs w:val="20"/>
        </w:rPr>
        <w:footnoteRef/>
      </w:r>
      <w:r w:rsidRPr="00E95233">
        <w:rPr>
          <w:sz w:val="20"/>
          <w:szCs w:val="20"/>
        </w:rPr>
        <w:t xml:space="preserve"> </w:t>
      </w:r>
      <w:hyperlink r:id="rId11" w:history="1">
        <w:r w:rsidRPr="00AC79C2">
          <w:rPr>
            <w:rStyle w:val="a5"/>
            <w:sz w:val="20"/>
            <w:szCs w:val="20"/>
          </w:rPr>
          <w:t>https://www.fcd-us.org/assets/2016/04/Child-Well-Being-Index-2013-Final.pdf</w:t>
        </w:r>
      </w:hyperlink>
      <w:r w:rsidRPr="00AC79C2">
        <w:rPr>
          <w:sz w:val="20"/>
          <w:szCs w:val="20"/>
        </w:rPr>
        <w:t>.</w:t>
      </w:r>
    </w:p>
  </w:footnote>
  <w:footnote w:id="83">
    <w:p w:rsidR="00D65358" w:rsidRPr="00AC79C2" w:rsidRDefault="00D65358" w:rsidP="00AC79C2">
      <w:pPr>
        <w:spacing w:after="0" w:line="276" w:lineRule="auto"/>
        <w:rPr>
          <w:rFonts w:ascii="Times New Roman" w:hAnsi="Times New Roman"/>
          <w:sz w:val="20"/>
          <w:szCs w:val="20"/>
          <w:lang w:val="kk-KZ"/>
        </w:rPr>
      </w:pPr>
      <w:r w:rsidRPr="00AC79C2">
        <w:rPr>
          <w:rStyle w:val="af2"/>
          <w:sz w:val="20"/>
          <w:szCs w:val="20"/>
        </w:rPr>
        <w:footnoteRef/>
      </w:r>
      <w:hyperlink r:id="rId12" w:history="1">
        <w:r w:rsidRPr="00AC79C2">
          <w:rPr>
            <w:rStyle w:val="a5"/>
            <w:rFonts w:ascii="Times New Roman" w:hAnsi="Times New Roman"/>
            <w:sz w:val="20"/>
            <w:szCs w:val="20"/>
            <w:lang w:val="kk-KZ"/>
          </w:rPr>
          <w:t>www.monitoringthefuture.org/data/data.html</w:t>
        </w:r>
      </w:hyperlink>
    </w:p>
  </w:footnote>
  <w:footnote w:id="84">
    <w:p w:rsidR="00D65358" w:rsidRPr="009A34A0" w:rsidRDefault="00D65358" w:rsidP="00DD72A5">
      <w:pPr>
        <w:spacing w:after="0" w:line="240" w:lineRule="auto"/>
        <w:rPr>
          <w:rFonts w:ascii="Times New Roman" w:hAnsi="Times New Roman"/>
          <w:sz w:val="20"/>
          <w:szCs w:val="20"/>
          <w:lang w:val="kk-KZ"/>
        </w:rPr>
      </w:pPr>
      <w:r w:rsidRPr="009A34A0">
        <w:rPr>
          <w:rStyle w:val="af2"/>
          <w:sz w:val="20"/>
          <w:szCs w:val="20"/>
        </w:rPr>
        <w:footnoteRef/>
      </w:r>
      <w:hyperlink r:id="rId13" w:history="1">
        <w:r w:rsidRPr="009A34A0">
          <w:rPr>
            <w:rStyle w:val="a5"/>
            <w:rFonts w:ascii="Times New Roman" w:hAnsi="Times New Roman"/>
            <w:sz w:val="20"/>
            <w:szCs w:val="20"/>
            <w:lang w:val="kk-KZ"/>
          </w:rPr>
          <w:t>https://data.gov.uk/dataset/overall-lsoa-child-well-being-index</w:t>
        </w:r>
      </w:hyperlink>
    </w:p>
  </w:footnote>
  <w:footnote w:id="85">
    <w:p w:rsidR="00D65358" w:rsidRPr="009A34A0" w:rsidRDefault="00D65358" w:rsidP="00DD72A5">
      <w:pPr>
        <w:spacing w:after="0" w:line="240" w:lineRule="auto"/>
        <w:rPr>
          <w:rFonts w:ascii="Times New Roman" w:hAnsi="Times New Roman"/>
          <w:sz w:val="20"/>
          <w:szCs w:val="20"/>
          <w:lang w:val="kk-KZ"/>
        </w:rPr>
      </w:pPr>
      <w:r w:rsidRPr="009A34A0">
        <w:rPr>
          <w:rStyle w:val="af2"/>
          <w:sz w:val="20"/>
          <w:szCs w:val="20"/>
        </w:rPr>
        <w:footnoteRef/>
      </w:r>
      <w:hyperlink r:id="rId14" w:history="1">
        <w:r w:rsidRPr="009A34A0">
          <w:rPr>
            <w:rStyle w:val="a5"/>
            <w:rFonts w:ascii="Times New Roman" w:hAnsi="Times New Roman"/>
            <w:sz w:val="20"/>
            <w:szCs w:val="20"/>
            <w:lang w:val="kk-KZ"/>
          </w:rPr>
          <w:t>https://stats.oecd.org/Index.aspx?DataSetCode=WEALTH</w:t>
        </w:r>
      </w:hyperlink>
    </w:p>
  </w:footnote>
  <w:footnote w:id="86">
    <w:p w:rsidR="00D65358" w:rsidRDefault="00D65358" w:rsidP="00DD72A5">
      <w:pPr>
        <w:spacing w:after="0" w:line="240" w:lineRule="auto"/>
        <w:rPr>
          <w:rFonts w:ascii="Times New Roman" w:hAnsi="Times New Roman"/>
          <w:lang w:val="kk-KZ"/>
        </w:rPr>
      </w:pPr>
      <w:r w:rsidRPr="009A34A0">
        <w:rPr>
          <w:rStyle w:val="af2"/>
          <w:sz w:val="20"/>
          <w:szCs w:val="20"/>
        </w:rPr>
        <w:footnoteRef/>
      </w:r>
      <w:hyperlink r:id="rId15" w:history="1">
        <w:r w:rsidRPr="009A34A0">
          <w:rPr>
            <w:rStyle w:val="a5"/>
            <w:rFonts w:ascii="Times New Roman" w:hAnsi="Times New Roman"/>
            <w:sz w:val="20"/>
            <w:szCs w:val="20"/>
            <w:lang w:val="kk-KZ"/>
          </w:rPr>
          <w:t>https://data.unicef.org/resources/state-worlds-children-2017-statistical-tables/</w:t>
        </w:r>
      </w:hyperlink>
    </w:p>
  </w:footnote>
  <w:footnote w:id="87">
    <w:p w:rsidR="00D65358" w:rsidRPr="00E95233" w:rsidRDefault="00D65358" w:rsidP="00DD72A5">
      <w:pPr>
        <w:pStyle w:val="af0"/>
        <w:rPr>
          <w:lang w:val="kk-KZ"/>
        </w:rPr>
      </w:pPr>
      <w:r>
        <w:rPr>
          <w:rStyle w:val="af2"/>
        </w:rPr>
        <w:footnoteRef/>
      </w:r>
      <w:r w:rsidRPr="00E95233">
        <w:rPr>
          <w:lang w:val="kk-KZ"/>
        </w:rPr>
        <w:t xml:space="preserve"> </w:t>
      </w:r>
      <w:hyperlink r:id="rId16" w:history="1">
        <w:r w:rsidRPr="00E95233">
          <w:rPr>
            <w:rStyle w:val="a5"/>
            <w:sz w:val="20"/>
            <w:szCs w:val="20"/>
            <w:lang w:val="kk-KZ"/>
          </w:rPr>
          <w:t>https://www.unicef.org/eca/reports/social-monitor-regional-report</w:t>
        </w:r>
      </w:hyperlink>
    </w:p>
  </w:footnote>
  <w:footnote w:id="88">
    <w:p w:rsidR="00D65358" w:rsidRPr="00E95233" w:rsidRDefault="00D65358" w:rsidP="00DD72A5">
      <w:pPr>
        <w:pStyle w:val="af0"/>
        <w:rPr>
          <w:lang w:val="kk-KZ"/>
        </w:rPr>
      </w:pPr>
      <w:r>
        <w:rPr>
          <w:rStyle w:val="af2"/>
        </w:rPr>
        <w:footnoteRef/>
      </w:r>
      <w:r>
        <w:t xml:space="preserve"> </w:t>
      </w:r>
      <w:hyperlink r:id="rId17" w:tgtFrame="_blank" w:history="1">
        <w:r w:rsidRPr="0040669C">
          <w:rPr>
            <w:sz w:val="20"/>
            <w:szCs w:val="20"/>
          </w:rPr>
          <w:t>https://www.khanacademy.org/</w:t>
        </w:r>
      </w:hyperlink>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58" w:rsidRDefault="00D65358">
    <w:pPr>
      <w:pStyle w:val="aff2"/>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58" w:rsidRDefault="00D65358">
    <w:pPr>
      <w:pStyle w:val="aff2"/>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58" w:rsidRDefault="00D65358">
    <w:pPr>
      <w:pStyle w:val="aff2"/>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58" w:rsidRDefault="00D65358">
    <w:pPr>
      <w:pStyle w:val="aff2"/>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4FB5"/>
      </v:shape>
    </w:pict>
  </w:numPicBullet>
  <w:abstractNum w:abstractNumId="0" w15:restartNumberingAfterBreak="0">
    <w:nsid w:val="01430BB1"/>
    <w:multiLevelType w:val="hybridMultilevel"/>
    <w:tmpl w:val="803027F8"/>
    <w:lvl w:ilvl="0" w:tplc="04190007">
      <w:start w:val="1"/>
      <w:numFmt w:val="bullet"/>
      <w:lvlText w:val=""/>
      <w:lvlPicBulletId w:val="0"/>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1CB68E3"/>
    <w:multiLevelType w:val="multilevel"/>
    <w:tmpl w:val="374000AE"/>
    <w:lvl w:ilvl="0">
      <w:start w:val="1"/>
      <w:numFmt w:val="decimal"/>
      <w:pStyle w:val="a"/>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2F93C5F"/>
    <w:multiLevelType w:val="hybridMultilevel"/>
    <w:tmpl w:val="414A1BAC"/>
    <w:lvl w:ilvl="0" w:tplc="C10A1C90">
      <w:start w:val="1"/>
      <w:numFmt w:val="bullet"/>
      <w:suff w:val="space"/>
      <w:lvlText w:val=""/>
      <w:lvlJc w:val="left"/>
      <w:pPr>
        <w:ind w:left="340" w:hanging="227"/>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5D572D5"/>
    <w:multiLevelType w:val="hybridMultilevel"/>
    <w:tmpl w:val="33B4E7B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A533B8F"/>
    <w:multiLevelType w:val="multilevel"/>
    <w:tmpl w:val="3CF62A2C"/>
    <w:lvl w:ilvl="0">
      <w:start w:val="5"/>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0ED1255C"/>
    <w:multiLevelType w:val="multilevel"/>
    <w:tmpl w:val="F3083720"/>
    <w:lvl w:ilvl="0">
      <w:start w:val="1"/>
      <w:numFmt w:val="decimal"/>
      <w:pStyle w:val="a0"/>
      <w:lvlText w:val="%1."/>
      <w:lvlJc w:val="left"/>
      <w:pPr>
        <w:ind w:left="1068" w:hanging="360"/>
      </w:pPr>
      <w:rPr>
        <w:rFonts w:hint="default"/>
      </w:rPr>
    </w:lvl>
    <w:lvl w:ilvl="1">
      <w:start w:val="1"/>
      <w:numFmt w:val="decimal"/>
      <w:lvlText w:val="%2."/>
      <w:lvlJc w:val="left"/>
      <w:pPr>
        <w:ind w:left="1788" w:hanging="360"/>
      </w:pPr>
      <w:rPr>
        <w:rFonts w:hint="default"/>
      </w:rPr>
    </w:lvl>
    <w:lvl w:ilvl="2" w:tentative="1">
      <w:start w:val="1"/>
      <w:numFmt w:val="lowerRoman"/>
      <w:lvlText w:val="%3."/>
      <w:lvlJc w:val="right"/>
      <w:pPr>
        <w:ind w:left="2508" w:hanging="180"/>
      </w:pPr>
    </w:lvl>
    <w:lvl w:ilvl="3" w:tentative="1">
      <w:start w:val="1"/>
      <w:numFmt w:val="decimal"/>
      <w:lvlText w:val="%4."/>
      <w:lvlJc w:val="left"/>
      <w:pPr>
        <w:ind w:left="3228" w:hanging="360"/>
      </w:pPr>
    </w:lvl>
    <w:lvl w:ilvl="4" w:tentative="1">
      <w:start w:val="1"/>
      <w:numFmt w:val="lowerLetter"/>
      <w:lvlText w:val="%5."/>
      <w:lvlJc w:val="left"/>
      <w:pPr>
        <w:ind w:left="3948" w:hanging="360"/>
      </w:pPr>
    </w:lvl>
    <w:lvl w:ilvl="5" w:tentative="1">
      <w:start w:val="1"/>
      <w:numFmt w:val="lowerRoman"/>
      <w:lvlText w:val="%6."/>
      <w:lvlJc w:val="right"/>
      <w:pPr>
        <w:ind w:left="4668" w:hanging="180"/>
      </w:pPr>
    </w:lvl>
    <w:lvl w:ilvl="6" w:tentative="1">
      <w:start w:val="1"/>
      <w:numFmt w:val="decimal"/>
      <w:lvlText w:val="%7."/>
      <w:lvlJc w:val="left"/>
      <w:pPr>
        <w:ind w:left="5388" w:hanging="360"/>
      </w:pPr>
    </w:lvl>
    <w:lvl w:ilvl="7" w:tentative="1">
      <w:start w:val="1"/>
      <w:numFmt w:val="lowerLetter"/>
      <w:lvlText w:val="%8."/>
      <w:lvlJc w:val="left"/>
      <w:pPr>
        <w:ind w:left="6108" w:hanging="360"/>
      </w:pPr>
    </w:lvl>
    <w:lvl w:ilvl="8" w:tentative="1">
      <w:start w:val="1"/>
      <w:numFmt w:val="lowerRoman"/>
      <w:lvlText w:val="%9."/>
      <w:lvlJc w:val="right"/>
      <w:pPr>
        <w:ind w:left="6828" w:hanging="180"/>
      </w:pPr>
    </w:lvl>
  </w:abstractNum>
  <w:abstractNum w:abstractNumId="6" w15:restartNumberingAfterBreak="0">
    <w:nsid w:val="11BE5C20"/>
    <w:multiLevelType w:val="hybridMultilevel"/>
    <w:tmpl w:val="DD1C04F8"/>
    <w:lvl w:ilvl="0" w:tplc="CD0489D0">
      <w:start w:val="1"/>
      <w:numFmt w:val="bullet"/>
      <w:lvlText w:val=""/>
      <w:lvlJc w:val="left"/>
      <w:pPr>
        <w:ind w:left="-5560" w:hanging="360"/>
      </w:pPr>
      <w:rPr>
        <w:rFonts w:ascii="Symbol" w:hAnsi="Symbol" w:hint="default"/>
      </w:rPr>
    </w:lvl>
    <w:lvl w:ilvl="1" w:tplc="04190003" w:tentative="1">
      <w:start w:val="1"/>
      <w:numFmt w:val="bullet"/>
      <w:lvlText w:val="o"/>
      <w:lvlJc w:val="left"/>
      <w:pPr>
        <w:ind w:left="-4840" w:hanging="360"/>
      </w:pPr>
      <w:rPr>
        <w:rFonts w:ascii="Courier New" w:hAnsi="Courier New" w:cs="Courier New" w:hint="default"/>
      </w:rPr>
    </w:lvl>
    <w:lvl w:ilvl="2" w:tplc="04190005" w:tentative="1">
      <w:start w:val="1"/>
      <w:numFmt w:val="bullet"/>
      <w:lvlText w:val=""/>
      <w:lvlJc w:val="left"/>
      <w:pPr>
        <w:ind w:left="-4120" w:hanging="360"/>
      </w:pPr>
      <w:rPr>
        <w:rFonts w:ascii="Wingdings" w:hAnsi="Wingdings" w:hint="default"/>
      </w:rPr>
    </w:lvl>
    <w:lvl w:ilvl="3" w:tplc="04190001" w:tentative="1">
      <w:start w:val="1"/>
      <w:numFmt w:val="bullet"/>
      <w:lvlText w:val=""/>
      <w:lvlJc w:val="left"/>
      <w:pPr>
        <w:ind w:left="-3400" w:hanging="360"/>
      </w:pPr>
      <w:rPr>
        <w:rFonts w:ascii="Symbol" w:hAnsi="Symbol" w:hint="default"/>
      </w:rPr>
    </w:lvl>
    <w:lvl w:ilvl="4" w:tplc="04190003" w:tentative="1">
      <w:start w:val="1"/>
      <w:numFmt w:val="bullet"/>
      <w:lvlText w:val="o"/>
      <w:lvlJc w:val="left"/>
      <w:pPr>
        <w:ind w:left="-2680" w:hanging="360"/>
      </w:pPr>
      <w:rPr>
        <w:rFonts w:ascii="Courier New" w:hAnsi="Courier New" w:cs="Courier New" w:hint="default"/>
      </w:rPr>
    </w:lvl>
    <w:lvl w:ilvl="5" w:tplc="04190005" w:tentative="1">
      <w:start w:val="1"/>
      <w:numFmt w:val="bullet"/>
      <w:lvlText w:val=""/>
      <w:lvlJc w:val="left"/>
      <w:pPr>
        <w:ind w:left="-1960" w:hanging="360"/>
      </w:pPr>
      <w:rPr>
        <w:rFonts w:ascii="Wingdings" w:hAnsi="Wingdings" w:hint="default"/>
      </w:rPr>
    </w:lvl>
    <w:lvl w:ilvl="6" w:tplc="04190001" w:tentative="1">
      <w:start w:val="1"/>
      <w:numFmt w:val="bullet"/>
      <w:lvlText w:val=""/>
      <w:lvlJc w:val="left"/>
      <w:pPr>
        <w:ind w:left="-1240" w:hanging="360"/>
      </w:pPr>
      <w:rPr>
        <w:rFonts w:ascii="Symbol" w:hAnsi="Symbol" w:hint="default"/>
      </w:rPr>
    </w:lvl>
    <w:lvl w:ilvl="7" w:tplc="04190003" w:tentative="1">
      <w:start w:val="1"/>
      <w:numFmt w:val="bullet"/>
      <w:lvlText w:val="o"/>
      <w:lvlJc w:val="left"/>
      <w:pPr>
        <w:ind w:left="-520" w:hanging="360"/>
      </w:pPr>
      <w:rPr>
        <w:rFonts w:ascii="Courier New" w:hAnsi="Courier New" w:cs="Courier New" w:hint="default"/>
      </w:rPr>
    </w:lvl>
    <w:lvl w:ilvl="8" w:tplc="04190005" w:tentative="1">
      <w:start w:val="1"/>
      <w:numFmt w:val="bullet"/>
      <w:lvlText w:val=""/>
      <w:lvlJc w:val="left"/>
      <w:pPr>
        <w:ind w:left="200" w:hanging="360"/>
      </w:pPr>
      <w:rPr>
        <w:rFonts w:ascii="Wingdings" w:hAnsi="Wingdings" w:hint="default"/>
      </w:rPr>
    </w:lvl>
  </w:abstractNum>
  <w:abstractNum w:abstractNumId="7" w15:restartNumberingAfterBreak="0">
    <w:nsid w:val="12F32D14"/>
    <w:multiLevelType w:val="hybridMultilevel"/>
    <w:tmpl w:val="4ABA357E"/>
    <w:lvl w:ilvl="0" w:tplc="04190001">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484376D"/>
    <w:multiLevelType w:val="hybridMultilevel"/>
    <w:tmpl w:val="F9C2519A"/>
    <w:lvl w:ilvl="0" w:tplc="0884FD6E">
      <w:start w:val="1"/>
      <w:numFmt w:val="bullet"/>
      <w:lvlText w:val=""/>
      <w:lvlJc w:val="left"/>
      <w:pPr>
        <w:ind w:left="170" w:hanging="17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1C052505"/>
    <w:multiLevelType w:val="multilevel"/>
    <w:tmpl w:val="B066B05E"/>
    <w:lvl w:ilvl="0">
      <w:start w:val="6"/>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C4652C9"/>
    <w:multiLevelType w:val="multilevel"/>
    <w:tmpl w:val="683067B8"/>
    <w:lvl w:ilvl="0">
      <w:start w:val="2"/>
      <w:numFmt w:val="decimal"/>
      <w:lvlText w:val="%1."/>
      <w:lvlJc w:val="left"/>
      <w:pPr>
        <w:ind w:left="432" w:hanging="432"/>
      </w:pPr>
      <w:rPr>
        <w:rFonts w:hint="default"/>
      </w:rPr>
    </w:lvl>
    <w:lvl w:ilvl="1">
      <w:start w:val="1"/>
      <w:numFmt w:val="decimal"/>
      <w:lvlText w:val="%1.%2."/>
      <w:lvlJc w:val="left"/>
      <w:pPr>
        <w:ind w:left="2149" w:hanging="72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367" w:hanging="108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585" w:hanging="1440"/>
      </w:pPr>
      <w:rPr>
        <w:rFonts w:hint="default"/>
      </w:rPr>
    </w:lvl>
    <w:lvl w:ilvl="6">
      <w:start w:val="1"/>
      <w:numFmt w:val="decimal"/>
      <w:lvlText w:val="%1.%2.%3.%4.%5.%6.%7."/>
      <w:lvlJc w:val="left"/>
      <w:pPr>
        <w:ind w:left="10374" w:hanging="1800"/>
      </w:pPr>
      <w:rPr>
        <w:rFonts w:hint="default"/>
      </w:rPr>
    </w:lvl>
    <w:lvl w:ilvl="7">
      <w:start w:val="1"/>
      <w:numFmt w:val="decimal"/>
      <w:lvlText w:val="%1.%2.%3.%4.%5.%6.%7.%8."/>
      <w:lvlJc w:val="left"/>
      <w:pPr>
        <w:ind w:left="11803" w:hanging="1800"/>
      </w:pPr>
      <w:rPr>
        <w:rFonts w:hint="default"/>
      </w:rPr>
    </w:lvl>
    <w:lvl w:ilvl="8">
      <w:start w:val="1"/>
      <w:numFmt w:val="decimal"/>
      <w:lvlText w:val="%1.%2.%3.%4.%5.%6.%7.%8.%9."/>
      <w:lvlJc w:val="left"/>
      <w:pPr>
        <w:ind w:left="13592" w:hanging="2160"/>
      </w:pPr>
      <w:rPr>
        <w:rFonts w:hint="default"/>
      </w:rPr>
    </w:lvl>
  </w:abstractNum>
  <w:abstractNum w:abstractNumId="11" w15:restartNumberingAfterBreak="0">
    <w:nsid w:val="20A640D6"/>
    <w:multiLevelType w:val="hybridMultilevel"/>
    <w:tmpl w:val="204204B8"/>
    <w:lvl w:ilvl="0" w:tplc="1D42DB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2815E2D"/>
    <w:multiLevelType w:val="hybridMultilevel"/>
    <w:tmpl w:val="0D525766"/>
    <w:lvl w:ilvl="0" w:tplc="7982EFAC">
      <w:start w:val="1"/>
      <w:numFmt w:val="decimal"/>
      <w:lvlText w:val="%1."/>
      <w:lvlJc w:val="left"/>
      <w:pPr>
        <w:ind w:left="360" w:hanging="360"/>
      </w:pPr>
      <w:rPr>
        <w:rFonts w:hint="default"/>
        <w:sz w:val="24"/>
        <w:szCs w:val="24"/>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15:restartNumberingAfterBreak="0">
    <w:nsid w:val="27ED7B5B"/>
    <w:multiLevelType w:val="hybridMultilevel"/>
    <w:tmpl w:val="3F286C56"/>
    <w:lvl w:ilvl="0" w:tplc="04190001">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842134B"/>
    <w:multiLevelType w:val="hybridMultilevel"/>
    <w:tmpl w:val="B622CB6E"/>
    <w:lvl w:ilvl="0" w:tplc="04190001">
      <w:start w:val="1"/>
      <w:numFmt w:val="bullet"/>
      <w:lvlText w:val="–"/>
      <w:lvlJc w:val="left"/>
      <w:pPr>
        <w:ind w:left="1572" w:hanging="360"/>
      </w:pPr>
      <w:rPr>
        <w:rFonts w:ascii="Times New Roman" w:eastAsia="Calibri" w:hAnsi="Times New Roman" w:cs="Times New Roman" w:hint="default"/>
      </w:rPr>
    </w:lvl>
    <w:lvl w:ilvl="1" w:tplc="04190019" w:tentative="1">
      <w:start w:val="1"/>
      <w:numFmt w:val="bullet"/>
      <w:lvlText w:val="o"/>
      <w:lvlJc w:val="left"/>
      <w:pPr>
        <w:ind w:left="2292" w:hanging="360"/>
      </w:pPr>
      <w:rPr>
        <w:rFonts w:ascii="Courier New" w:hAnsi="Courier New" w:cs="Courier New" w:hint="default"/>
      </w:rPr>
    </w:lvl>
    <w:lvl w:ilvl="2" w:tplc="0419001B" w:tentative="1">
      <w:start w:val="1"/>
      <w:numFmt w:val="bullet"/>
      <w:lvlText w:val=""/>
      <w:lvlJc w:val="left"/>
      <w:pPr>
        <w:ind w:left="3012" w:hanging="360"/>
      </w:pPr>
      <w:rPr>
        <w:rFonts w:ascii="Wingdings" w:hAnsi="Wingdings" w:hint="default"/>
      </w:rPr>
    </w:lvl>
    <w:lvl w:ilvl="3" w:tplc="0419000F" w:tentative="1">
      <w:start w:val="1"/>
      <w:numFmt w:val="bullet"/>
      <w:lvlText w:val=""/>
      <w:lvlJc w:val="left"/>
      <w:pPr>
        <w:ind w:left="3732" w:hanging="360"/>
      </w:pPr>
      <w:rPr>
        <w:rFonts w:ascii="Symbol" w:hAnsi="Symbol" w:hint="default"/>
      </w:rPr>
    </w:lvl>
    <w:lvl w:ilvl="4" w:tplc="04190019" w:tentative="1">
      <w:start w:val="1"/>
      <w:numFmt w:val="bullet"/>
      <w:lvlText w:val="o"/>
      <w:lvlJc w:val="left"/>
      <w:pPr>
        <w:ind w:left="4452" w:hanging="360"/>
      </w:pPr>
      <w:rPr>
        <w:rFonts w:ascii="Courier New" w:hAnsi="Courier New" w:cs="Courier New" w:hint="default"/>
      </w:rPr>
    </w:lvl>
    <w:lvl w:ilvl="5" w:tplc="0419001B" w:tentative="1">
      <w:start w:val="1"/>
      <w:numFmt w:val="bullet"/>
      <w:lvlText w:val=""/>
      <w:lvlJc w:val="left"/>
      <w:pPr>
        <w:ind w:left="5172" w:hanging="360"/>
      </w:pPr>
      <w:rPr>
        <w:rFonts w:ascii="Wingdings" w:hAnsi="Wingdings" w:hint="default"/>
      </w:rPr>
    </w:lvl>
    <w:lvl w:ilvl="6" w:tplc="0419000F" w:tentative="1">
      <w:start w:val="1"/>
      <w:numFmt w:val="bullet"/>
      <w:lvlText w:val=""/>
      <w:lvlJc w:val="left"/>
      <w:pPr>
        <w:ind w:left="5892" w:hanging="360"/>
      </w:pPr>
      <w:rPr>
        <w:rFonts w:ascii="Symbol" w:hAnsi="Symbol" w:hint="default"/>
      </w:rPr>
    </w:lvl>
    <w:lvl w:ilvl="7" w:tplc="04190019" w:tentative="1">
      <w:start w:val="1"/>
      <w:numFmt w:val="bullet"/>
      <w:lvlText w:val="o"/>
      <w:lvlJc w:val="left"/>
      <w:pPr>
        <w:ind w:left="6612" w:hanging="360"/>
      </w:pPr>
      <w:rPr>
        <w:rFonts w:ascii="Courier New" w:hAnsi="Courier New" w:cs="Courier New" w:hint="default"/>
      </w:rPr>
    </w:lvl>
    <w:lvl w:ilvl="8" w:tplc="0419001B" w:tentative="1">
      <w:start w:val="1"/>
      <w:numFmt w:val="bullet"/>
      <w:lvlText w:val=""/>
      <w:lvlJc w:val="left"/>
      <w:pPr>
        <w:ind w:left="7332" w:hanging="360"/>
      </w:pPr>
      <w:rPr>
        <w:rFonts w:ascii="Wingdings" w:hAnsi="Wingdings" w:hint="default"/>
      </w:rPr>
    </w:lvl>
  </w:abstractNum>
  <w:abstractNum w:abstractNumId="15" w15:restartNumberingAfterBreak="0">
    <w:nsid w:val="28EE73AB"/>
    <w:multiLevelType w:val="hybridMultilevel"/>
    <w:tmpl w:val="789C5CD0"/>
    <w:lvl w:ilvl="0" w:tplc="CD0489D0">
      <w:start w:val="1"/>
      <w:numFmt w:val="bullet"/>
      <w:lvlText w:val=""/>
      <w:lvlJc w:val="left"/>
      <w:pPr>
        <w:ind w:left="814" w:hanging="360"/>
      </w:pPr>
      <w:rPr>
        <w:rFonts w:ascii="Symbol" w:hAnsi="Symbol" w:hint="default"/>
      </w:rPr>
    </w:lvl>
    <w:lvl w:ilvl="1" w:tplc="04190003" w:tentative="1">
      <w:start w:val="1"/>
      <w:numFmt w:val="bullet"/>
      <w:lvlText w:val="o"/>
      <w:lvlJc w:val="left"/>
      <w:pPr>
        <w:ind w:left="1534" w:hanging="360"/>
      </w:pPr>
      <w:rPr>
        <w:rFonts w:ascii="Courier New" w:hAnsi="Courier New" w:cs="Courier New" w:hint="default"/>
      </w:rPr>
    </w:lvl>
    <w:lvl w:ilvl="2" w:tplc="04190005" w:tentative="1">
      <w:start w:val="1"/>
      <w:numFmt w:val="bullet"/>
      <w:lvlText w:val=""/>
      <w:lvlJc w:val="left"/>
      <w:pPr>
        <w:ind w:left="2254" w:hanging="360"/>
      </w:pPr>
      <w:rPr>
        <w:rFonts w:ascii="Wingdings" w:hAnsi="Wingdings" w:hint="default"/>
      </w:rPr>
    </w:lvl>
    <w:lvl w:ilvl="3" w:tplc="04190001" w:tentative="1">
      <w:start w:val="1"/>
      <w:numFmt w:val="bullet"/>
      <w:lvlText w:val=""/>
      <w:lvlJc w:val="left"/>
      <w:pPr>
        <w:ind w:left="2974" w:hanging="360"/>
      </w:pPr>
      <w:rPr>
        <w:rFonts w:ascii="Symbol" w:hAnsi="Symbol" w:hint="default"/>
      </w:rPr>
    </w:lvl>
    <w:lvl w:ilvl="4" w:tplc="04190003" w:tentative="1">
      <w:start w:val="1"/>
      <w:numFmt w:val="bullet"/>
      <w:lvlText w:val="o"/>
      <w:lvlJc w:val="left"/>
      <w:pPr>
        <w:ind w:left="3694" w:hanging="360"/>
      </w:pPr>
      <w:rPr>
        <w:rFonts w:ascii="Courier New" w:hAnsi="Courier New" w:cs="Courier New" w:hint="default"/>
      </w:rPr>
    </w:lvl>
    <w:lvl w:ilvl="5" w:tplc="04190005" w:tentative="1">
      <w:start w:val="1"/>
      <w:numFmt w:val="bullet"/>
      <w:lvlText w:val=""/>
      <w:lvlJc w:val="left"/>
      <w:pPr>
        <w:ind w:left="4414" w:hanging="360"/>
      </w:pPr>
      <w:rPr>
        <w:rFonts w:ascii="Wingdings" w:hAnsi="Wingdings" w:hint="default"/>
      </w:rPr>
    </w:lvl>
    <w:lvl w:ilvl="6" w:tplc="04190001" w:tentative="1">
      <w:start w:val="1"/>
      <w:numFmt w:val="bullet"/>
      <w:lvlText w:val=""/>
      <w:lvlJc w:val="left"/>
      <w:pPr>
        <w:ind w:left="5134" w:hanging="360"/>
      </w:pPr>
      <w:rPr>
        <w:rFonts w:ascii="Symbol" w:hAnsi="Symbol" w:hint="default"/>
      </w:rPr>
    </w:lvl>
    <w:lvl w:ilvl="7" w:tplc="04190003" w:tentative="1">
      <w:start w:val="1"/>
      <w:numFmt w:val="bullet"/>
      <w:lvlText w:val="o"/>
      <w:lvlJc w:val="left"/>
      <w:pPr>
        <w:ind w:left="5854" w:hanging="360"/>
      </w:pPr>
      <w:rPr>
        <w:rFonts w:ascii="Courier New" w:hAnsi="Courier New" w:cs="Courier New" w:hint="default"/>
      </w:rPr>
    </w:lvl>
    <w:lvl w:ilvl="8" w:tplc="04190005" w:tentative="1">
      <w:start w:val="1"/>
      <w:numFmt w:val="bullet"/>
      <w:lvlText w:val=""/>
      <w:lvlJc w:val="left"/>
      <w:pPr>
        <w:ind w:left="6574" w:hanging="360"/>
      </w:pPr>
      <w:rPr>
        <w:rFonts w:ascii="Wingdings" w:hAnsi="Wingdings" w:hint="default"/>
      </w:rPr>
    </w:lvl>
  </w:abstractNum>
  <w:abstractNum w:abstractNumId="16" w15:restartNumberingAfterBreak="0">
    <w:nsid w:val="2A570941"/>
    <w:multiLevelType w:val="hybridMultilevel"/>
    <w:tmpl w:val="46163B4C"/>
    <w:lvl w:ilvl="0" w:tplc="04190001">
      <w:start w:val="1"/>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2BEA6EAD"/>
    <w:multiLevelType w:val="multilevel"/>
    <w:tmpl w:val="6EB21E06"/>
    <w:lvl w:ilvl="0">
      <w:start w:val="8"/>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2C7132E6"/>
    <w:multiLevelType w:val="hybridMultilevel"/>
    <w:tmpl w:val="A8F89DD4"/>
    <w:lvl w:ilvl="0" w:tplc="1D42DB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2C9B6A50"/>
    <w:multiLevelType w:val="hybridMultilevel"/>
    <w:tmpl w:val="88C2EA8A"/>
    <w:lvl w:ilvl="0" w:tplc="24C4FD54">
      <w:start w:val="1"/>
      <w:numFmt w:val="decimal"/>
      <w:lvlText w:val="%1)"/>
      <w:lvlJc w:val="left"/>
      <w:pPr>
        <w:ind w:left="1068" w:hanging="360"/>
      </w:pPr>
      <w:rPr>
        <w:rFonts w:hint="default"/>
      </w:rPr>
    </w:lvl>
    <w:lvl w:ilvl="1" w:tplc="60901032">
      <w:start w:val="1"/>
      <w:numFmt w:val="decimal"/>
      <w:lvlText w:val="%2."/>
      <w:lvlJc w:val="left"/>
      <w:pPr>
        <w:ind w:left="1788" w:hanging="360"/>
      </w:pPr>
      <w:rPr>
        <w:rFonts w:hint="default"/>
      </w:r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0" w15:restartNumberingAfterBreak="0">
    <w:nsid w:val="31A23DE0"/>
    <w:multiLevelType w:val="multilevel"/>
    <w:tmpl w:val="A5A2C136"/>
    <w:lvl w:ilvl="0">
      <w:start w:val="6"/>
      <w:numFmt w:val="decimal"/>
      <w:lvlText w:val="%1"/>
      <w:lvlJc w:val="left"/>
      <w:pPr>
        <w:ind w:left="600" w:hanging="600"/>
      </w:pPr>
      <w:rPr>
        <w:rFonts w:hint="default"/>
        <w:i w:val="0"/>
      </w:rPr>
    </w:lvl>
    <w:lvl w:ilvl="1">
      <w:start w:val="1"/>
      <w:numFmt w:val="decimal"/>
      <w:lvlText w:val="%1.%2"/>
      <w:lvlJc w:val="left"/>
      <w:pPr>
        <w:ind w:left="1320" w:hanging="600"/>
      </w:pPr>
      <w:rPr>
        <w:rFonts w:hint="default"/>
        <w:i w:val="0"/>
      </w:rPr>
    </w:lvl>
    <w:lvl w:ilvl="2">
      <w:start w:val="3"/>
      <w:numFmt w:val="decimal"/>
      <w:lvlText w:val="%1.%2.%3"/>
      <w:lvlJc w:val="left"/>
      <w:pPr>
        <w:ind w:left="2160" w:hanging="720"/>
      </w:pPr>
      <w:rPr>
        <w:rFonts w:hint="default"/>
        <w:i w:val="0"/>
      </w:rPr>
    </w:lvl>
    <w:lvl w:ilvl="3">
      <w:start w:val="1"/>
      <w:numFmt w:val="decimal"/>
      <w:lvlText w:val="%1.%2.%3.%4"/>
      <w:lvlJc w:val="left"/>
      <w:pPr>
        <w:ind w:left="3240" w:hanging="1080"/>
      </w:pPr>
      <w:rPr>
        <w:rFonts w:hint="default"/>
        <w:i w:val="0"/>
      </w:rPr>
    </w:lvl>
    <w:lvl w:ilvl="4">
      <w:start w:val="1"/>
      <w:numFmt w:val="decimal"/>
      <w:lvlText w:val="%1.%2.%3.%4.%5"/>
      <w:lvlJc w:val="left"/>
      <w:pPr>
        <w:ind w:left="3960" w:hanging="1080"/>
      </w:pPr>
      <w:rPr>
        <w:rFonts w:hint="default"/>
        <w:i w:val="0"/>
      </w:rPr>
    </w:lvl>
    <w:lvl w:ilvl="5">
      <w:start w:val="1"/>
      <w:numFmt w:val="decimal"/>
      <w:lvlText w:val="%1.%2.%3.%4.%5.%6"/>
      <w:lvlJc w:val="left"/>
      <w:pPr>
        <w:ind w:left="5040" w:hanging="1440"/>
      </w:pPr>
      <w:rPr>
        <w:rFonts w:hint="default"/>
        <w:i w:val="0"/>
      </w:rPr>
    </w:lvl>
    <w:lvl w:ilvl="6">
      <w:start w:val="1"/>
      <w:numFmt w:val="decimal"/>
      <w:lvlText w:val="%1.%2.%3.%4.%5.%6.%7"/>
      <w:lvlJc w:val="left"/>
      <w:pPr>
        <w:ind w:left="5760" w:hanging="1440"/>
      </w:pPr>
      <w:rPr>
        <w:rFonts w:hint="default"/>
        <w:i w:val="0"/>
      </w:rPr>
    </w:lvl>
    <w:lvl w:ilvl="7">
      <w:start w:val="1"/>
      <w:numFmt w:val="decimal"/>
      <w:lvlText w:val="%1.%2.%3.%4.%5.%6.%7.%8"/>
      <w:lvlJc w:val="left"/>
      <w:pPr>
        <w:ind w:left="6840" w:hanging="1800"/>
      </w:pPr>
      <w:rPr>
        <w:rFonts w:hint="default"/>
        <w:i w:val="0"/>
      </w:rPr>
    </w:lvl>
    <w:lvl w:ilvl="8">
      <w:start w:val="1"/>
      <w:numFmt w:val="decimal"/>
      <w:lvlText w:val="%1.%2.%3.%4.%5.%6.%7.%8.%9"/>
      <w:lvlJc w:val="left"/>
      <w:pPr>
        <w:ind w:left="7920" w:hanging="2160"/>
      </w:pPr>
      <w:rPr>
        <w:rFonts w:hint="default"/>
        <w:i w:val="0"/>
      </w:rPr>
    </w:lvl>
  </w:abstractNum>
  <w:abstractNum w:abstractNumId="21" w15:restartNumberingAfterBreak="0">
    <w:nsid w:val="38695407"/>
    <w:multiLevelType w:val="multilevel"/>
    <w:tmpl w:val="59D6040E"/>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2" w15:restartNumberingAfterBreak="0">
    <w:nsid w:val="41DD70BF"/>
    <w:multiLevelType w:val="multilevel"/>
    <w:tmpl w:val="D16479FA"/>
    <w:lvl w:ilvl="0">
      <w:start w:val="1"/>
      <w:numFmt w:val="upperRoman"/>
      <w:pStyle w:val="Outline1"/>
      <w:lvlText w:val="%1."/>
      <w:lvlJc w:val="right"/>
      <w:pPr>
        <w:tabs>
          <w:tab w:val="num" w:pos="432"/>
        </w:tabs>
        <w:ind w:left="432" w:hanging="432"/>
      </w:pPr>
      <w:rPr>
        <w:rFonts w:cs="Times New Roman"/>
      </w:rPr>
    </w:lvl>
    <w:lvl w:ilvl="1">
      <w:start w:val="1"/>
      <w:numFmt w:val="upperLetter"/>
      <w:pStyle w:val="Outline2"/>
      <w:lvlText w:val="%2."/>
      <w:lvlJc w:val="left"/>
      <w:pPr>
        <w:tabs>
          <w:tab w:val="num" w:pos="1152"/>
        </w:tabs>
        <w:ind w:left="1152" w:hanging="576"/>
      </w:pPr>
      <w:rPr>
        <w:rFonts w:cs="Times New Roman"/>
      </w:rPr>
    </w:lvl>
    <w:lvl w:ilvl="2">
      <w:start w:val="1"/>
      <w:numFmt w:val="decimal"/>
      <w:pStyle w:val="Outline3"/>
      <w:lvlText w:val="%3."/>
      <w:lvlJc w:val="left"/>
      <w:pPr>
        <w:tabs>
          <w:tab w:val="num" w:pos="1728"/>
        </w:tabs>
        <w:ind w:left="1728" w:hanging="432"/>
      </w:pPr>
      <w:rPr>
        <w:rFonts w:cs="Times New Roman"/>
      </w:rPr>
    </w:lvl>
    <w:lvl w:ilvl="3">
      <w:start w:val="1"/>
      <w:numFmt w:val="lowerLetter"/>
      <w:pStyle w:val="Outline1"/>
      <w:lvlText w:val="%4)"/>
      <w:lvlJc w:val="left"/>
      <w:pPr>
        <w:tabs>
          <w:tab w:val="num" w:pos="2304"/>
        </w:tabs>
        <w:ind w:left="2304" w:hanging="576"/>
      </w:pPr>
      <w:rPr>
        <w:rFonts w:cs="Times New Roman"/>
      </w:rPr>
    </w:lvl>
    <w:lvl w:ilvl="4">
      <w:start w:val="1"/>
      <w:numFmt w:val="decimal"/>
      <w:lvlText w:val="(%5)"/>
      <w:lvlJc w:val="left"/>
      <w:pPr>
        <w:tabs>
          <w:tab w:val="num" w:pos="3240"/>
        </w:tabs>
        <w:ind w:left="2880"/>
      </w:pPr>
      <w:rPr>
        <w:rFonts w:cs="Times New Roman"/>
      </w:rPr>
    </w:lvl>
    <w:lvl w:ilvl="5">
      <w:start w:val="1"/>
      <w:numFmt w:val="lowerLetter"/>
      <w:lvlText w:val="(%6)"/>
      <w:lvlJc w:val="left"/>
      <w:pPr>
        <w:tabs>
          <w:tab w:val="num" w:pos="396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23" w15:restartNumberingAfterBreak="0">
    <w:nsid w:val="44EF3622"/>
    <w:multiLevelType w:val="multilevel"/>
    <w:tmpl w:val="31260A72"/>
    <w:lvl w:ilvl="0">
      <w:start w:val="1"/>
      <w:numFmt w:val="decimal"/>
      <w:pStyle w:val="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4" w15:restartNumberingAfterBreak="0">
    <w:nsid w:val="45B02D25"/>
    <w:multiLevelType w:val="multilevel"/>
    <w:tmpl w:val="540A9F78"/>
    <w:lvl w:ilvl="0">
      <w:start w:val="9"/>
      <w:numFmt w:val="decimal"/>
      <w:lvlText w:val="%1."/>
      <w:lvlJc w:val="left"/>
      <w:pPr>
        <w:ind w:left="648" w:hanging="648"/>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5B3E2942"/>
    <w:multiLevelType w:val="hybridMultilevel"/>
    <w:tmpl w:val="E198306C"/>
    <w:lvl w:ilvl="0" w:tplc="1D42DB3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B96482A"/>
    <w:multiLevelType w:val="multilevel"/>
    <w:tmpl w:val="87C0781E"/>
    <w:lvl w:ilvl="0">
      <w:start w:val="7"/>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5DE67854"/>
    <w:multiLevelType w:val="hybridMultilevel"/>
    <w:tmpl w:val="F7A049DC"/>
    <w:lvl w:ilvl="0" w:tplc="04190007">
      <w:start w:val="1"/>
      <w:numFmt w:val="bullet"/>
      <w:lvlText w:val=""/>
      <w:lvlPicBulletId w:val="0"/>
      <w:lvlJc w:val="left"/>
      <w:pPr>
        <w:ind w:left="814" w:hanging="360"/>
      </w:pPr>
      <w:rPr>
        <w:rFonts w:ascii="Symbol" w:hAnsi="Symbol" w:hint="default"/>
      </w:rPr>
    </w:lvl>
    <w:lvl w:ilvl="1" w:tplc="04190003" w:tentative="1">
      <w:start w:val="1"/>
      <w:numFmt w:val="bullet"/>
      <w:lvlText w:val="o"/>
      <w:lvlJc w:val="left"/>
      <w:pPr>
        <w:ind w:left="1534" w:hanging="360"/>
      </w:pPr>
      <w:rPr>
        <w:rFonts w:ascii="Courier New" w:hAnsi="Courier New" w:cs="Courier New" w:hint="default"/>
      </w:rPr>
    </w:lvl>
    <w:lvl w:ilvl="2" w:tplc="04190005" w:tentative="1">
      <w:start w:val="1"/>
      <w:numFmt w:val="bullet"/>
      <w:lvlText w:val=""/>
      <w:lvlJc w:val="left"/>
      <w:pPr>
        <w:ind w:left="2254" w:hanging="360"/>
      </w:pPr>
      <w:rPr>
        <w:rFonts w:ascii="Wingdings" w:hAnsi="Wingdings" w:hint="default"/>
      </w:rPr>
    </w:lvl>
    <w:lvl w:ilvl="3" w:tplc="04190001" w:tentative="1">
      <w:start w:val="1"/>
      <w:numFmt w:val="bullet"/>
      <w:lvlText w:val=""/>
      <w:lvlJc w:val="left"/>
      <w:pPr>
        <w:ind w:left="2974" w:hanging="360"/>
      </w:pPr>
      <w:rPr>
        <w:rFonts w:ascii="Symbol" w:hAnsi="Symbol" w:hint="default"/>
      </w:rPr>
    </w:lvl>
    <w:lvl w:ilvl="4" w:tplc="04190003" w:tentative="1">
      <w:start w:val="1"/>
      <w:numFmt w:val="bullet"/>
      <w:lvlText w:val="o"/>
      <w:lvlJc w:val="left"/>
      <w:pPr>
        <w:ind w:left="3694" w:hanging="360"/>
      </w:pPr>
      <w:rPr>
        <w:rFonts w:ascii="Courier New" w:hAnsi="Courier New" w:cs="Courier New" w:hint="default"/>
      </w:rPr>
    </w:lvl>
    <w:lvl w:ilvl="5" w:tplc="04190005" w:tentative="1">
      <w:start w:val="1"/>
      <w:numFmt w:val="bullet"/>
      <w:lvlText w:val=""/>
      <w:lvlJc w:val="left"/>
      <w:pPr>
        <w:ind w:left="4414" w:hanging="360"/>
      </w:pPr>
      <w:rPr>
        <w:rFonts w:ascii="Wingdings" w:hAnsi="Wingdings" w:hint="default"/>
      </w:rPr>
    </w:lvl>
    <w:lvl w:ilvl="6" w:tplc="04190001" w:tentative="1">
      <w:start w:val="1"/>
      <w:numFmt w:val="bullet"/>
      <w:lvlText w:val=""/>
      <w:lvlJc w:val="left"/>
      <w:pPr>
        <w:ind w:left="5134" w:hanging="360"/>
      </w:pPr>
      <w:rPr>
        <w:rFonts w:ascii="Symbol" w:hAnsi="Symbol" w:hint="default"/>
      </w:rPr>
    </w:lvl>
    <w:lvl w:ilvl="7" w:tplc="04190003" w:tentative="1">
      <w:start w:val="1"/>
      <w:numFmt w:val="bullet"/>
      <w:lvlText w:val="o"/>
      <w:lvlJc w:val="left"/>
      <w:pPr>
        <w:ind w:left="5854" w:hanging="360"/>
      </w:pPr>
      <w:rPr>
        <w:rFonts w:ascii="Courier New" w:hAnsi="Courier New" w:cs="Courier New" w:hint="default"/>
      </w:rPr>
    </w:lvl>
    <w:lvl w:ilvl="8" w:tplc="04190005" w:tentative="1">
      <w:start w:val="1"/>
      <w:numFmt w:val="bullet"/>
      <w:lvlText w:val=""/>
      <w:lvlJc w:val="left"/>
      <w:pPr>
        <w:ind w:left="6574" w:hanging="360"/>
      </w:pPr>
      <w:rPr>
        <w:rFonts w:ascii="Wingdings" w:hAnsi="Wingdings" w:hint="default"/>
      </w:rPr>
    </w:lvl>
  </w:abstractNum>
  <w:abstractNum w:abstractNumId="28" w15:restartNumberingAfterBreak="0">
    <w:nsid w:val="5FDF31E9"/>
    <w:multiLevelType w:val="hybridMultilevel"/>
    <w:tmpl w:val="95F8C0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5024137"/>
    <w:multiLevelType w:val="multilevel"/>
    <w:tmpl w:val="16BEEFEC"/>
    <w:lvl w:ilvl="0">
      <w:start w:val="5"/>
      <w:numFmt w:val="decimal"/>
      <w:lvlText w:val="%1"/>
      <w:lvlJc w:val="left"/>
      <w:pPr>
        <w:ind w:left="600" w:hanging="600"/>
      </w:pPr>
      <w:rPr>
        <w:rFonts w:hint="default"/>
        <w:i w:val="0"/>
      </w:rPr>
    </w:lvl>
    <w:lvl w:ilvl="1">
      <w:start w:val="2"/>
      <w:numFmt w:val="decimal"/>
      <w:lvlText w:val="%1.%2"/>
      <w:lvlJc w:val="left"/>
      <w:pPr>
        <w:ind w:left="787" w:hanging="600"/>
      </w:pPr>
      <w:rPr>
        <w:rFonts w:hint="default"/>
        <w:i w:val="0"/>
      </w:rPr>
    </w:lvl>
    <w:lvl w:ilvl="2">
      <w:start w:val="2"/>
      <w:numFmt w:val="decimal"/>
      <w:lvlText w:val="%1.%2.%3"/>
      <w:lvlJc w:val="left"/>
      <w:pPr>
        <w:ind w:left="1094" w:hanging="720"/>
      </w:pPr>
      <w:rPr>
        <w:rFonts w:hint="default"/>
        <w:i w:val="0"/>
      </w:rPr>
    </w:lvl>
    <w:lvl w:ilvl="3">
      <w:start w:val="1"/>
      <w:numFmt w:val="decimal"/>
      <w:lvlText w:val="%1.%2.%3.%4"/>
      <w:lvlJc w:val="left"/>
      <w:pPr>
        <w:ind w:left="1641" w:hanging="1080"/>
      </w:pPr>
      <w:rPr>
        <w:rFonts w:hint="default"/>
        <w:i w:val="0"/>
      </w:rPr>
    </w:lvl>
    <w:lvl w:ilvl="4">
      <w:start w:val="1"/>
      <w:numFmt w:val="decimal"/>
      <w:lvlText w:val="%1.%2.%3.%4.%5"/>
      <w:lvlJc w:val="left"/>
      <w:pPr>
        <w:ind w:left="1828" w:hanging="1080"/>
      </w:pPr>
      <w:rPr>
        <w:rFonts w:hint="default"/>
        <w:i w:val="0"/>
      </w:rPr>
    </w:lvl>
    <w:lvl w:ilvl="5">
      <w:start w:val="1"/>
      <w:numFmt w:val="decimal"/>
      <w:lvlText w:val="%1.%2.%3.%4.%5.%6"/>
      <w:lvlJc w:val="left"/>
      <w:pPr>
        <w:ind w:left="2375" w:hanging="1440"/>
      </w:pPr>
      <w:rPr>
        <w:rFonts w:hint="default"/>
        <w:i w:val="0"/>
      </w:rPr>
    </w:lvl>
    <w:lvl w:ilvl="6">
      <w:start w:val="1"/>
      <w:numFmt w:val="decimal"/>
      <w:lvlText w:val="%1.%2.%3.%4.%5.%6.%7"/>
      <w:lvlJc w:val="left"/>
      <w:pPr>
        <w:ind w:left="2562" w:hanging="1440"/>
      </w:pPr>
      <w:rPr>
        <w:rFonts w:hint="default"/>
        <w:i w:val="0"/>
      </w:rPr>
    </w:lvl>
    <w:lvl w:ilvl="7">
      <w:start w:val="1"/>
      <w:numFmt w:val="decimal"/>
      <w:lvlText w:val="%1.%2.%3.%4.%5.%6.%7.%8"/>
      <w:lvlJc w:val="left"/>
      <w:pPr>
        <w:ind w:left="3109" w:hanging="1800"/>
      </w:pPr>
      <w:rPr>
        <w:rFonts w:hint="default"/>
        <w:i w:val="0"/>
      </w:rPr>
    </w:lvl>
    <w:lvl w:ilvl="8">
      <w:start w:val="1"/>
      <w:numFmt w:val="decimal"/>
      <w:lvlText w:val="%1.%2.%3.%4.%5.%6.%7.%8.%9"/>
      <w:lvlJc w:val="left"/>
      <w:pPr>
        <w:ind w:left="3656" w:hanging="2160"/>
      </w:pPr>
      <w:rPr>
        <w:rFonts w:hint="default"/>
        <w:i w:val="0"/>
      </w:rPr>
    </w:lvl>
  </w:abstractNum>
  <w:abstractNum w:abstractNumId="30" w15:restartNumberingAfterBreak="0">
    <w:nsid w:val="66396BE9"/>
    <w:multiLevelType w:val="multilevel"/>
    <w:tmpl w:val="A558B81E"/>
    <w:lvl w:ilvl="0">
      <w:start w:val="4"/>
      <w:numFmt w:val="decimal"/>
      <w:lvlText w:val="%1."/>
      <w:lvlJc w:val="left"/>
      <w:pPr>
        <w:ind w:left="432" w:hanging="432"/>
      </w:pPr>
      <w:rPr>
        <w:rFonts w:hint="default"/>
      </w:rPr>
    </w:lvl>
    <w:lvl w:ilvl="1">
      <w:start w:val="1"/>
      <w:numFmt w:val="decimal"/>
      <w:lvlText w:val="%1.%2."/>
      <w:lvlJc w:val="left"/>
      <w:pPr>
        <w:ind w:left="2149" w:hanging="72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367" w:hanging="108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585" w:hanging="1440"/>
      </w:pPr>
      <w:rPr>
        <w:rFonts w:hint="default"/>
      </w:rPr>
    </w:lvl>
    <w:lvl w:ilvl="6">
      <w:start w:val="1"/>
      <w:numFmt w:val="decimal"/>
      <w:lvlText w:val="%1.%2.%3.%4.%5.%6.%7."/>
      <w:lvlJc w:val="left"/>
      <w:pPr>
        <w:ind w:left="10374" w:hanging="1800"/>
      </w:pPr>
      <w:rPr>
        <w:rFonts w:hint="default"/>
      </w:rPr>
    </w:lvl>
    <w:lvl w:ilvl="7">
      <w:start w:val="1"/>
      <w:numFmt w:val="decimal"/>
      <w:lvlText w:val="%1.%2.%3.%4.%5.%6.%7.%8."/>
      <w:lvlJc w:val="left"/>
      <w:pPr>
        <w:ind w:left="11803" w:hanging="1800"/>
      </w:pPr>
      <w:rPr>
        <w:rFonts w:hint="default"/>
      </w:rPr>
    </w:lvl>
    <w:lvl w:ilvl="8">
      <w:start w:val="1"/>
      <w:numFmt w:val="decimal"/>
      <w:lvlText w:val="%1.%2.%3.%4.%5.%6.%7.%8.%9."/>
      <w:lvlJc w:val="left"/>
      <w:pPr>
        <w:ind w:left="13592" w:hanging="2160"/>
      </w:pPr>
      <w:rPr>
        <w:rFonts w:hint="default"/>
      </w:rPr>
    </w:lvl>
  </w:abstractNum>
  <w:abstractNum w:abstractNumId="31" w15:restartNumberingAfterBreak="0">
    <w:nsid w:val="66CD0F70"/>
    <w:multiLevelType w:val="hybridMultilevel"/>
    <w:tmpl w:val="FF8C5D7C"/>
    <w:lvl w:ilvl="0" w:tplc="CD0489D0">
      <w:start w:val="1"/>
      <w:numFmt w:val="bullet"/>
      <w:lvlText w:val=""/>
      <w:lvlJc w:val="left"/>
      <w:pPr>
        <w:ind w:left="935" w:hanging="227"/>
      </w:pPr>
      <w:rPr>
        <w:rFonts w:ascii="Symbol" w:hAnsi="Symbol" w:hint="default"/>
      </w:rPr>
    </w:lvl>
    <w:lvl w:ilvl="1" w:tplc="04190003" w:tentative="1">
      <w:start w:val="1"/>
      <w:numFmt w:val="bullet"/>
      <w:lvlText w:val="o"/>
      <w:lvlJc w:val="left"/>
      <w:pPr>
        <w:ind w:left="2035" w:hanging="360"/>
      </w:pPr>
      <w:rPr>
        <w:rFonts w:ascii="Courier New" w:hAnsi="Courier New" w:cs="Courier New" w:hint="default"/>
      </w:rPr>
    </w:lvl>
    <w:lvl w:ilvl="2" w:tplc="04190005" w:tentative="1">
      <w:start w:val="1"/>
      <w:numFmt w:val="bullet"/>
      <w:lvlText w:val=""/>
      <w:lvlJc w:val="left"/>
      <w:pPr>
        <w:ind w:left="2755" w:hanging="360"/>
      </w:pPr>
      <w:rPr>
        <w:rFonts w:ascii="Wingdings" w:hAnsi="Wingdings" w:hint="default"/>
      </w:rPr>
    </w:lvl>
    <w:lvl w:ilvl="3" w:tplc="04190001" w:tentative="1">
      <w:start w:val="1"/>
      <w:numFmt w:val="bullet"/>
      <w:lvlText w:val=""/>
      <w:lvlJc w:val="left"/>
      <w:pPr>
        <w:ind w:left="3475" w:hanging="360"/>
      </w:pPr>
      <w:rPr>
        <w:rFonts w:ascii="Symbol" w:hAnsi="Symbol" w:hint="default"/>
      </w:rPr>
    </w:lvl>
    <w:lvl w:ilvl="4" w:tplc="04190003" w:tentative="1">
      <w:start w:val="1"/>
      <w:numFmt w:val="bullet"/>
      <w:lvlText w:val="o"/>
      <w:lvlJc w:val="left"/>
      <w:pPr>
        <w:ind w:left="4195" w:hanging="360"/>
      </w:pPr>
      <w:rPr>
        <w:rFonts w:ascii="Courier New" w:hAnsi="Courier New" w:cs="Courier New" w:hint="default"/>
      </w:rPr>
    </w:lvl>
    <w:lvl w:ilvl="5" w:tplc="04190005" w:tentative="1">
      <w:start w:val="1"/>
      <w:numFmt w:val="bullet"/>
      <w:lvlText w:val=""/>
      <w:lvlJc w:val="left"/>
      <w:pPr>
        <w:ind w:left="4915" w:hanging="360"/>
      </w:pPr>
      <w:rPr>
        <w:rFonts w:ascii="Wingdings" w:hAnsi="Wingdings" w:hint="default"/>
      </w:rPr>
    </w:lvl>
    <w:lvl w:ilvl="6" w:tplc="04190001" w:tentative="1">
      <w:start w:val="1"/>
      <w:numFmt w:val="bullet"/>
      <w:lvlText w:val=""/>
      <w:lvlJc w:val="left"/>
      <w:pPr>
        <w:ind w:left="5635" w:hanging="360"/>
      </w:pPr>
      <w:rPr>
        <w:rFonts w:ascii="Symbol" w:hAnsi="Symbol" w:hint="default"/>
      </w:rPr>
    </w:lvl>
    <w:lvl w:ilvl="7" w:tplc="04190003" w:tentative="1">
      <w:start w:val="1"/>
      <w:numFmt w:val="bullet"/>
      <w:lvlText w:val="o"/>
      <w:lvlJc w:val="left"/>
      <w:pPr>
        <w:ind w:left="6355" w:hanging="360"/>
      </w:pPr>
      <w:rPr>
        <w:rFonts w:ascii="Courier New" w:hAnsi="Courier New" w:cs="Courier New" w:hint="default"/>
      </w:rPr>
    </w:lvl>
    <w:lvl w:ilvl="8" w:tplc="04190005" w:tentative="1">
      <w:start w:val="1"/>
      <w:numFmt w:val="bullet"/>
      <w:lvlText w:val=""/>
      <w:lvlJc w:val="left"/>
      <w:pPr>
        <w:ind w:left="7075" w:hanging="360"/>
      </w:pPr>
      <w:rPr>
        <w:rFonts w:ascii="Wingdings" w:hAnsi="Wingdings" w:hint="default"/>
      </w:rPr>
    </w:lvl>
  </w:abstractNum>
  <w:abstractNum w:abstractNumId="32" w15:restartNumberingAfterBreak="0">
    <w:nsid w:val="6A44752D"/>
    <w:multiLevelType w:val="hybridMultilevel"/>
    <w:tmpl w:val="077A4396"/>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3" w15:restartNumberingAfterBreak="0">
    <w:nsid w:val="75DC55E6"/>
    <w:multiLevelType w:val="multilevel"/>
    <w:tmpl w:val="4298489E"/>
    <w:lvl w:ilvl="0">
      <w:start w:val="4"/>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75E65D23"/>
    <w:multiLevelType w:val="multilevel"/>
    <w:tmpl w:val="B5445E90"/>
    <w:lvl w:ilvl="0">
      <w:start w:val="9"/>
      <w:numFmt w:val="decimal"/>
      <w:lvlText w:val="%1."/>
      <w:lvlJc w:val="left"/>
      <w:pPr>
        <w:ind w:left="648" w:hanging="648"/>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771660BE"/>
    <w:multiLevelType w:val="hybridMultilevel"/>
    <w:tmpl w:val="C4ACA24E"/>
    <w:lvl w:ilvl="0" w:tplc="051091D4">
      <w:start w:val="1"/>
      <w:numFmt w:val="decimal"/>
      <w:lvlText w:val="%1."/>
      <w:lvlJc w:val="left"/>
      <w:pPr>
        <w:ind w:left="363" w:hanging="284"/>
      </w:pPr>
      <w:rPr>
        <w:rFonts w:hint="default"/>
        <w:spacing w:val="-4"/>
        <w:w w:val="100"/>
        <w:sz w:val="24"/>
        <w:szCs w:val="24"/>
        <w:lang w:val="nl-NL" w:eastAsia="nl-NL" w:bidi="nl-NL"/>
      </w:rPr>
    </w:lvl>
    <w:lvl w:ilvl="1" w:tplc="04190003">
      <w:numFmt w:val="bullet"/>
      <w:lvlText w:val="•"/>
      <w:lvlJc w:val="left"/>
      <w:pPr>
        <w:ind w:left="1061" w:hanging="284"/>
      </w:pPr>
      <w:rPr>
        <w:rFonts w:hint="default"/>
        <w:lang w:val="nl-NL" w:eastAsia="nl-NL" w:bidi="nl-NL"/>
      </w:rPr>
    </w:lvl>
    <w:lvl w:ilvl="2" w:tplc="04190005">
      <w:numFmt w:val="bullet"/>
      <w:lvlText w:val="•"/>
      <w:lvlJc w:val="left"/>
      <w:pPr>
        <w:ind w:left="1763" w:hanging="284"/>
      </w:pPr>
      <w:rPr>
        <w:rFonts w:hint="default"/>
        <w:lang w:val="nl-NL" w:eastAsia="nl-NL" w:bidi="nl-NL"/>
      </w:rPr>
    </w:lvl>
    <w:lvl w:ilvl="3" w:tplc="04190001">
      <w:numFmt w:val="bullet"/>
      <w:lvlText w:val="•"/>
      <w:lvlJc w:val="left"/>
      <w:pPr>
        <w:ind w:left="2465" w:hanging="284"/>
      </w:pPr>
      <w:rPr>
        <w:rFonts w:hint="default"/>
        <w:lang w:val="nl-NL" w:eastAsia="nl-NL" w:bidi="nl-NL"/>
      </w:rPr>
    </w:lvl>
    <w:lvl w:ilvl="4" w:tplc="04190003">
      <w:numFmt w:val="bullet"/>
      <w:lvlText w:val="•"/>
      <w:lvlJc w:val="left"/>
      <w:pPr>
        <w:ind w:left="3167" w:hanging="284"/>
      </w:pPr>
      <w:rPr>
        <w:rFonts w:hint="default"/>
        <w:lang w:val="nl-NL" w:eastAsia="nl-NL" w:bidi="nl-NL"/>
      </w:rPr>
    </w:lvl>
    <w:lvl w:ilvl="5" w:tplc="04190005">
      <w:numFmt w:val="bullet"/>
      <w:lvlText w:val="•"/>
      <w:lvlJc w:val="left"/>
      <w:pPr>
        <w:ind w:left="3869" w:hanging="284"/>
      </w:pPr>
      <w:rPr>
        <w:rFonts w:hint="default"/>
        <w:lang w:val="nl-NL" w:eastAsia="nl-NL" w:bidi="nl-NL"/>
      </w:rPr>
    </w:lvl>
    <w:lvl w:ilvl="6" w:tplc="04190001">
      <w:numFmt w:val="bullet"/>
      <w:lvlText w:val="•"/>
      <w:lvlJc w:val="left"/>
      <w:pPr>
        <w:ind w:left="4570" w:hanging="284"/>
      </w:pPr>
      <w:rPr>
        <w:rFonts w:hint="default"/>
        <w:lang w:val="nl-NL" w:eastAsia="nl-NL" w:bidi="nl-NL"/>
      </w:rPr>
    </w:lvl>
    <w:lvl w:ilvl="7" w:tplc="04190003">
      <w:numFmt w:val="bullet"/>
      <w:lvlText w:val="•"/>
      <w:lvlJc w:val="left"/>
      <w:pPr>
        <w:ind w:left="5272" w:hanging="284"/>
      </w:pPr>
      <w:rPr>
        <w:rFonts w:hint="default"/>
        <w:lang w:val="nl-NL" w:eastAsia="nl-NL" w:bidi="nl-NL"/>
      </w:rPr>
    </w:lvl>
    <w:lvl w:ilvl="8" w:tplc="04190005">
      <w:numFmt w:val="bullet"/>
      <w:lvlText w:val="•"/>
      <w:lvlJc w:val="left"/>
      <w:pPr>
        <w:ind w:left="5974" w:hanging="284"/>
      </w:pPr>
      <w:rPr>
        <w:rFonts w:hint="default"/>
        <w:lang w:val="nl-NL" w:eastAsia="nl-NL" w:bidi="nl-NL"/>
      </w:rPr>
    </w:lvl>
  </w:abstractNum>
  <w:abstractNum w:abstractNumId="36" w15:restartNumberingAfterBreak="0">
    <w:nsid w:val="79CE2756"/>
    <w:multiLevelType w:val="hybridMultilevel"/>
    <w:tmpl w:val="745086CA"/>
    <w:lvl w:ilvl="0" w:tplc="1D42DB3E">
      <w:start w:val="1"/>
      <w:numFmt w:val="bullet"/>
      <w:lvlText w:val=""/>
      <w:lvlJc w:val="left"/>
      <w:pPr>
        <w:ind w:left="1435" w:hanging="360"/>
      </w:pPr>
      <w:rPr>
        <w:rFonts w:ascii="Symbol" w:hAnsi="Symbol" w:hint="default"/>
      </w:rPr>
    </w:lvl>
    <w:lvl w:ilvl="1" w:tplc="04190003" w:tentative="1">
      <w:start w:val="1"/>
      <w:numFmt w:val="bullet"/>
      <w:lvlText w:val="o"/>
      <w:lvlJc w:val="left"/>
      <w:pPr>
        <w:ind w:left="2155" w:hanging="360"/>
      </w:pPr>
      <w:rPr>
        <w:rFonts w:ascii="Courier New" w:hAnsi="Courier New" w:cs="Courier New" w:hint="default"/>
      </w:rPr>
    </w:lvl>
    <w:lvl w:ilvl="2" w:tplc="04190005" w:tentative="1">
      <w:start w:val="1"/>
      <w:numFmt w:val="bullet"/>
      <w:lvlText w:val=""/>
      <w:lvlJc w:val="left"/>
      <w:pPr>
        <w:ind w:left="2875" w:hanging="360"/>
      </w:pPr>
      <w:rPr>
        <w:rFonts w:ascii="Wingdings" w:hAnsi="Wingdings" w:hint="default"/>
      </w:rPr>
    </w:lvl>
    <w:lvl w:ilvl="3" w:tplc="04190001" w:tentative="1">
      <w:start w:val="1"/>
      <w:numFmt w:val="bullet"/>
      <w:lvlText w:val=""/>
      <w:lvlJc w:val="left"/>
      <w:pPr>
        <w:ind w:left="3595" w:hanging="360"/>
      </w:pPr>
      <w:rPr>
        <w:rFonts w:ascii="Symbol" w:hAnsi="Symbol" w:hint="default"/>
      </w:rPr>
    </w:lvl>
    <w:lvl w:ilvl="4" w:tplc="04190003" w:tentative="1">
      <w:start w:val="1"/>
      <w:numFmt w:val="bullet"/>
      <w:lvlText w:val="o"/>
      <w:lvlJc w:val="left"/>
      <w:pPr>
        <w:ind w:left="4315" w:hanging="360"/>
      </w:pPr>
      <w:rPr>
        <w:rFonts w:ascii="Courier New" w:hAnsi="Courier New" w:cs="Courier New" w:hint="default"/>
      </w:rPr>
    </w:lvl>
    <w:lvl w:ilvl="5" w:tplc="04190005" w:tentative="1">
      <w:start w:val="1"/>
      <w:numFmt w:val="bullet"/>
      <w:lvlText w:val=""/>
      <w:lvlJc w:val="left"/>
      <w:pPr>
        <w:ind w:left="5035" w:hanging="360"/>
      </w:pPr>
      <w:rPr>
        <w:rFonts w:ascii="Wingdings" w:hAnsi="Wingdings" w:hint="default"/>
      </w:rPr>
    </w:lvl>
    <w:lvl w:ilvl="6" w:tplc="04190001" w:tentative="1">
      <w:start w:val="1"/>
      <w:numFmt w:val="bullet"/>
      <w:lvlText w:val=""/>
      <w:lvlJc w:val="left"/>
      <w:pPr>
        <w:ind w:left="5755" w:hanging="360"/>
      </w:pPr>
      <w:rPr>
        <w:rFonts w:ascii="Symbol" w:hAnsi="Symbol" w:hint="default"/>
      </w:rPr>
    </w:lvl>
    <w:lvl w:ilvl="7" w:tplc="04190003" w:tentative="1">
      <w:start w:val="1"/>
      <w:numFmt w:val="bullet"/>
      <w:lvlText w:val="o"/>
      <w:lvlJc w:val="left"/>
      <w:pPr>
        <w:ind w:left="6475" w:hanging="360"/>
      </w:pPr>
      <w:rPr>
        <w:rFonts w:ascii="Courier New" w:hAnsi="Courier New" w:cs="Courier New" w:hint="default"/>
      </w:rPr>
    </w:lvl>
    <w:lvl w:ilvl="8" w:tplc="04190005" w:tentative="1">
      <w:start w:val="1"/>
      <w:numFmt w:val="bullet"/>
      <w:lvlText w:val=""/>
      <w:lvlJc w:val="left"/>
      <w:pPr>
        <w:ind w:left="7195" w:hanging="360"/>
      </w:pPr>
      <w:rPr>
        <w:rFonts w:ascii="Wingdings" w:hAnsi="Wingdings" w:hint="default"/>
      </w:rPr>
    </w:lvl>
  </w:abstractNum>
  <w:abstractNum w:abstractNumId="37" w15:restartNumberingAfterBreak="0">
    <w:nsid w:val="7ABB2BAA"/>
    <w:multiLevelType w:val="hybridMultilevel"/>
    <w:tmpl w:val="875A2D96"/>
    <w:lvl w:ilvl="0" w:tplc="CD0489D0">
      <w:start w:val="1"/>
      <w:numFmt w:val="bullet"/>
      <w:lvlText w:val=""/>
      <w:lvlJc w:val="left"/>
      <w:pPr>
        <w:ind w:left="1352" w:hanging="360"/>
      </w:pPr>
      <w:rPr>
        <w:rFonts w:ascii="Symbol" w:hAnsi="Symbol" w:hint="default"/>
      </w:rPr>
    </w:lvl>
    <w:lvl w:ilvl="1" w:tplc="04190003" w:tentative="1">
      <w:start w:val="1"/>
      <w:numFmt w:val="bullet"/>
      <w:lvlText w:val="o"/>
      <w:lvlJc w:val="left"/>
      <w:pPr>
        <w:ind w:left="2072" w:hanging="360"/>
      </w:pPr>
      <w:rPr>
        <w:rFonts w:ascii="Courier New" w:hAnsi="Courier New" w:cs="Courier New" w:hint="default"/>
      </w:rPr>
    </w:lvl>
    <w:lvl w:ilvl="2" w:tplc="04190005" w:tentative="1">
      <w:start w:val="1"/>
      <w:numFmt w:val="bullet"/>
      <w:lvlText w:val=""/>
      <w:lvlJc w:val="left"/>
      <w:pPr>
        <w:ind w:left="2792" w:hanging="360"/>
      </w:pPr>
      <w:rPr>
        <w:rFonts w:ascii="Wingdings" w:hAnsi="Wingdings" w:hint="default"/>
      </w:rPr>
    </w:lvl>
    <w:lvl w:ilvl="3" w:tplc="04190001" w:tentative="1">
      <w:start w:val="1"/>
      <w:numFmt w:val="bullet"/>
      <w:lvlText w:val=""/>
      <w:lvlJc w:val="left"/>
      <w:pPr>
        <w:ind w:left="3512" w:hanging="360"/>
      </w:pPr>
      <w:rPr>
        <w:rFonts w:ascii="Symbol" w:hAnsi="Symbol" w:hint="default"/>
      </w:rPr>
    </w:lvl>
    <w:lvl w:ilvl="4" w:tplc="04190003" w:tentative="1">
      <w:start w:val="1"/>
      <w:numFmt w:val="bullet"/>
      <w:lvlText w:val="o"/>
      <w:lvlJc w:val="left"/>
      <w:pPr>
        <w:ind w:left="4232" w:hanging="360"/>
      </w:pPr>
      <w:rPr>
        <w:rFonts w:ascii="Courier New" w:hAnsi="Courier New" w:cs="Courier New" w:hint="default"/>
      </w:rPr>
    </w:lvl>
    <w:lvl w:ilvl="5" w:tplc="04190005" w:tentative="1">
      <w:start w:val="1"/>
      <w:numFmt w:val="bullet"/>
      <w:lvlText w:val=""/>
      <w:lvlJc w:val="left"/>
      <w:pPr>
        <w:ind w:left="4952" w:hanging="360"/>
      </w:pPr>
      <w:rPr>
        <w:rFonts w:ascii="Wingdings" w:hAnsi="Wingdings" w:hint="default"/>
      </w:rPr>
    </w:lvl>
    <w:lvl w:ilvl="6" w:tplc="04190001" w:tentative="1">
      <w:start w:val="1"/>
      <w:numFmt w:val="bullet"/>
      <w:lvlText w:val=""/>
      <w:lvlJc w:val="left"/>
      <w:pPr>
        <w:ind w:left="5672" w:hanging="360"/>
      </w:pPr>
      <w:rPr>
        <w:rFonts w:ascii="Symbol" w:hAnsi="Symbol" w:hint="default"/>
      </w:rPr>
    </w:lvl>
    <w:lvl w:ilvl="7" w:tplc="04190003" w:tentative="1">
      <w:start w:val="1"/>
      <w:numFmt w:val="bullet"/>
      <w:lvlText w:val="o"/>
      <w:lvlJc w:val="left"/>
      <w:pPr>
        <w:ind w:left="6392" w:hanging="360"/>
      </w:pPr>
      <w:rPr>
        <w:rFonts w:ascii="Courier New" w:hAnsi="Courier New" w:cs="Courier New" w:hint="default"/>
      </w:rPr>
    </w:lvl>
    <w:lvl w:ilvl="8" w:tplc="04190005" w:tentative="1">
      <w:start w:val="1"/>
      <w:numFmt w:val="bullet"/>
      <w:lvlText w:val=""/>
      <w:lvlJc w:val="left"/>
      <w:pPr>
        <w:ind w:left="7112" w:hanging="360"/>
      </w:pPr>
      <w:rPr>
        <w:rFonts w:ascii="Wingdings" w:hAnsi="Wingdings" w:hint="default"/>
      </w:rPr>
    </w:lvl>
  </w:abstractNum>
  <w:abstractNum w:abstractNumId="38" w15:restartNumberingAfterBreak="0">
    <w:nsid w:val="7D340D2E"/>
    <w:multiLevelType w:val="hybridMultilevel"/>
    <w:tmpl w:val="4FB64E06"/>
    <w:lvl w:ilvl="0" w:tplc="0419000B">
      <w:start w:val="1"/>
      <w:numFmt w:val="bullet"/>
      <w:lvlText w:val=""/>
      <w:lvlJc w:val="left"/>
      <w:pPr>
        <w:ind w:left="558" w:hanging="360"/>
      </w:pPr>
      <w:rPr>
        <w:rFonts w:ascii="Wingdings" w:hAnsi="Wingdings" w:hint="default"/>
      </w:rPr>
    </w:lvl>
    <w:lvl w:ilvl="1" w:tplc="04190003" w:tentative="1">
      <w:start w:val="1"/>
      <w:numFmt w:val="bullet"/>
      <w:lvlText w:val="o"/>
      <w:lvlJc w:val="left"/>
      <w:pPr>
        <w:ind w:left="1278" w:hanging="360"/>
      </w:pPr>
      <w:rPr>
        <w:rFonts w:ascii="Courier New" w:hAnsi="Courier New" w:cs="Courier New" w:hint="default"/>
      </w:rPr>
    </w:lvl>
    <w:lvl w:ilvl="2" w:tplc="04190005" w:tentative="1">
      <w:start w:val="1"/>
      <w:numFmt w:val="bullet"/>
      <w:lvlText w:val=""/>
      <w:lvlJc w:val="left"/>
      <w:pPr>
        <w:ind w:left="1998" w:hanging="360"/>
      </w:pPr>
      <w:rPr>
        <w:rFonts w:ascii="Wingdings" w:hAnsi="Wingdings" w:hint="default"/>
      </w:rPr>
    </w:lvl>
    <w:lvl w:ilvl="3" w:tplc="04190001" w:tentative="1">
      <w:start w:val="1"/>
      <w:numFmt w:val="bullet"/>
      <w:lvlText w:val=""/>
      <w:lvlJc w:val="left"/>
      <w:pPr>
        <w:ind w:left="2718" w:hanging="360"/>
      </w:pPr>
      <w:rPr>
        <w:rFonts w:ascii="Symbol" w:hAnsi="Symbol" w:hint="default"/>
      </w:rPr>
    </w:lvl>
    <w:lvl w:ilvl="4" w:tplc="04190003" w:tentative="1">
      <w:start w:val="1"/>
      <w:numFmt w:val="bullet"/>
      <w:lvlText w:val="o"/>
      <w:lvlJc w:val="left"/>
      <w:pPr>
        <w:ind w:left="3438" w:hanging="360"/>
      </w:pPr>
      <w:rPr>
        <w:rFonts w:ascii="Courier New" w:hAnsi="Courier New" w:cs="Courier New" w:hint="default"/>
      </w:rPr>
    </w:lvl>
    <w:lvl w:ilvl="5" w:tplc="04190005" w:tentative="1">
      <w:start w:val="1"/>
      <w:numFmt w:val="bullet"/>
      <w:lvlText w:val=""/>
      <w:lvlJc w:val="left"/>
      <w:pPr>
        <w:ind w:left="4158" w:hanging="360"/>
      </w:pPr>
      <w:rPr>
        <w:rFonts w:ascii="Wingdings" w:hAnsi="Wingdings" w:hint="default"/>
      </w:rPr>
    </w:lvl>
    <w:lvl w:ilvl="6" w:tplc="04190001" w:tentative="1">
      <w:start w:val="1"/>
      <w:numFmt w:val="bullet"/>
      <w:lvlText w:val=""/>
      <w:lvlJc w:val="left"/>
      <w:pPr>
        <w:ind w:left="4878" w:hanging="360"/>
      </w:pPr>
      <w:rPr>
        <w:rFonts w:ascii="Symbol" w:hAnsi="Symbol" w:hint="default"/>
      </w:rPr>
    </w:lvl>
    <w:lvl w:ilvl="7" w:tplc="04190003" w:tentative="1">
      <w:start w:val="1"/>
      <w:numFmt w:val="bullet"/>
      <w:lvlText w:val="o"/>
      <w:lvlJc w:val="left"/>
      <w:pPr>
        <w:ind w:left="5598" w:hanging="360"/>
      </w:pPr>
      <w:rPr>
        <w:rFonts w:ascii="Courier New" w:hAnsi="Courier New" w:cs="Courier New" w:hint="default"/>
      </w:rPr>
    </w:lvl>
    <w:lvl w:ilvl="8" w:tplc="04190005" w:tentative="1">
      <w:start w:val="1"/>
      <w:numFmt w:val="bullet"/>
      <w:lvlText w:val=""/>
      <w:lvlJc w:val="left"/>
      <w:pPr>
        <w:ind w:left="6318" w:hanging="360"/>
      </w:pPr>
      <w:rPr>
        <w:rFonts w:ascii="Wingdings" w:hAnsi="Wingdings" w:hint="default"/>
      </w:rPr>
    </w:lvl>
  </w:abstractNum>
  <w:abstractNum w:abstractNumId="39" w15:restartNumberingAfterBreak="0">
    <w:nsid w:val="7ED1783E"/>
    <w:multiLevelType w:val="hybridMultilevel"/>
    <w:tmpl w:val="4E72BF76"/>
    <w:lvl w:ilvl="0" w:tplc="CD0489D0">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21"/>
  </w:num>
  <w:num w:numId="2">
    <w:abstractNumId w:val="19"/>
  </w:num>
  <w:num w:numId="3">
    <w:abstractNumId w:val="2"/>
  </w:num>
  <w:num w:numId="4">
    <w:abstractNumId w:val="12"/>
  </w:num>
  <w:num w:numId="5">
    <w:abstractNumId w:val="8"/>
  </w:num>
  <w:num w:numId="6">
    <w:abstractNumId w:val="22"/>
  </w:num>
  <w:num w:numId="7">
    <w:abstractNumId w:val="36"/>
  </w:num>
  <w:num w:numId="8">
    <w:abstractNumId w:val="0"/>
  </w:num>
  <w:num w:numId="9">
    <w:abstractNumId w:val="18"/>
  </w:num>
  <w:num w:numId="10">
    <w:abstractNumId w:val="11"/>
  </w:num>
  <w:num w:numId="11">
    <w:abstractNumId w:val="28"/>
  </w:num>
  <w:num w:numId="12">
    <w:abstractNumId w:val="14"/>
  </w:num>
  <w:num w:numId="13">
    <w:abstractNumId w:val="5"/>
  </w:num>
  <w:num w:numId="14">
    <w:abstractNumId w:val="25"/>
  </w:num>
  <w:num w:numId="15">
    <w:abstractNumId w:val="27"/>
  </w:num>
  <w:num w:numId="16">
    <w:abstractNumId w:val="32"/>
  </w:num>
  <w:num w:numId="17">
    <w:abstractNumId w:val="35"/>
  </w:num>
  <w:num w:numId="18">
    <w:abstractNumId w:val="38"/>
  </w:num>
  <w:num w:numId="19">
    <w:abstractNumId w:val="16"/>
  </w:num>
  <w:num w:numId="20">
    <w:abstractNumId w:val="13"/>
  </w:num>
  <w:num w:numId="21">
    <w:abstractNumId w:val="7"/>
  </w:num>
  <w:num w:numId="22">
    <w:abstractNumId w:val="29"/>
  </w:num>
  <w:num w:numId="23">
    <w:abstractNumId w:val="20"/>
    <w:lvlOverride w:ilvl="0">
      <w:startOverride w:val="6"/>
    </w:lvlOverride>
    <w:lvlOverride w:ilvl="1">
      <w:startOverride w:val="1"/>
    </w:lvlOverride>
    <w:lvlOverride w:ilvl="2">
      <w:startOverride w:val="4"/>
    </w:lvlOverride>
  </w:num>
  <w:num w:numId="24">
    <w:abstractNumId w:val="3"/>
  </w:num>
  <w:num w:numId="25">
    <w:abstractNumId w:val="1"/>
  </w:num>
  <w:num w:numId="26">
    <w:abstractNumId w:val="23"/>
  </w:num>
  <w:num w:numId="27">
    <w:abstractNumId w:val="31"/>
  </w:num>
  <w:num w:numId="28">
    <w:abstractNumId w:val="37"/>
  </w:num>
  <w:num w:numId="29">
    <w:abstractNumId w:val="15"/>
  </w:num>
  <w:num w:numId="30">
    <w:abstractNumId w:val="6"/>
  </w:num>
  <w:num w:numId="31">
    <w:abstractNumId w:val="30"/>
  </w:num>
  <w:num w:numId="32">
    <w:abstractNumId w:val="30"/>
  </w:num>
  <w:num w:numId="33">
    <w:abstractNumId w:val="33"/>
  </w:num>
  <w:num w:numId="34">
    <w:abstractNumId w:val="30"/>
  </w:num>
  <w:num w:numId="35">
    <w:abstractNumId w:val="30"/>
  </w:num>
  <w:num w:numId="36">
    <w:abstractNumId w:val="30"/>
  </w:num>
  <w:num w:numId="37">
    <w:abstractNumId w:val="30"/>
  </w:num>
  <w:num w:numId="38">
    <w:abstractNumId w:val="30"/>
  </w:num>
  <w:num w:numId="39">
    <w:abstractNumId w:val="4"/>
  </w:num>
  <w:num w:numId="40">
    <w:abstractNumId w:val="30"/>
  </w:num>
  <w:num w:numId="41">
    <w:abstractNumId w:val="10"/>
  </w:num>
  <w:num w:numId="42">
    <w:abstractNumId w:val="9"/>
  </w:num>
  <w:num w:numId="43">
    <w:abstractNumId w:val="26"/>
  </w:num>
  <w:num w:numId="44">
    <w:abstractNumId w:val="17"/>
  </w:num>
  <w:num w:numId="45">
    <w:abstractNumId w:val="24"/>
  </w:num>
  <w:num w:numId="46">
    <w:abstractNumId w:val="34"/>
  </w:num>
  <w:num w:numId="47">
    <w:abstractNumId w:val="3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9"/>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260"/>
    <w:rsid w:val="00000363"/>
    <w:rsid w:val="000015D0"/>
    <w:rsid w:val="000061BE"/>
    <w:rsid w:val="000102BF"/>
    <w:rsid w:val="00011C3E"/>
    <w:rsid w:val="000120DD"/>
    <w:rsid w:val="0001398D"/>
    <w:rsid w:val="0001500D"/>
    <w:rsid w:val="00022142"/>
    <w:rsid w:val="00030237"/>
    <w:rsid w:val="000316E2"/>
    <w:rsid w:val="0003352F"/>
    <w:rsid w:val="0003665B"/>
    <w:rsid w:val="00041B05"/>
    <w:rsid w:val="00042614"/>
    <w:rsid w:val="00050A22"/>
    <w:rsid w:val="00050A76"/>
    <w:rsid w:val="000546D3"/>
    <w:rsid w:val="00055776"/>
    <w:rsid w:val="00061D89"/>
    <w:rsid w:val="0006441C"/>
    <w:rsid w:val="00066225"/>
    <w:rsid w:val="00071AA2"/>
    <w:rsid w:val="0008147B"/>
    <w:rsid w:val="00086064"/>
    <w:rsid w:val="0008679F"/>
    <w:rsid w:val="00087AA0"/>
    <w:rsid w:val="00087D07"/>
    <w:rsid w:val="00096703"/>
    <w:rsid w:val="00097C5D"/>
    <w:rsid w:val="000A0813"/>
    <w:rsid w:val="000A5555"/>
    <w:rsid w:val="000A69A4"/>
    <w:rsid w:val="000B1A9F"/>
    <w:rsid w:val="000B43E2"/>
    <w:rsid w:val="000B59B4"/>
    <w:rsid w:val="000C08B1"/>
    <w:rsid w:val="000C0E0D"/>
    <w:rsid w:val="000C4E47"/>
    <w:rsid w:val="000C54C7"/>
    <w:rsid w:val="000C560F"/>
    <w:rsid w:val="000C6526"/>
    <w:rsid w:val="000D258B"/>
    <w:rsid w:val="000D43D7"/>
    <w:rsid w:val="000D4EA4"/>
    <w:rsid w:val="000D7B00"/>
    <w:rsid w:val="000E22FE"/>
    <w:rsid w:val="000E5E23"/>
    <w:rsid w:val="000E796F"/>
    <w:rsid w:val="000F1DCE"/>
    <w:rsid w:val="000F3C23"/>
    <w:rsid w:val="000F3D77"/>
    <w:rsid w:val="0010049D"/>
    <w:rsid w:val="001036CA"/>
    <w:rsid w:val="00107F17"/>
    <w:rsid w:val="001111FC"/>
    <w:rsid w:val="00114E7F"/>
    <w:rsid w:val="00115A8D"/>
    <w:rsid w:val="00120128"/>
    <w:rsid w:val="00120FCA"/>
    <w:rsid w:val="00124B3A"/>
    <w:rsid w:val="0012550A"/>
    <w:rsid w:val="0012605A"/>
    <w:rsid w:val="00127A4B"/>
    <w:rsid w:val="00127DA7"/>
    <w:rsid w:val="001304E5"/>
    <w:rsid w:val="001316CB"/>
    <w:rsid w:val="00133328"/>
    <w:rsid w:val="001343AB"/>
    <w:rsid w:val="00136277"/>
    <w:rsid w:val="001401FA"/>
    <w:rsid w:val="00143096"/>
    <w:rsid w:val="001460DD"/>
    <w:rsid w:val="00147BBE"/>
    <w:rsid w:val="00151CA0"/>
    <w:rsid w:val="0015425C"/>
    <w:rsid w:val="00157467"/>
    <w:rsid w:val="00162577"/>
    <w:rsid w:val="00166392"/>
    <w:rsid w:val="00166B72"/>
    <w:rsid w:val="00172982"/>
    <w:rsid w:val="00175AF6"/>
    <w:rsid w:val="00181D7C"/>
    <w:rsid w:val="00185973"/>
    <w:rsid w:val="00187FF8"/>
    <w:rsid w:val="00190428"/>
    <w:rsid w:val="00191550"/>
    <w:rsid w:val="00195284"/>
    <w:rsid w:val="00195BC4"/>
    <w:rsid w:val="00196C84"/>
    <w:rsid w:val="001971AB"/>
    <w:rsid w:val="001A1C8F"/>
    <w:rsid w:val="001A2A52"/>
    <w:rsid w:val="001A6CF9"/>
    <w:rsid w:val="001B013D"/>
    <w:rsid w:val="001B04C4"/>
    <w:rsid w:val="001B115D"/>
    <w:rsid w:val="001B1ACF"/>
    <w:rsid w:val="001B2C8A"/>
    <w:rsid w:val="001B34F8"/>
    <w:rsid w:val="001B4D44"/>
    <w:rsid w:val="001C0DF8"/>
    <w:rsid w:val="001C5217"/>
    <w:rsid w:val="001C6CCC"/>
    <w:rsid w:val="001C7F8B"/>
    <w:rsid w:val="001D0768"/>
    <w:rsid w:val="001D14A6"/>
    <w:rsid w:val="001D2ABB"/>
    <w:rsid w:val="001D3DB3"/>
    <w:rsid w:val="001D4A9A"/>
    <w:rsid w:val="001D5604"/>
    <w:rsid w:val="001D77F7"/>
    <w:rsid w:val="001D7C26"/>
    <w:rsid w:val="001E0362"/>
    <w:rsid w:val="001E11AD"/>
    <w:rsid w:val="001E237C"/>
    <w:rsid w:val="001E27E9"/>
    <w:rsid w:val="001E4214"/>
    <w:rsid w:val="001E7D5E"/>
    <w:rsid w:val="001F100F"/>
    <w:rsid w:val="001F2673"/>
    <w:rsid w:val="001F46BD"/>
    <w:rsid w:val="001F59D9"/>
    <w:rsid w:val="001F685F"/>
    <w:rsid w:val="00201D12"/>
    <w:rsid w:val="00205263"/>
    <w:rsid w:val="00206262"/>
    <w:rsid w:val="00210B10"/>
    <w:rsid w:val="00215F78"/>
    <w:rsid w:val="002200FD"/>
    <w:rsid w:val="00224A55"/>
    <w:rsid w:val="0022556F"/>
    <w:rsid w:val="0022591B"/>
    <w:rsid w:val="00227955"/>
    <w:rsid w:val="002303C1"/>
    <w:rsid w:val="0023385F"/>
    <w:rsid w:val="002404A9"/>
    <w:rsid w:val="002406B0"/>
    <w:rsid w:val="0024309A"/>
    <w:rsid w:val="002439A7"/>
    <w:rsid w:val="00244136"/>
    <w:rsid w:val="00253BBC"/>
    <w:rsid w:val="00255F3B"/>
    <w:rsid w:val="00256415"/>
    <w:rsid w:val="00256561"/>
    <w:rsid w:val="002608D4"/>
    <w:rsid w:val="00261C18"/>
    <w:rsid w:val="00263834"/>
    <w:rsid w:val="00264463"/>
    <w:rsid w:val="00264BCA"/>
    <w:rsid w:val="002657CA"/>
    <w:rsid w:val="00266DB5"/>
    <w:rsid w:val="00267AA5"/>
    <w:rsid w:val="00270543"/>
    <w:rsid w:val="0027106B"/>
    <w:rsid w:val="0027135A"/>
    <w:rsid w:val="00273F22"/>
    <w:rsid w:val="0028401A"/>
    <w:rsid w:val="0028498B"/>
    <w:rsid w:val="00293005"/>
    <w:rsid w:val="00293EBE"/>
    <w:rsid w:val="002A3488"/>
    <w:rsid w:val="002A34B8"/>
    <w:rsid w:val="002B1C5B"/>
    <w:rsid w:val="002B2047"/>
    <w:rsid w:val="002B5B54"/>
    <w:rsid w:val="002B7DC7"/>
    <w:rsid w:val="002B7DF8"/>
    <w:rsid w:val="002C0785"/>
    <w:rsid w:val="002C3B72"/>
    <w:rsid w:val="002C3E07"/>
    <w:rsid w:val="002C4429"/>
    <w:rsid w:val="002C50DE"/>
    <w:rsid w:val="002C5FB9"/>
    <w:rsid w:val="002D177C"/>
    <w:rsid w:val="002D3F54"/>
    <w:rsid w:val="002D4FC9"/>
    <w:rsid w:val="002D5139"/>
    <w:rsid w:val="002D5670"/>
    <w:rsid w:val="002D67B9"/>
    <w:rsid w:val="002D7F9C"/>
    <w:rsid w:val="002E15BB"/>
    <w:rsid w:val="002E5C3B"/>
    <w:rsid w:val="002E6D1E"/>
    <w:rsid w:val="002F06CB"/>
    <w:rsid w:val="002F1A98"/>
    <w:rsid w:val="002F6510"/>
    <w:rsid w:val="002F7AA7"/>
    <w:rsid w:val="003021FF"/>
    <w:rsid w:val="003047DE"/>
    <w:rsid w:val="00304851"/>
    <w:rsid w:val="003054EF"/>
    <w:rsid w:val="0030682C"/>
    <w:rsid w:val="00307359"/>
    <w:rsid w:val="00313E4A"/>
    <w:rsid w:val="0032130D"/>
    <w:rsid w:val="003245B5"/>
    <w:rsid w:val="003275BC"/>
    <w:rsid w:val="0032770D"/>
    <w:rsid w:val="003301AC"/>
    <w:rsid w:val="00332ECE"/>
    <w:rsid w:val="00333D99"/>
    <w:rsid w:val="00334D12"/>
    <w:rsid w:val="00335529"/>
    <w:rsid w:val="00335ECB"/>
    <w:rsid w:val="003376D6"/>
    <w:rsid w:val="003379C9"/>
    <w:rsid w:val="00341478"/>
    <w:rsid w:val="0034169F"/>
    <w:rsid w:val="003460B6"/>
    <w:rsid w:val="003509F3"/>
    <w:rsid w:val="0035193C"/>
    <w:rsid w:val="00353254"/>
    <w:rsid w:val="0035348A"/>
    <w:rsid w:val="00357225"/>
    <w:rsid w:val="00357A4A"/>
    <w:rsid w:val="00360EFD"/>
    <w:rsid w:val="00360F12"/>
    <w:rsid w:val="00361795"/>
    <w:rsid w:val="00361C2F"/>
    <w:rsid w:val="00367659"/>
    <w:rsid w:val="00371D52"/>
    <w:rsid w:val="00372264"/>
    <w:rsid w:val="003740C1"/>
    <w:rsid w:val="003778ED"/>
    <w:rsid w:val="00381C7E"/>
    <w:rsid w:val="00386F7A"/>
    <w:rsid w:val="003926C3"/>
    <w:rsid w:val="003A10EB"/>
    <w:rsid w:val="003A236C"/>
    <w:rsid w:val="003A2E1F"/>
    <w:rsid w:val="003A615C"/>
    <w:rsid w:val="003B2811"/>
    <w:rsid w:val="003B5C64"/>
    <w:rsid w:val="003B5CB6"/>
    <w:rsid w:val="003C2EFF"/>
    <w:rsid w:val="003C7A1B"/>
    <w:rsid w:val="003D1804"/>
    <w:rsid w:val="003D38EC"/>
    <w:rsid w:val="003D5D4E"/>
    <w:rsid w:val="003D6D3E"/>
    <w:rsid w:val="003E3D5A"/>
    <w:rsid w:val="003E6650"/>
    <w:rsid w:val="003E7BFB"/>
    <w:rsid w:val="003F2001"/>
    <w:rsid w:val="003F544C"/>
    <w:rsid w:val="003F729B"/>
    <w:rsid w:val="00400C00"/>
    <w:rsid w:val="00400D66"/>
    <w:rsid w:val="0040288A"/>
    <w:rsid w:val="004031A1"/>
    <w:rsid w:val="00404E74"/>
    <w:rsid w:val="004059CD"/>
    <w:rsid w:val="0040669C"/>
    <w:rsid w:val="004067C2"/>
    <w:rsid w:val="004067D7"/>
    <w:rsid w:val="00413D5D"/>
    <w:rsid w:val="00415503"/>
    <w:rsid w:val="004161D0"/>
    <w:rsid w:val="00417F76"/>
    <w:rsid w:val="00420231"/>
    <w:rsid w:val="00420C49"/>
    <w:rsid w:val="00425DA1"/>
    <w:rsid w:val="00432773"/>
    <w:rsid w:val="00432F79"/>
    <w:rsid w:val="0043343D"/>
    <w:rsid w:val="00442225"/>
    <w:rsid w:val="00443F39"/>
    <w:rsid w:val="0044514F"/>
    <w:rsid w:val="00445D68"/>
    <w:rsid w:val="0046048E"/>
    <w:rsid w:val="004622C7"/>
    <w:rsid w:val="00462ECC"/>
    <w:rsid w:val="0046408F"/>
    <w:rsid w:val="00466F0A"/>
    <w:rsid w:val="004739B6"/>
    <w:rsid w:val="00473C2D"/>
    <w:rsid w:val="0047403F"/>
    <w:rsid w:val="004806F7"/>
    <w:rsid w:val="00480710"/>
    <w:rsid w:val="004811C6"/>
    <w:rsid w:val="00482583"/>
    <w:rsid w:val="00484315"/>
    <w:rsid w:val="00491955"/>
    <w:rsid w:val="004948D2"/>
    <w:rsid w:val="004965A4"/>
    <w:rsid w:val="00497341"/>
    <w:rsid w:val="004A2BA9"/>
    <w:rsid w:val="004A2CC7"/>
    <w:rsid w:val="004A43F4"/>
    <w:rsid w:val="004A622B"/>
    <w:rsid w:val="004B0FE3"/>
    <w:rsid w:val="004B1A1A"/>
    <w:rsid w:val="004B2EEC"/>
    <w:rsid w:val="004B2EED"/>
    <w:rsid w:val="004B4CFA"/>
    <w:rsid w:val="004B57DA"/>
    <w:rsid w:val="004C102E"/>
    <w:rsid w:val="004D0001"/>
    <w:rsid w:val="004D1D9F"/>
    <w:rsid w:val="004D2B94"/>
    <w:rsid w:val="004D7FB1"/>
    <w:rsid w:val="004E3830"/>
    <w:rsid w:val="004E6A11"/>
    <w:rsid w:val="004E72DE"/>
    <w:rsid w:val="004F3324"/>
    <w:rsid w:val="004F3F74"/>
    <w:rsid w:val="005001CB"/>
    <w:rsid w:val="005027E1"/>
    <w:rsid w:val="005048CC"/>
    <w:rsid w:val="00504A4A"/>
    <w:rsid w:val="005069A6"/>
    <w:rsid w:val="005116BB"/>
    <w:rsid w:val="00521F13"/>
    <w:rsid w:val="005267CA"/>
    <w:rsid w:val="0053194E"/>
    <w:rsid w:val="00533AC7"/>
    <w:rsid w:val="00534335"/>
    <w:rsid w:val="005350FC"/>
    <w:rsid w:val="0053569A"/>
    <w:rsid w:val="005450EE"/>
    <w:rsid w:val="00545B47"/>
    <w:rsid w:val="0054696D"/>
    <w:rsid w:val="00556BA7"/>
    <w:rsid w:val="005578C1"/>
    <w:rsid w:val="00560073"/>
    <w:rsid w:val="00560C9D"/>
    <w:rsid w:val="00563C93"/>
    <w:rsid w:val="00566CBD"/>
    <w:rsid w:val="00572E79"/>
    <w:rsid w:val="005740FC"/>
    <w:rsid w:val="00574145"/>
    <w:rsid w:val="005773A8"/>
    <w:rsid w:val="00582DB5"/>
    <w:rsid w:val="005856F7"/>
    <w:rsid w:val="00592BEC"/>
    <w:rsid w:val="00593AAD"/>
    <w:rsid w:val="00593BC5"/>
    <w:rsid w:val="005A23C1"/>
    <w:rsid w:val="005A28DB"/>
    <w:rsid w:val="005A4668"/>
    <w:rsid w:val="005A5B62"/>
    <w:rsid w:val="005A6861"/>
    <w:rsid w:val="005B0E43"/>
    <w:rsid w:val="005C13E6"/>
    <w:rsid w:val="005C3CE8"/>
    <w:rsid w:val="005C5056"/>
    <w:rsid w:val="005C5AB0"/>
    <w:rsid w:val="005C6460"/>
    <w:rsid w:val="005D310B"/>
    <w:rsid w:val="005D36C3"/>
    <w:rsid w:val="005D5AC9"/>
    <w:rsid w:val="005D5EED"/>
    <w:rsid w:val="005D6B00"/>
    <w:rsid w:val="005E0301"/>
    <w:rsid w:val="005E1351"/>
    <w:rsid w:val="005E15BE"/>
    <w:rsid w:val="005E312C"/>
    <w:rsid w:val="005E5AD5"/>
    <w:rsid w:val="005F2464"/>
    <w:rsid w:val="005F40BB"/>
    <w:rsid w:val="005F47CA"/>
    <w:rsid w:val="00605BB8"/>
    <w:rsid w:val="00607608"/>
    <w:rsid w:val="00613AE9"/>
    <w:rsid w:val="006143B6"/>
    <w:rsid w:val="00614FAD"/>
    <w:rsid w:val="006151B3"/>
    <w:rsid w:val="006167D4"/>
    <w:rsid w:val="00616846"/>
    <w:rsid w:val="00620B69"/>
    <w:rsid w:val="00623887"/>
    <w:rsid w:val="006246F8"/>
    <w:rsid w:val="006340C7"/>
    <w:rsid w:val="00635395"/>
    <w:rsid w:val="00635C36"/>
    <w:rsid w:val="0064404F"/>
    <w:rsid w:val="00647E95"/>
    <w:rsid w:val="00650DD5"/>
    <w:rsid w:val="006538D0"/>
    <w:rsid w:val="00660329"/>
    <w:rsid w:val="00665D4A"/>
    <w:rsid w:val="00672A27"/>
    <w:rsid w:val="00674020"/>
    <w:rsid w:val="00674439"/>
    <w:rsid w:val="006806BE"/>
    <w:rsid w:val="00684927"/>
    <w:rsid w:val="00685DFB"/>
    <w:rsid w:val="00687707"/>
    <w:rsid w:val="0069253C"/>
    <w:rsid w:val="00695D70"/>
    <w:rsid w:val="00697F3D"/>
    <w:rsid w:val="006A7538"/>
    <w:rsid w:val="006A7CC3"/>
    <w:rsid w:val="006B1802"/>
    <w:rsid w:val="006B192C"/>
    <w:rsid w:val="006B2272"/>
    <w:rsid w:val="006B22FD"/>
    <w:rsid w:val="006B268A"/>
    <w:rsid w:val="006B2AC4"/>
    <w:rsid w:val="006B4D93"/>
    <w:rsid w:val="006B5482"/>
    <w:rsid w:val="006B6F7B"/>
    <w:rsid w:val="006B75C0"/>
    <w:rsid w:val="006C40CD"/>
    <w:rsid w:val="006C4745"/>
    <w:rsid w:val="006D3299"/>
    <w:rsid w:val="006D587D"/>
    <w:rsid w:val="006D6765"/>
    <w:rsid w:val="006D6FA0"/>
    <w:rsid w:val="006E2E03"/>
    <w:rsid w:val="006E5145"/>
    <w:rsid w:val="006E756C"/>
    <w:rsid w:val="006E7F09"/>
    <w:rsid w:val="006F1056"/>
    <w:rsid w:val="006F4126"/>
    <w:rsid w:val="006F4222"/>
    <w:rsid w:val="006F4F6C"/>
    <w:rsid w:val="006F5464"/>
    <w:rsid w:val="006F77BC"/>
    <w:rsid w:val="00701E3E"/>
    <w:rsid w:val="007028C3"/>
    <w:rsid w:val="00706F86"/>
    <w:rsid w:val="0070746C"/>
    <w:rsid w:val="007122FF"/>
    <w:rsid w:val="00712868"/>
    <w:rsid w:val="00727D15"/>
    <w:rsid w:val="00727DBA"/>
    <w:rsid w:val="00732275"/>
    <w:rsid w:val="00734904"/>
    <w:rsid w:val="0073764C"/>
    <w:rsid w:val="00740B2F"/>
    <w:rsid w:val="00741509"/>
    <w:rsid w:val="007416D1"/>
    <w:rsid w:val="0074181F"/>
    <w:rsid w:val="00742D8F"/>
    <w:rsid w:val="00743800"/>
    <w:rsid w:val="00744A47"/>
    <w:rsid w:val="00750B6C"/>
    <w:rsid w:val="00751EB3"/>
    <w:rsid w:val="0075361A"/>
    <w:rsid w:val="007567A8"/>
    <w:rsid w:val="00757BBC"/>
    <w:rsid w:val="00757F56"/>
    <w:rsid w:val="00766904"/>
    <w:rsid w:val="007670F5"/>
    <w:rsid w:val="00772395"/>
    <w:rsid w:val="00773BA6"/>
    <w:rsid w:val="00782F08"/>
    <w:rsid w:val="007863AE"/>
    <w:rsid w:val="00786AC8"/>
    <w:rsid w:val="007904A7"/>
    <w:rsid w:val="00792C43"/>
    <w:rsid w:val="00794926"/>
    <w:rsid w:val="00797217"/>
    <w:rsid w:val="007A4E17"/>
    <w:rsid w:val="007B329B"/>
    <w:rsid w:val="007C1341"/>
    <w:rsid w:val="007C328F"/>
    <w:rsid w:val="007C3C08"/>
    <w:rsid w:val="007C3EBC"/>
    <w:rsid w:val="007C558F"/>
    <w:rsid w:val="007D2048"/>
    <w:rsid w:val="007D5205"/>
    <w:rsid w:val="007D74A7"/>
    <w:rsid w:val="007E0274"/>
    <w:rsid w:val="007E25CA"/>
    <w:rsid w:val="007E28FD"/>
    <w:rsid w:val="007E3514"/>
    <w:rsid w:val="007E4334"/>
    <w:rsid w:val="007E6E2F"/>
    <w:rsid w:val="007F0536"/>
    <w:rsid w:val="007F3851"/>
    <w:rsid w:val="007F4DDB"/>
    <w:rsid w:val="007F4DE2"/>
    <w:rsid w:val="007F4E29"/>
    <w:rsid w:val="007F697A"/>
    <w:rsid w:val="00813F8A"/>
    <w:rsid w:val="00815F88"/>
    <w:rsid w:val="008168D4"/>
    <w:rsid w:val="0082453F"/>
    <w:rsid w:val="00833066"/>
    <w:rsid w:val="008346C2"/>
    <w:rsid w:val="00837688"/>
    <w:rsid w:val="00841DF5"/>
    <w:rsid w:val="008433FD"/>
    <w:rsid w:val="00843EA3"/>
    <w:rsid w:val="008556B3"/>
    <w:rsid w:val="00864040"/>
    <w:rsid w:val="00871417"/>
    <w:rsid w:val="00872013"/>
    <w:rsid w:val="0087579A"/>
    <w:rsid w:val="00881C2B"/>
    <w:rsid w:val="008908B6"/>
    <w:rsid w:val="00893727"/>
    <w:rsid w:val="0089589D"/>
    <w:rsid w:val="00896115"/>
    <w:rsid w:val="008A262F"/>
    <w:rsid w:val="008A3E98"/>
    <w:rsid w:val="008A4BE8"/>
    <w:rsid w:val="008B2E16"/>
    <w:rsid w:val="008B338C"/>
    <w:rsid w:val="008B4087"/>
    <w:rsid w:val="008C1EB3"/>
    <w:rsid w:val="008C1EC7"/>
    <w:rsid w:val="008C4B03"/>
    <w:rsid w:val="008C6042"/>
    <w:rsid w:val="008D3BD1"/>
    <w:rsid w:val="008D42EB"/>
    <w:rsid w:val="008D4529"/>
    <w:rsid w:val="008D63AD"/>
    <w:rsid w:val="008D7354"/>
    <w:rsid w:val="008D7E43"/>
    <w:rsid w:val="008E1E5D"/>
    <w:rsid w:val="008E56E1"/>
    <w:rsid w:val="008F0C36"/>
    <w:rsid w:val="008F3B93"/>
    <w:rsid w:val="008F4357"/>
    <w:rsid w:val="008F49B5"/>
    <w:rsid w:val="008F54A0"/>
    <w:rsid w:val="008F6350"/>
    <w:rsid w:val="00900BE5"/>
    <w:rsid w:val="0090281C"/>
    <w:rsid w:val="00903E95"/>
    <w:rsid w:val="0090403E"/>
    <w:rsid w:val="0090690F"/>
    <w:rsid w:val="00912750"/>
    <w:rsid w:val="00913B9D"/>
    <w:rsid w:val="00915A66"/>
    <w:rsid w:val="00915DB8"/>
    <w:rsid w:val="00916B8B"/>
    <w:rsid w:val="00917B11"/>
    <w:rsid w:val="009215A7"/>
    <w:rsid w:val="009218CB"/>
    <w:rsid w:val="00923800"/>
    <w:rsid w:val="00924B79"/>
    <w:rsid w:val="0093028A"/>
    <w:rsid w:val="00931687"/>
    <w:rsid w:val="00932A03"/>
    <w:rsid w:val="00935618"/>
    <w:rsid w:val="00940BB4"/>
    <w:rsid w:val="00947231"/>
    <w:rsid w:val="009520D7"/>
    <w:rsid w:val="00963C1C"/>
    <w:rsid w:val="00966886"/>
    <w:rsid w:val="009710B1"/>
    <w:rsid w:val="00971833"/>
    <w:rsid w:val="00973226"/>
    <w:rsid w:val="00974F63"/>
    <w:rsid w:val="00982299"/>
    <w:rsid w:val="009835DA"/>
    <w:rsid w:val="00983D47"/>
    <w:rsid w:val="009848C0"/>
    <w:rsid w:val="00986917"/>
    <w:rsid w:val="00995BA1"/>
    <w:rsid w:val="009A34A0"/>
    <w:rsid w:val="009A4260"/>
    <w:rsid w:val="009A4EA0"/>
    <w:rsid w:val="009A5EFF"/>
    <w:rsid w:val="009A6CC3"/>
    <w:rsid w:val="009B58DC"/>
    <w:rsid w:val="009C4EFE"/>
    <w:rsid w:val="009C6435"/>
    <w:rsid w:val="009C7260"/>
    <w:rsid w:val="009D11DB"/>
    <w:rsid w:val="009D3392"/>
    <w:rsid w:val="009E2F78"/>
    <w:rsid w:val="009E394C"/>
    <w:rsid w:val="009E42EF"/>
    <w:rsid w:val="009F16F0"/>
    <w:rsid w:val="009F2264"/>
    <w:rsid w:val="009F4824"/>
    <w:rsid w:val="009F6190"/>
    <w:rsid w:val="009F6F3C"/>
    <w:rsid w:val="009F79B4"/>
    <w:rsid w:val="00A01876"/>
    <w:rsid w:val="00A01D1D"/>
    <w:rsid w:val="00A02F2B"/>
    <w:rsid w:val="00A04568"/>
    <w:rsid w:val="00A11A23"/>
    <w:rsid w:val="00A11B8B"/>
    <w:rsid w:val="00A12977"/>
    <w:rsid w:val="00A14336"/>
    <w:rsid w:val="00A15713"/>
    <w:rsid w:val="00A15A0C"/>
    <w:rsid w:val="00A17902"/>
    <w:rsid w:val="00A21373"/>
    <w:rsid w:val="00A224C2"/>
    <w:rsid w:val="00A22F99"/>
    <w:rsid w:val="00A24B76"/>
    <w:rsid w:val="00A34526"/>
    <w:rsid w:val="00A37922"/>
    <w:rsid w:val="00A40CC7"/>
    <w:rsid w:val="00A41FDF"/>
    <w:rsid w:val="00A44361"/>
    <w:rsid w:val="00A518B9"/>
    <w:rsid w:val="00A54286"/>
    <w:rsid w:val="00A60282"/>
    <w:rsid w:val="00A61CF4"/>
    <w:rsid w:val="00A639DC"/>
    <w:rsid w:val="00A64F8F"/>
    <w:rsid w:val="00A66546"/>
    <w:rsid w:val="00A71BE2"/>
    <w:rsid w:val="00A71C49"/>
    <w:rsid w:val="00A73538"/>
    <w:rsid w:val="00A75057"/>
    <w:rsid w:val="00A854A9"/>
    <w:rsid w:val="00A8664C"/>
    <w:rsid w:val="00A93DC8"/>
    <w:rsid w:val="00A94869"/>
    <w:rsid w:val="00A97952"/>
    <w:rsid w:val="00AA0A88"/>
    <w:rsid w:val="00AA340F"/>
    <w:rsid w:val="00AA4886"/>
    <w:rsid w:val="00AA5009"/>
    <w:rsid w:val="00AA6B62"/>
    <w:rsid w:val="00AB20B1"/>
    <w:rsid w:val="00AB3C21"/>
    <w:rsid w:val="00AB4A60"/>
    <w:rsid w:val="00AB4B55"/>
    <w:rsid w:val="00AB62DB"/>
    <w:rsid w:val="00AB6474"/>
    <w:rsid w:val="00AC0D47"/>
    <w:rsid w:val="00AC5AA0"/>
    <w:rsid w:val="00AC685E"/>
    <w:rsid w:val="00AC74D0"/>
    <w:rsid w:val="00AC79C2"/>
    <w:rsid w:val="00AD4A78"/>
    <w:rsid w:val="00AD506A"/>
    <w:rsid w:val="00AF02EC"/>
    <w:rsid w:val="00AF04A0"/>
    <w:rsid w:val="00AF20CD"/>
    <w:rsid w:val="00AF2268"/>
    <w:rsid w:val="00AF38BF"/>
    <w:rsid w:val="00AF406B"/>
    <w:rsid w:val="00AF5A4A"/>
    <w:rsid w:val="00AF776F"/>
    <w:rsid w:val="00B0039E"/>
    <w:rsid w:val="00B01AB3"/>
    <w:rsid w:val="00B0405C"/>
    <w:rsid w:val="00B040D6"/>
    <w:rsid w:val="00B06C9C"/>
    <w:rsid w:val="00B07319"/>
    <w:rsid w:val="00B10FBA"/>
    <w:rsid w:val="00B13802"/>
    <w:rsid w:val="00B16C00"/>
    <w:rsid w:val="00B212A5"/>
    <w:rsid w:val="00B2342C"/>
    <w:rsid w:val="00B31AE3"/>
    <w:rsid w:val="00B34D2C"/>
    <w:rsid w:val="00B374C9"/>
    <w:rsid w:val="00B417A8"/>
    <w:rsid w:val="00B44CAC"/>
    <w:rsid w:val="00B504F6"/>
    <w:rsid w:val="00B515BB"/>
    <w:rsid w:val="00B515BD"/>
    <w:rsid w:val="00B51A00"/>
    <w:rsid w:val="00B521A1"/>
    <w:rsid w:val="00B52691"/>
    <w:rsid w:val="00B56A2B"/>
    <w:rsid w:val="00B57FF0"/>
    <w:rsid w:val="00B62E85"/>
    <w:rsid w:val="00B632E4"/>
    <w:rsid w:val="00B638E5"/>
    <w:rsid w:val="00B731BA"/>
    <w:rsid w:val="00B735B1"/>
    <w:rsid w:val="00B75880"/>
    <w:rsid w:val="00B76419"/>
    <w:rsid w:val="00B80BD7"/>
    <w:rsid w:val="00B8586F"/>
    <w:rsid w:val="00B86C0A"/>
    <w:rsid w:val="00B9182F"/>
    <w:rsid w:val="00B93248"/>
    <w:rsid w:val="00BA2324"/>
    <w:rsid w:val="00BA5019"/>
    <w:rsid w:val="00BA711B"/>
    <w:rsid w:val="00BB5247"/>
    <w:rsid w:val="00BB75EF"/>
    <w:rsid w:val="00BC216B"/>
    <w:rsid w:val="00BC702B"/>
    <w:rsid w:val="00BC7BD7"/>
    <w:rsid w:val="00BD6BC6"/>
    <w:rsid w:val="00BD7B4D"/>
    <w:rsid w:val="00BE1B89"/>
    <w:rsid w:val="00BE1C2E"/>
    <w:rsid w:val="00BE3E63"/>
    <w:rsid w:val="00BE53BE"/>
    <w:rsid w:val="00BE7180"/>
    <w:rsid w:val="00BF0633"/>
    <w:rsid w:val="00BF26DD"/>
    <w:rsid w:val="00BF45BF"/>
    <w:rsid w:val="00BF4C17"/>
    <w:rsid w:val="00BF6318"/>
    <w:rsid w:val="00BF6A53"/>
    <w:rsid w:val="00BF6EC9"/>
    <w:rsid w:val="00C010C1"/>
    <w:rsid w:val="00C026F5"/>
    <w:rsid w:val="00C0272C"/>
    <w:rsid w:val="00C02FE6"/>
    <w:rsid w:val="00C032F6"/>
    <w:rsid w:val="00C22E31"/>
    <w:rsid w:val="00C230C3"/>
    <w:rsid w:val="00C23A3E"/>
    <w:rsid w:val="00C24C7A"/>
    <w:rsid w:val="00C25778"/>
    <w:rsid w:val="00C2662A"/>
    <w:rsid w:val="00C31664"/>
    <w:rsid w:val="00C3438E"/>
    <w:rsid w:val="00C36984"/>
    <w:rsid w:val="00C43439"/>
    <w:rsid w:val="00C437D2"/>
    <w:rsid w:val="00C44AE5"/>
    <w:rsid w:val="00C5133D"/>
    <w:rsid w:val="00C548F1"/>
    <w:rsid w:val="00C60570"/>
    <w:rsid w:val="00C61A00"/>
    <w:rsid w:val="00C6447F"/>
    <w:rsid w:val="00C75CF9"/>
    <w:rsid w:val="00C77344"/>
    <w:rsid w:val="00C80FAC"/>
    <w:rsid w:val="00C810B7"/>
    <w:rsid w:val="00C94580"/>
    <w:rsid w:val="00C975EB"/>
    <w:rsid w:val="00CA0BCA"/>
    <w:rsid w:val="00CA1E55"/>
    <w:rsid w:val="00CA30FA"/>
    <w:rsid w:val="00CA5400"/>
    <w:rsid w:val="00CB095C"/>
    <w:rsid w:val="00CB1350"/>
    <w:rsid w:val="00CB1998"/>
    <w:rsid w:val="00CB2790"/>
    <w:rsid w:val="00CB7F46"/>
    <w:rsid w:val="00CC25D1"/>
    <w:rsid w:val="00CC3BCC"/>
    <w:rsid w:val="00CC4F45"/>
    <w:rsid w:val="00CC644F"/>
    <w:rsid w:val="00CD028E"/>
    <w:rsid w:val="00CD0C0B"/>
    <w:rsid w:val="00CD2791"/>
    <w:rsid w:val="00CD3C38"/>
    <w:rsid w:val="00CE34EC"/>
    <w:rsid w:val="00CE4347"/>
    <w:rsid w:val="00CF1FA6"/>
    <w:rsid w:val="00CF2750"/>
    <w:rsid w:val="00CF365C"/>
    <w:rsid w:val="00CF5B29"/>
    <w:rsid w:val="00CF68DB"/>
    <w:rsid w:val="00CF6DCE"/>
    <w:rsid w:val="00D001D5"/>
    <w:rsid w:val="00D03AC3"/>
    <w:rsid w:val="00D045AF"/>
    <w:rsid w:val="00D06535"/>
    <w:rsid w:val="00D0678E"/>
    <w:rsid w:val="00D12115"/>
    <w:rsid w:val="00D2556F"/>
    <w:rsid w:val="00D25ED4"/>
    <w:rsid w:val="00D2768B"/>
    <w:rsid w:val="00D30C97"/>
    <w:rsid w:val="00D31177"/>
    <w:rsid w:val="00D367D2"/>
    <w:rsid w:val="00D54473"/>
    <w:rsid w:val="00D55FDE"/>
    <w:rsid w:val="00D62C5D"/>
    <w:rsid w:val="00D64648"/>
    <w:rsid w:val="00D65358"/>
    <w:rsid w:val="00D65E17"/>
    <w:rsid w:val="00D70283"/>
    <w:rsid w:val="00D7664D"/>
    <w:rsid w:val="00D81604"/>
    <w:rsid w:val="00D82FB7"/>
    <w:rsid w:val="00D91BFD"/>
    <w:rsid w:val="00D932E9"/>
    <w:rsid w:val="00DA109B"/>
    <w:rsid w:val="00DA5399"/>
    <w:rsid w:val="00DA54D1"/>
    <w:rsid w:val="00DB1C9D"/>
    <w:rsid w:val="00DB37BA"/>
    <w:rsid w:val="00DB5D93"/>
    <w:rsid w:val="00DB5EEA"/>
    <w:rsid w:val="00DC30F0"/>
    <w:rsid w:val="00DD4DE3"/>
    <w:rsid w:val="00DD5D69"/>
    <w:rsid w:val="00DD6B3B"/>
    <w:rsid w:val="00DD72A5"/>
    <w:rsid w:val="00DE00DB"/>
    <w:rsid w:val="00DE2C41"/>
    <w:rsid w:val="00DE2F83"/>
    <w:rsid w:val="00DE5BC5"/>
    <w:rsid w:val="00DF7B19"/>
    <w:rsid w:val="00E017B7"/>
    <w:rsid w:val="00E017EA"/>
    <w:rsid w:val="00E04CFC"/>
    <w:rsid w:val="00E05461"/>
    <w:rsid w:val="00E05B29"/>
    <w:rsid w:val="00E06B68"/>
    <w:rsid w:val="00E105BD"/>
    <w:rsid w:val="00E143D7"/>
    <w:rsid w:val="00E154C6"/>
    <w:rsid w:val="00E209CE"/>
    <w:rsid w:val="00E2104F"/>
    <w:rsid w:val="00E21409"/>
    <w:rsid w:val="00E22E5F"/>
    <w:rsid w:val="00E23F0E"/>
    <w:rsid w:val="00E31E2A"/>
    <w:rsid w:val="00E42511"/>
    <w:rsid w:val="00E5431B"/>
    <w:rsid w:val="00E5669A"/>
    <w:rsid w:val="00E62607"/>
    <w:rsid w:val="00E633E5"/>
    <w:rsid w:val="00E63535"/>
    <w:rsid w:val="00E64EF2"/>
    <w:rsid w:val="00E64FB8"/>
    <w:rsid w:val="00E71CD7"/>
    <w:rsid w:val="00E723F8"/>
    <w:rsid w:val="00E73CBA"/>
    <w:rsid w:val="00E8648E"/>
    <w:rsid w:val="00E87776"/>
    <w:rsid w:val="00E87AD4"/>
    <w:rsid w:val="00E901A6"/>
    <w:rsid w:val="00E95233"/>
    <w:rsid w:val="00E95D17"/>
    <w:rsid w:val="00EA046B"/>
    <w:rsid w:val="00EA0619"/>
    <w:rsid w:val="00EA175D"/>
    <w:rsid w:val="00EA2146"/>
    <w:rsid w:val="00EA311A"/>
    <w:rsid w:val="00EA5EE4"/>
    <w:rsid w:val="00EB2D2C"/>
    <w:rsid w:val="00EB3511"/>
    <w:rsid w:val="00EB6EEC"/>
    <w:rsid w:val="00EB74F1"/>
    <w:rsid w:val="00EC4D52"/>
    <w:rsid w:val="00ED2935"/>
    <w:rsid w:val="00ED4649"/>
    <w:rsid w:val="00ED59BD"/>
    <w:rsid w:val="00ED7247"/>
    <w:rsid w:val="00ED7F62"/>
    <w:rsid w:val="00EE3B58"/>
    <w:rsid w:val="00EE6E49"/>
    <w:rsid w:val="00EE7037"/>
    <w:rsid w:val="00EF0064"/>
    <w:rsid w:val="00EF04D8"/>
    <w:rsid w:val="00EF2814"/>
    <w:rsid w:val="00EF2A9E"/>
    <w:rsid w:val="00EF3198"/>
    <w:rsid w:val="00EF3F83"/>
    <w:rsid w:val="00EF58D8"/>
    <w:rsid w:val="00EF61C2"/>
    <w:rsid w:val="00EF62B8"/>
    <w:rsid w:val="00EF6EFA"/>
    <w:rsid w:val="00EF7DBC"/>
    <w:rsid w:val="00F03FA4"/>
    <w:rsid w:val="00F10CA8"/>
    <w:rsid w:val="00F152BB"/>
    <w:rsid w:val="00F21AFB"/>
    <w:rsid w:val="00F32389"/>
    <w:rsid w:val="00F323EF"/>
    <w:rsid w:val="00F41ACD"/>
    <w:rsid w:val="00F41C08"/>
    <w:rsid w:val="00F44D89"/>
    <w:rsid w:val="00F475DF"/>
    <w:rsid w:val="00F5580A"/>
    <w:rsid w:val="00F55E27"/>
    <w:rsid w:val="00F609D0"/>
    <w:rsid w:val="00F6208F"/>
    <w:rsid w:val="00F6215A"/>
    <w:rsid w:val="00F63361"/>
    <w:rsid w:val="00F63714"/>
    <w:rsid w:val="00F65F15"/>
    <w:rsid w:val="00F7120D"/>
    <w:rsid w:val="00F74483"/>
    <w:rsid w:val="00F75378"/>
    <w:rsid w:val="00F77E15"/>
    <w:rsid w:val="00F81105"/>
    <w:rsid w:val="00F81E79"/>
    <w:rsid w:val="00F82B27"/>
    <w:rsid w:val="00F862A5"/>
    <w:rsid w:val="00F9048D"/>
    <w:rsid w:val="00FA0CE8"/>
    <w:rsid w:val="00FA10E7"/>
    <w:rsid w:val="00FA2FD1"/>
    <w:rsid w:val="00FA2FEF"/>
    <w:rsid w:val="00FA3EF7"/>
    <w:rsid w:val="00FB0E3D"/>
    <w:rsid w:val="00FB2E2D"/>
    <w:rsid w:val="00FB52F6"/>
    <w:rsid w:val="00FC2270"/>
    <w:rsid w:val="00FC47D1"/>
    <w:rsid w:val="00FE557B"/>
    <w:rsid w:val="00FE7C55"/>
    <w:rsid w:val="00FF0805"/>
    <w:rsid w:val="00FF56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4486A4F-1CD1-412F-8B21-248CAFBE9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545B47"/>
  </w:style>
  <w:style w:type="paragraph" w:styleId="1">
    <w:name w:val="heading 1"/>
    <w:basedOn w:val="a1"/>
    <w:next w:val="a1"/>
    <w:link w:val="10"/>
    <w:autoRedefine/>
    <w:uiPriority w:val="9"/>
    <w:qFormat/>
    <w:rsid w:val="00C437D2"/>
    <w:pPr>
      <w:keepNext/>
      <w:keepLines/>
      <w:pageBreakBefore/>
      <w:numPr>
        <w:numId w:val="26"/>
      </w:numPr>
      <w:shd w:val="clear" w:color="auto" w:fill="FFFFFF" w:themeFill="background1"/>
      <w:tabs>
        <w:tab w:val="left" w:pos="0"/>
      </w:tabs>
      <w:spacing w:before="120" w:after="240" w:line="240" w:lineRule="auto"/>
      <w:outlineLvl w:val="0"/>
    </w:pPr>
    <w:rPr>
      <w:rFonts w:asciiTheme="majorHAnsi" w:eastAsiaTheme="majorEastAsia" w:hAnsiTheme="majorHAnsi" w:cstheme="majorBidi"/>
      <w:b/>
      <w:caps/>
      <w:noProof/>
      <w:color w:val="66546E" w:themeColor="accent4" w:themeShade="80"/>
      <w:sz w:val="32"/>
      <w:szCs w:val="32"/>
      <w:lang w:val="kk-KZ" w:eastAsia="ru-RU"/>
    </w:rPr>
  </w:style>
  <w:style w:type="paragraph" w:styleId="2">
    <w:name w:val="heading 2"/>
    <w:basedOn w:val="a1"/>
    <w:next w:val="a1"/>
    <w:link w:val="20"/>
    <w:autoRedefine/>
    <w:uiPriority w:val="9"/>
    <w:unhideWhenUsed/>
    <w:qFormat/>
    <w:rsid w:val="00335ECB"/>
    <w:pPr>
      <w:spacing w:before="240" w:after="240" w:line="240" w:lineRule="auto"/>
      <w:contextualSpacing/>
      <w:outlineLvl w:val="1"/>
    </w:pPr>
    <w:rPr>
      <w:rFonts w:asciiTheme="majorHAnsi" w:eastAsiaTheme="minorEastAsia" w:hAnsiTheme="majorHAnsi" w:cstheme="majorBidi"/>
      <w:b/>
      <w:caps/>
      <w:color w:val="3E3E3E" w:themeColor="background2" w:themeShade="40"/>
      <w:sz w:val="28"/>
      <w:szCs w:val="26"/>
      <w:lang w:val="kk-KZ" w:eastAsia="ru-RU"/>
    </w:rPr>
  </w:style>
  <w:style w:type="paragraph" w:styleId="3">
    <w:name w:val="heading 3"/>
    <w:basedOn w:val="a1"/>
    <w:next w:val="a1"/>
    <w:link w:val="30"/>
    <w:autoRedefine/>
    <w:uiPriority w:val="9"/>
    <w:unhideWhenUsed/>
    <w:qFormat/>
    <w:rsid w:val="002303C1"/>
    <w:pPr>
      <w:keepNext/>
      <w:keepLines/>
      <w:tabs>
        <w:tab w:val="left" w:pos="2410"/>
      </w:tabs>
      <w:spacing w:before="240" w:after="240"/>
      <w:contextualSpacing/>
      <w:outlineLvl w:val="2"/>
    </w:pPr>
    <w:rPr>
      <w:rFonts w:asciiTheme="majorHAnsi" w:eastAsiaTheme="majorEastAsia" w:hAnsiTheme="majorHAnsi" w:cstheme="majorBidi"/>
      <w:b/>
      <w:caps/>
      <w:color w:val="808080" w:themeColor="background1" w:themeShade="80"/>
      <w:sz w:val="28"/>
      <w:szCs w:val="24"/>
      <w:lang w:val="kk-KZ" w:eastAsia="ru-RU"/>
    </w:rPr>
  </w:style>
  <w:style w:type="paragraph" w:styleId="4">
    <w:name w:val="heading 4"/>
    <w:basedOn w:val="a1"/>
    <w:next w:val="a1"/>
    <w:link w:val="40"/>
    <w:autoRedefine/>
    <w:uiPriority w:val="9"/>
    <w:unhideWhenUsed/>
    <w:qFormat/>
    <w:rsid w:val="00813F8A"/>
    <w:pPr>
      <w:keepNext/>
      <w:keepLines/>
      <w:numPr>
        <w:ilvl w:val="3"/>
        <w:numId w:val="26"/>
      </w:numPr>
      <w:spacing w:before="240" w:after="240"/>
      <w:outlineLvl w:val="3"/>
    </w:pPr>
    <w:rPr>
      <w:rFonts w:asciiTheme="majorHAnsi" w:eastAsia="Calibri" w:hAnsiTheme="majorHAnsi" w:cstheme="majorBidi"/>
      <w:i/>
      <w:iCs/>
      <w:color w:val="20344C" w:themeColor="accent1" w:themeShade="40"/>
      <w:sz w:val="28"/>
      <w:lang w:val="kk-KZ" w:eastAsia="ru-RU"/>
    </w:rPr>
  </w:style>
  <w:style w:type="paragraph" w:styleId="5">
    <w:name w:val="heading 5"/>
    <w:basedOn w:val="a1"/>
    <w:next w:val="a1"/>
    <w:link w:val="50"/>
    <w:autoRedefine/>
    <w:uiPriority w:val="9"/>
    <w:unhideWhenUsed/>
    <w:qFormat/>
    <w:rsid w:val="00813F8A"/>
    <w:pPr>
      <w:keepNext/>
      <w:keepLines/>
      <w:numPr>
        <w:ilvl w:val="4"/>
        <w:numId w:val="26"/>
      </w:numPr>
      <w:spacing w:before="240" w:after="240" w:line="276" w:lineRule="auto"/>
      <w:outlineLvl w:val="4"/>
    </w:pPr>
    <w:rPr>
      <w:rFonts w:asciiTheme="majorHAnsi" w:eastAsiaTheme="majorEastAsia" w:hAnsiTheme="majorHAnsi" w:cstheme="majorBidi"/>
      <w:color w:val="5C0E19" w:themeColor="accent6" w:themeShade="40"/>
      <w:sz w:val="28"/>
      <w:lang w:eastAsia="ru-RU"/>
    </w:rPr>
  </w:style>
  <w:style w:type="paragraph" w:styleId="6">
    <w:name w:val="heading 6"/>
    <w:basedOn w:val="a1"/>
    <w:next w:val="a1"/>
    <w:link w:val="60"/>
    <w:uiPriority w:val="9"/>
    <w:unhideWhenUsed/>
    <w:qFormat/>
    <w:rsid w:val="00545B47"/>
    <w:pPr>
      <w:keepNext/>
      <w:keepLines/>
      <w:numPr>
        <w:ilvl w:val="5"/>
        <w:numId w:val="26"/>
      </w:numPr>
      <w:spacing w:before="40" w:after="0"/>
      <w:outlineLvl w:val="5"/>
    </w:pPr>
    <w:rPr>
      <w:rFonts w:asciiTheme="majorHAnsi" w:eastAsiaTheme="majorEastAsia" w:hAnsiTheme="majorHAnsi" w:cstheme="majorBidi"/>
      <w:color w:val="3F6897" w:themeColor="accent1" w:themeShade="7F"/>
      <w:lang w:eastAsia="ru-RU"/>
    </w:rPr>
  </w:style>
  <w:style w:type="paragraph" w:styleId="7">
    <w:name w:val="heading 7"/>
    <w:basedOn w:val="a1"/>
    <w:next w:val="a1"/>
    <w:link w:val="70"/>
    <w:uiPriority w:val="9"/>
    <w:unhideWhenUsed/>
    <w:qFormat/>
    <w:rsid w:val="00545B47"/>
    <w:pPr>
      <w:keepNext/>
      <w:keepLines/>
      <w:numPr>
        <w:ilvl w:val="6"/>
        <w:numId w:val="26"/>
      </w:numPr>
      <w:spacing w:before="40" w:after="0"/>
      <w:outlineLvl w:val="6"/>
    </w:pPr>
    <w:rPr>
      <w:rFonts w:asciiTheme="majorHAnsi" w:eastAsiaTheme="majorEastAsia" w:hAnsiTheme="majorHAnsi" w:cstheme="majorBidi"/>
      <w:i/>
      <w:iCs/>
      <w:color w:val="3F6897" w:themeColor="accent1" w:themeShade="7F"/>
      <w:lang w:eastAsia="ru-RU"/>
    </w:rPr>
  </w:style>
  <w:style w:type="paragraph" w:styleId="8">
    <w:name w:val="heading 8"/>
    <w:basedOn w:val="a1"/>
    <w:next w:val="a1"/>
    <w:link w:val="80"/>
    <w:uiPriority w:val="9"/>
    <w:unhideWhenUsed/>
    <w:qFormat/>
    <w:rsid w:val="00545B47"/>
    <w:pPr>
      <w:keepNext/>
      <w:keepLines/>
      <w:numPr>
        <w:ilvl w:val="7"/>
        <w:numId w:val="26"/>
      </w:numPr>
      <w:spacing w:before="40" w:after="0"/>
      <w:outlineLvl w:val="7"/>
    </w:pPr>
    <w:rPr>
      <w:rFonts w:asciiTheme="majorHAnsi" w:eastAsiaTheme="majorEastAsia" w:hAnsiTheme="majorHAnsi" w:cstheme="majorBidi"/>
      <w:color w:val="272727" w:themeColor="text1" w:themeTint="D8"/>
      <w:sz w:val="21"/>
      <w:szCs w:val="21"/>
      <w:lang w:eastAsia="ru-RU"/>
    </w:rPr>
  </w:style>
  <w:style w:type="paragraph" w:styleId="9">
    <w:name w:val="heading 9"/>
    <w:basedOn w:val="a1"/>
    <w:next w:val="a1"/>
    <w:link w:val="90"/>
    <w:uiPriority w:val="9"/>
    <w:unhideWhenUsed/>
    <w:qFormat/>
    <w:rsid w:val="00545B47"/>
    <w:pPr>
      <w:keepNext/>
      <w:keepLines/>
      <w:numPr>
        <w:ilvl w:val="8"/>
        <w:numId w:val="26"/>
      </w:numPr>
      <w:spacing w:before="40" w:after="0"/>
      <w:outlineLvl w:val="8"/>
    </w:pPr>
    <w:rPr>
      <w:rFonts w:asciiTheme="majorHAnsi" w:eastAsiaTheme="majorEastAsia" w:hAnsiTheme="majorHAnsi" w:cstheme="majorBidi"/>
      <w:i/>
      <w:iCs/>
      <w:color w:val="272727" w:themeColor="text1" w:themeTint="D8"/>
      <w:sz w:val="21"/>
      <w:szCs w:val="21"/>
      <w:lang w:eastAsia="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C437D2"/>
    <w:rPr>
      <w:rFonts w:asciiTheme="majorHAnsi" w:eastAsiaTheme="majorEastAsia" w:hAnsiTheme="majorHAnsi" w:cstheme="majorBidi"/>
      <w:b/>
      <w:caps/>
      <w:noProof/>
      <w:color w:val="66546E" w:themeColor="accent4" w:themeShade="80"/>
      <w:sz w:val="32"/>
      <w:szCs w:val="32"/>
      <w:shd w:val="clear" w:color="auto" w:fill="FFFFFF" w:themeFill="background1"/>
      <w:lang w:val="kk-KZ" w:eastAsia="ru-RU"/>
    </w:rPr>
  </w:style>
  <w:style w:type="character" w:customStyle="1" w:styleId="20">
    <w:name w:val="Заголовок 2 Знак"/>
    <w:basedOn w:val="a2"/>
    <w:link w:val="2"/>
    <w:uiPriority w:val="9"/>
    <w:rsid w:val="00335ECB"/>
    <w:rPr>
      <w:rFonts w:asciiTheme="majorHAnsi" w:eastAsiaTheme="minorEastAsia" w:hAnsiTheme="majorHAnsi" w:cstheme="majorBidi"/>
      <w:b/>
      <w:caps/>
      <w:color w:val="3E3E3E" w:themeColor="background2" w:themeShade="40"/>
      <w:sz w:val="28"/>
      <w:szCs w:val="26"/>
      <w:lang w:val="kk-KZ" w:eastAsia="ru-RU"/>
    </w:rPr>
  </w:style>
  <w:style w:type="character" w:customStyle="1" w:styleId="30">
    <w:name w:val="Заголовок 3 Знак"/>
    <w:basedOn w:val="a2"/>
    <w:link w:val="3"/>
    <w:uiPriority w:val="9"/>
    <w:rsid w:val="002303C1"/>
    <w:rPr>
      <w:rFonts w:asciiTheme="majorHAnsi" w:eastAsiaTheme="majorEastAsia" w:hAnsiTheme="majorHAnsi" w:cstheme="majorBidi"/>
      <w:b/>
      <w:caps/>
      <w:color w:val="808080" w:themeColor="background1" w:themeShade="80"/>
      <w:sz w:val="28"/>
      <w:szCs w:val="24"/>
      <w:lang w:val="kk-KZ" w:eastAsia="ru-RU"/>
    </w:rPr>
  </w:style>
  <w:style w:type="character" w:customStyle="1" w:styleId="40">
    <w:name w:val="Заголовок 4 Знак"/>
    <w:basedOn w:val="a2"/>
    <w:link w:val="4"/>
    <w:uiPriority w:val="9"/>
    <w:rsid w:val="00813F8A"/>
    <w:rPr>
      <w:rFonts w:asciiTheme="majorHAnsi" w:eastAsia="Calibri" w:hAnsiTheme="majorHAnsi" w:cstheme="majorBidi"/>
      <w:i/>
      <w:iCs/>
      <w:color w:val="20344C" w:themeColor="accent1" w:themeShade="40"/>
      <w:sz w:val="28"/>
      <w:lang w:val="kk-KZ" w:eastAsia="ru-RU"/>
    </w:rPr>
  </w:style>
  <w:style w:type="character" w:customStyle="1" w:styleId="50">
    <w:name w:val="Заголовок 5 Знак"/>
    <w:basedOn w:val="a2"/>
    <w:link w:val="5"/>
    <w:uiPriority w:val="9"/>
    <w:rsid w:val="00813F8A"/>
    <w:rPr>
      <w:rFonts w:asciiTheme="majorHAnsi" w:eastAsiaTheme="majorEastAsia" w:hAnsiTheme="majorHAnsi" w:cstheme="majorBidi"/>
      <w:color w:val="5C0E19" w:themeColor="accent6" w:themeShade="40"/>
      <w:sz w:val="28"/>
      <w:lang w:eastAsia="ru-RU"/>
    </w:rPr>
  </w:style>
  <w:style w:type="character" w:customStyle="1" w:styleId="60">
    <w:name w:val="Заголовок 6 Знак"/>
    <w:basedOn w:val="a2"/>
    <w:link w:val="6"/>
    <w:uiPriority w:val="9"/>
    <w:rsid w:val="00545B47"/>
    <w:rPr>
      <w:rFonts w:asciiTheme="majorHAnsi" w:eastAsiaTheme="majorEastAsia" w:hAnsiTheme="majorHAnsi" w:cstheme="majorBidi"/>
      <w:color w:val="3F6897" w:themeColor="accent1" w:themeShade="7F"/>
      <w:lang w:eastAsia="ru-RU"/>
    </w:rPr>
  </w:style>
  <w:style w:type="character" w:customStyle="1" w:styleId="70">
    <w:name w:val="Заголовок 7 Знак"/>
    <w:basedOn w:val="a2"/>
    <w:link w:val="7"/>
    <w:uiPriority w:val="9"/>
    <w:rsid w:val="00545B47"/>
    <w:rPr>
      <w:rFonts w:asciiTheme="majorHAnsi" w:eastAsiaTheme="majorEastAsia" w:hAnsiTheme="majorHAnsi" w:cstheme="majorBidi"/>
      <w:i/>
      <w:iCs/>
      <w:color w:val="3F6897" w:themeColor="accent1" w:themeShade="7F"/>
      <w:lang w:eastAsia="ru-RU"/>
    </w:rPr>
  </w:style>
  <w:style w:type="character" w:customStyle="1" w:styleId="80">
    <w:name w:val="Заголовок 8 Знак"/>
    <w:basedOn w:val="a2"/>
    <w:link w:val="8"/>
    <w:uiPriority w:val="9"/>
    <w:rsid w:val="00545B47"/>
    <w:rPr>
      <w:rFonts w:asciiTheme="majorHAnsi" w:eastAsiaTheme="majorEastAsia" w:hAnsiTheme="majorHAnsi" w:cstheme="majorBidi"/>
      <w:color w:val="272727" w:themeColor="text1" w:themeTint="D8"/>
      <w:sz w:val="21"/>
      <w:szCs w:val="21"/>
      <w:lang w:eastAsia="ru-RU"/>
    </w:rPr>
  </w:style>
  <w:style w:type="character" w:customStyle="1" w:styleId="90">
    <w:name w:val="Заголовок 9 Знак"/>
    <w:basedOn w:val="a2"/>
    <w:link w:val="9"/>
    <w:uiPriority w:val="9"/>
    <w:rsid w:val="00545B47"/>
    <w:rPr>
      <w:rFonts w:asciiTheme="majorHAnsi" w:eastAsiaTheme="majorEastAsia" w:hAnsiTheme="majorHAnsi" w:cstheme="majorBidi"/>
      <w:i/>
      <w:iCs/>
      <w:color w:val="272727" w:themeColor="text1" w:themeTint="D8"/>
      <w:sz w:val="21"/>
      <w:szCs w:val="21"/>
      <w:lang w:eastAsia="ru-RU"/>
    </w:rPr>
  </w:style>
  <w:style w:type="paragraph" w:customStyle="1" w:styleId="Default">
    <w:name w:val="Default"/>
    <w:link w:val="Default0"/>
    <w:rsid w:val="00066225"/>
    <w:pPr>
      <w:autoSpaceDE w:val="0"/>
      <w:autoSpaceDN w:val="0"/>
      <w:adjustRightInd w:val="0"/>
      <w:jc w:val="both"/>
    </w:pPr>
    <w:rPr>
      <w:rFonts w:eastAsia="Calibri"/>
      <w:color w:val="000000"/>
      <w:sz w:val="24"/>
      <w:szCs w:val="24"/>
    </w:rPr>
  </w:style>
  <w:style w:type="paragraph" w:styleId="a">
    <w:name w:val="TOC Heading"/>
    <w:basedOn w:val="1"/>
    <w:next w:val="a1"/>
    <w:uiPriority w:val="39"/>
    <w:unhideWhenUsed/>
    <w:qFormat/>
    <w:rsid w:val="00545B47"/>
    <w:pPr>
      <w:numPr>
        <w:numId w:val="25"/>
      </w:numPr>
      <w:outlineLvl w:val="9"/>
    </w:pPr>
  </w:style>
  <w:style w:type="paragraph" w:styleId="11">
    <w:name w:val="toc 1"/>
    <w:basedOn w:val="a1"/>
    <w:next w:val="a1"/>
    <w:autoRedefine/>
    <w:uiPriority w:val="39"/>
    <w:unhideWhenUsed/>
    <w:rsid w:val="008D63AD"/>
    <w:pPr>
      <w:tabs>
        <w:tab w:val="left" w:pos="426"/>
        <w:tab w:val="right" w:leader="dot" w:pos="8931"/>
        <w:tab w:val="left" w:pos="9356"/>
      </w:tabs>
      <w:spacing w:after="0" w:line="240" w:lineRule="auto"/>
      <w:ind w:left="709" w:right="113" w:hanging="709"/>
      <w:contextualSpacing/>
    </w:pPr>
    <w:rPr>
      <w:rFonts w:ascii="Times New Roman" w:hAnsi="Times New Roman"/>
      <w:b/>
      <w:sz w:val="28"/>
      <w:lang w:eastAsia="ru-RU"/>
    </w:rPr>
  </w:style>
  <w:style w:type="character" w:styleId="a5">
    <w:name w:val="Hyperlink"/>
    <w:uiPriority w:val="99"/>
    <w:unhideWhenUsed/>
    <w:rsid w:val="00066225"/>
    <w:rPr>
      <w:color w:val="0563C1"/>
      <w:u w:val="single"/>
    </w:rPr>
  </w:style>
  <w:style w:type="paragraph" w:customStyle="1" w:styleId="51">
    <w:name w:val="Стиль5"/>
    <w:basedOn w:val="1"/>
    <w:rsid w:val="00066225"/>
    <w:pPr>
      <w:shd w:val="clear" w:color="auto" w:fill="DBE5F1"/>
      <w:jc w:val="right"/>
    </w:pPr>
    <w:rPr>
      <w:rFonts w:ascii="Times New Roman" w:hAnsi="Times New Roman"/>
      <w:sz w:val="52"/>
      <w:szCs w:val="52"/>
    </w:rPr>
  </w:style>
  <w:style w:type="paragraph" w:styleId="a6">
    <w:name w:val="List Paragraph"/>
    <w:aliases w:val="маркированный,List Paragraph,References,NUMBERED PARAGRAPH,List Paragraph 1,Bullets,List_Paragraph,Multilevel para_II,List Paragraph1,Akapit z listą BS,List Paragraph (numbered (a)),IBL List Paragraph,List Paragraph nowy,Bullet1"/>
    <w:basedOn w:val="a1"/>
    <w:link w:val="a7"/>
    <w:uiPriority w:val="34"/>
    <w:qFormat/>
    <w:rsid w:val="00545B47"/>
    <w:pPr>
      <w:ind w:left="720"/>
      <w:contextualSpacing/>
    </w:pPr>
    <w:rPr>
      <w:lang w:eastAsia="ru-RU"/>
    </w:rPr>
  </w:style>
  <w:style w:type="character" w:customStyle="1" w:styleId="a7">
    <w:name w:val="Абзац списка Знак"/>
    <w:aliases w:val="маркированный Знак,List Paragraph Знак,References Знак,NUMBERED PARAGRAPH Знак,List Paragraph 1 Знак,Bullets Знак,List_Paragraph Знак,Multilevel para_II Знак,List Paragraph1 Знак,Akapit z listą BS Знак,IBL List Paragraph Знак"/>
    <w:link w:val="a6"/>
    <w:uiPriority w:val="34"/>
    <w:rsid w:val="00545B47"/>
    <w:rPr>
      <w:lang w:eastAsia="ru-RU"/>
    </w:rPr>
  </w:style>
  <w:style w:type="character" w:customStyle="1" w:styleId="FontStyle88">
    <w:name w:val="Font Style88"/>
    <w:uiPriority w:val="99"/>
    <w:rsid w:val="00066225"/>
    <w:rPr>
      <w:rFonts w:ascii="Times New Roman" w:hAnsi="Times New Roman" w:cs="Times New Roman" w:hint="default"/>
      <w:sz w:val="26"/>
      <w:szCs w:val="26"/>
    </w:rPr>
  </w:style>
  <w:style w:type="paragraph" w:styleId="a8">
    <w:name w:val="Body Text Indent"/>
    <w:basedOn w:val="a1"/>
    <w:link w:val="a9"/>
    <w:uiPriority w:val="99"/>
    <w:rsid w:val="00066225"/>
    <w:pPr>
      <w:spacing w:after="120"/>
      <w:ind w:left="283"/>
    </w:pPr>
    <w:rPr>
      <w:rFonts w:ascii="Times New Roman" w:hAnsi="Times New Roman"/>
      <w:lang w:val="en-US"/>
    </w:rPr>
  </w:style>
  <w:style w:type="character" w:customStyle="1" w:styleId="a9">
    <w:name w:val="Основной текст с отступом Знак"/>
    <w:basedOn w:val="a2"/>
    <w:link w:val="a8"/>
    <w:uiPriority w:val="99"/>
    <w:rsid w:val="00066225"/>
    <w:rPr>
      <w:rFonts w:ascii="Times New Roman" w:hAnsi="Times New Roman"/>
      <w:lang w:val="en-US"/>
    </w:rPr>
  </w:style>
  <w:style w:type="character" w:styleId="aa">
    <w:name w:val="Strong"/>
    <w:uiPriority w:val="22"/>
    <w:qFormat/>
    <w:rsid w:val="00545B47"/>
    <w:rPr>
      <w:b/>
      <w:bCs/>
    </w:rPr>
  </w:style>
  <w:style w:type="paragraph" w:styleId="ab">
    <w:name w:val="No Spacing"/>
    <w:aliases w:val="мелкий,мой рабочий,No Spacing,Обя,Айгерим,норма,свой,14 TNR,МОЙ СТИЛЬ,Без интервала11,Без интеБез интервала,No Spacing1,Елжан,Алия,ТекстОтчета,СНОСКИ,Без интервала1,Ерк!н"/>
    <w:next w:val="a1"/>
    <w:link w:val="ac"/>
    <w:autoRedefine/>
    <w:uiPriority w:val="1"/>
    <w:qFormat/>
    <w:rsid w:val="00BD7B4D"/>
    <w:pPr>
      <w:spacing w:before="60" w:after="240" w:line="240" w:lineRule="auto"/>
      <w:ind w:left="567"/>
      <w:contextualSpacing/>
    </w:pPr>
    <w:rPr>
      <w:rFonts w:eastAsia="Calibri"/>
      <w:lang w:eastAsia="ru-RU"/>
    </w:rPr>
  </w:style>
  <w:style w:type="character" w:customStyle="1" w:styleId="ac">
    <w:name w:val="Без интервала Знак"/>
    <w:aliases w:val="мелкий Знак,мой рабочий Знак,No Spacing Знак,Обя Знак,Айгерим Знак,норма Знак,свой Знак,14 TNR Знак,МОЙ СТИЛЬ Знак,Без интервала11 Знак,Без интеБез интервала Знак,No Spacing1 Знак,Елжан Знак,Алия Знак,ТекстОтчета Знак,СНОСКИ Знак"/>
    <w:link w:val="ab"/>
    <w:uiPriority w:val="1"/>
    <w:locked/>
    <w:rsid w:val="00BD7B4D"/>
    <w:rPr>
      <w:rFonts w:eastAsia="Calibri"/>
      <w:lang w:eastAsia="ru-RU"/>
    </w:rPr>
  </w:style>
  <w:style w:type="table" w:styleId="ad">
    <w:name w:val="Table Grid"/>
    <w:basedOn w:val="a3"/>
    <w:uiPriority w:val="59"/>
    <w:rsid w:val="00066225"/>
    <w:rPr>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rmal (Web)"/>
    <w:aliases w:val="Обычный (Web)1,Знак Знак3,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ак,Знак4 Зна,Знак4,Знак4 Знак,Обычный (веб) Зн"/>
    <w:basedOn w:val="a1"/>
    <w:link w:val="af"/>
    <w:uiPriority w:val="99"/>
    <w:unhideWhenUsed/>
    <w:qFormat/>
    <w:rsid w:val="00066225"/>
    <w:pPr>
      <w:spacing w:before="100" w:beforeAutospacing="1" w:after="100" w:afterAutospacing="1"/>
    </w:pPr>
    <w:rPr>
      <w:rFonts w:ascii="Times New Roman" w:hAnsi="Times New Roman"/>
      <w:lang w:eastAsia="ru-RU"/>
    </w:rPr>
  </w:style>
  <w:style w:type="character" w:customStyle="1" w:styleId="af">
    <w:name w:val="Обычный (веб) Знак"/>
    <w:aliases w:val="Обычный (Web)1 Знак,Знак Знак3 Знак,Обычный (веб) Знак1 Знак,Обычный (веб) Знак Знак1 Знак,Знак Знак1 Знак Знак1,Обычный (веб) Знак Знак Знак Знак1,Знак Знак1 Знак Знак Знак,Обычный (веб) Знак Знак Знак Знак Знак,Знак4 Зна Знак"/>
    <w:link w:val="ae"/>
    <w:uiPriority w:val="34"/>
    <w:locked/>
    <w:rsid w:val="00066225"/>
    <w:rPr>
      <w:rFonts w:ascii="Times New Roman" w:hAnsi="Times New Roman"/>
      <w:lang w:eastAsia="ru-RU"/>
    </w:rPr>
  </w:style>
  <w:style w:type="paragraph" w:styleId="af0">
    <w:name w:val="footnote text"/>
    <w:aliases w:val="Текст сноски-FN,Oaeno niinee-FN,Oaeno niinee Ciae,Table_Footnote_last,Текст сноски Знак2,Текст сноски Знак1 Знак,Текст сноски Знак Знак Знак,Текст сноски Знак Знак1,Текст сноски Знак Знак,Footnote Text Char Знак Знак,Footnote Text Char Знак"/>
    <w:basedOn w:val="a1"/>
    <w:link w:val="af1"/>
    <w:uiPriority w:val="99"/>
    <w:unhideWhenUsed/>
    <w:rsid w:val="00066225"/>
    <w:rPr>
      <w:lang w:eastAsia="ru-RU"/>
    </w:rPr>
  </w:style>
  <w:style w:type="character" w:customStyle="1" w:styleId="af1">
    <w:name w:val="Текст сноски Знак"/>
    <w:aliases w:val="Текст сноски-FN Знак,Oaeno niinee-FN Знак,Oaeno niinee Ciae Знак,Table_Footnote_last Знак,Текст сноски Знак2 Знак,Текст сноски Знак1 Знак Знак,Текст сноски Знак Знак Знак Знак,Текст сноски Знак Знак1 Знак,Текст сноски Знак Знак Знак1"/>
    <w:basedOn w:val="a2"/>
    <w:link w:val="af0"/>
    <w:uiPriority w:val="99"/>
    <w:rsid w:val="00066225"/>
    <w:rPr>
      <w:lang w:eastAsia="ru-RU"/>
    </w:rPr>
  </w:style>
  <w:style w:type="character" w:styleId="af2">
    <w:name w:val="footnote reference"/>
    <w:aliases w:val="Знак сноски 1,Ciae niinee 1,ftref,Знак сноски-FN,Ciae niinee-FN,Referencia nota al pie,fr,Used by Word for Help footnote symbols,SUPERS"/>
    <w:uiPriority w:val="99"/>
    <w:unhideWhenUsed/>
    <w:rsid w:val="00066225"/>
    <w:rPr>
      <w:vertAlign w:val="superscript"/>
    </w:rPr>
  </w:style>
  <w:style w:type="paragraph" w:styleId="af3">
    <w:name w:val="caption"/>
    <w:basedOn w:val="a1"/>
    <w:next w:val="a1"/>
    <w:uiPriority w:val="35"/>
    <w:unhideWhenUsed/>
    <w:qFormat/>
    <w:rsid w:val="00545B47"/>
    <w:pPr>
      <w:spacing w:after="200" w:line="240" w:lineRule="auto"/>
    </w:pPr>
    <w:rPr>
      <w:i/>
      <w:iCs/>
      <w:color w:val="000000" w:themeColor="text2"/>
      <w:sz w:val="18"/>
      <w:szCs w:val="18"/>
      <w:lang w:eastAsia="ru-RU"/>
    </w:rPr>
  </w:style>
  <w:style w:type="paragraph" w:styleId="af4">
    <w:name w:val="Balloon Text"/>
    <w:basedOn w:val="a1"/>
    <w:link w:val="af5"/>
    <w:uiPriority w:val="99"/>
    <w:semiHidden/>
    <w:unhideWhenUsed/>
    <w:rsid w:val="00066225"/>
    <w:rPr>
      <w:rFonts w:ascii="Segoe UI" w:hAnsi="Segoe UI"/>
      <w:sz w:val="18"/>
      <w:szCs w:val="18"/>
    </w:rPr>
  </w:style>
  <w:style w:type="character" w:customStyle="1" w:styleId="af5">
    <w:name w:val="Текст выноски Знак"/>
    <w:basedOn w:val="a2"/>
    <w:link w:val="af4"/>
    <w:uiPriority w:val="99"/>
    <w:semiHidden/>
    <w:rsid w:val="00066225"/>
    <w:rPr>
      <w:rFonts w:ascii="Segoe UI" w:hAnsi="Segoe UI"/>
      <w:sz w:val="18"/>
      <w:szCs w:val="18"/>
    </w:rPr>
  </w:style>
  <w:style w:type="paragraph" w:customStyle="1" w:styleId="af6">
    <w:name w:val="ШапкаТаблицы"/>
    <w:basedOn w:val="a1"/>
    <w:next w:val="af7"/>
    <w:rsid w:val="00066225"/>
    <w:pPr>
      <w:suppressAutoHyphens/>
      <w:autoSpaceDE w:val="0"/>
      <w:autoSpaceDN w:val="0"/>
      <w:jc w:val="center"/>
    </w:pPr>
    <w:rPr>
      <w:rFonts w:ascii="Arial" w:hAnsi="Arial" w:cs="Arial"/>
      <w:sz w:val="14"/>
      <w:szCs w:val="14"/>
      <w:lang w:eastAsia="ru-RU"/>
    </w:rPr>
  </w:style>
  <w:style w:type="paragraph" w:customStyle="1" w:styleId="af7">
    <w:name w:val="Боковик"/>
    <w:basedOn w:val="a1"/>
    <w:rsid w:val="00066225"/>
    <w:rPr>
      <w:rFonts w:eastAsia="Calibri"/>
      <w:sz w:val="16"/>
      <w:szCs w:val="16"/>
      <w:lang w:eastAsia="ru-RU"/>
    </w:rPr>
  </w:style>
  <w:style w:type="paragraph" w:customStyle="1" w:styleId="af8">
    <w:name w:val="Столбец"/>
    <w:basedOn w:val="a1"/>
    <w:uiPriority w:val="99"/>
    <w:rsid w:val="00066225"/>
    <w:pPr>
      <w:autoSpaceDE w:val="0"/>
      <w:autoSpaceDN w:val="0"/>
      <w:jc w:val="right"/>
    </w:pPr>
    <w:rPr>
      <w:rFonts w:ascii="Times New Roman" w:hAnsi="Times New Roman"/>
      <w:sz w:val="16"/>
      <w:szCs w:val="16"/>
      <w:lang w:eastAsia="ru-RU"/>
    </w:rPr>
  </w:style>
  <w:style w:type="paragraph" w:styleId="af9">
    <w:name w:val="Document Map"/>
    <w:basedOn w:val="a1"/>
    <w:link w:val="afa"/>
    <w:uiPriority w:val="99"/>
    <w:semiHidden/>
    <w:unhideWhenUsed/>
    <w:rsid w:val="00066225"/>
    <w:rPr>
      <w:rFonts w:ascii="Tahoma" w:hAnsi="Tahoma"/>
      <w:sz w:val="16"/>
      <w:szCs w:val="16"/>
    </w:rPr>
  </w:style>
  <w:style w:type="character" w:customStyle="1" w:styleId="afa">
    <w:name w:val="Схема документа Знак"/>
    <w:basedOn w:val="a2"/>
    <w:link w:val="af9"/>
    <w:uiPriority w:val="99"/>
    <w:semiHidden/>
    <w:rsid w:val="00066225"/>
    <w:rPr>
      <w:rFonts w:ascii="Tahoma" w:hAnsi="Tahoma"/>
      <w:sz w:val="16"/>
      <w:szCs w:val="16"/>
    </w:rPr>
  </w:style>
  <w:style w:type="paragraph" w:customStyle="1" w:styleId="afb">
    <w:name w:val="ОснТекст"/>
    <w:link w:val="afc"/>
    <w:rsid w:val="00066225"/>
    <w:pPr>
      <w:autoSpaceDE w:val="0"/>
      <w:autoSpaceDN w:val="0"/>
      <w:ind w:firstLine="709"/>
      <w:jc w:val="both"/>
    </w:pPr>
    <w:rPr>
      <w:lang w:eastAsia="ru-RU"/>
    </w:rPr>
  </w:style>
  <w:style w:type="paragraph" w:customStyle="1" w:styleId="afd">
    <w:name w:val="Наименование"/>
    <w:basedOn w:val="afb"/>
    <w:next w:val="afb"/>
    <w:rsid w:val="00066225"/>
    <w:pPr>
      <w:spacing w:before="120"/>
      <w:ind w:right="-1" w:firstLine="0"/>
      <w:jc w:val="center"/>
    </w:pPr>
    <w:rPr>
      <w:rFonts w:ascii="Arial" w:hAnsi="Arial" w:cs="Arial"/>
      <w:sz w:val="18"/>
      <w:szCs w:val="18"/>
    </w:rPr>
  </w:style>
  <w:style w:type="paragraph" w:styleId="afe">
    <w:name w:val="footer"/>
    <w:basedOn w:val="a1"/>
    <w:link w:val="aff"/>
    <w:uiPriority w:val="99"/>
    <w:rsid w:val="00066225"/>
    <w:pPr>
      <w:tabs>
        <w:tab w:val="center" w:pos="4153"/>
        <w:tab w:val="right" w:pos="8306"/>
      </w:tabs>
    </w:pPr>
    <w:rPr>
      <w:rFonts w:eastAsia="Calibri"/>
      <w:lang w:eastAsia="ru-RU"/>
    </w:rPr>
  </w:style>
  <w:style w:type="character" w:customStyle="1" w:styleId="aff">
    <w:name w:val="Нижний колонтитул Знак"/>
    <w:basedOn w:val="a2"/>
    <w:link w:val="afe"/>
    <w:uiPriority w:val="99"/>
    <w:rsid w:val="00066225"/>
    <w:rPr>
      <w:rFonts w:eastAsia="Calibri"/>
      <w:lang w:eastAsia="ru-RU"/>
    </w:rPr>
  </w:style>
  <w:style w:type="paragraph" w:customStyle="1" w:styleId="21">
    <w:name w:val="Без интервала2"/>
    <w:qFormat/>
    <w:rsid w:val="00066225"/>
    <w:pPr>
      <w:jc w:val="both"/>
    </w:pPr>
  </w:style>
  <w:style w:type="paragraph" w:styleId="aff0">
    <w:name w:val="Body Text"/>
    <w:basedOn w:val="a1"/>
    <w:link w:val="aff1"/>
    <w:uiPriority w:val="99"/>
    <w:unhideWhenUsed/>
    <w:rsid w:val="00066225"/>
    <w:pPr>
      <w:spacing w:after="120"/>
    </w:pPr>
    <w:rPr>
      <w:rFonts w:eastAsia="Calibri"/>
      <w:lang w:eastAsia="ru-RU"/>
    </w:rPr>
  </w:style>
  <w:style w:type="character" w:customStyle="1" w:styleId="aff1">
    <w:name w:val="Основной текст Знак"/>
    <w:basedOn w:val="a2"/>
    <w:link w:val="aff0"/>
    <w:uiPriority w:val="99"/>
    <w:rsid w:val="00066225"/>
    <w:rPr>
      <w:rFonts w:eastAsia="Calibri"/>
      <w:lang w:eastAsia="ru-RU"/>
    </w:rPr>
  </w:style>
  <w:style w:type="paragraph" w:styleId="22">
    <w:name w:val="toc 2"/>
    <w:basedOn w:val="a1"/>
    <w:next w:val="a1"/>
    <w:autoRedefine/>
    <w:uiPriority w:val="39"/>
    <w:unhideWhenUsed/>
    <w:rsid w:val="00CC4F45"/>
    <w:pPr>
      <w:tabs>
        <w:tab w:val="left" w:pos="880"/>
        <w:tab w:val="right" w:leader="dot" w:pos="9072"/>
        <w:tab w:val="left" w:pos="11056"/>
      </w:tabs>
      <w:spacing w:line="240" w:lineRule="auto"/>
      <w:ind w:left="221"/>
    </w:pPr>
    <w:rPr>
      <w:rFonts w:ascii="Times New Roman" w:hAnsi="Times New Roman" w:cs="Times New Roman"/>
      <w:bCs/>
      <w:i/>
      <w:noProof/>
      <w:lang w:eastAsia="ru-RU"/>
    </w:rPr>
  </w:style>
  <w:style w:type="paragraph" w:styleId="31">
    <w:name w:val="toc 3"/>
    <w:basedOn w:val="a1"/>
    <w:next w:val="a1"/>
    <w:autoRedefine/>
    <w:uiPriority w:val="39"/>
    <w:unhideWhenUsed/>
    <w:rsid w:val="00066225"/>
    <w:pPr>
      <w:spacing w:after="100"/>
      <w:ind w:left="440"/>
    </w:pPr>
    <w:rPr>
      <w:lang w:eastAsia="ru-RU"/>
    </w:rPr>
  </w:style>
  <w:style w:type="paragraph" w:styleId="aff2">
    <w:name w:val="header"/>
    <w:basedOn w:val="a1"/>
    <w:link w:val="aff3"/>
    <w:uiPriority w:val="99"/>
    <w:unhideWhenUsed/>
    <w:rsid w:val="00066225"/>
    <w:pPr>
      <w:tabs>
        <w:tab w:val="center" w:pos="4677"/>
        <w:tab w:val="right" w:pos="9355"/>
      </w:tabs>
    </w:pPr>
    <w:rPr>
      <w:rFonts w:eastAsia="Calibri"/>
    </w:rPr>
  </w:style>
  <w:style w:type="character" w:customStyle="1" w:styleId="aff3">
    <w:name w:val="Верхний колонтитул Знак"/>
    <w:basedOn w:val="a2"/>
    <w:link w:val="aff2"/>
    <w:uiPriority w:val="99"/>
    <w:rsid w:val="00066225"/>
    <w:rPr>
      <w:rFonts w:eastAsia="Calibri"/>
    </w:rPr>
  </w:style>
  <w:style w:type="character" w:customStyle="1" w:styleId="12">
    <w:name w:val="Неразрешенное упоминание1"/>
    <w:uiPriority w:val="99"/>
    <w:semiHidden/>
    <w:unhideWhenUsed/>
    <w:rsid w:val="00066225"/>
    <w:rPr>
      <w:color w:val="808080"/>
      <w:shd w:val="clear" w:color="auto" w:fill="E6E6E6"/>
    </w:rPr>
  </w:style>
  <w:style w:type="paragraph" w:customStyle="1" w:styleId="23">
    <w:name w:val="2"/>
    <w:basedOn w:val="a1"/>
    <w:next w:val="a1"/>
    <w:uiPriority w:val="10"/>
    <w:qFormat/>
    <w:rsid w:val="00545B47"/>
    <w:pPr>
      <w:spacing w:after="0" w:line="240" w:lineRule="auto"/>
      <w:contextualSpacing/>
    </w:pPr>
    <w:rPr>
      <w:rFonts w:asciiTheme="majorHAnsi" w:eastAsiaTheme="majorEastAsia" w:hAnsiTheme="majorHAnsi" w:cstheme="majorBidi"/>
      <w:spacing w:val="-10"/>
      <w:kern w:val="28"/>
      <w:sz w:val="56"/>
      <w:szCs w:val="56"/>
      <w:lang w:eastAsia="ru-RU"/>
    </w:rPr>
  </w:style>
  <w:style w:type="character" w:customStyle="1" w:styleId="32">
    <w:name w:val="Заголовок Знак3"/>
    <w:link w:val="aff4"/>
    <w:uiPriority w:val="10"/>
    <w:rsid w:val="00545B47"/>
    <w:rPr>
      <w:rFonts w:asciiTheme="majorHAnsi" w:eastAsiaTheme="majorEastAsia" w:hAnsiTheme="majorHAnsi" w:cstheme="majorBidi"/>
      <w:spacing w:val="-10"/>
      <w:kern w:val="28"/>
      <w:sz w:val="56"/>
      <w:szCs w:val="56"/>
    </w:rPr>
  </w:style>
  <w:style w:type="paragraph" w:styleId="aff5">
    <w:name w:val="Subtitle"/>
    <w:basedOn w:val="a1"/>
    <w:next w:val="a1"/>
    <w:link w:val="aff6"/>
    <w:uiPriority w:val="11"/>
    <w:qFormat/>
    <w:rsid w:val="00545B47"/>
    <w:pPr>
      <w:numPr>
        <w:ilvl w:val="1"/>
      </w:numPr>
    </w:pPr>
    <w:rPr>
      <w:rFonts w:eastAsiaTheme="minorEastAsia"/>
      <w:color w:val="5A5A5A" w:themeColor="text1" w:themeTint="A5"/>
      <w:spacing w:val="15"/>
      <w:lang w:eastAsia="ru-RU"/>
    </w:rPr>
  </w:style>
  <w:style w:type="character" w:customStyle="1" w:styleId="aff6">
    <w:name w:val="Подзаголовок Знак"/>
    <w:basedOn w:val="a2"/>
    <w:link w:val="aff5"/>
    <w:uiPriority w:val="11"/>
    <w:rsid w:val="00545B47"/>
    <w:rPr>
      <w:rFonts w:eastAsiaTheme="minorEastAsia"/>
      <w:color w:val="5A5A5A" w:themeColor="text1" w:themeTint="A5"/>
      <w:spacing w:val="15"/>
      <w:lang w:eastAsia="ru-RU"/>
    </w:rPr>
  </w:style>
  <w:style w:type="character" w:styleId="aff7">
    <w:name w:val="Emphasis"/>
    <w:uiPriority w:val="20"/>
    <w:qFormat/>
    <w:rsid w:val="00545B47"/>
    <w:rPr>
      <w:i/>
      <w:iCs/>
    </w:rPr>
  </w:style>
  <w:style w:type="paragraph" w:styleId="24">
    <w:name w:val="Quote"/>
    <w:basedOn w:val="a1"/>
    <w:next w:val="a1"/>
    <w:link w:val="25"/>
    <w:uiPriority w:val="29"/>
    <w:qFormat/>
    <w:rsid w:val="00545B47"/>
    <w:pPr>
      <w:spacing w:before="200"/>
      <w:ind w:left="864" w:right="864"/>
      <w:jc w:val="center"/>
    </w:pPr>
    <w:rPr>
      <w:i/>
      <w:iCs/>
      <w:color w:val="404040" w:themeColor="text1" w:themeTint="BF"/>
      <w:lang w:eastAsia="ru-RU"/>
    </w:rPr>
  </w:style>
  <w:style w:type="character" w:customStyle="1" w:styleId="25">
    <w:name w:val="Цитата 2 Знак"/>
    <w:basedOn w:val="a2"/>
    <w:link w:val="24"/>
    <w:uiPriority w:val="29"/>
    <w:rsid w:val="00545B47"/>
    <w:rPr>
      <w:i/>
      <w:iCs/>
      <w:color w:val="404040" w:themeColor="text1" w:themeTint="BF"/>
      <w:lang w:eastAsia="ru-RU"/>
    </w:rPr>
  </w:style>
  <w:style w:type="paragraph" w:styleId="aff8">
    <w:name w:val="Intense Quote"/>
    <w:basedOn w:val="a1"/>
    <w:next w:val="a1"/>
    <w:link w:val="aff9"/>
    <w:uiPriority w:val="30"/>
    <w:qFormat/>
    <w:rsid w:val="00545B47"/>
    <w:pPr>
      <w:pBdr>
        <w:top w:val="single" w:sz="4" w:space="10" w:color="C8D7E8" w:themeColor="accent1"/>
        <w:bottom w:val="single" w:sz="4" w:space="10" w:color="C8D7E8" w:themeColor="accent1"/>
      </w:pBdr>
      <w:spacing w:before="360" w:after="360"/>
      <w:ind w:left="864" w:right="864"/>
      <w:jc w:val="center"/>
    </w:pPr>
    <w:rPr>
      <w:i/>
      <w:iCs/>
      <w:color w:val="C8D7E8" w:themeColor="accent1"/>
      <w:lang w:eastAsia="ru-RU"/>
    </w:rPr>
  </w:style>
  <w:style w:type="character" w:customStyle="1" w:styleId="aff9">
    <w:name w:val="Выделенная цитата Знак"/>
    <w:basedOn w:val="a2"/>
    <w:link w:val="aff8"/>
    <w:uiPriority w:val="30"/>
    <w:rsid w:val="00545B47"/>
    <w:rPr>
      <w:i/>
      <w:iCs/>
      <w:color w:val="C8D7E8" w:themeColor="accent1"/>
      <w:lang w:eastAsia="ru-RU"/>
    </w:rPr>
  </w:style>
  <w:style w:type="character" w:styleId="affa">
    <w:name w:val="Subtle Emphasis"/>
    <w:uiPriority w:val="19"/>
    <w:qFormat/>
    <w:rsid w:val="00545B47"/>
    <w:rPr>
      <w:i/>
      <w:iCs/>
      <w:color w:val="404040" w:themeColor="text1" w:themeTint="BF"/>
    </w:rPr>
  </w:style>
  <w:style w:type="character" w:styleId="affb">
    <w:name w:val="Intense Emphasis"/>
    <w:uiPriority w:val="21"/>
    <w:qFormat/>
    <w:rsid w:val="00545B47"/>
    <w:rPr>
      <w:i/>
      <w:iCs/>
      <w:color w:val="C8D7E8" w:themeColor="accent1"/>
    </w:rPr>
  </w:style>
  <w:style w:type="character" w:styleId="affc">
    <w:name w:val="Subtle Reference"/>
    <w:uiPriority w:val="31"/>
    <w:qFormat/>
    <w:rsid w:val="00545B47"/>
    <w:rPr>
      <w:smallCaps/>
      <w:color w:val="5A5A5A" w:themeColor="text1" w:themeTint="A5"/>
    </w:rPr>
  </w:style>
  <w:style w:type="character" w:styleId="affd">
    <w:name w:val="Intense Reference"/>
    <w:uiPriority w:val="32"/>
    <w:qFormat/>
    <w:rsid w:val="00545B47"/>
    <w:rPr>
      <w:b/>
      <w:bCs/>
      <w:smallCaps/>
      <w:color w:val="C8D7E8" w:themeColor="accent1"/>
      <w:spacing w:val="5"/>
    </w:rPr>
  </w:style>
  <w:style w:type="character" w:styleId="affe">
    <w:name w:val="Book Title"/>
    <w:uiPriority w:val="33"/>
    <w:qFormat/>
    <w:rsid w:val="00545B47"/>
    <w:rPr>
      <w:b/>
      <w:bCs/>
      <w:i/>
      <w:iCs/>
      <w:spacing w:val="5"/>
    </w:rPr>
  </w:style>
  <w:style w:type="paragraph" w:customStyle="1" w:styleId="26">
    <w:name w:val="Стиль2"/>
    <w:basedOn w:val="3"/>
    <w:rsid w:val="00066225"/>
    <w:pPr>
      <w:spacing w:before="200" w:line="276" w:lineRule="auto"/>
      <w:ind w:left="432" w:hanging="432"/>
    </w:pPr>
    <w:rPr>
      <w:i/>
      <w:szCs w:val="22"/>
    </w:rPr>
  </w:style>
  <w:style w:type="character" w:customStyle="1" w:styleId="ng-binding">
    <w:name w:val="ng-binding"/>
    <w:basedOn w:val="a2"/>
    <w:rsid w:val="00066225"/>
  </w:style>
  <w:style w:type="paragraph" w:customStyle="1" w:styleId="TableParagraph">
    <w:name w:val="Table Paragraph"/>
    <w:basedOn w:val="a1"/>
    <w:uiPriority w:val="1"/>
    <w:rsid w:val="00066225"/>
    <w:pPr>
      <w:widowControl w:val="0"/>
      <w:autoSpaceDE w:val="0"/>
      <w:autoSpaceDN w:val="0"/>
      <w:adjustRightInd w:val="0"/>
    </w:pPr>
    <w:rPr>
      <w:rFonts w:ascii="Times New Roman" w:hAnsi="Times New Roman"/>
      <w:lang w:eastAsia="ru-RU"/>
    </w:rPr>
  </w:style>
  <w:style w:type="paragraph" w:customStyle="1" w:styleId="rtejustify">
    <w:name w:val="rtejustify"/>
    <w:basedOn w:val="a1"/>
    <w:rsid w:val="00066225"/>
    <w:pPr>
      <w:spacing w:before="100" w:beforeAutospacing="1" w:after="100" w:afterAutospacing="1"/>
    </w:pPr>
    <w:rPr>
      <w:rFonts w:ascii="Times New Roman" w:hAnsi="Times New Roman"/>
      <w:lang w:eastAsia="ru-RU"/>
    </w:rPr>
  </w:style>
  <w:style w:type="paragraph" w:customStyle="1" w:styleId="First">
    <w:name w:val="FirstОснТекст"/>
    <w:basedOn w:val="afb"/>
    <w:next w:val="afb"/>
    <w:rsid w:val="00066225"/>
    <w:pPr>
      <w:spacing w:before="160"/>
      <w:ind w:firstLine="0"/>
    </w:pPr>
  </w:style>
  <w:style w:type="character" w:styleId="afff">
    <w:name w:val="annotation reference"/>
    <w:uiPriority w:val="99"/>
    <w:semiHidden/>
    <w:unhideWhenUsed/>
    <w:rsid w:val="00066225"/>
    <w:rPr>
      <w:sz w:val="16"/>
      <w:szCs w:val="16"/>
    </w:rPr>
  </w:style>
  <w:style w:type="paragraph" w:styleId="afff0">
    <w:name w:val="annotation text"/>
    <w:basedOn w:val="a1"/>
    <w:link w:val="afff1"/>
    <w:uiPriority w:val="99"/>
    <w:unhideWhenUsed/>
    <w:rsid w:val="00066225"/>
    <w:rPr>
      <w:lang w:eastAsia="ru-RU"/>
    </w:rPr>
  </w:style>
  <w:style w:type="character" w:customStyle="1" w:styleId="afff1">
    <w:name w:val="Текст примечания Знак"/>
    <w:basedOn w:val="a2"/>
    <w:link w:val="afff0"/>
    <w:uiPriority w:val="99"/>
    <w:rsid w:val="00066225"/>
    <w:rPr>
      <w:lang w:eastAsia="ru-RU"/>
    </w:rPr>
  </w:style>
  <w:style w:type="paragraph" w:styleId="afff2">
    <w:name w:val="annotation subject"/>
    <w:basedOn w:val="afff0"/>
    <w:next w:val="afff0"/>
    <w:link w:val="afff3"/>
    <w:uiPriority w:val="99"/>
    <w:semiHidden/>
    <w:unhideWhenUsed/>
    <w:rsid w:val="00066225"/>
    <w:rPr>
      <w:b/>
      <w:bCs/>
    </w:rPr>
  </w:style>
  <w:style w:type="character" w:customStyle="1" w:styleId="afff3">
    <w:name w:val="Тема примечания Знак"/>
    <w:basedOn w:val="afff1"/>
    <w:link w:val="afff2"/>
    <w:uiPriority w:val="99"/>
    <w:semiHidden/>
    <w:rsid w:val="00066225"/>
    <w:rPr>
      <w:b/>
      <w:bCs/>
      <w:lang w:eastAsia="ru-RU"/>
    </w:rPr>
  </w:style>
  <w:style w:type="character" w:styleId="afff4">
    <w:name w:val="FollowedHyperlink"/>
    <w:uiPriority w:val="99"/>
    <w:semiHidden/>
    <w:unhideWhenUsed/>
    <w:rsid w:val="00066225"/>
    <w:rPr>
      <w:color w:val="954F72"/>
      <w:u w:val="single"/>
    </w:rPr>
  </w:style>
  <w:style w:type="character" w:customStyle="1" w:styleId="27">
    <w:name w:val="Неразрешенное упоминание2"/>
    <w:uiPriority w:val="99"/>
    <w:semiHidden/>
    <w:unhideWhenUsed/>
    <w:rsid w:val="00066225"/>
    <w:rPr>
      <w:color w:val="808080"/>
      <w:shd w:val="clear" w:color="auto" w:fill="E6E6E6"/>
    </w:rPr>
  </w:style>
  <w:style w:type="paragraph" w:customStyle="1" w:styleId="msonormalbullet2gif">
    <w:name w:val="msonormalbullet2.gif"/>
    <w:basedOn w:val="a1"/>
    <w:rsid w:val="00066225"/>
    <w:pPr>
      <w:spacing w:before="100" w:beforeAutospacing="1" w:after="100" w:afterAutospacing="1"/>
    </w:pPr>
    <w:rPr>
      <w:rFonts w:ascii="Times New Roman" w:hAnsi="Times New Roman"/>
      <w:lang w:eastAsia="ru-RU"/>
    </w:rPr>
  </w:style>
  <w:style w:type="character" w:customStyle="1" w:styleId="52">
    <w:name w:val="Основной текст (5)_"/>
    <w:link w:val="53"/>
    <w:rsid w:val="00066225"/>
    <w:rPr>
      <w:rFonts w:ascii="Times New Roman" w:hAnsi="Times New Roman"/>
      <w:sz w:val="18"/>
      <w:szCs w:val="18"/>
      <w:shd w:val="clear" w:color="auto" w:fill="FFFFFF"/>
    </w:rPr>
  </w:style>
  <w:style w:type="paragraph" w:customStyle="1" w:styleId="53">
    <w:name w:val="Основной текст (5)"/>
    <w:basedOn w:val="a1"/>
    <w:link w:val="52"/>
    <w:rsid w:val="00066225"/>
    <w:pPr>
      <w:widowControl w:val="0"/>
      <w:shd w:val="clear" w:color="auto" w:fill="FFFFFF"/>
      <w:spacing w:line="206" w:lineRule="exact"/>
    </w:pPr>
    <w:rPr>
      <w:rFonts w:ascii="Times New Roman" w:hAnsi="Times New Roman"/>
      <w:sz w:val="18"/>
      <w:szCs w:val="18"/>
    </w:rPr>
  </w:style>
  <w:style w:type="character" w:customStyle="1" w:styleId="58pt">
    <w:name w:val="Основной текст (5) + 8 pt"/>
    <w:rsid w:val="00066225"/>
    <w:rPr>
      <w:rFonts w:ascii="Times New Roman" w:eastAsia="Times New Roman" w:hAnsi="Times New Roman" w:cs="Times New Roman"/>
      <w:b w:val="0"/>
      <w:bCs w:val="0"/>
      <w:i w:val="0"/>
      <w:iCs w:val="0"/>
      <w:smallCaps w:val="0"/>
      <w:strike w:val="0"/>
      <w:color w:val="000000"/>
      <w:spacing w:val="0"/>
      <w:w w:val="100"/>
      <w:position w:val="0"/>
      <w:sz w:val="16"/>
      <w:szCs w:val="16"/>
      <w:u w:val="none"/>
      <w:lang w:val="kk-KZ" w:eastAsia="kk-KZ" w:bidi="kk-KZ"/>
    </w:rPr>
  </w:style>
  <w:style w:type="paragraph" w:customStyle="1" w:styleId="13">
    <w:name w:val="1"/>
    <w:basedOn w:val="a1"/>
    <w:next w:val="a1"/>
    <w:uiPriority w:val="10"/>
    <w:rsid w:val="00066225"/>
    <w:pPr>
      <w:spacing w:before="240" w:after="60"/>
      <w:jc w:val="center"/>
      <w:outlineLvl w:val="0"/>
    </w:pPr>
    <w:rPr>
      <w:rFonts w:ascii="Calibri Light" w:hAnsi="Calibri Light"/>
      <w:b/>
      <w:bCs/>
      <w:kern w:val="28"/>
      <w:sz w:val="32"/>
      <w:szCs w:val="32"/>
      <w:lang w:eastAsia="ru-RU"/>
    </w:rPr>
  </w:style>
  <w:style w:type="character" w:customStyle="1" w:styleId="14">
    <w:name w:val="Заголовок Знак1"/>
    <w:uiPriority w:val="10"/>
    <w:rsid w:val="00066225"/>
    <w:rPr>
      <w:rFonts w:ascii="Calibri Light" w:eastAsia="Times New Roman" w:hAnsi="Calibri Light" w:cs="Times New Roman"/>
      <w:b/>
      <w:bCs/>
      <w:kern w:val="28"/>
      <w:sz w:val="32"/>
      <w:szCs w:val="32"/>
    </w:rPr>
  </w:style>
  <w:style w:type="paragraph" w:customStyle="1" w:styleId="afff5">
    <w:name w:val="Знак Знак Знак"/>
    <w:basedOn w:val="a1"/>
    <w:autoRedefine/>
    <w:rsid w:val="00066225"/>
    <w:pPr>
      <w:spacing w:line="240" w:lineRule="exact"/>
    </w:pPr>
    <w:rPr>
      <w:rFonts w:ascii="Times New Roman" w:eastAsia="SimSun" w:hAnsi="Times New Roman"/>
      <w:b/>
      <w:sz w:val="28"/>
      <w:lang w:val="en-US" w:eastAsia="ru-RU"/>
    </w:rPr>
  </w:style>
  <w:style w:type="paragraph" w:customStyle="1" w:styleId="afff6">
    <w:name w:val="Знак Знак Знак Знак Знак Знак"/>
    <w:basedOn w:val="a1"/>
    <w:autoRedefine/>
    <w:rsid w:val="00066225"/>
    <w:pPr>
      <w:spacing w:line="240" w:lineRule="exact"/>
    </w:pPr>
    <w:rPr>
      <w:rFonts w:ascii="Times New Roman" w:eastAsia="SimSun" w:hAnsi="Times New Roman"/>
      <w:b/>
      <w:sz w:val="28"/>
      <w:lang w:val="en-US" w:eastAsia="ru-RU"/>
    </w:rPr>
  </w:style>
  <w:style w:type="paragraph" w:customStyle="1" w:styleId="Afff7">
    <w:name w:val="Текстовый блок A"/>
    <w:rsid w:val="00066225"/>
    <w:pPr>
      <w:pBdr>
        <w:top w:val="nil"/>
        <w:left w:val="nil"/>
        <w:bottom w:val="nil"/>
        <w:right w:val="nil"/>
        <w:between w:val="nil"/>
        <w:bar w:val="nil"/>
      </w:pBdr>
      <w:jc w:val="both"/>
    </w:pPr>
    <w:rPr>
      <w:rFonts w:ascii="Helvetica" w:eastAsia="Arial Unicode MS" w:hAnsi="Helvetica" w:cs="Arial Unicode MS"/>
      <w:color w:val="000000"/>
      <w:u w:color="000000"/>
      <w:bdr w:val="nil"/>
      <w:lang w:eastAsia="ru-RU"/>
    </w:rPr>
  </w:style>
  <w:style w:type="character" w:customStyle="1" w:styleId="c7">
    <w:name w:val="c7"/>
    <w:rsid w:val="00066225"/>
  </w:style>
  <w:style w:type="table" w:customStyle="1" w:styleId="15">
    <w:name w:val="Сетка таблицы светлая1"/>
    <w:basedOn w:val="a3"/>
    <w:uiPriority w:val="40"/>
    <w:rsid w:val="00066225"/>
    <w:rPr>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c2">
    <w:name w:val="c2"/>
    <w:basedOn w:val="a2"/>
    <w:rsid w:val="00066225"/>
  </w:style>
  <w:style w:type="paragraph" w:styleId="afff8">
    <w:name w:val="endnote text"/>
    <w:basedOn w:val="a1"/>
    <w:link w:val="afff9"/>
    <w:uiPriority w:val="99"/>
    <w:semiHidden/>
    <w:unhideWhenUsed/>
    <w:rsid w:val="00066225"/>
    <w:rPr>
      <w:lang w:eastAsia="ru-RU"/>
    </w:rPr>
  </w:style>
  <w:style w:type="character" w:customStyle="1" w:styleId="afff9">
    <w:name w:val="Текст концевой сноски Знак"/>
    <w:basedOn w:val="a2"/>
    <w:link w:val="afff8"/>
    <w:uiPriority w:val="99"/>
    <w:semiHidden/>
    <w:rsid w:val="00066225"/>
    <w:rPr>
      <w:lang w:eastAsia="ru-RU"/>
    </w:rPr>
  </w:style>
  <w:style w:type="character" w:styleId="afffa">
    <w:name w:val="endnote reference"/>
    <w:uiPriority w:val="99"/>
    <w:semiHidden/>
    <w:unhideWhenUsed/>
    <w:rsid w:val="00066225"/>
    <w:rPr>
      <w:vertAlign w:val="superscript"/>
    </w:rPr>
  </w:style>
  <w:style w:type="table" w:customStyle="1" w:styleId="-351">
    <w:name w:val="Список-таблица 3 — акцент 51"/>
    <w:basedOn w:val="a3"/>
    <w:uiPriority w:val="48"/>
    <w:rsid w:val="00066225"/>
    <w:rPr>
      <w:lang w:eastAsia="ru-RU"/>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character" w:customStyle="1" w:styleId="s0">
    <w:name w:val="s0"/>
    <w:rsid w:val="00066225"/>
    <w:rPr>
      <w:rFonts w:ascii="Times New Roman" w:hAnsi="Times New Roman" w:cs="Times New Roman"/>
      <w:b w:val="0"/>
      <w:bCs w:val="0"/>
      <w:i w:val="0"/>
      <w:iCs w:val="0"/>
      <w:strike w:val="0"/>
      <w:dstrike w:val="0"/>
      <w:color w:val="000000"/>
      <w:sz w:val="28"/>
      <w:szCs w:val="28"/>
      <w:u w:val="none"/>
    </w:rPr>
  </w:style>
  <w:style w:type="character" w:customStyle="1" w:styleId="33">
    <w:name w:val="Неразрешенное упоминание3"/>
    <w:uiPriority w:val="99"/>
    <w:semiHidden/>
    <w:unhideWhenUsed/>
    <w:rsid w:val="00066225"/>
    <w:rPr>
      <w:color w:val="808080"/>
      <w:shd w:val="clear" w:color="auto" w:fill="E6E6E6"/>
    </w:rPr>
  </w:style>
  <w:style w:type="character" w:customStyle="1" w:styleId="date-display-single">
    <w:name w:val="date-display-single"/>
    <w:rsid w:val="00066225"/>
  </w:style>
  <w:style w:type="paragraph" w:customStyle="1" w:styleId="gmail-msocaptionmailrucssattributepostfix">
    <w:name w:val="gmail-msocaption_mailru_css_attribute_postfix"/>
    <w:basedOn w:val="a1"/>
    <w:rsid w:val="00066225"/>
    <w:pPr>
      <w:spacing w:before="100" w:beforeAutospacing="1" w:after="100" w:afterAutospacing="1"/>
    </w:pPr>
    <w:rPr>
      <w:rFonts w:ascii="Times New Roman" w:hAnsi="Times New Roman"/>
      <w:lang w:eastAsia="ru-RU"/>
    </w:rPr>
  </w:style>
  <w:style w:type="paragraph" w:customStyle="1" w:styleId="msonormalmailrucssattributepostfix">
    <w:name w:val="msonormal_mailru_css_attribute_postfix"/>
    <w:basedOn w:val="a1"/>
    <w:rsid w:val="00066225"/>
    <w:pPr>
      <w:spacing w:before="100" w:beforeAutospacing="1" w:after="100" w:afterAutospacing="1"/>
    </w:pPr>
    <w:rPr>
      <w:rFonts w:ascii="Times New Roman" w:hAnsi="Times New Roman"/>
      <w:lang w:eastAsia="ru-RU"/>
    </w:rPr>
  </w:style>
  <w:style w:type="paragraph" w:customStyle="1" w:styleId="m-5840292934051105089gmail-m4129186161401101746gmail-msonormal">
    <w:name w:val="m_-5840292934051105089gmail-m_4129186161401101746gmail-msonormal"/>
    <w:basedOn w:val="a1"/>
    <w:rsid w:val="00066225"/>
    <w:pPr>
      <w:spacing w:before="100" w:beforeAutospacing="1" w:after="100" w:afterAutospacing="1"/>
    </w:pPr>
    <w:rPr>
      <w:rFonts w:ascii="Times New Roman" w:hAnsi="Times New Roman"/>
      <w:lang w:eastAsia="ru-RU"/>
    </w:rPr>
  </w:style>
  <w:style w:type="paragraph" w:customStyle="1" w:styleId="m-8784479435177521399gmail-msonormal">
    <w:name w:val="m_-8784479435177521399gmail-msonormal"/>
    <w:basedOn w:val="a1"/>
    <w:rsid w:val="00066225"/>
    <w:pPr>
      <w:spacing w:before="100" w:beforeAutospacing="1" w:after="100" w:afterAutospacing="1"/>
    </w:pPr>
    <w:rPr>
      <w:rFonts w:ascii="Times New Roman" w:hAnsi="Times New Roman"/>
      <w:lang w:eastAsia="ru-RU"/>
    </w:rPr>
  </w:style>
  <w:style w:type="paragraph" w:customStyle="1" w:styleId="defaultmailrucssattributepostfix">
    <w:name w:val="default_mailru_css_attribute_postfix"/>
    <w:basedOn w:val="a1"/>
    <w:rsid w:val="00066225"/>
    <w:pPr>
      <w:spacing w:before="100" w:beforeAutospacing="1" w:after="100" w:afterAutospacing="1"/>
    </w:pPr>
    <w:rPr>
      <w:rFonts w:ascii="Times New Roman" w:hAnsi="Times New Roman"/>
      <w:lang w:eastAsia="ru-RU"/>
    </w:rPr>
  </w:style>
  <w:style w:type="table" w:customStyle="1" w:styleId="28">
    <w:name w:val="Сетка таблицы светлая2"/>
    <w:basedOn w:val="a3"/>
    <w:uiPriority w:val="40"/>
    <w:rsid w:val="00066225"/>
    <w:rPr>
      <w:rFonts w:eastAsia="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6">
    <w:name w:val="Light Grid Accent 6"/>
    <w:basedOn w:val="a3"/>
    <w:uiPriority w:val="62"/>
    <w:rsid w:val="00066225"/>
    <w:rPr>
      <w:rFonts w:eastAsia="Times New Roman"/>
    </w:rPr>
    <w:tblPr>
      <w:tblStyleRowBandSize w:val="1"/>
      <w:tblStyleColBandSize w:val="1"/>
      <w:tblBorders>
        <w:top w:val="single" w:sz="8" w:space="0" w:color="1A4E41"/>
        <w:left w:val="single" w:sz="8" w:space="0" w:color="1A4E41"/>
        <w:bottom w:val="single" w:sz="8" w:space="0" w:color="1A4E41"/>
        <w:right w:val="single" w:sz="8" w:space="0" w:color="1A4E41"/>
        <w:insideH w:val="single" w:sz="8" w:space="0" w:color="1A4E41"/>
        <w:insideV w:val="single" w:sz="8" w:space="0" w:color="1A4E41"/>
      </w:tblBorders>
    </w:tblPr>
    <w:tblStylePr w:type="firstRow">
      <w:pPr>
        <w:spacing w:before="0" w:after="0" w:line="240" w:lineRule="auto"/>
      </w:pPr>
      <w:rPr>
        <w:rFonts w:ascii="Times New Roman" w:eastAsia="Times New Roman" w:hAnsi="Times New Roman" w:cs="Times New Roman"/>
        <w:b/>
        <w:bCs/>
      </w:rPr>
      <w:tblPr/>
      <w:tcPr>
        <w:tcBorders>
          <w:top w:val="single" w:sz="8" w:space="0" w:color="1A4E41"/>
          <w:left w:val="single" w:sz="8" w:space="0" w:color="1A4E41"/>
          <w:bottom w:val="single" w:sz="18" w:space="0" w:color="1A4E41"/>
          <w:right w:val="single" w:sz="8" w:space="0" w:color="1A4E41"/>
          <w:insideH w:val="nil"/>
          <w:insideV w:val="single" w:sz="8" w:space="0" w:color="1A4E4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1A4E41"/>
          <w:left w:val="single" w:sz="8" w:space="0" w:color="1A4E41"/>
          <w:bottom w:val="single" w:sz="8" w:space="0" w:color="1A4E41"/>
          <w:right w:val="single" w:sz="8" w:space="0" w:color="1A4E41"/>
          <w:insideH w:val="nil"/>
          <w:insideV w:val="single" w:sz="8" w:space="0" w:color="1A4E4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1A4E41"/>
          <w:left w:val="single" w:sz="8" w:space="0" w:color="1A4E41"/>
          <w:bottom w:val="single" w:sz="8" w:space="0" w:color="1A4E41"/>
          <w:right w:val="single" w:sz="8" w:space="0" w:color="1A4E41"/>
        </w:tcBorders>
      </w:tcPr>
    </w:tblStylePr>
    <w:tblStylePr w:type="band1Vert">
      <w:tblPr/>
      <w:tcPr>
        <w:tcBorders>
          <w:top w:val="single" w:sz="8" w:space="0" w:color="1A4E41"/>
          <w:left w:val="single" w:sz="8" w:space="0" w:color="1A4E41"/>
          <w:bottom w:val="single" w:sz="8" w:space="0" w:color="1A4E41"/>
          <w:right w:val="single" w:sz="8" w:space="0" w:color="1A4E41"/>
        </w:tcBorders>
        <w:shd w:val="clear" w:color="auto" w:fill="B3E6D9"/>
      </w:tcPr>
    </w:tblStylePr>
    <w:tblStylePr w:type="band1Horz">
      <w:tblPr/>
      <w:tcPr>
        <w:tcBorders>
          <w:top w:val="single" w:sz="8" w:space="0" w:color="1A4E41"/>
          <w:left w:val="single" w:sz="8" w:space="0" w:color="1A4E41"/>
          <w:bottom w:val="single" w:sz="8" w:space="0" w:color="1A4E41"/>
          <w:right w:val="single" w:sz="8" w:space="0" w:color="1A4E41"/>
          <w:insideV w:val="single" w:sz="8" w:space="0" w:color="1A4E41"/>
        </w:tcBorders>
        <w:shd w:val="clear" w:color="auto" w:fill="B3E6D9"/>
      </w:tcPr>
    </w:tblStylePr>
    <w:tblStylePr w:type="band2Horz">
      <w:tblPr/>
      <w:tcPr>
        <w:tcBorders>
          <w:top w:val="single" w:sz="8" w:space="0" w:color="1A4E41"/>
          <w:left w:val="single" w:sz="8" w:space="0" w:color="1A4E41"/>
          <w:bottom w:val="single" w:sz="8" w:space="0" w:color="1A4E41"/>
          <w:right w:val="single" w:sz="8" w:space="0" w:color="1A4E41"/>
          <w:insideV w:val="single" w:sz="8" w:space="0" w:color="1A4E41"/>
        </w:tcBorders>
      </w:tcPr>
    </w:tblStylePr>
  </w:style>
  <w:style w:type="character" w:customStyle="1" w:styleId="afffb">
    <w:name w:val="Наименование Знак"/>
    <w:rsid w:val="00066225"/>
    <w:rPr>
      <w:b/>
      <w:bCs/>
      <w:noProof w:val="0"/>
      <w:sz w:val="24"/>
      <w:szCs w:val="24"/>
      <w:lang w:val="ru-RU"/>
    </w:rPr>
  </w:style>
  <w:style w:type="paragraph" w:customStyle="1" w:styleId="Pa23">
    <w:name w:val="Pa23"/>
    <w:basedOn w:val="a1"/>
    <w:next w:val="a1"/>
    <w:rsid w:val="00066225"/>
    <w:pPr>
      <w:autoSpaceDE w:val="0"/>
      <w:autoSpaceDN w:val="0"/>
      <w:adjustRightInd w:val="0"/>
      <w:spacing w:line="141" w:lineRule="atLeast"/>
    </w:pPr>
    <w:rPr>
      <w:rFonts w:ascii="Arial" w:eastAsia="Calibri" w:hAnsi="Arial" w:cs="Arial"/>
      <w:lang w:eastAsia="ru-RU"/>
    </w:rPr>
  </w:style>
  <w:style w:type="paragraph" w:customStyle="1" w:styleId="afffc">
    <w:name w:val="Единица измерения"/>
    <w:basedOn w:val="afb"/>
    <w:next w:val="af6"/>
    <w:rsid w:val="00066225"/>
    <w:pPr>
      <w:spacing w:before="60" w:after="40"/>
      <w:ind w:firstLine="0"/>
      <w:jc w:val="right"/>
    </w:pPr>
    <w:rPr>
      <w:rFonts w:ascii="Calibri" w:hAnsi="Calibri" w:cs="Calibri"/>
      <w:sz w:val="16"/>
      <w:szCs w:val="16"/>
    </w:rPr>
  </w:style>
  <w:style w:type="paragraph" w:customStyle="1" w:styleId="afffd">
    <w:name w:val="График"/>
    <w:basedOn w:val="afb"/>
    <w:next w:val="afb"/>
    <w:rsid w:val="00066225"/>
    <w:pPr>
      <w:spacing w:before="120"/>
      <w:ind w:firstLine="0"/>
      <w:jc w:val="center"/>
    </w:pPr>
    <w:rPr>
      <w:rFonts w:ascii="Arial" w:hAnsi="Arial" w:cs="Arial"/>
      <w:sz w:val="18"/>
      <w:szCs w:val="18"/>
    </w:rPr>
  </w:style>
  <w:style w:type="table" w:styleId="-2">
    <w:name w:val="Light Grid Accent 2"/>
    <w:basedOn w:val="a3"/>
    <w:uiPriority w:val="62"/>
    <w:rsid w:val="00066225"/>
    <w:rPr>
      <w:rFonts w:eastAsia="Times New Roman"/>
    </w:rPr>
    <w:tblPr>
      <w:tblStyleRowBandSize w:val="1"/>
      <w:tblStyleColBandSize w:val="1"/>
      <w:tblBorders>
        <w:top w:val="single" w:sz="8" w:space="0" w:color="FF89A3"/>
        <w:left w:val="single" w:sz="8" w:space="0" w:color="FF89A3"/>
        <w:bottom w:val="single" w:sz="8" w:space="0" w:color="FF89A3"/>
        <w:right w:val="single" w:sz="8" w:space="0" w:color="FF89A3"/>
        <w:insideH w:val="single" w:sz="8" w:space="0" w:color="FF89A3"/>
        <w:insideV w:val="single" w:sz="8" w:space="0" w:color="FF89A3"/>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89A3"/>
          <w:left w:val="single" w:sz="8" w:space="0" w:color="FF89A3"/>
          <w:bottom w:val="single" w:sz="18" w:space="0" w:color="FF89A3"/>
          <w:right w:val="single" w:sz="8" w:space="0" w:color="FF89A3"/>
          <w:insideH w:val="nil"/>
          <w:insideV w:val="single" w:sz="8" w:space="0" w:color="FF89A3"/>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89A3"/>
          <w:left w:val="single" w:sz="8" w:space="0" w:color="FF89A3"/>
          <w:bottom w:val="single" w:sz="8" w:space="0" w:color="FF89A3"/>
          <w:right w:val="single" w:sz="8" w:space="0" w:color="FF89A3"/>
          <w:insideH w:val="nil"/>
          <w:insideV w:val="single" w:sz="8" w:space="0" w:color="FF89A3"/>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89A3"/>
          <w:left w:val="single" w:sz="8" w:space="0" w:color="FF89A3"/>
          <w:bottom w:val="single" w:sz="8" w:space="0" w:color="FF89A3"/>
          <w:right w:val="single" w:sz="8" w:space="0" w:color="FF89A3"/>
        </w:tcBorders>
      </w:tcPr>
    </w:tblStylePr>
    <w:tblStylePr w:type="band1Vert">
      <w:tblPr/>
      <w:tcPr>
        <w:tcBorders>
          <w:top w:val="single" w:sz="8" w:space="0" w:color="FF89A3"/>
          <w:left w:val="single" w:sz="8" w:space="0" w:color="FF89A3"/>
          <w:bottom w:val="single" w:sz="8" w:space="0" w:color="FF89A3"/>
          <w:right w:val="single" w:sz="8" w:space="0" w:color="FF89A3"/>
        </w:tcBorders>
        <w:shd w:val="clear" w:color="auto" w:fill="FFE1E8"/>
      </w:tcPr>
    </w:tblStylePr>
    <w:tblStylePr w:type="band1Horz">
      <w:tblPr/>
      <w:tcPr>
        <w:tcBorders>
          <w:top w:val="single" w:sz="8" w:space="0" w:color="FF89A3"/>
          <w:left w:val="single" w:sz="8" w:space="0" w:color="FF89A3"/>
          <w:bottom w:val="single" w:sz="8" w:space="0" w:color="FF89A3"/>
          <w:right w:val="single" w:sz="8" w:space="0" w:color="FF89A3"/>
          <w:insideV w:val="single" w:sz="8" w:space="0" w:color="FF89A3"/>
        </w:tcBorders>
        <w:shd w:val="clear" w:color="auto" w:fill="FFE1E8"/>
      </w:tcPr>
    </w:tblStylePr>
    <w:tblStylePr w:type="band2Horz">
      <w:tblPr/>
      <w:tcPr>
        <w:tcBorders>
          <w:top w:val="single" w:sz="8" w:space="0" w:color="FF89A3"/>
          <w:left w:val="single" w:sz="8" w:space="0" w:color="FF89A3"/>
          <w:bottom w:val="single" w:sz="8" w:space="0" w:color="FF89A3"/>
          <w:right w:val="single" w:sz="8" w:space="0" w:color="FF89A3"/>
          <w:insideV w:val="single" w:sz="8" w:space="0" w:color="FF89A3"/>
        </w:tcBorders>
      </w:tcPr>
    </w:tblStylePr>
  </w:style>
  <w:style w:type="table" w:styleId="-20">
    <w:name w:val="Colorful Shading Accent 2"/>
    <w:basedOn w:val="a3"/>
    <w:uiPriority w:val="71"/>
    <w:rsid w:val="00066225"/>
    <w:rPr>
      <w:color w:val="000000"/>
      <w:lang w:eastAsia="ru-RU"/>
    </w:rPr>
    <w:tblPr>
      <w:tblStyleRowBandSize w:val="1"/>
      <w:tblStyleColBandSize w:val="1"/>
      <w:tblBorders>
        <w:top w:val="single" w:sz="24" w:space="0" w:color="FF89A3"/>
        <w:left w:val="single" w:sz="4" w:space="0" w:color="FF89A3"/>
        <w:bottom w:val="single" w:sz="4" w:space="0" w:color="FF89A3"/>
        <w:right w:val="single" w:sz="4" w:space="0" w:color="FF89A3"/>
        <w:insideH w:val="single" w:sz="4" w:space="0" w:color="FFFFFF"/>
        <w:insideV w:val="single" w:sz="4" w:space="0" w:color="FFFFFF"/>
      </w:tblBorders>
    </w:tblPr>
    <w:tcPr>
      <w:shd w:val="clear" w:color="auto" w:fill="FFF3F5"/>
    </w:tcPr>
    <w:tblStylePr w:type="firstRow">
      <w:rPr>
        <w:b/>
        <w:bCs/>
      </w:rPr>
      <w:tblPr/>
      <w:tcPr>
        <w:tcBorders>
          <w:top w:val="nil"/>
          <w:left w:val="nil"/>
          <w:bottom w:val="single" w:sz="24" w:space="0" w:color="FF89A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EB0033"/>
      </w:tcPr>
    </w:tblStylePr>
    <w:tblStylePr w:type="firstCol">
      <w:rPr>
        <w:color w:val="FFFFFF"/>
      </w:rPr>
      <w:tblPr/>
      <w:tcPr>
        <w:tcBorders>
          <w:top w:val="nil"/>
          <w:left w:val="nil"/>
          <w:bottom w:val="nil"/>
          <w:right w:val="nil"/>
          <w:insideH w:val="single" w:sz="4" w:space="0" w:color="EB0033"/>
          <w:insideV w:val="nil"/>
        </w:tcBorders>
        <w:shd w:val="clear" w:color="auto" w:fill="EB0033"/>
      </w:tcPr>
    </w:tblStylePr>
    <w:tblStylePr w:type="lastCol">
      <w:rPr>
        <w:color w:val="FFFFFF"/>
      </w:rPr>
      <w:tblPr/>
      <w:tcPr>
        <w:tcBorders>
          <w:top w:val="nil"/>
          <w:left w:val="nil"/>
          <w:bottom w:val="nil"/>
          <w:right w:val="nil"/>
          <w:insideH w:val="nil"/>
          <w:insideV w:val="nil"/>
        </w:tcBorders>
        <w:shd w:val="clear" w:color="auto" w:fill="EB0033"/>
      </w:tcPr>
    </w:tblStylePr>
    <w:tblStylePr w:type="band1Vert">
      <w:tblPr/>
      <w:tcPr>
        <w:shd w:val="clear" w:color="auto" w:fill="FFCFDA"/>
      </w:tcPr>
    </w:tblStylePr>
    <w:tblStylePr w:type="band1Horz">
      <w:tblPr/>
      <w:tcPr>
        <w:shd w:val="clear" w:color="auto" w:fill="FFC4D0"/>
      </w:tcPr>
    </w:tblStylePr>
    <w:tblStylePr w:type="neCell">
      <w:rPr>
        <w:color w:val="000000"/>
      </w:rPr>
    </w:tblStylePr>
    <w:tblStylePr w:type="nwCell">
      <w:rPr>
        <w:color w:val="000000"/>
      </w:rPr>
    </w:tblStylePr>
  </w:style>
  <w:style w:type="table" w:styleId="-21">
    <w:name w:val="Colorful List Accent 2"/>
    <w:basedOn w:val="a3"/>
    <w:uiPriority w:val="72"/>
    <w:rsid w:val="00066225"/>
    <w:rPr>
      <w:color w:val="000000"/>
      <w:lang w:eastAsia="ru-RU"/>
    </w:rPr>
    <w:tblPr>
      <w:tblStyleRowBandSize w:val="1"/>
      <w:tblStyleColBandSize w:val="1"/>
    </w:tblPr>
    <w:tcPr>
      <w:shd w:val="clear" w:color="auto" w:fill="FFF3F5"/>
    </w:tcPr>
    <w:tblStylePr w:type="firstRow">
      <w:rPr>
        <w:b/>
        <w:bCs/>
        <w:color w:val="FFFFFF"/>
      </w:rPr>
      <w:tblPr/>
      <w:tcPr>
        <w:tcBorders>
          <w:bottom w:val="single" w:sz="12" w:space="0" w:color="FFFFFF"/>
        </w:tcBorders>
        <w:shd w:val="clear" w:color="auto" w:fill="FF3A65"/>
      </w:tcPr>
    </w:tblStylePr>
    <w:tblStylePr w:type="lastRow">
      <w:rPr>
        <w:b/>
        <w:bCs/>
        <w:color w:val="FF3A6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1E8"/>
      </w:tcPr>
    </w:tblStylePr>
    <w:tblStylePr w:type="band1Horz">
      <w:tblPr/>
      <w:tcPr>
        <w:shd w:val="clear" w:color="auto" w:fill="FFE7EC"/>
      </w:tcPr>
    </w:tblStylePr>
  </w:style>
  <w:style w:type="character" w:customStyle="1" w:styleId="apple-converted-space">
    <w:name w:val="apple-converted-space"/>
    <w:basedOn w:val="a2"/>
    <w:rsid w:val="00066225"/>
  </w:style>
  <w:style w:type="table" w:styleId="1-6">
    <w:name w:val="Medium Grid 1 Accent 6"/>
    <w:basedOn w:val="a3"/>
    <w:uiPriority w:val="67"/>
    <w:rsid w:val="00066225"/>
    <w:rPr>
      <w:lang w:eastAsia="ru-RU"/>
    </w:rPr>
    <w:tblPr>
      <w:tblStyleRowBandSize w:val="1"/>
      <w:tblStyleColBandSize w:val="1"/>
      <w:tblBorders>
        <w:top w:val="single" w:sz="8" w:space="0" w:color="339A80"/>
        <w:left w:val="single" w:sz="8" w:space="0" w:color="339A80"/>
        <w:bottom w:val="single" w:sz="8" w:space="0" w:color="339A80"/>
        <w:right w:val="single" w:sz="8" w:space="0" w:color="339A80"/>
        <w:insideH w:val="single" w:sz="8" w:space="0" w:color="339A80"/>
        <w:insideV w:val="single" w:sz="8" w:space="0" w:color="339A80"/>
      </w:tblBorders>
    </w:tblPr>
    <w:tcPr>
      <w:shd w:val="clear" w:color="auto" w:fill="B3E6D9"/>
    </w:tcPr>
    <w:tblStylePr w:type="firstRow">
      <w:rPr>
        <w:b/>
        <w:bCs/>
      </w:rPr>
    </w:tblStylePr>
    <w:tblStylePr w:type="lastRow">
      <w:rPr>
        <w:b/>
        <w:bCs/>
      </w:rPr>
      <w:tblPr/>
      <w:tcPr>
        <w:tcBorders>
          <w:top w:val="single" w:sz="18" w:space="0" w:color="339A80"/>
        </w:tcBorders>
      </w:tcPr>
    </w:tblStylePr>
    <w:tblStylePr w:type="firstCol">
      <w:rPr>
        <w:b/>
        <w:bCs/>
      </w:rPr>
    </w:tblStylePr>
    <w:tblStylePr w:type="lastCol">
      <w:rPr>
        <w:b/>
        <w:bCs/>
      </w:rPr>
    </w:tblStylePr>
    <w:tblStylePr w:type="band1Vert">
      <w:tblPr/>
      <w:tcPr>
        <w:shd w:val="clear" w:color="auto" w:fill="67CCB3"/>
      </w:tcPr>
    </w:tblStylePr>
    <w:tblStylePr w:type="band1Horz">
      <w:tblPr/>
      <w:tcPr>
        <w:shd w:val="clear" w:color="auto" w:fill="67CCB3"/>
      </w:tcPr>
    </w:tblStylePr>
  </w:style>
  <w:style w:type="table" w:styleId="-4">
    <w:name w:val="Light Grid Accent 4"/>
    <w:basedOn w:val="a3"/>
    <w:uiPriority w:val="62"/>
    <w:rsid w:val="00066225"/>
    <w:rPr>
      <w:lang w:eastAsia="ru-RU"/>
    </w:rPr>
    <w:tblPr>
      <w:tblStyleRowBandSize w:val="1"/>
      <w:tblStyleColBandSize w:val="1"/>
      <w:tblBorders>
        <w:top w:val="single" w:sz="8" w:space="0" w:color="FFDAE1"/>
        <w:left w:val="single" w:sz="8" w:space="0" w:color="FFDAE1"/>
        <w:bottom w:val="single" w:sz="8" w:space="0" w:color="FFDAE1"/>
        <w:right w:val="single" w:sz="8" w:space="0" w:color="FFDAE1"/>
        <w:insideH w:val="single" w:sz="8" w:space="0" w:color="FFDAE1"/>
        <w:insideV w:val="single" w:sz="8" w:space="0" w:color="FFDAE1"/>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DAE1"/>
          <w:left w:val="single" w:sz="8" w:space="0" w:color="FFDAE1"/>
          <w:bottom w:val="single" w:sz="18" w:space="0" w:color="FFDAE1"/>
          <w:right w:val="single" w:sz="8" w:space="0" w:color="FFDAE1"/>
          <w:insideH w:val="nil"/>
          <w:insideV w:val="single" w:sz="8" w:space="0" w:color="FFDAE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DAE1"/>
          <w:left w:val="single" w:sz="8" w:space="0" w:color="FFDAE1"/>
          <w:bottom w:val="single" w:sz="8" w:space="0" w:color="FFDAE1"/>
          <w:right w:val="single" w:sz="8" w:space="0" w:color="FFDAE1"/>
          <w:insideH w:val="nil"/>
          <w:insideV w:val="single" w:sz="8" w:space="0" w:color="FFDAE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DAE1"/>
          <w:left w:val="single" w:sz="8" w:space="0" w:color="FFDAE1"/>
          <w:bottom w:val="single" w:sz="8" w:space="0" w:color="FFDAE1"/>
          <w:right w:val="single" w:sz="8" w:space="0" w:color="FFDAE1"/>
        </w:tcBorders>
      </w:tcPr>
    </w:tblStylePr>
    <w:tblStylePr w:type="band1Vert">
      <w:tblPr/>
      <w:tcPr>
        <w:tcBorders>
          <w:top w:val="single" w:sz="8" w:space="0" w:color="FFDAE1"/>
          <w:left w:val="single" w:sz="8" w:space="0" w:color="FFDAE1"/>
          <w:bottom w:val="single" w:sz="8" w:space="0" w:color="FFDAE1"/>
          <w:right w:val="single" w:sz="8" w:space="0" w:color="FFDAE1"/>
        </w:tcBorders>
        <w:shd w:val="clear" w:color="auto" w:fill="FFF5F7"/>
      </w:tcPr>
    </w:tblStylePr>
    <w:tblStylePr w:type="band1Horz">
      <w:tblPr/>
      <w:tcPr>
        <w:tcBorders>
          <w:top w:val="single" w:sz="8" w:space="0" w:color="FFDAE1"/>
          <w:left w:val="single" w:sz="8" w:space="0" w:color="FFDAE1"/>
          <w:bottom w:val="single" w:sz="8" w:space="0" w:color="FFDAE1"/>
          <w:right w:val="single" w:sz="8" w:space="0" w:color="FFDAE1"/>
          <w:insideV w:val="single" w:sz="8" w:space="0" w:color="FFDAE1"/>
        </w:tcBorders>
        <w:shd w:val="clear" w:color="auto" w:fill="FFF5F7"/>
      </w:tcPr>
    </w:tblStylePr>
    <w:tblStylePr w:type="band2Horz">
      <w:tblPr/>
      <w:tcPr>
        <w:tcBorders>
          <w:top w:val="single" w:sz="8" w:space="0" w:color="FFDAE1"/>
          <w:left w:val="single" w:sz="8" w:space="0" w:color="FFDAE1"/>
          <w:bottom w:val="single" w:sz="8" w:space="0" w:color="FFDAE1"/>
          <w:right w:val="single" w:sz="8" w:space="0" w:color="FFDAE1"/>
          <w:insideV w:val="single" w:sz="8" w:space="0" w:color="FFDAE1"/>
        </w:tcBorders>
      </w:tcPr>
    </w:tblStylePr>
  </w:style>
  <w:style w:type="table" w:customStyle="1" w:styleId="TableNormal">
    <w:name w:val="Table Normal"/>
    <w:uiPriority w:val="2"/>
    <w:semiHidden/>
    <w:unhideWhenUsed/>
    <w:qFormat/>
    <w:rsid w:val="00066225"/>
    <w:pPr>
      <w:widowControl w:val="0"/>
      <w:autoSpaceDE w:val="0"/>
      <w:autoSpaceDN w:val="0"/>
    </w:pPr>
    <w:rPr>
      <w:lang w:val="en-US" w:eastAsia="ru-RU"/>
    </w:rPr>
    <w:tblPr>
      <w:tblInd w:w="0" w:type="dxa"/>
      <w:tblCellMar>
        <w:top w:w="0" w:type="dxa"/>
        <w:left w:w="0" w:type="dxa"/>
        <w:bottom w:w="0" w:type="dxa"/>
        <w:right w:w="0" w:type="dxa"/>
      </w:tblCellMar>
    </w:tblPr>
  </w:style>
  <w:style w:type="table" w:customStyle="1" w:styleId="-41">
    <w:name w:val="Светлая сетка - Акцент 41"/>
    <w:basedOn w:val="a3"/>
    <w:next w:val="-4"/>
    <w:uiPriority w:val="62"/>
    <w:rsid w:val="00066225"/>
    <w:rPr>
      <w:rFonts w:eastAsia="Times New Roman"/>
    </w:rPr>
    <w:tblPr>
      <w:tblStyleRowBandSize w:val="1"/>
      <w:tblStyleColBandSize w:val="1"/>
      <w:tblBorders>
        <w:top w:val="single" w:sz="8" w:space="0" w:color="FFDAE1"/>
        <w:left w:val="single" w:sz="8" w:space="0" w:color="FFDAE1"/>
        <w:bottom w:val="single" w:sz="8" w:space="0" w:color="FFDAE1"/>
        <w:right w:val="single" w:sz="8" w:space="0" w:color="FFDAE1"/>
        <w:insideH w:val="single" w:sz="8" w:space="0" w:color="FFDAE1"/>
        <w:insideV w:val="single" w:sz="8" w:space="0" w:color="FFDAE1"/>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DAE1"/>
          <w:left w:val="single" w:sz="8" w:space="0" w:color="FFDAE1"/>
          <w:bottom w:val="single" w:sz="18" w:space="0" w:color="FFDAE1"/>
          <w:right w:val="single" w:sz="8" w:space="0" w:color="FFDAE1"/>
          <w:insideH w:val="nil"/>
          <w:insideV w:val="single" w:sz="8" w:space="0" w:color="FFDAE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DAE1"/>
          <w:left w:val="single" w:sz="8" w:space="0" w:color="FFDAE1"/>
          <w:bottom w:val="single" w:sz="8" w:space="0" w:color="FFDAE1"/>
          <w:right w:val="single" w:sz="8" w:space="0" w:color="FFDAE1"/>
          <w:insideH w:val="nil"/>
          <w:insideV w:val="single" w:sz="8" w:space="0" w:color="FFDAE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DAE1"/>
          <w:left w:val="single" w:sz="8" w:space="0" w:color="FFDAE1"/>
          <w:bottom w:val="single" w:sz="8" w:space="0" w:color="FFDAE1"/>
          <w:right w:val="single" w:sz="8" w:space="0" w:color="FFDAE1"/>
        </w:tcBorders>
      </w:tcPr>
    </w:tblStylePr>
    <w:tblStylePr w:type="band1Vert">
      <w:tblPr/>
      <w:tcPr>
        <w:tcBorders>
          <w:top w:val="single" w:sz="8" w:space="0" w:color="FFDAE1"/>
          <w:left w:val="single" w:sz="8" w:space="0" w:color="FFDAE1"/>
          <w:bottom w:val="single" w:sz="8" w:space="0" w:color="FFDAE1"/>
          <w:right w:val="single" w:sz="8" w:space="0" w:color="FFDAE1"/>
        </w:tcBorders>
        <w:shd w:val="clear" w:color="auto" w:fill="FFF5F7"/>
      </w:tcPr>
    </w:tblStylePr>
    <w:tblStylePr w:type="band1Horz">
      <w:tblPr/>
      <w:tcPr>
        <w:tcBorders>
          <w:top w:val="single" w:sz="8" w:space="0" w:color="FFDAE1"/>
          <w:left w:val="single" w:sz="8" w:space="0" w:color="FFDAE1"/>
          <w:bottom w:val="single" w:sz="8" w:space="0" w:color="FFDAE1"/>
          <w:right w:val="single" w:sz="8" w:space="0" w:color="FFDAE1"/>
          <w:insideV w:val="single" w:sz="8" w:space="0" w:color="FFDAE1"/>
        </w:tcBorders>
        <w:shd w:val="clear" w:color="auto" w:fill="FFF5F7"/>
      </w:tcPr>
    </w:tblStylePr>
    <w:tblStylePr w:type="band2Horz">
      <w:tblPr/>
      <w:tcPr>
        <w:tcBorders>
          <w:top w:val="single" w:sz="8" w:space="0" w:color="FFDAE1"/>
          <w:left w:val="single" w:sz="8" w:space="0" w:color="FFDAE1"/>
          <w:bottom w:val="single" w:sz="8" w:space="0" w:color="FFDAE1"/>
          <w:right w:val="single" w:sz="8" w:space="0" w:color="FFDAE1"/>
          <w:insideV w:val="single" w:sz="8" w:space="0" w:color="FFDAE1"/>
        </w:tcBorders>
      </w:tcPr>
    </w:tblStylePr>
  </w:style>
  <w:style w:type="paragraph" w:styleId="afffe">
    <w:name w:val="table of figures"/>
    <w:basedOn w:val="a1"/>
    <w:next w:val="a1"/>
    <w:uiPriority w:val="99"/>
    <w:unhideWhenUsed/>
    <w:rsid w:val="00066225"/>
    <w:rPr>
      <w:lang w:eastAsia="ru-RU"/>
    </w:rPr>
  </w:style>
  <w:style w:type="table" w:customStyle="1" w:styleId="16">
    <w:name w:val="Сетка таблицы1"/>
    <w:basedOn w:val="a3"/>
    <w:next w:val="ad"/>
    <w:uiPriority w:val="59"/>
    <w:rsid w:val="00066225"/>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de0e8ece5edeee2e0ede8e5">
    <w:name w:val="Нcdаe0иe8мecеe5нedоeeвe2аe0нedиe8еe5"/>
    <w:basedOn w:val="a1"/>
    <w:next w:val="a1"/>
    <w:rsid w:val="00066225"/>
    <w:pPr>
      <w:spacing w:before="200"/>
      <w:jc w:val="center"/>
    </w:pPr>
    <w:rPr>
      <w:rFonts w:ascii="Times New Roman" w:hAnsi="Liberation Serif"/>
      <w:b/>
      <w:snapToGrid w:val="0"/>
      <w:color w:val="000000"/>
      <w:lang w:eastAsia="ru-RU"/>
    </w:rPr>
  </w:style>
  <w:style w:type="paragraph" w:styleId="affff">
    <w:name w:val="List Continue"/>
    <w:basedOn w:val="a1"/>
    <w:uiPriority w:val="99"/>
    <w:semiHidden/>
    <w:unhideWhenUsed/>
    <w:rsid w:val="00066225"/>
    <w:pPr>
      <w:spacing w:before="100" w:beforeAutospacing="1" w:after="100" w:afterAutospacing="1"/>
    </w:pPr>
    <w:rPr>
      <w:rFonts w:ascii="Times New Roman" w:hAnsi="Times New Roman"/>
      <w:lang w:eastAsia="ru-RU"/>
    </w:rPr>
  </w:style>
  <w:style w:type="paragraph" w:customStyle="1" w:styleId="j14">
    <w:name w:val="j14"/>
    <w:basedOn w:val="a1"/>
    <w:rsid w:val="00066225"/>
    <w:pPr>
      <w:spacing w:before="100" w:beforeAutospacing="1" w:after="100" w:afterAutospacing="1"/>
    </w:pPr>
    <w:rPr>
      <w:rFonts w:ascii="Times New Roman" w:hAnsi="Times New Roman"/>
      <w:lang w:eastAsia="ru-RU"/>
    </w:rPr>
  </w:style>
  <w:style w:type="table" w:customStyle="1" w:styleId="-221">
    <w:name w:val="Таблица-сетка 2 — акцент 21"/>
    <w:basedOn w:val="a3"/>
    <w:uiPriority w:val="47"/>
    <w:rsid w:val="00066225"/>
    <w:rPr>
      <w:lang w:eastAsia="ru-RU"/>
    </w:rPr>
    <w:tblPr>
      <w:tblStyleRowBandSize w:val="1"/>
      <w:tblStyleColBandSize w:val="1"/>
      <w:tblBorders>
        <w:top w:val="single" w:sz="2" w:space="0" w:color="FFB8C7"/>
        <w:bottom w:val="single" w:sz="2" w:space="0" w:color="FFB8C7"/>
        <w:insideH w:val="single" w:sz="2" w:space="0" w:color="FFB8C7"/>
        <w:insideV w:val="single" w:sz="2" w:space="0" w:color="FFB8C7"/>
      </w:tblBorders>
    </w:tblPr>
    <w:tblStylePr w:type="firstRow">
      <w:rPr>
        <w:b/>
        <w:bCs/>
      </w:rPr>
      <w:tblPr/>
      <w:tcPr>
        <w:tcBorders>
          <w:top w:val="nil"/>
          <w:bottom w:val="single" w:sz="12" w:space="0" w:color="FFB8C7"/>
          <w:insideH w:val="nil"/>
          <w:insideV w:val="nil"/>
        </w:tcBorders>
        <w:shd w:val="clear" w:color="auto" w:fill="FFFFFF"/>
      </w:tcPr>
    </w:tblStylePr>
    <w:tblStylePr w:type="lastRow">
      <w:rPr>
        <w:b/>
        <w:bCs/>
      </w:rPr>
      <w:tblPr/>
      <w:tcPr>
        <w:tcBorders>
          <w:top w:val="double" w:sz="2" w:space="0" w:color="FFB8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621">
    <w:name w:val="Таблица-сетка 6 цветная — акцент 21"/>
    <w:basedOn w:val="a3"/>
    <w:uiPriority w:val="51"/>
    <w:rsid w:val="00066225"/>
    <w:rPr>
      <w:color w:val="FF2655"/>
      <w:lang w:eastAsia="ru-RU"/>
    </w:rPr>
    <w:tblPr>
      <w:tblStyleRowBandSize w:val="1"/>
      <w:tblStyleColBandSize w:val="1"/>
      <w:tblBorders>
        <w:top w:val="single" w:sz="4" w:space="0" w:color="FFB8C7"/>
        <w:left w:val="single" w:sz="4" w:space="0" w:color="FFB8C7"/>
        <w:bottom w:val="single" w:sz="4" w:space="0" w:color="FFB8C7"/>
        <w:right w:val="single" w:sz="4" w:space="0" w:color="FFB8C7"/>
        <w:insideH w:val="single" w:sz="4" w:space="0" w:color="FFB8C7"/>
        <w:insideV w:val="single" w:sz="4" w:space="0" w:color="FFB8C7"/>
      </w:tblBorders>
    </w:tblPr>
    <w:tblStylePr w:type="firstRow">
      <w:rPr>
        <w:b/>
        <w:bCs/>
      </w:rPr>
      <w:tblPr/>
      <w:tcPr>
        <w:tcBorders>
          <w:bottom w:val="single" w:sz="12" w:space="0" w:color="FFB8C7"/>
        </w:tcBorders>
      </w:tcPr>
    </w:tblStylePr>
    <w:tblStylePr w:type="lastRow">
      <w:rPr>
        <w:b/>
        <w:bCs/>
      </w:rPr>
      <w:tblPr/>
      <w:tcPr>
        <w:tcBorders>
          <w:top w:val="double" w:sz="4" w:space="0" w:color="FFB8C7"/>
        </w:tcBorders>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231">
    <w:name w:val="Таблица-сетка 2 — акцент 31"/>
    <w:basedOn w:val="a3"/>
    <w:uiPriority w:val="47"/>
    <w:rsid w:val="00066225"/>
    <w:rPr>
      <w:lang w:eastAsia="ru-RU"/>
    </w:rPr>
    <w:tblPr>
      <w:tblStyleRowBandSize w:val="1"/>
      <w:tblStyleColBandSize w:val="1"/>
      <w:tblBorders>
        <w:top w:val="single" w:sz="2" w:space="0" w:color="92DAC8"/>
        <w:bottom w:val="single" w:sz="2" w:space="0" w:color="92DAC8"/>
        <w:insideH w:val="single" w:sz="2" w:space="0" w:color="92DAC8"/>
        <w:insideV w:val="single" w:sz="2" w:space="0" w:color="92DAC8"/>
      </w:tblBorders>
    </w:tblPr>
    <w:tblStylePr w:type="firstRow">
      <w:rPr>
        <w:b/>
        <w:bCs/>
      </w:rPr>
      <w:tblPr/>
      <w:tcPr>
        <w:tcBorders>
          <w:top w:val="nil"/>
          <w:bottom w:val="single" w:sz="12" w:space="0" w:color="92DAC8"/>
          <w:insideH w:val="nil"/>
          <w:insideV w:val="nil"/>
        </w:tcBorders>
        <w:shd w:val="clear" w:color="auto" w:fill="FFFFFF"/>
      </w:tcPr>
    </w:tblStylePr>
    <w:tblStylePr w:type="lastRow">
      <w:rPr>
        <w:b/>
        <w:bCs/>
      </w:rPr>
      <w:tblPr/>
      <w:tcPr>
        <w:tcBorders>
          <w:top w:val="double" w:sz="2" w:space="0" w:color="92DAC8"/>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F2EC"/>
      </w:tcPr>
    </w:tblStylePr>
    <w:tblStylePr w:type="band1Horz">
      <w:tblPr/>
      <w:tcPr>
        <w:shd w:val="clear" w:color="auto" w:fill="DAF2EC"/>
      </w:tcPr>
    </w:tblStylePr>
  </w:style>
  <w:style w:type="paragraph" w:customStyle="1" w:styleId="affff0">
    <w:name w:val="Таблицы и диаграммы"/>
    <w:basedOn w:val="Default"/>
    <w:next w:val="Default"/>
    <w:link w:val="affff1"/>
    <w:autoRedefine/>
    <w:rsid w:val="00066225"/>
    <w:pPr>
      <w:tabs>
        <w:tab w:val="left" w:pos="1560"/>
      </w:tabs>
      <w:spacing w:before="240" w:after="120"/>
      <w:ind w:left="567" w:right="425"/>
      <w:jc w:val="left"/>
    </w:pPr>
    <w:rPr>
      <w:b/>
      <w:bCs/>
      <w:i/>
      <w:iCs/>
      <w:noProof/>
      <w:color w:val="222F28"/>
      <w:lang w:eastAsia="ru-RU"/>
    </w:rPr>
  </w:style>
  <w:style w:type="character" w:styleId="affff2">
    <w:name w:val="page number"/>
    <w:basedOn w:val="a2"/>
    <w:uiPriority w:val="99"/>
    <w:unhideWhenUsed/>
    <w:rsid w:val="00066225"/>
  </w:style>
  <w:style w:type="character" w:customStyle="1" w:styleId="Default0">
    <w:name w:val="Default Знак"/>
    <w:link w:val="Default"/>
    <w:rsid w:val="00066225"/>
    <w:rPr>
      <w:rFonts w:eastAsia="Calibri"/>
      <w:color w:val="000000"/>
      <w:sz w:val="24"/>
      <w:szCs w:val="24"/>
    </w:rPr>
  </w:style>
  <w:style w:type="character" w:customStyle="1" w:styleId="affff1">
    <w:name w:val="Таблицы и диаграммы Знак"/>
    <w:link w:val="affff0"/>
    <w:rsid w:val="00066225"/>
    <w:rPr>
      <w:rFonts w:eastAsia="Calibri"/>
      <w:b/>
      <w:bCs/>
      <w:i/>
      <w:iCs/>
      <w:noProof/>
      <w:color w:val="222F28"/>
      <w:sz w:val="24"/>
      <w:szCs w:val="24"/>
      <w:lang w:eastAsia="ru-RU"/>
    </w:rPr>
  </w:style>
  <w:style w:type="table" w:customStyle="1" w:styleId="-111">
    <w:name w:val="Список-таблица 1 светлая — акцент 11"/>
    <w:basedOn w:val="a3"/>
    <w:uiPriority w:val="46"/>
    <w:rsid w:val="00066225"/>
    <w:rPr>
      <w:lang w:eastAsia="ru-RU"/>
    </w:rPr>
    <w:tblPr>
      <w:tblStyleRowBandSize w:val="1"/>
      <w:tblStyleColBandSize w:val="1"/>
    </w:tblPr>
    <w:tblStylePr w:type="firstRow">
      <w:rPr>
        <w:b/>
        <w:bCs/>
      </w:rPr>
      <w:tblPr/>
      <w:tcPr>
        <w:tcBorders>
          <w:bottom w:val="single" w:sz="4" w:space="0" w:color="A6E1D2"/>
        </w:tcBorders>
      </w:tcPr>
    </w:tblStylePr>
    <w:tblStylePr w:type="lastRow">
      <w:rPr>
        <w:b/>
        <w:bCs/>
      </w:rPr>
      <w:tblPr/>
      <w:tcPr>
        <w:tcBorders>
          <w:top w:val="single" w:sz="4" w:space="0" w:color="A6E1D2"/>
        </w:tcBorders>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211">
    <w:name w:val="Таблица-сетка 2 — акцент 11"/>
    <w:basedOn w:val="a3"/>
    <w:uiPriority w:val="47"/>
    <w:rsid w:val="00066225"/>
    <w:rPr>
      <w:lang w:eastAsia="ru-RU"/>
    </w:rPr>
    <w:tblPr>
      <w:tblStyleRowBandSize w:val="1"/>
      <w:tblStyleColBandSize w:val="1"/>
      <w:tblBorders>
        <w:top w:val="single" w:sz="2" w:space="0" w:color="A6E1D2"/>
        <w:bottom w:val="single" w:sz="2" w:space="0" w:color="A6E1D2"/>
        <w:insideH w:val="single" w:sz="2" w:space="0" w:color="A6E1D2"/>
        <w:insideV w:val="single" w:sz="2" w:space="0" w:color="A6E1D2"/>
      </w:tblBorders>
    </w:tblPr>
    <w:tblStylePr w:type="firstRow">
      <w:rPr>
        <w:b/>
        <w:bCs/>
      </w:rPr>
      <w:tblPr/>
      <w:tcPr>
        <w:tcBorders>
          <w:top w:val="nil"/>
          <w:bottom w:val="single" w:sz="12" w:space="0" w:color="A6E1D2"/>
          <w:insideH w:val="nil"/>
          <w:insideV w:val="nil"/>
        </w:tcBorders>
        <w:shd w:val="clear" w:color="auto" w:fill="FFFFFF"/>
      </w:tcPr>
    </w:tblStylePr>
    <w:tblStylePr w:type="lastRow">
      <w:rPr>
        <w:b/>
        <w:bCs/>
      </w:rPr>
      <w:tblPr/>
      <w:tcPr>
        <w:tcBorders>
          <w:top w:val="double" w:sz="2" w:space="0" w:color="A6E1D2"/>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1110">
    <w:name w:val="Таблица-сетка 1 светлая — акцент 11"/>
    <w:basedOn w:val="a3"/>
    <w:uiPriority w:val="46"/>
    <w:rsid w:val="00066225"/>
    <w:rPr>
      <w:lang w:eastAsia="ru-RU"/>
    </w:rPr>
    <w:tblPr>
      <w:tblStyleRowBandSize w:val="1"/>
      <w:tblStyleColBandSize w:val="1"/>
      <w:tblBorders>
        <w:top w:val="single" w:sz="4" w:space="0" w:color="C4EBE1"/>
        <w:left w:val="single" w:sz="4" w:space="0" w:color="C4EBE1"/>
        <w:bottom w:val="single" w:sz="4" w:space="0" w:color="C4EBE1"/>
        <w:right w:val="single" w:sz="4" w:space="0" w:color="C4EBE1"/>
        <w:insideH w:val="single" w:sz="4" w:space="0" w:color="C4EBE1"/>
        <w:insideV w:val="single" w:sz="4" w:space="0" w:color="C4EBE1"/>
      </w:tblBorders>
    </w:tblPr>
    <w:tblStylePr w:type="firstRow">
      <w:rPr>
        <w:b/>
        <w:bCs/>
      </w:rPr>
      <w:tblPr/>
      <w:tcPr>
        <w:tcBorders>
          <w:bottom w:val="single" w:sz="12" w:space="0" w:color="A6E1D2"/>
        </w:tcBorders>
      </w:tcPr>
    </w:tblStylePr>
    <w:tblStylePr w:type="lastRow">
      <w:rPr>
        <w:b/>
        <w:bCs/>
      </w:rPr>
      <w:tblPr/>
      <w:tcPr>
        <w:tcBorders>
          <w:top w:val="double" w:sz="2" w:space="0" w:color="A6E1D2"/>
        </w:tcBorders>
      </w:tcPr>
    </w:tblStylePr>
    <w:tblStylePr w:type="firstCol">
      <w:rPr>
        <w:b/>
        <w:bCs/>
      </w:rPr>
    </w:tblStylePr>
    <w:tblStylePr w:type="lastCol">
      <w:rPr>
        <w:b/>
        <w:bCs/>
      </w:rPr>
    </w:tblStylePr>
  </w:style>
  <w:style w:type="paragraph" w:customStyle="1" w:styleId="affff3">
    <w:name w:val="Под табл и диаграммами"/>
    <w:basedOn w:val="ae"/>
    <w:link w:val="affff4"/>
    <w:autoRedefine/>
    <w:rsid w:val="00066225"/>
    <w:pPr>
      <w:spacing w:before="0" w:beforeAutospacing="0" w:after="0" w:afterAutospacing="0"/>
      <w:ind w:left="284"/>
    </w:pPr>
    <w:rPr>
      <w:rFonts w:eastAsia="Calibri"/>
      <w:color w:val="1A4E41"/>
      <w:shd w:val="clear" w:color="auto" w:fill="FFFFFF"/>
    </w:rPr>
  </w:style>
  <w:style w:type="paragraph" w:customStyle="1" w:styleId="29">
    <w:name w:val="ПТ2"/>
    <w:basedOn w:val="a1"/>
    <w:link w:val="2a"/>
    <w:autoRedefine/>
    <w:rsid w:val="00353254"/>
    <w:pPr>
      <w:spacing w:after="120" w:line="240" w:lineRule="auto"/>
      <w:ind w:left="567"/>
      <w:jc w:val="both"/>
    </w:pPr>
    <w:rPr>
      <w:rFonts w:ascii="Times New Roman" w:eastAsia="Calibri" w:hAnsi="Times New Roman" w:cs="Times New Roman"/>
    </w:rPr>
  </w:style>
  <w:style w:type="character" w:customStyle="1" w:styleId="affff4">
    <w:name w:val="Под табл и диаграммами Знак"/>
    <w:link w:val="affff3"/>
    <w:rsid w:val="00066225"/>
    <w:rPr>
      <w:rFonts w:ascii="Times New Roman" w:eastAsia="Calibri" w:hAnsi="Times New Roman"/>
      <w:color w:val="1A4E41"/>
      <w:lang w:eastAsia="ru-RU"/>
    </w:rPr>
  </w:style>
  <w:style w:type="character" w:customStyle="1" w:styleId="2a">
    <w:name w:val="ПТ2 Знак"/>
    <w:link w:val="29"/>
    <w:rsid w:val="00353254"/>
    <w:rPr>
      <w:rFonts w:ascii="Times New Roman" w:eastAsia="Calibri" w:hAnsi="Times New Roman" w:cs="Times New Roman"/>
    </w:rPr>
  </w:style>
  <w:style w:type="table" w:customStyle="1" w:styleId="210">
    <w:name w:val="Таблица простая 21"/>
    <w:basedOn w:val="a3"/>
    <w:uiPriority w:val="42"/>
    <w:rsid w:val="00066225"/>
    <w:rPr>
      <w:rFonts w:ascii="Calibri" w:eastAsia="Times New Roman" w:hAnsi="Calibri" w:cs="Times New Roman"/>
      <w:lang w:eastAsia="ru-R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3">
    <w:name w:val="Light Grid Accent 3"/>
    <w:basedOn w:val="a3"/>
    <w:uiPriority w:val="62"/>
    <w:rsid w:val="00066225"/>
    <w:rPr>
      <w:lang w:eastAsia="ru-RU"/>
    </w:rPr>
    <w:tblPr>
      <w:tblStyleRowBandSize w:val="1"/>
      <w:tblStyleColBandSize w:val="1"/>
      <w:tblBorders>
        <w:top w:val="single" w:sz="8" w:space="0" w:color="4AC2A5"/>
        <w:left w:val="single" w:sz="8" w:space="0" w:color="4AC2A5"/>
        <w:bottom w:val="single" w:sz="8" w:space="0" w:color="4AC2A5"/>
        <w:right w:val="single" w:sz="8" w:space="0" w:color="4AC2A5"/>
        <w:insideH w:val="single" w:sz="8" w:space="0" w:color="4AC2A5"/>
        <w:insideV w:val="single" w:sz="8" w:space="0" w:color="4AC2A5"/>
      </w:tblBorders>
    </w:tblPr>
    <w:tblStylePr w:type="firstRow">
      <w:pPr>
        <w:spacing w:before="0" w:after="0" w:line="240" w:lineRule="auto"/>
      </w:pPr>
      <w:rPr>
        <w:rFonts w:ascii="Times New Roman" w:eastAsia="Times New Roman" w:hAnsi="Times New Roman" w:cs="Times New Roman"/>
        <w:b/>
        <w:bCs/>
      </w:rPr>
      <w:tblPr/>
      <w:tcPr>
        <w:tcBorders>
          <w:top w:val="single" w:sz="8" w:space="0" w:color="4AC2A5"/>
          <w:left w:val="single" w:sz="8" w:space="0" w:color="4AC2A5"/>
          <w:bottom w:val="single" w:sz="18" w:space="0" w:color="4AC2A5"/>
          <w:right w:val="single" w:sz="8" w:space="0" w:color="4AC2A5"/>
          <w:insideH w:val="nil"/>
          <w:insideV w:val="single" w:sz="8" w:space="0" w:color="4AC2A5"/>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AC2A5"/>
          <w:left w:val="single" w:sz="8" w:space="0" w:color="4AC2A5"/>
          <w:bottom w:val="single" w:sz="8" w:space="0" w:color="4AC2A5"/>
          <w:right w:val="single" w:sz="8" w:space="0" w:color="4AC2A5"/>
          <w:insideH w:val="nil"/>
          <w:insideV w:val="single" w:sz="8" w:space="0" w:color="4AC2A5"/>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AC2A5"/>
          <w:left w:val="single" w:sz="8" w:space="0" w:color="4AC2A5"/>
          <w:bottom w:val="single" w:sz="8" w:space="0" w:color="4AC2A5"/>
          <w:right w:val="single" w:sz="8" w:space="0" w:color="4AC2A5"/>
        </w:tcBorders>
      </w:tcPr>
    </w:tblStylePr>
    <w:tblStylePr w:type="band1Vert">
      <w:tblPr/>
      <w:tcPr>
        <w:tcBorders>
          <w:top w:val="single" w:sz="8" w:space="0" w:color="4AC2A5"/>
          <w:left w:val="single" w:sz="8" w:space="0" w:color="4AC2A5"/>
          <w:bottom w:val="single" w:sz="8" w:space="0" w:color="4AC2A5"/>
          <w:right w:val="single" w:sz="8" w:space="0" w:color="4AC2A5"/>
        </w:tcBorders>
        <w:shd w:val="clear" w:color="auto" w:fill="D2F0E8"/>
      </w:tcPr>
    </w:tblStylePr>
    <w:tblStylePr w:type="band1Horz">
      <w:tblPr/>
      <w:tcPr>
        <w:tcBorders>
          <w:top w:val="single" w:sz="8" w:space="0" w:color="4AC2A5"/>
          <w:left w:val="single" w:sz="8" w:space="0" w:color="4AC2A5"/>
          <w:bottom w:val="single" w:sz="8" w:space="0" w:color="4AC2A5"/>
          <w:right w:val="single" w:sz="8" w:space="0" w:color="4AC2A5"/>
          <w:insideV w:val="single" w:sz="8" w:space="0" w:color="4AC2A5"/>
        </w:tcBorders>
        <w:shd w:val="clear" w:color="auto" w:fill="D2F0E8"/>
      </w:tcPr>
    </w:tblStylePr>
    <w:tblStylePr w:type="band2Horz">
      <w:tblPr/>
      <w:tcPr>
        <w:tcBorders>
          <w:top w:val="single" w:sz="8" w:space="0" w:color="4AC2A5"/>
          <w:left w:val="single" w:sz="8" w:space="0" w:color="4AC2A5"/>
          <w:bottom w:val="single" w:sz="8" w:space="0" w:color="4AC2A5"/>
          <w:right w:val="single" w:sz="8" w:space="0" w:color="4AC2A5"/>
          <w:insideV w:val="single" w:sz="8" w:space="0" w:color="4AC2A5"/>
        </w:tcBorders>
      </w:tcPr>
    </w:tblStylePr>
  </w:style>
  <w:style w:type="table" w:customStyle="1" w:styleId="-2311">
    <w:name w:val="Таблица-сетка 2 — акцент 311"/>
    <w:basedOn w:val="a3"/>
    <w:uiPriority w:val="47"/>
    <w:rsid w:val="00066225"/>
    <w:rPr>
      <w:lang w:eastAsia="ru-RU"/>
    </w:rPr>
    <w:tblPr>
      <w:tblStyleRowBandSize w:val="1"/>
      <w:tblStyleColBandSize w:val="1"/>
      <w:tblBorders>
        <w:top w:val="single" w:sz="2" w:space="0" w:color="92DAC8"/>
        <w:bottom w:val="single" w:sz="2" w:space="0" w:color="92DAC8"/>
        <w:insideH w:val="single" w:sz="2" w:space="0" w:color="92DAC8"/>
        <w:insideV w:val="single" w:sz="2" w:space="0" w:color="92DAC8"/>
      </w:tblBorders>
    </w:tblPr>
    <w:tblStylePr w:type="firstRow">
      <w:rPr>
        <w:b/>
        <w:bCs/>
      </w:rPr>
      <w:tblPr/>
      <w:tcPr>
        <w:tcBorders>
          <w:top w:val="nil"/>
          <w:bottom w:val="single" w:sz="12" w:space="0" w:color="92DAC8"/>
          <w:insideH w:val="nil"/>
          <w:insideV w:val="nil"/>
        </w:tcBorders>
        <w:shd w:val="clear" w:color="auto" w:fill="FFFFFF"/>
      </w:tcPr>
    </w:tblStylePr>
    <w:tblStylePr w:type="lastRow">
      <w:rPr>
        <w:b/>
        <w:bCs/>
      </w:rPr>
      <w:tblPr/>
      <w:tcPr>
        <w:tcBorders>
          <w:top w:val="double" w:sz="2" w:space="0" w:color="92DAC8"/>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F2EC"/>
      </w:tcPr>
    </w:tblStylePr>
    <w:tblStylePr w:type="band1Horz">
      <w:tblPr/>
      <w:tcPr>
        <w:shd w:val="clear" w:color="auto" w:fill="DAF2EC"/>
      </w:tcPr>
    </w:tblStylePr>
  </w:style>
  <w:style w:type="table" w:customStyle="1" w:styleId="-2111">
    <w:name w:val="Таблица-сетка 2 — акцент 111"/>
    <w:basedOn w:val="a3"/>
    <w:uiPriority w:val="47"/>
    <w:rsid w:val="00066225"/>
    <w:rPr>
      <w:lang w:eastAsia="ru-RU"/>
    </w:rPr>
    <w:tblPr>
      <w:tblStyleRowBandSize w:val="1"/>
      <w:tblStyleColBandSize w:val="1"/>
      <w:tblBorders>
        <w:top w:val="single" w:sz="2" w:space="0" w:color="A6E1D2"/>
        <w:bottom w:val="single" w:sz="2" w:space="0" w:color="A6E1D2"/>
        <w:insideH w:val="single" w:sz="2" w:space="0" w:color="A6E1D2"/>
        <w:insideV w:val="single" w:sz="2" w:space="0" w:color="A6E1D2"/>
      </w:tblBorders>
    </w:tblPr>
    <w:tblStylePr w:type="firstRow">
      <w:rPr>
        <w:b/>
        <w:bCs/>
      </w:rPr>
      <w:tblPr/>
      <w:tcPr>
        <w:tcBorders>
          <w:top w:val="nil"/>
          <w:bottom w:val="single" w:sz="12" w:space="0" w:color="A6E1D2"/>
          <w:insideH w:val="nil"/>
          <w:insideV w:val="nil"/>
        </w:tcBorders>
        <w:shd w:val="clear" w:color="auto" w:fill="FFFFFF"/>
      </w:tcPr>
    </w:tblStylePr>
    <w:tblStylePr w:type="lastRow">
      <w:rPr>
        <w:b/>
        <w:bCs/>
      </w:rPr>
      <w:tblPr/>
      <w:tcPr>
        <w:tcBorders>
          <w:top w:val="double" w:sz="2" w:space="0" w:color="A6E1D2"/>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numbering" w:customStyle="1" w:styleId="17">
    <w:name w:val="Нет списка1"/>
    <w:next w:val="a4"/>
    <w:uiPriority w:val="99"/>
    <w:semiHidden/>
    <w:unhideWhenUsed/>
    <w:rsid w:val="00066225"/>
  </w:style>
  <w:style w:type="table" w:customStyle="1" w:styleId="-2212">
    <w:name w:val="Таблица-сетка 2 — акцент 212"/>
    <w:basedOn w:val="a3"/>
    <w:uiPriority w:val="47"/>
    <w:rsid w:val="00066225"/>
    <w:rPr>
      <w:rFonts w:ascii="Times New Roman" w:eastAsia="Times New Roman" w:hAnsi="Times New Roman" w:cs="Times New Roman"/>
      <w:lang w:eastAsia="ru-RU"/>
    </w:rPr>
    <w:tblPr>
      <w:tblStyleRowBandSize w:val="1"/>
      <w:tblStyleColBandSize w:val="1"/>
      <w:tblBorders>
        <w:top w:val="single" w:sz="2" w:space="0" w:color="FFB8C7"/>
        <w:bottom w:val="single" w:sz="2" w:space="0" w:color="FFB8C7"/>
        <w:insideH w:val="single" w:sz="2" w:space="0" w:color="FFB8C7"/>
        <w:insideV w:val="single" w:sz="2" w:space="0" w:color="FFB8C7"/>
      </w:tblBorders>
    </w:tblPr>
    <w:tblStylePr w:type="firstRow">
      <w:rPr>
        <w:b/>
        <w:bCs/>
      </w:rPr>
      <w:tblPr/>
      <w:tcPr>
        <w:tcBorders>
          <w:top w:val="nil"/>
          <w:bottom w:val="single" w:sz="12" w:space="0" w:color="FFB8C7"/>
          <w:insideH w:val="nil"/>
          <w:insideV w:val="nil"/>
        </w:tcBorders>
        <w:shd w:val="clear" w:color="auto" w:fill="FFFFFF"/>
      </w:tcPr>
    </w:tblStylePr>
    <w:tblStylePr w:type="lastRow">
      <w:rPr>
        <w:b/>
        <w:bCs/>
      </w:rPr>
      <w:tblPr/>
      <w:tcPr>
        <w:tcBorders>
          <w:top w:val="double" w:sz="2" w:space="0" w:color="FFB8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6212">
    <w:name w:val="Таблица-сетка 6 цветная — акцент 212"/>
    <w:basedOn w:val="a3"/>
    <w:uiPriority w:val="51"/>
    <w:rsid w:val="00066225"/>
    <w:rPr>
      <w:rFonts w:ascii="Times New Roman" w:eastAsia="Times New Roman" w:hAnsi="Times New Roman" w:cs="Times New Roman"/>
      <w:color w:val="FF2655"/>
      <w:lang w:eastAsia="ru-RU"/>
    </w:rPr>
    <w:tblPr>
      <w:tblStyleRowBandSize w:val="1"/>
      <w:tblStyleColBandSize w:val="1"/>
      <w:tblBorders>
        <w:top w:val="single" w:sz="4" w:space="0" w:color="FFB8C7"/>
        <w:left w:val="single" w:sz="4" w:space="0" w:color="FFB8C7"/>
        <w:bottom w:val="single" w:sz="4" w:space="0" w:color="FFB8C7"/>
        <w:right w:val="single" w:sz="4" w:space="0" w:color="FFB8C7"/>
        <w:insideH w:val="single" w:sz="4" w:space="0" w:color="FFB8C7"/>
        <w:insideV w:val="single" w:sz="4" w:space="0" w:color="FFB8C7"/>
      </w:tblBorders>
    </w:tblPr>
    <w:tblStylePr w:type="firstRow">
      <w:rPr>
        <w:b/>
        <w:bCs/>
      </w:rPr>
      <w:tblPr/>
      <w:tcPr>
        <w:tcBorders>
          <w:bottom w:val="single" w:sz="12" w:space="0" w:color="FFB8C7"/>
        </w:tcBorders>
      </w:tcPr>
    </w:tblStylePr>
    <w:tblStylePr w:type="lastRow">
      <w:rPr>
        <w:b/>
        <w:bCs/>
      </w:rPr>
      <w:tblPr/>
      <w:tcPr>
        <w:tcBorders>
          <w:top w:val="double" w:sz="4" w:space="0" w:color="FFB8C7"/>
        </w:tcBorders>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1112">
    <w:name w:val="Список-таблица 1 светлая — акцент 112"/>
    <w:basedOn w:val="a3"/>
    <w:uiPriority w:val="46"/>
    <w:rsid w:val="00066225"/>
    <w:rPr>
      <w:rFonts w:ascii="Times New Roman" w:eastAsia="Times New Roman" w:hAnsi="Times New Roman" w:cs="Times New Roman"/>
      <w:lang w:eastAsia="ru-RU"/>
    </w:rPr>
    <w:tblPr>
      <w:tblStyleRowBandSize w:val="1"/>
      <w:tblStyleColBandSize w:val="1"/>
    </w:tblPr>
    <w:tblStylePr w:type="firstRow">
      <w:rPr>
        <w:b/>
        <w:bCs/>
      </w:rPr>
      <w:tblPr/>
      <w:tcPr>
        <w:tcBorders>
          <w:bottom w:val="single" w:sz="4" w:space="0" w:color="A6E1D2"/>
        </w:tcBorders>
      </w:tcPr>
    </w:tblStylePr>
    <w:tblStylePr w:type="lastRow">
      <w:rPr>
        <w:b/>
        <w:bCs/>
      </w:rPr>
      <w:tblPr/>
      <w:tcPr>
        <w:tcBorders>
          <w:top w:val="single" w:sz="4" w:space="0" w:color="A6E1D2"/>
        </w:tcBorders>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11120">
    <w:name w:val="Таблица-сетка 1 светлая — акцент 112"/>
    <w:basedOn w:val="a3"/>
    <w:uiPriority w:val="46"/>
    <w:rsid w:val="00066225"/>
    <w:rPr>
      <w:rFonts w:ascii="Times New Roman" w:eastAsia="Times New Roman" w:hAnsi="Times New Roman" w:cs="Times New Roman"/>
      <w:lang w:eastAsia="ru-RU"/>
    </w:rPr>
    <w:tblPr>
      <w:tblStyleRowBandSize w:val="1"/>
      <w:tblStyleColBandSize w:val="1"/>
      <w:tblBorders>
        <w:top w:val="single" w:sz="4" w:space="0" w:color="C4EBE1"/>
        <w:left w:val="single" w:sz="4" w:space="0" w:color="C4EBE1"/>
        <w:bottom w:val="single" w:sz="4" w:space="0" w:color="C4EBE1"/>
        <w:right w:val="single" w:sz="4" w:space="0" w:color="C4EBE1"/>
        <w:insideH w:val="single" w:sz="4" w:space="0" w:color="C4EBE1"/>
        <w:insideV w:val="single" w:sz="4" w:space="0" w:color="C4EBE1"/>
      </w:tblBorders>
    </w:tblPr>
    <w:tblStylePr w:type="firstRow">
      <w:rPr>
        <w:b/>
        <w:bCs/>
      </w:rPr>
      <w:tblPr/>
      <w:tcPr>
        <w:tcBorders>
          <w:bottom w:val="single" w:sz="12" w:space="0" w:color="A6E1D2"/>
        </w:tcBorders>
      </w:tcPr>
    </w:tblStylePr>
    <w:tblStylePr w:type="lastRow">
      <w:rPr>
        <w:b/>
        <w:bCs/>
      </w:rPr>
      <w:tblPr/>
      <w:tcPr>
        <w:tcBorders>
          <w:top w:val="double" w:sz="2" w:space="0" w:color="A6E1D2"/>
        </w:tcBorders>
      </w:tcPr>
    </w:tblStylePr>
    <w:tblStylePr w:type="firstCol">
      <w:rPr>
        <w:b/>
        <w:bCs/>
      </w:rPr>
    </w:tblStylePr>
    <w:tblStylePr w:type="lastCol">
      <w:rPr>
        <w:b/>
        <w:bCs/>
      </w:rPr>
    </w:tblStylePr>
  </w:style>
  <w:style w:type="table" w:customStyle="1" w:styleId="212">
    <w:name w:val="Таблица простая 212"/>
    <w:basedOn w:val="a3"/>
    <w:uiPriority w:val="42"/>
    <w:rsid w:val="00066225"/>
    <w:rPr>
      <w:rFonts w:ascii="Calibri" w:eastAsia="Times New Roman" w:hAnsi="Calibri" w:cs="Times New Roman"/>
      <w:lang w:eastAsia="ru-R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110">
    <w:name w:val="Нет списка11"/>
    <w:next w:val="a4"/>
    <w:uiPriority w:val="99"/>
    <w:semiHidden/>
    <w:unhideWhenUsed/>
    <w:rsid w:val="00066225"/>
  </w:style>
  <w:style w:type="table" w:customStyle="1" w:styleId="2b">
    <w:name w:val="Сетка таблицы2"/>
    <w:basedOn w:val="a3"/>
    <w:next w:val="ad"/>
    <w:uiPriority w:val="59"/>
    <w:rsid w:val="00066225"/>
    <w:rPr>
      <w:rFonts w:ascii="Times New Roman" w:eastAsia="Times New Roman" w:hAnsi="Times New Roman"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 светлая11"/>
    <w:basedOn w:val="a3"/>
    <w:uiPriority w:val="40"/>
    <w:rsid w:val="00066225"/>
    <w:rPr>
      <w:rFonts w:ascii="Times New Roman" w:eastAsia="Times New Roman" w:hAnsi="Times New Roman" w:cs="Times New Roman"/>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3511">
    <w:name w:val="Список-таблица 3 — акцент 511"/>
    <w:basedOn w:val="a3"/>
    <w:uiPriority w:val="48"/>
    <w:rsid w:val="00066225"/>
    <w:rPr>
      <w:rFonts w:ascii="Times New Roman" w:eastAsia="Times New Roman" w:hAnsi="Times New Roman" w:cs="Times New Roman"/>
      <w:lang w:eastAsia="ru-RU"/>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customStyle="1" w:styleId="211">
    <w:name w:val="Сетка таблицы светлая21"/>
    <w:basedOn w:val="a3"/>
    <w:uiPriority w:val="40"/>
    <w:rsid w:val="00066225"/>
    <w:rPr>
      <w:rFonts w:ascii="Times New Roman" w:eastAsia="Times New Roman" w:hAnsi="Times New Roman"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61">
    <w:name w:val="Светлая сетка - Акцент 61"/>
    <w:basedOn w:val="a3"/>
    <w:next w:val="-6"/>
    <w:uiPriority w:val="62"/>
    <w:rsid w:val="00066225"/>
    <w:rPr>
      <w:rFonts w:ascii="Times New Roman" w:eastAsia="Times New Roman" w:hAnsi="Times New Roman" w:cs="Times New Roman"/>
    </w:rPr>
    <w:tblPr>
      <w:tblStyleRowBandSize w:val="1"/>
      <w:tblStyleColBandSize w:val="1"/>
      <w:tblBorders>
        <w:top w:val="single" w:sz="8" w:space="0" w:color="1A4E41"/>
        <w:left w:val="single" w:sz="8" w:space="0" w:color="1A4E41"/>
        <w:bottom w:val="single" w:sz="8" w:space="0" w:color="1A4E41"/>
        <w:right w:val="single" w:sz="8" w:space="0" w:color="1A4E41"/>
        <w:insideH w:val="single" w:sz="8" w:space="0" w:color="1A4E41"/>
        <w:insideV w:val="single" w:sz="8" w:space="0" w:color="1A4E41"/>
      </w:tblBorders>
    </w:tblPr>
    <w:tblStylePr w:type="firstRow">
      <w:pPr>
        <w:spacing w:before="0" w:after="0" w:line="240" w:lineRule="auto"/>
      </w:pPr>
      <w:rPr>
        <w:rFonts w:ascii="Times New Roman" w:eastAsia="Times New Roman" w:hAnsi="Times New Roman" w:cs="Times New Roman"/>
        <w:b/>
        <w:bCs/>
      </w:rPr>
      <w:tblPr/>
      <w:tcPr>
        <w:tcBorders>
          <w:top w:val="single" w:sz="8" w:space="0" w:color="1A4E41"/>
          <w:left w:val="single" w:sz="8" w:space="0" w:color="1A4E41"/>
          <w:bottom w:val="single" w:sz="18" w:space="0" w:color="1A4E41"/>
          <w:right w:val="single" w:sz="8" w:space="0" w:color="1A4E41"/>
          <w:insideH w:val="nil"/>
          <w:insideV w:val="single" w:sz="8" w:space="0" w:color="1A4E4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1A4E41"/>
          <w:left w:val="single" w:sz="8" w:space="0" w:color="1A4E41"/>
          <w:bottom w:val="single" w:sz="8" w:space="0" w:color="1A4E41"/>
          <w:right w:val="single" w:sz="8" w:space="0" w:color="1A4E41"/>
          <w:insideH w:val="nil"/>
          <w:insideV w:val="single" w:sz="8" w:space="0" w:color="1A4E4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1A4E41"/>
          <w:left w:val="single" w:sz="8" w:space="0" w:color="1A4E41"/>
          <w:bottom w:val="single" w:sz="8" w:space="0" w:color="1A4E41"/>
          <w:right w:val="single" w:sz="8" w:space="0" w:color="1A4E41"/>
        </w:tcBorders>
      </w:tcPr>
    </w:tblStylePr>
    <w:tblStylePr w:type="band1Vert">
      <w:tblPr/>
      <w:tcPr>
        <w:tcBorders>
          <w:top w:val="single" w:sz="8" w:space="0" w:color="1A4E41"/>
          <w:left w:val="single" w:sz="8" w:space="0" w:color="1A4E41"/>
          <w:bottom w:val="single" w:sz="8" w:space="0" w:color="1A4E41"/>
          <w:right w:val="single" w:sz="8" w:space="0" w:color="1A4E41"/>
        </w:tcBorders>
        <w:shd w:val="clear" w:color="auto" w:fill="B3E6D9"/>
      </w:tcPr>
    </w:tblStylePr>
    <w:tblStylePr w:type="band1Horz">
      <w:tblPr/>
      <w:tcPr>
        <w:tcBorders>
          <w:top w:val="single" w:sz="8" w:space="0" w:color="1A4E41"/>
          <w:left w:val="single" w:sz="8" w:space="0" w:color="1A4E41"/>
          <w:bottom w:val="single" w:sz="8" w:space="0" w:color="1A4E41"/>
          <w:right w:val="single" w:sz="8" w:space="0" w:color="1A4E41"/>
          <w:insideV w:val="single" w:sz="8" w:space="0" w:color="1A4E41"/>
        </w:tcBorders>
        <w:shd w:val="clear" w:color="auto" w:fill="B3E6D9"/>
      </w:tcPr>
    </w:tblStylePr>
    <w:tblStylePr w:type="band2Horz">
      <w:tblPr/>
      <w:tcPr>
        <w:tcBorders>
          <w:top w:val="single" w:sz="8" w:space="0" w:color="1A4E41"/>
          <w:left w:val="single" w:sz="8" w:space="0" w:color="1A4E41"/>
          <w:bottom w:val="single" w:sz="8" w:space="0" w:color="1A4E41"/>
          <w:right w:val="single" w:sz="8" w:space="0" w:color="1A4E41"/>
          <w:insideV w:val="single" w:sz="8" w:space="0" w:color="1A4E41"/>
        </w:tcBorders>
      </w:tcPr>
    </w:tblStylePr>
  </w:style>
  <w:style w:type="table" w:customStyle="1" w:styleId="-210">
    <w:name w:val="Светлая сетка - Акцент 21"/>
    <w:basedOn w:val="a3"/>
    <w:next w:val="-2"/>
    <w:uiPriority w:val="62"/>
    <w:rsid w:val="00066225"/>
    <w:rPr>
      <w:rFonts w:ascii="Times New Roman" w:eastAsia="Times New Roman" w:hAnsi="Times New Roman" w:cs="Times New Roman"/>
    </w:rPr>
    <w:tblPr>
      <w:tblStyleRowBandSize w:val="1"/>
      <w:tblStyleColBandSize w:val="1"/>
      <w:tblBorders>
        <w:top w:val="single" w:sz="8" w:space="0" w:color="FF89A3"/>
        <w:left w:val="single" w:sz="8" w:space="0" w:color="FF89A3"/>
        <w:bottom w:val="single" w:sz="8" w:space="0" w:color="FF89A3"/>
        <w:right w:val="single" w:sz="8" w:space="0" w:color="FF89A3"/>
        <w:insideH w:val="single" w:sz="8" w:space="0" w:color="FF89A3"/>
        <w:insideV w:val="single" w:sz="8" w:space="0" w:color="FF89A3"/>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89A3"/>
          <w:left w:val="single" w:sz="8" w:space="0" w:color="FF89A3"/>
          <w:bottom w:val="single" w:sz="18" w:space="0" w:color="FF89A3"/>
          <w:right w:val="single" w:sz="8" w:space="0" w:color="FF89A3"/>
          <w:insideH w:val="nil"/>
          <w:insideV w:val="single" w:sz="8" w:space="0" w:color="FF89A3"/>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89A3"/>
          <w:left w:val="single" w:sz="8" w:space="0" w:color="FF89A3"/>
          <w:bottom w:val="single" w:sz="8" w:space="0" w:color="FF89A3"/>
          <w:right w:val="single" w:sz="8" w:space="0" w:color="FF89A3"/>
          <w:insideH w:val="nil"/>
          <w:insideV w:val="single" w:sz="8" w:space="0" w:color="FF89A3"/>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89A3"/>
          <w:left w:val="single" w:sz="8" w:space="0" w:color="FF89A3"/>
          <w:bottom w:val="single" w:sz="8" w:space="0" w:color="FF89A3"/>
          <w:right w:val="single" w:sz="8" w:space="0" w:color="FF89A3"/>
        </w:tcBorders>
      </w:tcPr>
    </w:tblStylePr>
    <w:tblStylePr w:type="band1Vert">
      <w:tblPr/>
      <w:tcPr>
        <w:tcBorders>
          <w:top w:val="single" w:sz="8" w:space="0" w:color="FF89A3"/>
          <w:left w:val="single" w:sz="8" w:space="0" w:color="FF89A3"/>
          <w:bottom w:val="single" w:sz="8" w:space="0" w:color="FF89A3"/>
          <w:right w:val="single" w:sz="8" w:space="0" w:color="FF89A3"/>
        </w:tcBorders>
        <w:shd w:val="clear" w:color="auto" w:fill="FFE1E8"/>
      </w:tcPr>
    </w:tblStylePr>
    <w:tblStylePr w:type="band1Horz">
      <w:tblPr/>
      <w:tcPr>
        <w:tcBorders>
          <w:top w:val="single" w:sz="8" w:space="0" w:color="FF89A3"/>
          <w:left w:val="single" w:sz="8" w:space="0" w:color="FF89A3"/>
          <w:bottom w:val="single" w:sz="8" w:space="0" w:color="FF89A3"/>
          <w:right w:val="single" w:sz="8" w:space="0" w:color="FF89A3"/>
          <w:insideV w:val="single" w:sz="8" w:space="0" w:color="FF89A3"/>
        </w:tcBorders>
        <w:shd w:val="clear" w:color="auto" w:fill="FFE1E8"/>
      </w:tcPr>
    </w:tblStylePr>
    <w:tblStylePr w:type="band2Horz">
      <w:tblPr/>
      <w:tcPr>
        <w:tcBorders>
          <w:top w:val="single" w:sz="8" w:space="0" w:color="FF89A3"/>
          <w:left w:val="single" w:sz="8" w:space="0" w:color="FF89A3"/>
          <w:bottom w:val="single" w:sz="8" w:space="0" w:color="FF89A3"/>
          <w:right w:val="single" w:sz="8" w:space="0" w:color="FF89A3"/>
          <w:insideV w:val="single" w:sz="8" w:space="0" w:color="FF89A3"/>
        </w:tcBorders>
      </w:tcPr>
    </w:tblStylePr>
  </w:style>
  <w:style w:type="table" w:customStyle="1" w:styleId="-212">
    <w:name w:val="Цветная заливка - Акцент 21"/>
    <w:basedOn w:val="a3"/>
    <w:next w:val="-20"/>
    <w:uiPriority w:val="71"/>
    <w:rsid w:val="00066225"/>
    <w:rPr>
      <w:rFonts w:ascii="Times New Roman" w:eastAsia="Times New Roman" w:hAnsi="Times New Roman" w:cs="Times New Roman"/>
      <w:color w:val="000000"/>
      <w:lang w:eastAsia="ru-RU"/>
    </w:rPr>
    <w:tblPr>
      <w:tblStyleRowBandSize w:val="1"/>
      <w:tblStyleColBandSize w:val="1"/>
      <w:tblBorders>
        <w:top w:val="single" w:sz="24" w:space="0" w:color="FF89A3"/>
        <w:left w:val="single" w:sz="4" w:space="0" w:color="FF89A3"/>
        <w:bottom w:val="single" w:sz="4" w:space="0" w:color="FF89A3"/>
        <w:right w:val="single" w:sz="4" w:space="0" w:color="FF89A3"/>
        <w:insideH w:val="single" w:sz="4" w:space="0" w:color="FFFFFF"/>
        <w:insideV w:val="single" w:sz="4" w:space="0" w:color="FFFFFF"/>
      </w:tblBorders>
    </w:tblPr>
    <w:tcPr>
      <w:shd w:val="clear" w:color="auto" w:fill="FFF3F5"/>
    </w:tcPr>
    <w:tblStylePr w:type="firstRow">
      <w:rPr>
        <w:b/>
        <w:bCs/>
      </w:rPr>
      <w:tblPr/>
      <w:tcPr>
        <w:tcBorders>
          <w:top w:val="nil"/>
          <w:left w:val="nil"/>
          <w:bottom w:val="single" w:sz="24" w:space="0" w:color="FF89A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EB0033"/>
      </w:tcPr>
    </w:tblStylePr>
    <w:tblStylePr w:type="firstCol">
      <w:rPr>
        <w:color w:val="FFFFFF"/>
      </w:rPr>
      <w:tblPr/>
      <w:tcPr>
        <w:tcBorders>
          <w:top w:val="nil"/>
          <w:left w:val="nil"/>
          <w:bottom w:val="nil"/>
          <w:right w:val="nil"/>
          <w:insideH w:val="single" w:sz="4" w:space="0" w:color="EB0033"/>
          <w:insideV w:val="nil"/>
        </w:tcBorders>
        <w:shd w:val="clear" w:color="auto" w:fill="EB0033"/>
      </w:tcPr>
    </w:tblStylePr>
    <w:tblStylePr w:type="lastCol">
      <w:rPr>
        <w:color w:val="FFFFFF"/>
      </w:rPr>
      <w:tblPr/>
      <w:tcPr>
        <w:tcBorders>
          <w:top w:val="nil"/>
          <w:left w:val="nil"/>
          <w:bottom w:val="nil"/>
          <w:right w:val="nil"/>
          <w:insideH w:val="nil"/>
          <w:insideV w:val="nil"/>
        </w:tcBorders>
        <w:shd w:val="clear" w:color="auto" w:fill="EB0033"/>
      </w:tcPr>
    </w:tblStylePr>
    <w:tblStylePr w:type="band1Vert">
      <w:tblPr/>
      <w:tcPr>
        <w:shd w:val="clear" w:color="auto" w:fill="FFCFDA"/>
      </w:tcPr>
    </w:tblStylePr>
    <w:tblStylePr w:type="band1Horz">
      <w:tblPr/>
      <w:tcPr>
        <w:shd w:val="clear" w:color="auto" w:fill="FFC4D0"/>
      </w:tcPr>
    </w:tblStylePr>
    <w:tblStylePr w:type="neCell">
      <w:rPr>
        <w:color w:val="000000"/>
      </w:rPr>
    </w:tblStylePr>
    <w:tblStylePr w:type="nwCell">
      <w:rPr>
        <w:color w:val="000000"/>
      </w:rPr>
    </w:tblStylePr>
  </w:style>
  <w:style w:type="table" w:customStyle="1" w:styleId="-213">
    <w:name w:val="Цветной список - Акцент 21"/>
    <w:basedOn w:val="a3"/>
    <w:next w:val="-21"/>
    <w:uiPriority w:val="72"/>
    <w:rsid w:val="00066225"/>
    <w:rPr>
      <w:rFonts w:ascii="Times New Roman" w:eastAsia="Times New Roman" w:hAnsi="Times New Roman" w:cs="Times New Roman"/>
      <w:color w:val="000000"/>
      <w:lang w:eastAsia="ru-RU"/>
    </w:rPr>
    <w:tblPr>
      <w:tblStyleRowBandSize w:val="1"/>
      <w:tblStyleColBandSize w:val="1"/>
    </w:tblPr>
    <w:tcPr>
      <w:shd w:val="clear" w:color="auto" w:fill="FFF3F5"/>
    </w:tcPr>
    <w:tblStylePr w:type="firstRow">
      <w:rPr>
        <w:b/>
        <w:bCs/>
        <w:color w:val="FFFFFF"/>
      </w:rPr>
      <w:tblPr/>
      <w:tcPr>
        <w:tcBorders>
          <w:bottom w:val="single" w:sz="12" w:space="0" w:color="FFFFFF"/>
        </w:tcBorders>
        <w:shd w:val="clear" w:color="auto" w:fill="FF3A65"/>
      </w:tcPr>
    </w:tblStylePr>
    <w:tblStylePr w:type="lastRow">
      <w:rPr>
        <w:b/>
        <w:bCs/>
        <w:color w:val="FF3A6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1E8"/>
      </w:tcPr>
    </w:tblStylePr>
    <w:tblStylePr w:type="band1Horz">
      <w:tblPr/>
      <w:tcPr>
        <w:shd w:val="clear" w:color="auto" w:fill="FFE7EC"/>
      </w:tcPr>
    </w:tblStylePr>
  </w:style>
  <w:style w:type="table" w:customStyle="1" w:styleId="1-61">
    <w:name w:val="Средняя сетка 1 - Акцент 61"/>
    <w:basedOn w:val="a3"/>
    <w:next w:val="1-6"/>
    <w:uiPriority w:val="67"/>
    <w:rsid w:val="00066225"/>
    <w:rPr>
      <w:rFonts w:ascii="Times New Roman" w:eastAsia="Times New Roman" w:hAnsi="Times New Roman" w:cs="Times New Roman"/>
      <w:lang w:eastAsia="ru-RU"/>
    </w:rPr>
    <w:tblPr>
      <w:tblStyleRowBandSize w:val="1"/>
      <w:tblStyleColBandSize w:val="1"/>
      <w:tblBorders>
        <w:top w:val="single" w:sz="8" w:space="0" w:color="339A80"/>
        <w:left w:val="single" w:sz="8" w:space="0" w:color="339A80"/>
        <w:bottom w:val="single" w:sz="8" w:space="0" w:color="339A80"/>
        <w:right w:val="single" w:sz="8" w:space="0" w:color="339A80"/>
        <w:insideH w:val="single" w:sz="8" w:space="0" w:color="339A80"/>
        <w:insideV w:val="single" w:sz="8" w:space="0" w:color="339A80"/>
      </w:tblBorders>
    </w:tblPr>
    <w:tcPr>
      <w:shd w:val="clear" w:color="auto" w:fill="B3E6D9"/>
    </w:tcPr>
    <w:tblStylePr w:type="firstRow">
      <w:rPr>
        <w:b/>
        <w:bCs/>
      </w:rPr>
    </w:tblStylePr>
    <w:tblStylePr w:type="lastRow">
      <w:rPr>
        <w:b/>
        <w:bCs/>
      </w:rPr>
      <w:tblPr/>
      <w:tcPr>
        <w:tcBorders>
          <w:top w:val="single" w:sz="18" w:space="0" w:color="339A80"/>
        </w:tcBorders>
      </w:tcPr>
    </w:tblStylePr>
    <w:tblStylePr w:type="firstCol">
      <w:rPr>
        <w:b/>
        <w:bCs/>
      </w:rPr>
    </w:tblStylePr>
    <w:tblStylePr w:type="lastCol">
      <w:rPr>
        <w:b/>
        <w:bCs/>
      </w:rPr>
    </w:tblStylePr>
    <w:tblStylePr w:type="band1Vert">
      <w:tblPr/>
      <w:tcPr>
        <w:shd w:val="clear" w:color="auto" w:fill="67CCB3"/>
      </w:tcPr>
    </w:tblStylePr>
    <w:tblStylePr w:type="band1Horz">
      <w:tblPr/>
      <w:tcPr>
        <w:shd w:val="clear" w:color="auto" w:fill="67CCB3"/>
      </w:tcPr>
    </w:tblStylePr>
  </w:style>
  <w:style w:type="table" w:customStyle="1" w:styleId="-42">
    <w:name w:val="Светлая сетка - Акцент 42"/>
    <w:basedOn w:val="a3"/>
    <w:next w:val="-4"/>
    <w:uiPriority w:val="62"/>
    <w:rsid w:val="00066225"/>
    <w:rPr>
      <w:rFonts w:ascii="Times New Roman" w:eastAsia="Times New Roman" w:hAnsi="Times New Roman" w:cs="Times New Roman"/>
      <w:lang w:eastAsia="ru-RU"/>
    </w:rPr>
    <w:tblPr>
      <w:tblStyleRowBandSize w:val="1"/>
      <w:tblStyleColBandSize w:val="1"/>
      <w:tblBorders>
        <w:top w:val="single" w:sz="8" w:space="0" w:color="FFDAE1"/>
        <w:left w:val="single" w:sz="8" w:space="0" w:color="FFDAE1"/>
        <w:bottom w:val="single" w:sz="8" w:space="0" w:color="FFDAE1"/>
        <w:right w:val="single" w:sz="8" w:space="0" w:color="FFDAE1"/>
        <w:insideH w:val="single" w:sz="8" w:space="0" w:color="FFDAE1"/>
        <w:insideV w:val="single" w:sz="8" w:space="0" w:color="FFDAE1"/>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DAE1"/>
          <w:left w:val="single" w:sz="8" w:space="0" w:color="FFDAE1"/>
          <w:bottom w:val="single" w:sz="18" w:space="0" w:color="FFDAE1"/>
          <w:right w:val="single" w:sz="8" w:space="0" w:color="FFDAE1"/>
          <w:insideH w:val="nil"/>
          <w:insideV w:val="single" w:sz="8" w:space="0" w:color="FFDAE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DAE1"/>
          <w:left w:val="single" w:sz="8" w:space="0" w:color="FFDAE1"/>
          <w:bottom w:val="single" w:sz="8" w:space="0" w:color="FFDAE1"/>
          <w:right w:val="single" w:sz="8" w:space="0" w:color="FFDAE1"/>
          <w:insideH w:val="nil"/>
          <w:insideV w:val="single" w:sz="8" w:space="0" w:color="FFDAE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DAE1"/>
          <w:left w:val="single" w:sz="8" w:space="0" w:color="FFDAE1"/>
          <w:bottom w:val="single" w:sz="8" w:space="0" w:color="FFDAE1"/>
          <w:right w:val="single" w:sz="8" w:space="0" w:color="FFDAE1"/>
        </w:tcBorders>
      </w:tcPr>
    </w:tblStylePr>
    <w:tblStylePr w:type="band1Vert">
      <w:tblPr/>
      <w:tcPr>
        <w:tcBorders>
          <w:top w:val="single" w:sz="8" w:space="0" w:color="FFDAE1"/>
          <w:left w:val="single" w:sz="8" w:space="0" w:color="FFDAE1"/>
          <w:bottom w:val="single" w:sz="8" w:space="0" w:color="FFDAE1"/>
          <w:right w:val="single" w:sz="8" w:space="0" w:color="FFDAE1"/>
        </w:tcBorders>
        <w:shd w:val="clear" w:color="auto" w:fill="FFF5F7"/>
      </w:tcPr>
    </w:tblStylePr>
    <w:tblStylePr w:type="band1Horz">
      <w:tblPr/>
      <w:tcPr>
        <w:tcBorders>
          <w:top w:val="single" w:sz="8" w:space="0" w:color="FFDAE1"/>
          <w:left w:val="single" w:sz="8" w:space="0" w:color="FFDAE1"/>
          <w:bottom w:val="single" w:sz="8" w:space="0" w:color="FFDAE1"/>
          <w:right w:val="single" w:sz="8" w:space="0" w:color="FFDAE1"/>
          <w:insideV w:val="single" w:sz="8" w:space="0" w:color="FFDAE1"/>
        </w:tcBorders>
        <w:shd w:val="clear" w:color="auto" w:fill="FFF5F7"/>
      </w:tcPr>
    </w:tblStylePr>
    <w:tblStylePr w:type="band2Horz">
      <w:tblPr/>
      <w:tcPr>
        <w:tcBorders>
          <w:top w:val="single" w:sz="8" w:space="0" w:color="FFDAE1"/>
          <w:left w:val="single" w:sz="8" w:space="0" w:color="FFDAE1"/>
          <w:bottom w:val="single" w:sz="8" w:space="0" w:color="FFDAE1"/>
          <w:right w:val="single" w:sz="8" w:space="0" w:color="FFDAE1"/>
          <w:insideV w:val="single" w:sz="8" w:space="0" w:color="FFDAE1"/>
        </w:tcBorders>
      </w:tcPr>
    </w:tblStylePr>
  </w:style>
  <w:style w:type="table" w:customStyle="1" w:styleId="TableNormal1">
    <w:name w:val="Table Normal1"/>
    <w:uiPriority w:val="2"/>
    <w:semiHidden/>
    <w:unhideWhenUsed/>
    <w:qFormat/>
    <w:rsid w:val="00066225"/>
    <w:pPr>
      <w:widowControl w:val="0"/>
      <w:autoSpaceDE w:val="0"/>
      <w:autoSpaceDN w:val="0"/>
    </w:pPr>
    <w:rPr>
      <w:lang w:val="en-US" w:eastAsia="ru-RU"/>
    </w:rPr>
    <w:tblPr>
      <w:tblInd w:w="0" w:type="dxa"/>
      <w:tblCellMar>
        <w:top w:w="0" w:type="dxa"/>
        <w:left w:w="0" w:type="dxa"/>
        <w:bottom w:w="0" w:type="dxa"/>
        <w:right w:w="0" w:type="dxa"/>
      </w:tblCellMar>
    </w:tblPr>
  </w:style>
  <w:style w:type="table" w:customStyle="1" w:styleId="-411">
    <w:name w:val="Светлая сетка - Акцент 411"/>
    <w:basedOn w:val="a3"/>
    <w:next w:val="-4"/>
    <w:uiPriority w:val="62"/>
    <w:rsid w:val="00066225"/>
    <w:rPr>
      <w:rFonts w:ascii="Times New Roman" w:eastAsia="Times New Roman" w:hAnsi="Times New Roman" w:cs="Times New Roman"/>
    </w:rPr>
    <w:tblPr>
      <w:tblStyleRowBandSize w:val="1"/>
      <w:tblStyleColBandSize w:val="1"/>
      <w:tblBorders>
        <w:top w:val="single" w:sz="8" w:space="0" w:color="FFDAE1"/>
        <w:left w:val="single" w:sz="8" w:space="0" w:color="FFDAE1"/>
        <w:bottom w:val="single" w:sz="8" w:space="0" w:color="FFDAE1"/>
        <w:right w:val="single" w:sz="8" w:space="0" w:color="FFDAE1"/>
        <w:insideH w:val="single" w:sz="8" w:space="0" w:color="FFDAE1"/>
        <w:insideV w:val="single" w:sz="8" w:space="0" w:color="FFDAE1"/>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DAE1"/>
          <w:left w:val="single" w:sz="8" w:space="0" w:color="FFDAE1"/>
          <w:bottom w:val="single" w:sz="18" w:space="0" w:color="FFDAE1"/>
          <w:right w:val="single" w:sz="8" w:space="0" w:color="FFDAE1"/>
          <w:insideH w:val="nil"/>
          <w:insideV w:val="single" w:sz="8" w:space="0" w:color="FFDAE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DAE1"/>
          <w:left w:val="single" w:sz="8" w:space="0" w:color="FFDAE1"/>
          <w:bottom w:val="single" w:sz="8" w:space="0" w:color="FFDAE1"/>
          <w:right w:val="single" w:sz="8" w:space="0" w:color="FFDAE1"/>
          <w:insideH w:val="nil"/>
          <w:insideV w:val="single" w:sz="8" w:space="0" w:color="FFDAE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DAE1"/>
          <w:left w:val="single" w:sz="8" w:space="0" w:color="FFDAE1"/>
          <w:bottom w:val="single" w:sz="8" w:space="0" w:color="FFDAE1"/>
          <w:right w:val="single" w:sz="8" w:space="0" w:color="FFDAE1"/>
        </w:tcBorders>
      </w:tcPr>
    </w:tblStylePr>
    <w:tblStylePr w:type="band1Vert">
      <w:tblPr/>
      <w:tcPr>
        <w:tcBorders>
          <w:top w:val="single" w:sz="8" w:space="0" w:color="FFDAE1"/>
          <w:left w:val="single" w:sz="8" w:space="0" w:color="FFDAE1"/>
          <w:bottom w:val="single" w:sz="8" w:space="0" w:color="FFDAE1"/>
          <w:right w:val="single" w:sz="8" w:space="0" w:color="FFDAE1"/>
        </w:tcBorders>
        <w:shd w:val="clear" w:color="auto" w:fill="FFF5F7"/>
      </w:tcPr>
    </w:tblStylePr>
    <w:tblStylePr w:type="band1Horz">
      <w:tblPr/>
      <w:tcPr>
        <w:tcBorders>
          <w:top w:val="single" w:sz="8" w:space="0" w:color="FFDAE1"/>
          <w:left w:val="single" w:sz="8" w:space="0" w:color="FFDAE1"/>
          <w:bottom w:val="single" w:sz="8" w:space="0" w:color="FFDAE1"/>
          <w:right w:val="single" w:sz="8" w:space="0" w:color="FFDAE1"/>
          <w:insideV w:val="single" w:sz="8" w:space="0" w:color="FFDAE1"/>
        </w:tcBorders>
        <w:shd w:val="clear" w:color="auto" w:fill="FFF5F7"/>
      </w:tcPr>
    </w:tblStylePr>
    <w:tblStylePr w:type="band2Horz">
      <w:tblPr/>
      <w:tcPr>
        <w:tcBorders>
          <w:top w:val="single" w:sz="8" w:space="0" w:color="FFDAE1"/>
          <w:left w:val="single" w:sz="8" w:space="0" w:color="FFDAE1"/>
          <w:bottom w:val="single" w:sz="8" w:space="0" w:color="FFDAE1"/>
          <w:right w:val="single" w:sz="8" w:space="0" w:color="FFDAE1"/>
          <w:insideV w:val="single" w:sz="8" w:space="0" w:color="FFDAE1"/>
        </w:tcBorders>
      </w:tcPr>
    </w:tblStylePr>
  </w:style>
  <w:style w:type="table" w:customStyle="1" w:styleId="112">
    <w:name w:val="Сетка таблицы11"/>
    <w:basedOn w:val="a3"/>
    <w:next w:val="ad"/>
    <w:uiPriority w:val="59"/>
    <w:rsid w:val="00066225"/>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2Accent21">
    <w:name w:val="Grid Table 2 Accent 21"/>
    <w:basedOn w:val="a3"/>
    <w:uiPriority w:val="47"/>
    <w:rsid w:val="00066225"/>
    <w:rPr>
      <w:rFonts w:ascii="Times New Roman" w:eastAsia="Times New Roman" w:hAnsi="Times New Roman" w:cs="Times New Roman"/>
      <w:lang w:eastAsia="ru-RU"/>
    </w:rPr>
    <w:tblPr>
      <w:tblStyleRowBandSize w:val="1"/>
      <w:tblStyleColBandSize w:val="1"/>
      <w:tblBorders>
        <w:top w:val="single" w:sz="2" w:space="0" w:color="FFB8C7"/>
        <w:bottom w:val="single" w:sz="2" w:space="0" w:color="FFB8C7"/>
        <w:insideH w:val="single" w:sz="2" w:space="0" w:color="FFB8C7"/>
        <w:insideV w:val="single" w:sz="2" w:space="0" w:color="FFB8C7"/>
      </w:tblBorders>
    </w:tblPr>
    <w:tblStylePr w:type="firstRow">
      <w:rPr>
        <w:b/>
        <w:bCs/>
      </w:rPr>
      <w:tblPr/>
      <w:tcPr>
        <w:tcBorders>
          <w:top w:val="nil"/>
          <w:bottom w:val="single" w:sz="12" w:space="0" w:color="FFB8C7"/>
          <w:insideH w:val="nil"/>
          <w:insideV w:val="nil"/>
        </w:tcBorders>
        <w:shd w:val="clear" w:color="auto" w:fill="FFFFFF"/>
      </w:tcPr>
    </w:tblStylePr>
    <w:tblStylePr w:type="lastRow">
      <w:rPr>
        <w:b/>
        <w:bCs/>
      </w:rPr>
      <w:tblPr/>
      <w:tcPr>
        <w:tcBorders>
          <w:top w:val="double" w:sz="2" w:space="0" w:color="FFB8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GridTable6ColorfulAccent21">
    <w:name w:val="Grid Table 6 Colorful Accent 21"/>
    <w:basedOn w:val="a3"/>
    <w:uiPriority w:val="51"/>
    <w:rsid w:val="00066225"/>
    <w:rPr>
      <w:rFonts w:ascii="Times New Roman" w:eastAsia="Times New Roman" w:hAnsi="Times New Roman" w:cs="Times New Roman"/>
      <w:color w:val="FF2655"/>
      <w:lang w:eastAsia="ru-RU"/>
    </w:rPr>
    <w:tblPr>
      <w:tblStyleRowBandSize w:val="1"/>
      <w:tblStyleColBandSize w:val="1"/>
      <w:tblBorders>
        <w:top w:val="single" w:sz="4" w:space="0" w:color="FFB8C7"/>
        <w:left w:val="single" w:sz="4" w:space="0" w:color="FFB8C7"/>
        <w:bottom w:val="single" w:sz="4" w:space="0" w:color="FFB8C7"/>
        <w:right w:val="single" w:sz="4" w:space="0" w:color="FFB8C7"/>
        <w:insideH w:val="single" w:sz="4" w:space="0" w:color="FFB8C7"/>
        <w:insideV w:val="single" w:sz="4" w:space="0" w:color="FFB8C7"/>
      </w:tblBorders>
    </w:tblPr>
    <w:tblStylePr w:type="firstRow">
      <w:rPr>
        <w:b/>
        <w:bCs/>
      </w:rPr>
      <w:tblPr/>
      <w:tcPr>
        <w:tcBorders>
          <w:bottom w:val="single" w:sz="12" w:space="0" w:color="FFB8C7"/>
        </w:tcBorders>
      </w:tcPr>
    </w:tblStylePr>
    <w:tblStylePr w:type="lastRow">
      <w:rPr>
        <w:b/>
        <w:bCs/>
      </w:rPr>
      <w:tblPr/>
      <w:tcPr>
        <w:tcBorders>
          <w:top w:val="double" w:sz="4" w:space="0" w:color="FFB8C7"/>
        </w:tcBorders>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GridTable2Accent31">
    <w:name w:val="Grid Table 2 Accent 31"/>
    <w:basedOn w:val="a3"/>
    <w:uiPriority w:val="47"/>
    <w:rsid w:val="00066225"/>
    <w:rPr>
      <w:rFonts w:ascii="Times New Roman" w:eastAsia="Times New Roman" w:hAnsi="Times New Roman" w:cs="Times New Roman"/>
      <w:lang w:eastAsia="ru-RU"/>
    </w:rPr>
    <w:tblPr>
      <w:tblStyleRowBandSize w:val="1"/>
      <w:tblStyleColBandSize w:val="1"/>
      <w:tblBorders>
        <w:top w:val="single" w:sz="2" w:space="0" w:color="92DAC8"/>
        <w:bottom w:val="single" w:sz="2" w:space="0" w:color="92DAC8"/>
        <w:insideH w:val="single" w:sz="2" w:space="0" w:color="92DAC8"/>
        <w:insideV w:val="single" w:sz="2" w:space="0" w:color="92DAC8"/>
      </w:tblBorders>
    </w:tblPr>
    <w:tblStylePr w:type="firstRow">
      <w:rPr>
        <w:b/>
        <w:bCs/>
      </w:rPr>
      <w:tblPr/>
      <w:tcPr>
        <w:tcBorders>
          <w:top w:val="nil"/>
          <w:bottom w:val="single" w:sz="12" w:space="0" w:color="92DAC8"/>
          <w:insideH w:val="nil"/>
          <w:insideV w:val="nil"/>
        </w:tcBorders>
        <w:shd w:val="clear" w:color="auto" w:fill="FFFFFF"/>
      </w:tcPr>
    </w:tblStylePr>
    <w:tblStylePr w:type="lastRow">
      <w:rPr>
        <w:b/>
        <w:bCs/>
      </w:rPr>
      <w:tblPr/>
      <w:tcPr>
        <w:tcBorders>
          <w:top w:val="double" w:sz="2" w:space="0" w:color="92DAC8"/>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F2EC"/>
      </w:tcPr>
    </w:tblStylePr>
    <w:tblStylePr w:type="band1Horz">
      <w:tblPr/>
      <w:tcPr>
        <w:shd w:val="clear" w:color="auto" w:fill="DAF2EC"/>
      </w:tcPr>
    </w:tblStylePr>
  </w:style>
  <w:style w:type="table" w:customStyle="1" w:styleId="ListTable1LightAccent11">
    <w:name w:val="List Table 1 Light Accent 11"/>
    <w:basedOn w:val="a3"/>
    <w:uiPriority w:val="46"/>
    <w:rsid w:val="00066225"/>
    <w:rPr>
      <w:rFonts w:ascii="Times New Roman" w:eastAsia="Times New Roman" w:hAnsi="Times New Roman" w:cs="Times New Roman"/>
      <w:lang w:eastAsia="ru-RU"/>
    </w:rPr>
    <w:tblPr>
      <w:tblStyleRowBandSize w:val="1"/>
      <w:tblStyleColBandSize w:val="1"/>
    </w:tblPr>
    <w:tblStylePr w:type="firstRow">
      <w:rPr>
        <w:b/>
        <w:bCs/>
      </w:rPr>
      <w:tblPr/>
      <w:tcPr>
        <w:tcBorders>
          <w:bottom w:val="single" w:sz="4" w:space="0" w:color="A6E1D2"/>
        </w:tcBorders>
      </w:tcPr>
    </w:tblStylePr>
    <w:tblStylePr w:type="lastRow">
      <w:rPr>
        <w:b/>
        <w:bCs/>
      </w:rPr>
      <w:tblPr/>
      <w:tcPr>
        <w:tcBorders>
          <w:top w:val="single" w:sz="4" w:space="0" w:color="A6E1D2"/>
        </w:tcBorders>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GridTable2Accent11">
    <w:name w:val="Grid Table 2 Accent 11"/>
    <w:basedOn w:val="a3"/>
    <w:uiPriority w:val="47"/>
    <w:rsid w:val="00066225"/>
    <w:rPr>
      <w:rFonts w:ascii="Times New Roman" w:eastAsia="Times New Roman" w:hAnsi="Times New Roman" w:cs="Times New Roman"/>
      <w:lang w:eastAsia="ru-RU"/>
    </w:rPr>
    <w:tblPr>
      <w:tblStyleRowBandSize w:val="1"/>
      <w:tblStyleColBandSize w:val="1"/>
      <w:tblBorders>
        <w:top w:val="single" w:sz="2" w:space="0" w:color="A6E1D2"/>
        <w:bottom w:val="single" w:sz="2" w:space="0" w:color="A6E1D2"/>
        <w:insideH w:val="single" w:sz="2" w:space="0" w:color="A6E1D2"/>
        <w:insideV w:val="single" w:sz="2" w:space="0" w:color="A6E1D2"/>
      </w:tblBorders>
    </w:tblPr>
    <w:tblStylePr w:type="firstRow">
      <w:rPr>
        <w:b/>
        <w:bCs/>
      </w:rPr>
      <w:tblPr/>
      <w:tcPr>
        <w:tcBorders>
          <w:top w:val="nil"/>
          <w:bottom w:val="single" w:sz="12" w:space="0" w:color="A6E1D2"/>
          <w:insideH w:val="nil"/>
          <w:insideV w:val="nil"/>
        </w:tcBorders>
        <w:shd w:val="clear" w:color="auto" w:fill="FFFFFF"/>
      </w:tcPr>
    </w:tblStylePr>
    <w:tblStylePr w:type="lastRow">
      <w:rPr>
        <w:b/>
        <w:bCs/>
      </w:rPr>
      <w:tblPr/>
      <w:tcPr>
        <w:tcBorders>
          <w:top w:val="double" w:sz="2" w:space="0" w:color="A6E1D2"/>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GridTable1LightAccent11">
    <w:name w:val="Grid Table 1 Light Accent 11"/>
    <w:basedOn w:val="a3"/>
    <w:uiPriority w:val="46"/>
    <w:rsid w:val="00066225"/>
    <w:rPr>
      <w:rFonts w:ascii="Times New Roman" w:eastAsia="Times New Roman" w:hAnsi="Times New Roman" w:cs="Times New Roman"/>
      <w:lang w:eastAsia="ru-RU"/>
    </w:rPr>
    <w:tblPr>
      <w:tblStyleRowBandSize w:val="1"/>
      <w:tblStyleColBandSize w:val="1"/>
      <w:tblBorders>
        <w:top w:val="single" w:sz="4" w:space="0" w:color="C4EBE1"/>
        <w:left w:val="single" w:sz="4" w:space="0" w:color="C4EBE1"/>
        <w:bottom w:val="single" w:sz="4" w:space="0" w:color="C4EBE1"/>
        <w:right w:val="single" w:sz="4" w:space="0" w:color="C4EBE1"/>
        <w:insideH w:val="single" w:sz="4" w:space="0" w:color="C4EBE1"/>
        <w:insideV w:val="single" w:sz="4" w:space="0" w:color="C4EBE1"/>
      </w:tblBorders>
    </w:tblPr>
    <w:tblStylePr w:type="firstRow">
      <w:rPr>
        <w:b/>
        <w:bCs/>
      </w:rPr>
      <w:tblPr/>
      <w:tcPr>
        <w:tcBorders>
          <w:bottom w:val="single" w:sz="12" w:space="0" w:color="A6E1D2"/>
        </w:tcBorders>
      </w:tcPr>
    </w:tblStylePr>
    <w:tblStylePr w:type="lastRow">
      <w:rPr>
        <w:b/>
        <w:bCs/>
      </w:rPr>
      <w:tblPr/>
      <w:tcPr>
        <w:tcBorders>
          <w:top w:val="double" w:sz="2" w:space="0" w:color="A6E1D2"/>
        </w:tcBorders>
      </w:tcPr>
    </w:tblStylePr>
    <w:tblStylePr w:type="firstCol">
      <w:rPr>
        <w:b/>
        <w:bCs/>
      </w:rPr>
    </w:tblStylePr>
    <w:tblStylePr w:type="lastCol">
      <w:rPr>
        <w:b/>
        <w:bCs/>
      </w:rPr>
    </w:tblStylePr>
  </w:style>
  <w:style w:type="table" w:customStyle="1" w:styleId="PlainTable21">
    <w:name w:val="Plain Table 21"/>
    <w:basedOn w:val="a3"/>
    <w:uiPriority w:val="42"/>
    <w:rsid w:val="00066225"/>
    <w:rPr>
      <w:rFonts w:ascii="Calibri" w:eastAsia="Times New Roman" w:hAnsi="Calibri" w:cs="Times New Roman"/>
      <w:lang w:eastAsia="ru-R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
    <w:name w:val="Светлая сетка - Акцент 31"/>
    <w:basedOn w:val="a3"/>
    <w:next w:val="-3"/>
    <w:uiPriority w:val="62"/>
    <w:rsid w:val="00066225"/>
    <w:rPr>
      <w:rFonts w:ascii="Times New Roman" w:eastAsia="Times New Roman" w:hAnsi="Times New Roman" w:cs="Times New Roman"/>
      <w:lang w:eastAsia="ru-RU"/>
    </w:rPr>
    <w:tblPr>
      <w:tblStyleRowBandSize w:val="1"/>
      <w:tblStyleColBandSize w:val="1"/>
      <w:tblBorders>
        <w:top w:val="single" w:sz="8" w:space="0" w:color="4AC2A5"/>
        <w:left w:val="single" w:sz="8" w:space="0" w:color="4AC2A5"/>
        <w:bottom w:val="single" w:sz="8" w:space="0" w:color="4AC2A5"/>
        <w:right w:val="single" w:sz="8" w:space="0" w:color="4AC2A5"/>
        <w:insideH w:val="single" w:sz="8" w:space="0" w:color="4AC2A5"/>
        <w:insideV w:val="single" w:sz="8" w:space="0" w:color="4AC2A5"/>
      </w:tblBorders>
    </w:tblPr>
    <w:tblStylePr w:type="firstRow">
      <w:pPr>
        <w:spacing w:before="0" w:after="0" w:line="240" w:lineRule="auto"/>
      </w:pPr>
      <w:rPr>
        <w:rFonts w:ascii="Times New Roman" w:eastAsia="Times New Roman" w:hAnsi="Times New Roman" w:cs="Times New Roman"/>
        <w:b/>
        <w:bCs/>
      </w:rPr>
      <w:tblPr/>
      <w:tcPr>
        <w:tcBorders>
          <w:top w:val="single" w:sz="8" w:space="0" w:color="4AC2A5"/>
          <w:left w:val="single" w:sz="8" w:space="0" w:color="4AC2A5"/>
          <w:bottom w:val="single" w:sz="18" w:space="0" w:color="4AC2A5"/>
          <w:right w:val="single" w:sz="8" w:space="0" w:color="4AC2A5"/>
          <w:insideH w:val="nil"/>
          <w:insideV w:val="single" w:sz="8" w:space="0" w:color="4AC2A5"/>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AC2A5"/>
          <w:left w:val="single" w:sz="8" w:space="0" w:color="4AC2A5"/>
          <w:bottom w:val="single" w:sz="8" w:space="0" w:color="4AC2A5"/>
          <w:right w:val="single" w:sz="8" w:space="0" w:color="4AC2A5"/>
          <w:insideH w:val="nil"/>
          <w:insideV w:val="single" w:sz="8" w:space="0" w:color="4AC2A5"/>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AC2A5"/>
          <w:left w:val="single" w:sz="8" w:space="0" w:color="4AC2A5"/>
          <w:bottom w:val="single" w:sz="8" w:space="0" w:color="4AC2A5"/>
          <w:right w:val="single" w:sz="8" w:space="0" w:color="4AC2A5"/>
        </w:tcBorders>
      </w:tcPr>
    </w:tblStylePr>
    <w:tblStylePr w:type="band1Vert">
      <w:tblPr/>
      <w:tcPr>
        <w:tcBorders>
          <w:top w:val="single" w:sz="8" w:space="0" w:color="4AC2A5"/>
          <w:left w:val="single" w:sz="8" w:space="0" w:color="4AC2A5"/>
          <w:bottom w:val="single" w:sz="8" w:space="0" w:color="4AC2A5"/>
          <w:right w:val="single" w:sz="8" w:space="0" w:color="4AC2A5"/>
        </w:tcBorders>
        <w:shd w:val="clear" w:color="auto" w:fill="D2F0E8"/>
      </w:tcPr>
    </w:tblStylePr>
    <w:tblStylePr w:type="band1Horz">
      <w:tblPr/>
      <w:tcPr>
        <w:tcBorders>
          <w:top w:val="single" w:sz="8" w:space="0" w:color="4AC2A5"/>
          <w:left w:val="single" w:sz="8" w:space="0" w:color="4AC2A5"/>
          <w:bottom w:val="single" w:sz="8" w:space="0" w:color="4AC2A5"/>
          <w:right w:val="single" w:sz="8" w:space="0" w:color="4AC2A5"/>
          <w:insideV w:val="single" w:sz="8" w:space="0" w:color="4AC2A5"/>
        </w:tcBorders>
        <w:shd w:val="clear" w:color="auto" w:fill="D2F0E8"/>
      </w:tcPr>
    </w:tblStylePr>
    <w:tblStylePr w:type="band2Horz">
      <w:tblPr/>
      <w:tcPr>
        <w:tcBorders>
          <w:top w:val="single" w:sz="8" w:space="0" w:color="4AC2A5"/>
          <w:left w:val="single" w:sz="8" w:space="0" w:color="4AC2A5"/>
          <w:bottom w:val="single" w:sz="8" w:space="0" w:color="4AC2A5"/>
          <w:right w:val="single" w:sz="8" w:space="0" w:color="4AC2A5"/>
          <w:insideV w:val="single" w:sz="8" w:space="0" w:color="4AC2A5"/>
        </w:tcBorders>
      </w:tcPr>
    </w:tblStylePr>
  </w:style>
  <w:style w:type="paragraph" w:customStyle="1" w:styleId="113">
    <w:name w:val="Заголовок 11"/>
    <w:basedOn w:val="a1"/>
    <w:next w:val="a1"/>
    <w:autoRedefine/>
    <w:uiPriority w:val="9"/>
    <w:rsid w:val="00066225"/>
    <w:pPr>
      <w:pageBreakBefore/>
      <w:pBdr>
        <w:top w:val="single" w:sz="24" w:space="0" w:color="3BAE91"/>
        <w:left w:val="single" w:sz="24" w:space="0" w:color="3BAE91"/>
        <w:bottom w:val="single" w:sz="24" w:space="0" w:color="3BAE91"/>
        <w:right w:val="single" w:sz="24" w:space="0" w:color="3BAE91"/>
      </w:pBdr>
      <w:shd w:val="clear" w:color="auto" w:fill="3BAE91"/>
      <w:spacing w:before="240" w:after="240"/>
      <w:ind w:left="426" w:hanging="426"/>
      <w:contextualSpacing/>
      <w:outlineLvl w:val="0"/>
    </w:pPr>
    <w:rPr>
      <w:rFonts w:ascii="Times New Roman" w:eastAsia="Calibri" w:hAnsi="Times New Roman" w:cs="Times New Roman"/>
      <w:b/>
      <w:caps/>
      <w:color w:val="FFFFFF"/>
      <w:spacing w:val="15"/>
      <w:sz w:val="28"/>
    </w:rPr>
  </w:style>
  <w:style w:type="paragraph" w:customStyle="1" w:styleId="310">
    <w:name w:val="Заголовок 31"/>
    <w:basedOn w:val="a1"/>
    <w:next w:val="a1"/>
    <w:autoRedefine/>
    <w:uiPriority w:val="9"/>
    <w:unhideWhenUsed/>
    <w:rsid w:val="00066225"/>
    <w:pPr>
      <w:pBdr>
        <w:top w:val="single" w:sz="6" w:space="2" w:color="6CCDB5"/>
      </w:pBdr>
      <w:spacing w:before="480" w:after="240"/>
      <w:ind w:left="2268" w:hanging="1134"/>
      <w:outlineLvl w:val="2"/>
    </w:pPr>
    <w:rPr>
      <w:rFonts w:ascii="Times New Roman" w:eastAsia="Times New Roman" w:hAnsi="Times New Roman" w:cs="Times New Roman"/>
      <w:b/>
      <w:caps/>
      <w:color w:val="455F51"/>
      <w:spacing w:val="15"/>
      <w:sz w:val="28"/>
      <w:szCs w:val="28"/>
      <w:lang w:eastAsia="ru-RU"/>
    </w:rPr>
  </w:style>
  <w:style w:type="table" w:customStyle="1" w:styleId="-311">
    <w:name w:val="Светлая сетка - Акцент 311"/>
    <w:basedOn w:val="a3"/>
    <w:next w:val="-3"/>
    <w:uiPriority w:val="62"/>
    <w:rsid w:val="00066225"/>
    <w:rPr>
      <w:rFonts w:ascii="Times New Roman" w:eastAsia="Times New Roman" w:hAnsi="Times New Roman" w:cs="Times New Roman"/>
      <w:lang w:eastAsia="ru-RU"/>
    </w:rPr>
    <w:tblPr>
      <w:tblStyleRowBandSize w:val="1"/>
      <w:tblStyleColBandSize w:val="1"/>
      <w:tblBorders>
        <w:top w:val="single" w:sz="8" w:space="0" w:color="4AC2A5"/>
        <w:left w:val="single" w:sz="8" w:space="0" w:color="4AC2A5"/>
        <w:bottom w:val="single" w:sz="8" w:space="0" w:color="4AC2A5"/>
        <w:right w:val="single" w:sz="8" w:space="0" w:color="4AC2A5"/>
        <w:insideH w:val="single" w:sz="8" w:space="0" w:color="4AC2A5"/>
        <w:insideV w:val="single" w:sz="8" w:space="0" w:color="4AC2A5"/>
      </w:tblBorders>
    </w:tblPr>
    <w:tblStylePr w:type="firstRow">
      <w:pPr>
        <w:spacing w:before="0" w:after="0" w:line="240" w:lineRule="auto"/>
      </w:pPr>
      <w:rPr>
        <w:rFonts w:ascii="Times New Roman" w:eastAsia="Times New Roman" w:hAnsi="Times New Roman" w:cs="Times New Roman"/>
        <w:b/>
        <w:bCs/>
      </w:rPr>
      <w:tblPr/>
      <w:tcPr>
        <w:tcBorders>
          <w:top w:val="single" w:sz="8" w:space="0" w:color="4AC2A5"/>
          <w:left w:val="single" w:sz="8" w:space="0" w:color="4AC2A5"/>
          <w:bottom w:val="single" w:sz="18" w:space="0" w:color="4AC2A5"/>
          <w:right w:val="single" w:sz="8" w:space="0" w:color="4AC2A5"/>
          <w:insideH w:val="nil"/>
          <w:insideV w:val="single" w:sz="8" w:space="0" w:color="4AC2A5"/>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AC2A5"/>
          <w:left w:val="single" w:sz="8" w:space="0" w:color="4AC2A5"/>
          <w:bottom w:val="single" w:sz="8" w:space="0" w:color="4AC2A5"/>
          <w:right w:val="single" w:sz="8" w:space="0" w:color="4AC2A5"/>
          <w:insideH w:val="nil"/>
          <w:insideV w:val="single" w:sz="8" w:space="0" w:color="4AC2A5"/>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AC2A5"/>
          <w:left w:val="single" w:sz="8" w:space="0" w:color="4AC2A5"/>
          <w:bottom w:val="single" w:sz="8" w:space="0" w:color="4AC2A5"/>
          <w:right w:val="single" w:sz="8" w:space="0" w:color="4AC2A5"/>
        </w:tcBorders>
      </w:tcPr>
    </w:tblStylePr>
    <w:tblStylePr w:type="band1Vert">
      <w:tblPr/>
      <w:tcPr>
        <w:tcBorders>
          <w:top w:val="single" w:sz="8" w:space="0" w:color="4AC2A5"/>
          <w:left w:val="single" w:sz="8" w:space="0" w:color="4AC2A5"/>
          <w:bottom w:val="single" w:sz="8" w:space="0" w:color="4AC2A5"/>
          <w:right w:val="single" w:sz="8" w:space="0" w:color="4AC2A5"/>
        </w:tcBorders>
        <w:shd w:val="clear" w:color="auto" w:fill="D2F0E8"/>
      </w:tcPr>
    </w:tblStylePr>
    <w:tblStylePr w:type="band1Horz">
      <w:tblPr/>
      <w:tcPr>
        <w:tcBorders>
          <w:top w:val="single" w:sz="8" w:space="0" w:color="4AC2A5"/>
          <w:left w:val="single" w:sz="8" w:space="0" w:color="4AC2A5"/>
          <w:bottom w:val="single" w:sz="8" w:space="0" w:color="4AC2A5"/>
          <w:right w:val="single" w:sz="8" w:space="0" w:color="4AC2A5"/>
          <w:insideV w:val="single" w:sz="8" w:space="0" w:color="4AC2A5"/>
        </w:tcBorders>
        <w:shd w:val="clear" w:color="auto" w:fill="D2F0E8"/>
      </w:tcPr>
    </w:tblStylePr>
    <w:tblStylePr w:type="band2Horz">
      <w:tblPr/>
      <w:tcPr>
        <w:tcBorders>
          <w:top w:val="single" w:sz="8" w:space="0" w:color="4AC2A5"/>
          <w:left w:val="single" w:sz="8" w:space="0" w:color="4AC2A5"/>
          <w:bottom w:val="single" w:sz="8" w:space="0" w:color="4AC2A5"/>
          <w:right w:val="single" w:sz="8" w:space="0" w:color="4AC2A5"/>
          <w:insideV w:val="single" w:sz="8" w:space="0" w:color="4AC2A5"/>
        </w:tcBorders>
      </w:tcPr>
    </w:tblStylePr>
  </w:style>
  <w:style w:type="table" w:customStyle="1" w:styleId="GridTable2Accent12">
    <w:name w:val="Grid Table 2 Accent 12"/>
    <w:basedOn w:val="a3"/>
    <w:uiPriority w:val="47"/>
    <w:rsid w:val="00066225"/>
    <w:rPr>
      <w:rFonts w:ascii="Times New Roman" w:eastAsia="Times New Roman" w:hAnsi="Times New Roman" w:cs="Times New Roman"/>
      <w:lang w:eastAsia="ru-RU"/>
    </w:rPr>
    <w:tblPr>
      <w:tblStyleRowBandSize w:val="1"/>
      <w:tblStyleColBandSize w:val="1"/>
      <w:tblBorders>
        <w:top w:val="single" w:sz="2" w:space="0" w:color="A6E1D2"/>
        <w:bottom w:val="single" w:sz="2" w:space="0" w:color="A6E1D2"/>
        <w:insideH w:val="single" w:sz="2" w:space="0" w:color="A6E1D2"/>
        <w:insideV w:val="single" w:sz="2" w:space="0" w:color="A6E1D2"/>
      </w:tblBorders>
    </w:tblPr>
    <w:tblStylePr w:type="firstRow">
      <w:rPr>
        <w:b/>
        <w:bCs/>
      </w:rPr>
      <w:tblPr/>
      <w:tcPr>
        <w:tcBorders>
          <w:top w:val="nil"/>
          <w:bottom w:val="single" w:sz="12" w:space="0" w:color="A6E1D2"/>
          <w:insideH w:val="nil"/>
          <w:insideV w:val="nil"/>
        </w:tcBorders>
        <w:shd w:val="clear" w:color="auto" w:fill="FFFFFF"/>
      </w:tcPr>
    </w:tblStylePr>
    <w:tblStylePr w:type="lastRow">
      <w:rPr>
        <w:b/>
        <w:bCs/>
      </w:rPr>
      <w:tblPr/>
      <w:tcPr>
        <w:tcBorders>
          <w:top w:val="double" w:sz="2" w:space="0" w:color="A6E1D2"/>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32">
    <w:name w:val="Светлая сетка - Акцент 32"/>
    <w:basedOn w:val="a3"/>
    <w:next w:val="-3"/>
    <w:uiPriority w:val="62"/>
    <w:rsid w:val="00066225"/>
    <w:rPr>
      <w:rFonts w:ascii="Times New Roman" w:eastAsia="Times New Roman" w:hAnsi="Times New Roman" w:cs="Times New Roman"/>
      <w:lang w:eastAsia="ru-RU"/>
    </w:rPr>
    <w:tblPr>
      <w:tblStyleRowBandSize w:val="1"/>
      <w:tblStyleColBandSize w:val="1"/>
      <w:tblBorders>
        <w:top w:val="single" w:sz="8" w:space="0" w:color="4AC2A5"/>
        <w:left w:val="single" w:sz="8" w:space="0" w:color="4AC2A5"/>
        <w:bottom w:val="single" w:sz="8" w:space="0" w:color="4AC2A5"/>
        <w:right w:val="single" w:sz="8" w:space="0" w:color="4AC2A5"/>
        <w:insideH w:val="single" w:sz="8" w:space="0" w:color="4AC2A5"/>
        <w:insideV w:val="single" w:sz="8" w:space="0" w:color="4AC2A5"/>
      </w:tblBorders>
    </w:tblPr>
    <w:tblStylePr w:type="firstRow">
      <w:pPr>
        <w:spacing w:before="0" w:after="0" w:line="240" w:lineRule="auto"/>
      </w:pPr>
      <w:rPr>
        <w:rFonts w:ascii="Times New Roman" w:eastAsia="Times New Roman" w:hAnsi="Times New Roman" w:cs="Times New Roman"/>
        <w:b/>
        <w:bCs/>
      </w:rPr>
      <w:tblPr/>
      <w:tcPr>
        <w:tcBorders>
          <w:top w:val="single" w:sz="8" w:space="0" w:color="4AC2A5"/>
          <w:left w:val="single" w:sz="8" w:space="0" w:color="4AC2A5"/>
          <w:bottom w:val="single" w:sz="18" w:space="0" w:color="4AC2A5"/>
          <w:right w:val="single" w:sz="8" w:space="0" w:color="4AC2A5"/>
          <w:insideH w:val="nil"/>
          <w:insideV w:val="single" w:sz="8" w:space="0" w:color="4AC2A5"/>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AC2A5"/>
          <w:left w:val="single" w:sz="8" w:space="0" w:color="4AC2A5"/>
          <w:bottom w:val="single" w:sz="8" w:space="0" w:color="4AC2A5"/>
          <w:right w:val="single" w:sz="8" w:space="0" w:color="4AC2A5"/>
          <w:insideH w:val="nil"/>
          <w:insideV w:val="single" w:sz="8" w:space="0" w:color="4AC2A5"/>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AC2A5"/>
          <w:left w:val="single" w:sz="8" w:space="0" w:color="4AC2A5"/>
          <w:bottom w:val="single" w:sz="8" w:space="0" w:color="4AC2A5"/>
          <w:right w:val="single" w:sz="8" w:space="0" w:color="4AC2A5"/>
        </w:tcBorders>
      </w:tcPr>
    </w:tblStylePr>
    <w:tblStylePr w:type="band1Vert">
      <w:tblPr/>
      <w:tcPr>
        <w:tcBorders>
          <w:top w:val="single" w:sz="8" w:space="0" w:color="4AC2A5"/>
          <w:left w:val="single" w:sz="8" w:space="0" w:color="4AC2A5"/>
          <w:bottom w:val="single" w:sz="8" w:space="0" w:color="4AC2A5"/>
          <w:right w:val="single" w:sz="8" w:space="0" w:color="4AC2A5"/>
        </w:tcBorders>
        <w:shd w:val="clear" w:color="auto" w:fill="D2F0E8"/>
      </w:tcPr>
    </w:tblStylePr>
    <w:tblStylePr w:type="band1Horz">
      <w:tblPr/>
      <w:tcPr>
        <w:tcBorders>
          <w:top w:val="single" w:sz="8" w:space="0" w:color="4AC2A5"/>
          <w:left w:val="single" w:sz="8" w:space="0" w:color="4AC2A5"/>
          <w:bottom w:val="single" w:sz="8" w:space="0" w:color="4AC2A5"/>
          <w:right w:val="single" w:sz="8" w:space="0" w:color="4AC2A5"/>
          <w:insideV w:val="single" w:sz="8" w:space="0" w:color="4AC2A5"/>
        </w:tcBorders>
        <w:shd w:val="clear" w:color="auto" w:fill="D2F0E8"/>
      </w:tcPr>
    </w:tblStylePr>
    <w:tblStylePr w:type="band2Horz">
      <w:tblPr/>
      <w:tcPr>
        <w:tcBorders>
          <w:top w:val="single" w:sz="8" w:space="0" w:color="4AC2A5"/>
          <w:left w:val="single" w:sz="8" w:space="0" w:color="4AC2A5"/>
          <w:bottom w:val="single" w:sz="8" w:space="0" w:color="4AC2A5"/>
          <w:right w:val="single" w:sz="8" w:space="0" w:color="4AC2A5"/>
          <w:insideV w:val="single" w:sz="8" w:space="0" w:color="4AC2A5"/>
        </w:tcBorders>
      </w:tcPr>
    </w:tblStylePr>
  </w:style>
  <w:style w:type="table" w:customStyle="1" w:styleId="-22">
    <w:name w:val="Светлая сетка - Акцент 22"/>
    <w:basedOn w:val="a3"/>
    <w:next w:val="-2"/>
    <w:uiPriority w:val="62"/>
    <w:rsid w:val="00066225"/>
    <w:rPr>
      <w:rFonts w:ascii="Calibri" w:eastAsia="Calibri" w:hAnsi="Calibri" w:cs="Times New Roman"/>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Arial Black" w:eastAsia="Times New Roman" w:hAnsi="Arial Black"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Arial Black" w:eastAsia="Times New Roman" w:hAnsi="Arial Black"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222">
    <w:name w:val="Таблица-сетка 2 — акцент 22"/>
    <w:basedOn w:val="a3"/>
    <w:uiPriority w:val="47"/>
    <w:rsid w:val="00066225"/>
    <w:rPr>
      <w:rFonts w:ascii="Times New Roman" w:eastAsia="Times New Roman" w:hAnsi="Times New Roman" w:cs="Times New Roman"/>
      <w:lang w:eastAsia="ru-RU"/>
    </w:rPr>
    <w:tblPr>
      <w:tblStyleRowBandSize w:val="1"/>
      <w:tblStyleColBandSize w:val="1"/>
      <w:tblBorders>
        <w:top w:val="single" w:sz="2" w:space="0" w:color="FFB8C7"/>
        <w:bottom w:val="single" w:sz="2" w:space="0" w:color="FFB8C7"/>
        <w:insideH w:val="single" w:sz="2" w:space="0" w:color="FFB8C7"/>
        <w:insideV w:val="single" w:sz="2" w:space="0" w:color="FFB8C7"/>
      </w:tblBorders>
    </w:tblPr>
    <w:tblStylePr w:type="firstRow">
      <w:rPr>
        <w:b/>
        <w:bCs/>
      </w:rPr>
      <w:tblPr/>
      <w:tcPr>
        <w:tcBorders>
          <w:top w:val="nil"/>
          <w:bottom w:val="single" w:sz="12" w:space="0" w:color="FFB8C7"/>
          <w:insideH w:val="nil"/>
          <w:insideV w:val="nil"/>
        </w:tcBorders>
        <w:shd w:val="clear" w:color="auto" w:fill="FFFFFF"/>
      </w:tcPr>
    </w:tblStylePr>
    <w:tblStylePr w:type="lastRow">
      <w:rPr>
        <w:b/>
        <w:bCs/>
      </w:rPr>
      <w:tblPr/>
      <w:tcPr>
        <w:tcBorders>
          <w:top w:val="double" w:sz="2" w:space="0" w:color="FFB8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622">
    <w:name w:val="Таблица-сетка 6 цветная — акцент 22"/>
    <w:basedOn w:val="a3"/>
    <w:uiPriority w:val="51"/>
    <w:rsid w:val="00066225"/>
    <w:rPr>
      <w:rFonts w:ascii="Times New Roman" w:eastAsia="Times New Roman" w:hAnsi="Times New Roman" w:cs="Times New Roman"/>
      <w:color w:val="FF2655"/>
      <w:lang w:eastAsia="ru-RU"/>
    </w:rPr>
    <w:tblPr>
      <w:tblStyleRowBandSize w:val="1"/>
      <w:tblStyleColBandSize w:val="1"/>
      <w:tblBorders>
        <w:top w:val="single" w:sz="4" w:space="0" w:color="FFB8C7"/>
        <w:left w:val="single" w:sz="4" w:space="0" w:color="FFB8C7"/>
        <w:bottom w:val="single" w:sz="4" w:space="0" w:color="FFB8C7"/>
        <w:right w:val="single" w:sz="4" w:space="0" w:color="FFB8C7"/>
        <w:insideH w:val="single" w:sz="4" w:space="0" w:color="FFB8C7"/>
        <w:insideV w:val="single" w:sz="4" w:space="0" w:color="FFB8C7"/>
      </w:tblBorders>
    </w:tblPr>
    <w:tblStylePr w:type="firstRow">
      <w:rPr>
        <w:b/>
        <w:bCs/>
      </w:rPr>
      <w:tblPr/>
      <w:tcPr>
        <w:tcBorders>
          <w:bottom w:val="single" w:sz="12" w:space="0" w:color="FFB8C7"/>
        </w:tcBorders>
      </w:tcPr>
    </w:tblStylePr>
    <w:tblStylePr w:type="lastRow">
      <w:rPr>
        <w:b/>
        <w:bCs/>
      </w:rPr>
      <w:tblPr/>
      <w:tcPr>
        <w:tcBorders>
          <w:top w:val="double" w:sz="4" w:space="0" w:color="FFB8C7"/>
        </w:tcBorders>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232">
    <w:name w:val="Таблица-сетка 2 — акцент 32"/>
    <w:basedOn w:val="a3"/>
    <w:uiPriority w:val="47"/>
    <w:rsid w:val="00066225"/>
    <w:rPr>
      <w:rFonts w:ascii="Times New Roman" w:eastAsia="Times New Roman" w:hAnsi="Times New Roman" w:cs="Times New Roman"/>
      <w:lang w:eastAsia="ru-RU"/>
    </w:rPr>
    <w:tblPr>
      <w:tblStyleRowBandSize w:val="1"/>
      <w:tblStyleColBandSize w:val="1"/>
      <w:tblBorders>
        <w:top w:val="single" w:sz="2" w:space="0" w:color="92DAC8"/>
        <w:bottom w:val="single" w:sz="2" w:space="0" w:color="92DAC8"/>
        <w:insideH w:val="single" w:sz="2" w:space="0" w:color="92DAC8"/>
        <w:insideV w:val="single" w:sz="2" w:space="0" w:color="92DAC8"/>
      </w:tblBorders>
    </w:tblPr>
    <w:tblStylePr w:type="firstRow">
      <w:rPr>
        <w:b/>
        <w:bCs/>
      </w:rPr>
      <w:tblPr/>
      <w:tcPr>
        <w:tcBorders>
          <w:top w:val="nil"/>
          <w:bottom w:val="single" w:sz="12" w:space="0" w:color="92DAC8"/>
          <w:insideH w:val="nil"/>
          <w:insideV w:val="nil"/>
        </w:tcBorders>
        <w:shd w:val="clear" w:color="auto" w:fill="FFFFFF"/>
      </w:tcPr>
    </w:tblStylePr>
    <w:tblStylePr w:type="lastRow">
      <w:rPr>
        <w:b/>
        <w:bCs/>
      </w:rPr>
      <w:tblPr/>
      <w:tcPr>
        <w:tcBorders>
          <w:top w:val="double" w:sz="2" w:space="0" w:color="92DAC8"/>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F2EC"/>
      </w:tcPr>
    </w:tblStylePr>
    <w:tblStylePr w:type="band1Horz">
      <w:tblPr/>
      <w:tcPr>
        <w:shd w:val="clear" w:color="auto" w:fill="DAF2EC"/>
      </w:tcPr>
    </w:tblStylePr>
  </w:style>
  <w:style w:type="table" w:customStyle="1" w:styleId="-112">
    <w:name w:val="Список-таблица 1 светлая — акцент 12"/>
    <w:basedOn w:val="a3"/>
    <w:uiPriority w:val="46"/>
    <w:rsid w:val="00066225"/>
    <w:rPr>
      <w:rFonts w:ascii="Times New Roman" w:eastAsia="Times New Roman" w:hAnsi="Times New Roman" w:cs="Times New Roman"/>
      <w:lang w:eastAsia="ru-RU"/>
    </w:rPr>
    <w:tblPr>
      <w:tblStyleRowBandSize w:val="1"/>
      <w:tblStyleColBandSize w:val="1"/>
    </w:tblPr>
    <w:tblStylePr w:type="firstRow">
      <w:rPr>
        <w:b/>
        <w:bCs/>
      </w:rPr>
      <w:tblPr/>
      <w:tcPr>
        <w:tcBorders>
          <w:bottom w:val="single" w:sz="4" w:space="0" w:color="A6E1D2"/>
        </w:tcBorders>
      </w:tcPr>
    </w:tblStylePr>
    <w:tblStylePr w:type="lastRow">
      <w:rPr>
        <w:b/>
        <w:bCs/>
      </w:rPr>
      <w:tblPr/>
      <w:tcPr>
        <w:tcBorders>
          <w:top w:val="single" w:sz="4" w:space="0" w:color="A6E1D2"/>
        </w:tcBorders>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2120">
    <w:name w:val="Таблица-сетка 2 — акцент 12"/>
    <w:basedOn w:val="a3"/>
    <w:uiPriority w:val="47"/>
    <w:rsid w:val="00066225"/>
    <w:rPr>
      <w:rFonts w:ascii="Times New Roman" w:eastAsia="Times New Roman" w:hAnsi="Times New Roman" w:cs="Times New Roman"/>
      <w:lang w:eastAsia="ru-RU"/>
    </w:rPr>
    <w:tblPr>
      <w:tblStyleRowBandSize w:val="1"/>
      <w:tblStyleColBandSize w:val="1"/>
      <w:tblBorders>
        <w:top w:val="single" w:sz="2" w:space="0" w:color="A6E1D2"/>
        <w:bottom w:val="single" w:sz="2" w:space="0" w:color="A6E1D2"/>
        <w:insideH w:val="single" w:sz="2" w:space="0" w:color="A6E1D2"/>
        <w:insideV w:val="single" w:sz="2" w:space="0" w:color="A6E1D2"/>
      </w:tblBorders>
    </w:tblPr>
    <w:tblStylePr w:type="firstRow">
      <w:rPr>
        <w:b/>
        <w:bCs/>
      </w:rPr>
      <w:tblPr/>
      <w:tcPr>
        <w:tcBorders>
          <w:top w:val="nil"/>
          <w:bottom w:val="single" w:sz="12" w:space="0" w:color="A6E1D2"/>
          <w:insideH w:val="nil"/>
          <w:insideV w:val="nil"/>
        </w:tcBorders>
        <w:shd w:val="clear" w:color="auto" w:fill="FFFFFF"/>
      </w:tcPr>
    </w:tblStylePr>
    <w:tblStylePr w:type="lastRow">
      <w:rPr>
        <w:b/>
        <w:bCs/>
      </w:rPr>
      <w:tblPr/>
      <w:tcPr>
        <w:tcBorders>
          <w:top w:val="double" w:sz="2" w:space="0" w:color="A6E1D2"/>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1120">
    <w:name w:val="Таблица-сетка 1 светлая — акцент 12"/>
    <w:basedOn w:val="a3"/>
    <w:uiPriority w:val="46"/>
    <w:rsid w:val="00066225"/>
    <w:rPr>
      <w:rFonts w:ascii="Times New Roman" w:eastAsia="Times New Roman" w:hAnsi="Times New Roman" w:cs="Times New Roman"/>
      <w:lang w:eastAsia="ru-RU"/>
    </w:rPr>
    <w:tblPr>
      <w:tblStyleRowBandSize w:val="1"/>
      <w:tblStyleColBandSize w:val="1"/>
      <w:tblBorders>
        <w:top w:val="single" w:sz="4" w:space="0" w:color="C4EBE1"/>
        <w:left w:val="single" w:sz="4" w:space="0" w:color="C4EBE1"/>
        <w:bottom w:val="single" w:sz="4" w:space="0" w:color="C4EBE1"/>
        <w:right w:val="single" w:sz="4" w:space="0" w:color="C4EBE1"/>
        <w:insideH w:val="single" w:sz="4" w:space="0" w:color="C4EBE1"/>
        <w:insideV w:val="single" w:sz="4" w:space="0" w:color="C4EBE1"/>
      </w:tblBorders>
    </w:tblPr>
    <w:tblStylePr w:type="firstRow">
      <w:rPr>
        <w:b/>
        <w:bCs/>
      </w:rPr>
      <w:tblPr/>
      <w:tcPr>
        <w:tcBorders>
          <w:bottom w:val="single" w:sz="12" w:space="0" w:color="A6E1D2"/>
        </w:tcBorders>
      </w:tcPr>
    </w:tblStylePr>
    <w:tblStylePr w:type="lastRow">
      <w:rPr>
        <w:b/>
        <w:bCs/>
      </w:rPr>
      <w:tblPr/>
      <w:tcPr>
        <w:tcBorders>
          <w:top w:val="double" w:sz="2" w:space="0" w:color="A6E1D2"/>
        </w:tcBorders>
      </w:tcPr>
    </w:tblStylePr>
    <w:tblStylePr w:type="firstCol">
      <w:rPr>
        <w:b/>
        <w:bCs/>
      </w:rPr>
    </w:tblStylePr>
    <w:tblStylePr w:type="lastCol">
      <w:rPr>
        <w:b/>
        <w:bCs/>
      </w:rPr>
    </w:tblStylePr>
  </w:style>
  <w:style w:type="table" w:customStyle="1" w:styleId="220">
    <w:name w:val="Таблица простая 22"/>
    <w:basedOn w:val="a3"/>
    <w:uiPriority w:val="42"/>
    <w:rsid w:val="00066225"/>
    <w:rPr>
      <w:rFonts w:ascii="Calibri" w:eastAsia="Times New Roman" w:hAnsi="Calibri" w:cs="Times New Roman"/>
      <w:lang w:eastAsia="ru-R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s1">
    <w:name w:val="s1"/>
    <w:basedOn w:val="a2"/>
    <w:rsid w:val="00066225"/>
  </w:style>
  <w:style w:type="character" w:customStyle="1" w:styleId="m1368050225914078124gmail-msofootnotereference">
    <w:name w:val="m_1368050225914078124gmail-msofootnotereference"/>
    <w:basedOn w:val="a2"/>
    <w:rsid w:val="00066225"/>
  </w:style>
  <w:style w:type="table" w:customStyle="1" w:styleId="1-611">
    <w:name w:val="Средняя сетка 1 - Акцент 611"/>
    <w:basedOn w:val="a3"/>
    <w:next w:val="1-6"/>
    <w:uiPriority w:val="67"/>
    <w:rsid w:val="00066225"/>
    <w:rPr>
      <w:rFonts w:ascii="Times New Roman" w:eastAsia="Times New Roman" w:hAnsi="Times New Roman" w:cs="Times New Roman"/>
      <w:lang w:eastAsia="ru-RU"/>
    </w:rPr>
    <w:tblPr>
      <w:tblStyleRowBandSize w:val="1"/>
      <w:tblStyleColBandSize w:val="1"/>
      <w:tblBorders>
        <w:top w:val="single" w:sz="8" w:space="0" w:color="339A80"/>
        <w:left w:val="single" w:sz="8" w:space="0" w:color="339A80"/>
        <w:bottom w:val="single" w:sz="8" w:space="0" w:color="339A80"/>
        <w:right w:val="single" w:sz="8" w:space="0" w:color="339A80"/>
        <w:insideH w:val="single" w:sz="8" w:space="0" w:color="339A80"/>
        <w:insideV w:val="single" w:sz="8" w:space="0" w:color="339A80"/>
      </w:tblBorders>
    </w:tblPr>
    <w:tcPr>
      <w:shd w:val="clear" w:color="auto" w:fill="B3E6D9"/>
    </w:tcPr>
    <w:tblStylePr w:type="firstRow">
      <w:rPr>
        <w:b/>
        <w:bCs/>
      </w:rPr>
    </w:tblStylePr>
    <w:tblStylePr w:type="lastRow">
      <w:rPr>
        <w:b/>
        <w:bCs/>
      </w:rPr>
      <w:tblPr/>
      <w:tcPr>
        <w:tcBorders>
          <w:top w:val="single" w:sz="18" w:space="0" w:color="339A80"/>
        </w:tcBorders>
      </w:tcPr>
    </w:tblStylePr>
    <w:tblStylePr w:type="firstCol">
      <w:rPr>
        <w:b/>
        <w:bCs/>
      </w:rPr>
    </w:tblStylePr>
    <w:tblStylePr w:type="lastCol">
      <w:rPr>
        <w:b/>
        <w:bCs/>
      </w:rPr>
    </w:tblStylePr>
    <w:tblStylePr w:type="band1Vert">
      <w:tblPr/>
      <w:tcPr>
        <w:shd w:val="clear" w:color="auto" w:fill="67CCB3"/>
      </w:tcPr>
    </w:tblStylePr>
    <w:tblStylePr w:type="band1Horz">
      <w:tblPr/>
      <w:tcPr>
        <w:shd w:val="clear" w:color="auto" w:fill="67CCB3"/>
      </w:tcPr>
    </w:tblStylePr>
  </w:style>
  <w:style w:type="paragraph" w:customStyle="1" w:styleId="213">
    <w:name w:val="Заголовок 21"/>
    <w:basedOn w:val="a1"/>
    <w:next w:val="a1"/>
    <w:autoRedefine/>
    <w:uiPriority w:val="9"/>
    <w:unhideWhenUsed/>
    <w:rsid w:val="00066225"/>
    <w:pPr>
      <w:pBdr>
        <w:top w:val="single" w:sz="24" w:space="0" w:color="92DAC8"/>
        <w:left w:val="single" w:sz="24" w:space="0" w:color="92DAC8"/>
        <w:bottom w:val="single" w:sz="24" w:space="0" w:color="92DAC8"/>
        <w:right w:val="single" w:sz="24" w:space="0" w:color="92DAC8"/>
      </w:pBdr>
      <w:shd w:val="clear" w:color="auto" w:fill="92DAC8"/>
      <w:spacing w:before="480" w:after="240"/>
      <w:ind w:left="1429" w:hanging="720"/>
      <w:contextualSpacing/>
      <w:outlineLvl w:val="1"/>
    </w:pPr>
    <w:rPr>
      <w:rFonts w:ascii="Times New Roman" w:eastAsia="Times New Roman" w:hAnsi="Times New Roman"/>
      <w:b/>
      <w:caps/>
      <w:spacing w:val="15"/>
      <w:sz w:val="28"/>
      <w:lang w:eastAsia="ru-RU"/>
    </w:rPr>
  </w:style>
  <w:style w:type="paragraph" w:customStyle="1" w:styleId="41">
    <w:name w:val="Заголовок 41"/>
    <w:basedOn w:val="a1"/>
    <w:next w:val="a1"/>
    <w:autoRedefine/>
    <w:uiPriority w:val="9"/>
    <w:unhideWhenUsed/>
    <w:rsid w:val="00386F7A"/>
    <w:pPr>
      <w:spacing w:before="200"/>
      <w:ind w:firstLine="709"/>
      <w:jc w:val="both"/>
      <w:outlineLvl w:val="3"/>
    </w:pPr>
    <w:rPr>
      <w:b/>
      <w:caps/>
      <w:color w:val="1B5244"/>
      <w:spacing w:val="10"/>
      <w:sz w:val="24"/>
      <w:szCs w:val="24"/>
      <w:lang w:eastAsia="ru-RU"/>
    </w:rPr>
  </w:style>
  <w:style w:type="paragraph" w:customStyle="1" w:styleId="510">
    <w:name w:val="Заголовок 51"/>
    <w:basedOn w:val="a1"/>
    <w:next w:val="a1"/>
    <w:uiPriority w:val="9"/>
    <w:unhideWhenUsed/>
    <w:rsid w:val="00066225"/>
    <w:pPr>
      <w:pBdr>
        <w:bottom w:val="single" w:sz="6" w:space="1" w:color="6CCDB5"/>
      </w:pBdr>
      <w:spacing w:before="200"/>
      <w:ind w:left="1008" w:hanging="1008"/>
      <w:outlineLvl w:val="4"/>
    </w:pPr>
    <w:rPr>
      <w:rFonts w:eastAsia="Times New Roman"/>
      <w:caps/>
      <w:color w:val="3BAE91"/>
      <w:spacing w:val="10"/>
      <w:lang w:eastAsia="ru-RU"/>
    </w:rPr>
  </w:style>
  <w:style w:type="paragraph" w:customStyle="1" w:styleId="61">
    <w:name w:val="Заголовок 61"/>
    <w:basedOn w:val="a1"/>
    <w:next w:val="a1"/>
    <w:uiPriority w:val="9"/>
    <w:semiHidden/>
    <w:unhideWhenUsed/>
    <w:rsid w:val="00066225"/>
    <w:pPr>
      <w:pBdr>
        <w:bottom w:val="dotted" w:sz="6" w:space="1" w:color="6CCDB5"/>
      </w:pBdr>
      <w:spacing w:before="200"/>
      <w:ind w:left="1152" w:hanging="1152"/>
      <w:outlineLvl w:val="5"/>
    </w:pPr>
    <w:rPr>
      <w:rFonts w:eastAsia="Times New Roman"/>
      <w:caps/>
      <w:color w:val="3BAE91"/>
      <w:spacing w:val="10"/>
      <w:lang w:eastAsia="ru-RU"/>
    </w:rPr>
  </w:style>
  <w:style w:type="paragraph" w:customStyle="1" w:styleId="71">
    <w:name w:val="Заголовок 71"/>
    <w:basedOn w:val="a1"/>
    <w:next w:val="a1"/>
    <w:uiPriority w:val="9"/>
    <w:semiHidden/>
    <w:unhideWhenUsed/>
    <w:rsid w:val="00066225"/>
    <w:pPr>
      <w:spacing w:before="200"/>
      <w:ind w:left="1296" w:hanging="1296"/>
      <w:outlineLvl w:val="6"/>
    </w:pPr>
    <w:rPr>
      <w:rFonts w:eastAsia="Times New Roman"/>
      <w:caps/>
      <w:color w:val="3BAE91"/>
      <w:spacing w:val="10"/>
      <w:lang w:eastAsia="ru-RU"/>
    </w:rPr>
  </w:style>
  <w:style w:type="character" w:customStyle="1" w:styleId="114">
    <w:name w:val="Заголовок 1 Знак1"/>
    <w:uiPriority w:val="9"/>
    <w:rsid w:val="00066225"/>
    <w:rPr>
      <w:rFonts w:ascii="Times New Roman" w:eastAsia="Times New Roman" w:hAnsi="Times New Roman" w:cs="Times New Roman"/>
      <w:color w:val="3BAE91"/>
      <w:sz w:val="32"/>
      <w:szCs w:val="32"/>
    </w:rPr>
  </w:style>
  <w:style w:type="paragraph" w:customStyle="1" w:styleId="18">
    <w:name w:val="Ерк!н1"/>
    <w:next w:val="ab"/>
    <w:autoRedefine/>
    <w:uiPriority w:val="1"/>
    <w:rsid w:val="00066225"/>
    <w:pPr>
      <w:tabs>
        <w:tab w:val="left" w:pos="2410"/>
      </w:tabs>
    </w:pPr>
    <w:rPr>
      <w:color w:val="000000"/>
      <w:shd w:val="clear" w:color="auto" w:fill="FFFFFF"/>
      <w:lang w:eastAsia="ru-RU"/>
    </w:rPr>
  </w:style>
  <w:style w:type="paragraph" w:customStyle="1" w:styleId="19">
    <w:name w:val="Название объекта1"/>
    <w:basedOn w:val="a1"/>
    <w:next w:val="a1"/>
    <w:uiPriority w:val="35"/>
    <w:unhideWhenUsed/>
    <w:rsid w:val="00066225"/>
    <w:rPr>
      <w:rFonts w:eastAsia="Times New Roman"/>
      <w:b/>
      <w:bCs/>
      <w:color w:val="3BAE91"/>
      <w:sz w:val="16"/>
      <w:szCs w:val="16"/>
      <w:lang w:eastAsia="ru-RU"/>
    </w:rPr>
  </w:style>
  <w:style w:type="paragraph" w:customStyle="1" w:styleId="1a">
    <w:name w:val="Заголовок1"/>
    <w:basedOn w:val="a1"/>
    <w:next w:val="a1"/>
    <w:uiPriority w:val="10"/>
    <w:rsid w:val="00066225"/>
    <w:rPr>
      <w:rFonts w:ascii="Times New Roman" w:eastAsia="Times New Roman" w:hAnsi="Times New Roman" w:cs="Times New Roman"/>
      <w:caps/>
      <w:color w:val="6CCDB5"/>
      <w:spacing w:val="10"/>
      <w:sz w:val="52"/>
      <w:szCs w:val="52"/>
      <w:lang w:eastAsia="ru-RU"/>
    </w:rPr>
  </w:style>
  <w:style w:type="paragraph" w:customStyle="1" w:styleId="1b">
    <w:name w:val="Подзаголовок1"/>
    <w:basedOn w:val="a1"/>
    <w:next w:val="a1"/>
    <w:autoRedefine/>
    <w:uiPriority w:val="11"/>
    <w:rsid w:val="00066225"/>
    <w:pPr>
      <w:keepNext/>
      <w:keepLines/>
      <w:suppressLineNumbers/>
      <w:suppressAutoHyphens/>
      <w:ind w:left="567"/>
      <w:contextualSpacing/>
    </w:pPr>
    <w:rPr>
      <w:rFonts w:eastAsia="Times New Roman"/>
      <w:b/>
      <w:color w:val="595959"/>
      <w:spacing w:val="10"/>
      <w:sz w:val="28"/>
      <w:szCs w:val="21"/>
      <w:lang w:eastAsia="ru-RU"/>
    </w:rPr>
  </w:style>
  <w:style w:type="character" w:customStyle="1" w:styleId="1c">
    <w:name w:val="Выделение1"/>
    <w:uiPriority w:val="20"/>
    <w:rsid w:val="00066225"/>
    <w:rPr>
      <w:caps/>
      <w:color w:val="277460"/>
      <w:spacing w:val="5"/>
    </w:rPr>
  </w:style>
  <w:style w:type="paragraph" w:customStyle="1" w:styleId="1d">
    <w:name w:val="Выделенная цитата1"/>
    <w:basedOn w:val="a1"/>
    <w:next w:val="a1"/>
    <w:uiPriority w:val="30"/>
    <w:rsid w:val="00066225"/>
    <w:pPr>
      <w:spacing w:before="240" w:after="240"/>
      <w:ind w:left="1080" w:right="1080"/>
      <w:jc w:val="center"/>
    </w:pPr>
    <w:rPr>
      <w:rFonts w:eastAsia="Times New Roman"/>
      <w:color w:val="6CCDB5"/>
      <w:sz w:val="24"/>
      <w:szCs w:val="24"/>
      <w:lang w:eastAsia="ru-RU"/>
    </w:rPr>
  </w:style>
  <w:style w:type="character" w:customStyle="1" w:styleId="1e">
    <w:name w:val="Слабое выделение1"/>
    <w:uiPriority w:val="19"/>
    <w:rsid w:val="00066225"/>
    <w:rPr>
      <w:i/>
      <w:iCs/>
      <w:color w:val="277460"/>
    </w:rPr>
  </w:style>
  <w:style w:type="character" w:customStyle="1" w:styleId="1f">
    <w:name w:val="Сильное выделение1"/>
    <w:uiPriority w:val="21"/>
    <w:rsid w:val="00066225"/>
    <w:rPr>
      <w:b/>
      <w:bCs/>
      <w:caps/>
      <w:color w:val="277460"/>
      <w:spacing w:val="10"/>
    </w:rPr>
  </w:style>
  <w:style w:type="character" w:customStyle="1" w:styleId="1f0">
    <w:name w:val="Слабая ссылка1"/>
    <w:uiPriority w:val="31"/>
    <w:rsid w:val="00066225"/>
    <w:rPr>
      <w:b/>
      <w:bCs/>
      <w:color w:val="6CCDB5"/>
    </w:rPr>
  </w:style>
  <w:style w:type="character" w:customStyle="1" w:styleId="1f1">
    <w:name w:val="Сильная ссылка1"/>
    <w:uiPriority w:val="32"/>
    <w:rsid w:val="00066225"/>
    <w:rPr>
      <w:b/>
      <w:bCs/>
      <w:i/>
      <w:iCs/>
      <w:caps/>
      <w:color w:val="6CCDB5"/>
    </w:rPr>
  </w:style>
  <w:style w:type="table" w:customStyle="1" w:styleId="-2211">
    <w:name w:val="Таблица-сетка 2 — акцент 211"/>
    <w:basedOn w:val="a3"/>
    <w:uiPriority w:val="47"/>
    <w:rsid w:val="00066225"/>
    <w:rPr>
      <w:rFonts w:ascii="Times New Roman" w:eastAsia="Times New Roman" w:hAnsi="Times New Roman" w:cs="Times New Roman"/>
      <w:lang w:eastAsia="ru-RU"/>
    </w:rPr>
    <w:tblPr>
      <w:tblStyleRowBandSize w:val="1"/>
      <w:tblStyleColBandSize w:val="1"/>
      <w:tblBorders>
        <w:top w:val="single" w:sz="2" w:space="0" w:color="FFB8C7"/>
        <w:bottom w:val="single" w:sz="2" w:space="0" w:color="FFB8C7"/>
        <w:insideH w:val="single" w:sz="2" w:space="0" w:color="FFB8C7"/>
        <w:insideV w:val="single" w:sz="2" w:space="0" w:color="FFB8C7"/>
      </w:tblBorders>
    </w:tblPr>
    <w:tblStylePr w:type="firstRow">
      <w:rPr>
        <w:b/>
        <w:bCs/>
      </w:rPr>
      <w:tblPr/>
      <w:tcPr>
        <w:tcBorders>
          <w:top w:val="nil"/>
          <w:bottom w:val="single" w:sz="12" w:space="0" w:color="FFB8C7"/>
          <w:insideH w:val="nil"/>
          <w:insideV w:val="nil"/>
        </w:tcBorders>
        <w:shd w:val="clear" w:color="auto" w:fill="FFFFFF"/>
      </w:tcPr>
    </w:tblStylePr>
    <w:tblStylePr w:type="lastRow">
      <w:rPr>
        <w:b/>
        <w:bCs/>
      </w:rPr>
      <w:tblPr/>
      <w:tcPr>
        <w:tcBorders>
          <w:top w:val="double" w:sz="2" w:space="0" w:color="FFB8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6211">
    <w:name w:val="Таблица-сетка 6 цветная — акцент 211"/>
    <w:basedOn w:val="a3"/>
    <w:uiPriority w:val="51"/>
    <w:rsid w:val="00066225"/>
    <w:rPr>
      <w:rFonts w:ascii="Times New Roman" w:eastAsia="Times New Roman" w:hAnsi="Times New Roman" w:cs="Times New Roman"/>
      <w:color w:val="FF2655"/>
      <w:lang w:eastAsia="ru-RU"/>
    </w:rPr>
    <w:tblPr>
      <w:tblStyleRowBandSize w:val="1"/>
      <w:tblStyleColBandSize w:val="1"/>
      <w:tblBorders>
        <w:top w:val="single" w:sz="4" w:space="0" w:color="FFB8C7"/>
        <w:left w:val="single" w:sz="4" w:space="0" w:color="FFB8C7"/>
        <w:bottom w:val="single" w:sz="4" w:space="0" w:color="FFB8C7"/>
        <w:right w:val="single" w:sz="4" w:space="0" w:color="FFB8C7"/>
        <w:insideH w:val="single" w:sz="4" w:space="0" w:color="FFB8C7"/>
        <w:insideV w:val="single" w:sz="4" w:space="0" w:color="FFB8C7"/>
      </w:tblBorders>
    </w:tblPr>
    <w:tblStylePr w:type="firstRow">
      <w:rPr>
        <w:b/>
        <w:bCs/>
      </w:rPr>
      <w:tblPr/>
      <w:tcPr>
        <w:tcBorders>
          <w:bottom w:val="single" w:sz="12" w:space="0" w:color="FFB8C7"/>
        </w:tcBorders>
      </w:tcPr>
    </w:tblStylePr>
    <w:tblStylePr w:type="lastRow">
      <w:rPr>
        <w:b/>
        <w:bCs/>
      </w:rPr>
      <w:tblPr/>
      <w:tcPr>
        <w:tcBorders>
          <w:top w:val="double" w:sz="4" w:space="0" w:color="FFB8C7"/>
        </w:tcBorders>
      </w:tcPr>
    </w:tblStylePr>
    <w:tblStylePr w:type="firstCol">
      <w:rPr>
        <w:b/>
        <w:bCs/>
      </w:rPr>
    </w:tblStylePr>
    <w:tblStylePr w:type="lastCol">
      <w:rPr>
        <w:b/>
        <w:bCs/>
      </w:rPr>
    </w:tblStylePr>
    <w:tblStylePr w:type="band1Vert">
      <w:tblPr/>
      <w:tcPr>
        <w:shd w:val="clear" w:color="auto" w:fill="FFE7EC"/>
      </w:tcPr>
    </w:tblStylePr>
    <w:tblStylePr w:type="band1Horz">
      <w:tblPr/>
      <w:tcPr>
        <w:shd w:val="clear" w:color="auto" w:fill="FFE7EC"/>
      </w:tcPr>
    </w:tblStylePr>
  </w:style>
  <w:style w:type="table" w:customStyle="1" w:styleId="-1111">
    <w:name w:val="Список-таблица 1 светлая — акцент 111"/>
    <w:basedOn w:val="a3"/>
    <w:uiPriority w:val="46"/>
    <w:rsid w:val="00066225"/>
    <w:rPr>
      <w:rFonts w:ascii="Times New Roman" w:eastAsia="Times New Roman" w:hAnsi="Times New Roman" w:cs="Times New Roman"/>
      <w:lang w:eastAsia="ru-RU"/>
    </w:rPr>
    <w:tblPr>
      <w:tblStyleRowBandSize w:val="1"/>
      <w:tblStyleColBandSize w:val="1"/>
    </w:tblPr>
    <w:tblStylePr w:type="firstRow">
      <w:rPr>
        <w:b/>
        <w:bCs/>
      </w:rPr>
      <w:tblPr/>
      <w:tcPr>
        <w:tcBorders>
          <w:bottom w:val="single" w:sz="4" w:space="0" w:color="A6E1D2"/>
        </w:tcBorders>
      </w:tcPr>
    </w:tblStylePr>
    <w:tblStylePr w:type="lastRow">
      <w:rPr>
        <w:b/>
        <w:bCs/>
      </w:rPr>
      <w:tblPr/>
      <w:tcPr>
        <w:tcBorders>
          <w:top w:val="single" w:sz="4" w:space="0" w:color="A6E1D2"/>
        </w:tcBorders>
      </w:tcPr>
    </w:tblStylePr>
    <w:tblStylePr w:type="firstCol">
      <w:rPr>
        <w:b/>
        <w:bCs/>
      </w:rPr>
    </w:tblStylePr>
    <w:tblStylePr w:type="lastCol">
      <w:rPr>
        <w:b/>
        <w:bCs/>
      </w:rPr>
    </w:tblStylePr>
    <w:tblStylePr w:type="band1Vert">
      <w:tblPr/>
      <w:tcPr>
        <w:shd w:val="clear" w:color="auto" w:fill="E1F5F0"/>
      </w:tcPr>
    </w:tblStylePr>
    <w:tblStylePr w:type="band1Horz">
      <w:tblPr/>
      <w:tcPr>
        <w:shd w:val="clear" w:color="auto" w:fill="E1F5F0"/>
      </w:tcPr>
    </w:tblStylePr>
  </w:style>
  <w:style w:type="table" w:customStyle="1" w:styleId="-11110">
    <w:name w:val="Таблица-сетка 1 светлая — акцент 111"/>
    <w:basedOn w:val="a3"/>
    <w:uiPriority w:val="46"/>
    <w:rsid w:val="00066225"/>
    <w:rPr>
      <w:rFonts w:ascii="Times New Roman" w:eastAsia="Times New Roman" w:hAnsi="Times New Roman" w:cs="Times New Roman"/>
      <w:lang w:eastAsia="ru-RU"/>
    </w:rPr>
    <w:tblPr>
      <w:tblStyleRowBandSize w:val="1"/>
      <w:tblStyleColBandSize w:val="1"/>
      <w:tblBorders>
        <w:top w:val="single" w:sz="4" w:space="0" w:color="C4EBE1"/>
        <w:left w:val="single" w:sz="4" w:space="0" w:color="C4EBE1"/>
        <w:bottom w:val="single" w:sz="4" w:space="0" w:color="C4EBE1"/>
        <w:right w:val="single" w:sz="4" w:space="0" w:color="C4EBE1"/>
        <w:insideH w:val="single" w:sz="4" w:space="0" w:color="C4EBE1"/>
        <w:insideV w:val="single" w:sz="4" w:space="0" w:color="C4EBE1"/>
      </w:tblBorders>
    </w:tblPr>
    <w:tblStylePr w:type="firstRow">
      <w:rPr>
        <w:b/>
        <w:bCs/>
      </w:rPr>
      <w:tblPr/>
      <w:tcPr>
        <w:tcBorders>
          <w:bottom w:val="single" w:sz="12" w:space="0" w:color="A6E1D2"/>
        </w:tcBorders>
      </w:tcPr>
    </w:tblStylePr>
    <w:tblStylePr w:type="lastRow">
      <w:rPr>
        <w:b/>
        <w:bCs/>
      </w:rPr>
      <w:tblPr/>
      <w:tcPr>
        <w:tcBorders>
          <w:top w:val="double" w:sz="2" w:space="0" w:color="A6E1D2"/>
        </w:tcBorders>
      </w:tcPr>
    </w:tblStylePr>
    <w:tblStylePr w:type="firstCol">
      <w:rPr>
        <w:b/>
        <w:bCs/>
      </w:rPr>
    </w:tblStylePr>
    <w:tblStylePr w:type="lastCol">
      <w:rPr>
        <w:b/>
        <w:bCs/>
      </w:rPr>
    </w:tblStylePr>
  </w:style>
  <w:style w:type="table" w:customStyle="1" w:styleId="2110">
    <w:name w:val="Таблица простая 211"/>
    <w:basedOn w:val="a3"/>
    <w:uiPriority w:val="42"/>
    <w:rsid w:val="00066225"/>
    <w:rPr>
      <w:rFonts w:ascii="Calibri" w:eastAsia="Times New Roman" w:hAnsi="Calibri" w:cs="Times New Roman"/>
      <w:lang w:eastAsia="ru-R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1110">
    <w:name w:val="Нет списка111"/>
    <w:next w:val="a4"/>
    <w:uiPriority w:val="99"/>
    <w:semiHidden/>
    <w:unhideWhenUsed/>
    <w:rsid w:val="00066225"/>
  </w:style>
  <w:style w:type="table" w:customStyle="1" w:styleId="-611">
    <w:name w:val="Светлая сетка - Акцент 611"/>
    <w:basedOn w:val="a3"/>
    <w:next w:val="-6"/>
    <w:uiPriority w:val="62"/>
    <w:rsid w:val="00066225"/>
    <w:rPr>
      <w:rFonts w:ascii="Times New Roman" w:eastAsia="Times New Roman" w:hAnsi="Times New Roman" w:cs="Times New Roman"/>
    </w:rPr>
    <w:tblPr>
      <w:tblStyleRowBandSize w:val="1"/>
      <w:tblStyleColBandSize w:val="1"/>
      <w:tblBorders>
        <w:top w:val="single" w:sz="8" w:space="0" w:color="1A4E41"/>
        <w:left w:val="single" w:sz="8" w:space="0" w:color="1A4E41"/>
        <w:bottom w:val="single" w:sz="8" w:space="0" w:color="1A4E41"/>
        <w:right w:val="single" w:sz="8" w:space="0" w:color="1A4E41"/>
        <w:insideH w:val="single" w:sz="8" w:space="0" w:color="1A4E41"/>
        <w:insideV w:val="single" w:sz="8" w:space="0" w:color="1A4E41"/>
      </w:tblBorders>
    </w:tblPr>
    <w:tblStylePr w:type="firstRow">
      <w:pPr>
        <w:spacing w:before="0" w:after="0" w:line="240" w:lineRule="auto"/>
      </w:pPr>
      <w:rPr>
        <w:rFonts w:ascii="Times New Roman" w:eastAsia="Times New Roman" w:hAnsi="Times New Roman" w:cs="Times New Roman"/>
        <w:b/>
        <w:bCs/>
      </w:rPr>
      <w:tblPr/>
      <w:tcPr>
        <w:tcBorders>
          <w:top w:val="single" w:sz="8" w:space="0" w:color="1A4E41"/>
          <w:left w:val="single" w:sz="8" w:space="0" w:color="1A4E41"/>
          <w:bottom w:val="single" w:sz="18" w:space="0" w:color="1A4E41"/>
          <w:right w:val="single" w:sz="8" w:space="0" w:color="1A4E41"/>
          <w:insideH w:val="nil"/>
          <w:insideV w:val="single" w:sz="8" w:space="0" w:color="1A4E4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1A4E41"/>
          <w:left w:val="single" w:sz="8" w:space="0" w:color="1A4E41"/>
          <w:bottom w:val="single" w:sz="8" w:space="0" w:color="1A4E41"/>
          <w:right w:val="single" w:sz="8" w:space="0" w:color="1A4E41"/>
          <w:insideH w:val="nil"/>
          <w:insideV w:val="single" w:sz="8" w:space="0" w:color="1A4E4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1A4E41"/>
          <w:left w:val="single" w:sz="8" w:space="0" w:color="1A4E41"/>
          <w:bottom w:val="single" w:sz="8" w:space="0" w:color="1A4E41"/>
          <w:right w:val="single" w:sz="8" w:space="0" w:color="1A4E41"/>
        </w:tcBorders>
      </w:tcPr>
    </w:tblStylePr>
    <w:tblStylePr w:type="band1Vert">
      <w:tblPr/>
      <w:tcPr>
        <w:tcBorders>
          <w:top w:val="single" w:sz="8" w:space="0" w:color="1A4E41"/>
          <w:left w:val="single" w:sz="8" w:space="0" w:color="1A4E41"/>
          <w:bottom w:val="single" w:sz="8" w:space="0" w:color="1A4E41"/>
          <w:right w:val="single" w:sz="8" w:space="0" w:color="1A4E41"/>
        </w:tcBorders>
        <w:shd w:val="clear" w:color="auto" w:fill="B3E6D9"/>
      </w:tcPr>
    </w:tblStylePr>
    <w:tblStylePr w:type="band1Horz">
      <w:tblPr/>
      <w:tcPr>
        <w:tcBorders>
          <w:top w:val="single" w:sz="8" w:space="0" w:color="1A4E41"/>
          <w:left w:val="single" w:sz="8" w:space="0" w:color="1A4E41"/>
          <w:bottom w:val="single" w:sz="8" w:space="0" w:color="1A4E41"/>
          <w:right w:val="single" w:sz="8" w:space="0" w:color="1A4E41"/>
          <w:insideV w:val="single" w:sz="8" w:space="0" w:color="1A4E41"/>
        </w:tcBorders>
        <w:shd w:val="clear" w:color="auto" w:fill="B3E6D9"/>
      </w:tcPr>
    </w:tblStylePr>
    <w:tblStylePr w:type="band2Horz">
      <w:tblPr/>
      <w:tcPr>
        <w:tcBorders>
          <w:top w:val="single" w:sz="8" w:space="0" w:color="1A4E41"/>
          <w:left w:val="single" w:sz="8" w:space="0" w:color="1A4E41"/>
          <w:bottom w:val="single" w:sz="8" w:space="0" w:color="1A4E41"/>
          <w:right w:val="single" w:sz="8" w:space="0" w:color="1A4E41"/>
          <w:insideV w:val="single" w:sz="8" w:space="0" w:color="1A4E41"/>
        </w:tcBorders>
      </w:tcPr>
    </w:tblStylePr>
  </w:style>
  <w:style w:type="table" w:customStyle="1" w:styleId="-2110">
    <w:name w:val="Светлая сетка - Акцент 211"/>
    <w:basedOn w:val="a3"/>
    <w:next w:val="-2"/>
    <w:uiPriority w:val="62"/>
    <w:rsid w:val="00066225"/>
    <w:rPr>
      <w:rFonts w:ascii="Times New Roman" w:eastAsia="Times New Roman" w:hAnsi="Times New Roman" w:cs="Times New Roman"/>
    </w:rPr>
    <w:tblPr>
      <w:tblStyleRowBandSize w:val="1"/>
      <w:tblStyleColBandSize w:val="1"/>
      <w:tblBorders>
        <w:top w:val="single" w:sz="8" w:space="0" w:color="FF89A3"/>
        <w:left w:val="single" w:sz="8" w:space="0" w:color="FF89A3"/>
        <w:bottom w:val="single" w:sz="8" w:space="0" w:color="FF89A3"/>
        <w:right w:val="single" w:sz="8" w:space="0" w:color="FF89A3"/>
        <w:insideH w:val="single" w:sz="8" w:space="0" w:color="FF89A3"/>
        <w:insideV w:val="single" w:sz="8" w:space="0" w:color="FF89A3"/>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89A3"/>
          <w:left w:val="single" w:sz="8" w:space="0" w:color="FF89A3"/>
          <w:bottom w:val="single" w:sz="18" w:space="0" w:color="FF89A3"/>
          <w:right w:val="single" w:sz="8" w:space="0" w:color="FF89A3"/>
          <w:insideH w:val="nil"/>
          <w:insideV w:val="single" w:sz="8" w:space="0" w:color="FF89A3"/>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89A3"/>
          <w:left w:val="single" w:sz="8" w:space="0" w:color="FF89A3"/>
          <w:bottom w:val="single" w:sz="8" w:space="0" w:color="FF89A3"/>
          <w:right w:val="single" w:sz="8" w:space="0" w:color="FF89A3"/>
          <w:insideH w:val="nil"/>
          <w:insideV w:val="single" w:sz="8" w:space="0" w:color="FF89A3"/>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89A3"/>
          <w:left w:val="single" w:sz="8" w:space="0" w:color="FF89A3"/>
          <w:bottom w:val="single" w:sz="8" w:space="0" w:color="FF89A3"/>
          <w:right w:val="single" w:sz="8" w:space="0" w:color="FF89A3"/>
        </w:tcBorders>
      </w:tcPr>
    </w:tblStylePr>
    <w:tblStylePr w:type="band1Vert">
      <w:tblPr/>
      <w:tcPr>
        <w:tcBorders>
          <w:top w:val="single" w:sz="8" w:space="0" w:color="FF89A3"/>
          <w:left w:val="single" w:sz="8" w:space="0" w:color="FF89A3"/>
          <w:bottom w:val="single" w:sz="8" w:space="0" w:color="FF89A3"/>
          <w:right w:val="single" w:sz="8" w:space="0" w:color="FF89A3"/>
        </w:tcBorders>
        <w:shd w:val="clear" w:color="auto" w:fill="FFE1E8"/>
      </w:tcPr>
    </w:tblStylePr>
    <w:tblStylePr w:type="band1Horz">
      <w:tblPr/>
      <w:tcPr>
        <w:tcBorders>
          <w:top w:val="single" w:sz="8" w:space="0" w:color="FF89A3"/>
          <w:left w:val="single" w:sz="8" w:space="0" w:color="FF89A3"/>
          <w:bottom w:val="single" w:sz="8" w:space="0" w:color="FF89A3"/>
          <w:right w:val="single" w:sz="8" w:space="0" w:color="FF89A3"/>
          <w:insideV w:val="single" w:sz="8" w:space="0" w:color="FF89A3"/>
        </w:tcBorders>
        <w:shd w:val="clear" w:color="auto" w:fill="FFE1E8"/>
      </w:tcPr>
    </w:tblStylePr>
    <w:tblStylePr w:type="band2Horz">
      <w:tblPr/>
      <w:tcPr>
        <w:tcBorders>
          <w:top w:val="single" w:sz="8" w:space="0" w:color="FF89A3"/>
          <w:left w:val="single" w:sz="8" w:space="0" w:color="FF89A3"/>
          <w:bottom w:val="single" w:sz="8" w:space="0" w:color="FF89A3"/>
          <w:right w:val="single" w:sz="8" w:space="0" w:color="FF89A3"/>
          <w:insideV w:val="single" w:sz="8" w:space="0" w:color="FF89A3"/>
        </w:tcBorders>
      </w:tcPr>
    </w:tblStylePr>
  </w:style>
  <w:style w:type="table" w:customStyle="1" w:styleId="-2112">
    <w:name w:val="Цветная заливка - Акцент 211"/>
    <w:basedOn w:val="a3"/>
    <w:next w:val="-20"/>
    <w:uiPriority w:val="71"/>
    <w:rsid w:val="00066225"/>
    <w:rPr>
      <w:rFonts w:ascii="Times New Roman" w:eastAsia="Times New Roman" w:hAnsi="Times New Roman" w:cs="Times New Roman"/>
      <w:color w:val="000000"/>
      <w:lang w:eastAsia="ru-RU"/>
    </w:rPr>
    <w:tblPr>
      <w:tblStyleRowBandSize w:val="1"/>
      <w:tblStyleColBandSize w:val="1"/>
      <w:tblBorders>
        <w:top w:val="single" w:sz="24" w:space="0" w:color="FF89A3"/>
        <w:left w:val="single" w:sz="4" w:space="0" w:color="FF89A3"/>
        <w:bottom w:val="single" w:sz="4" w:space="0" w:color="FF89A3"/>
        <w:right w:val="single" w:sz="4" w:space="0" w:color="FF89A3"/>
        <w:insideH w:val="single" w:sz="4" w:space="0" w:color="FFFFFF"/>
        <w:insideV w:val="single" w:sz="4" w:space="0" w:color="FFFFFF"/>
      </w:tblBorders>
    </w:tblPr>
    <w:tcPr>
      <w:shd w:val="clear" w:color="auto" w:fill="FFF3F5"/>
    </w:tcPr>
    <w:tblStylePr w:type="firstRow">
      <w:rPr>
        <w:b/>
        <w:bCs/>
      </w:rPr>
      <w:tblPr/>
      <w:tcPr>
        <w:tcBorders>
          <w:top w:val="nil"/>
          <w:left w:val="nil"/>
          <w:bottom w:val="single" w:sz="24" w:space="0" w:color="FF89A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EB0033"/>
      </w:tcPr>
    </w:tblStylePr>
    <w:tblStylePr w:type="firstCol">
      <w:rPr>
        <w:color w:val="FFFFFF"/>
      </w:rPr>
      <w:tblPr/>
      <w:tcPr>
        <w:tcBorders>
          <w:top w:val="nil"/>
          <w:left w:val="nil"/>
          <w:bottom w:val="nil"/>
          <w:right w:val="nil"/>
          <w:insideH w:val="single" w:sz="4" w:space="0" w:color="EB0033"/>
          <w:insideV w:val="nil"/>
        </w:tcBorders>
        <w:shd w:val="clear" w:color="auto" w:fill="EB0033"/>
      </w:tcPr>
    </w:tblStylePr>
    <w:tblStylePr w:type="lastCol">
      <w:rPr>
        <w:color w:val="FFFFFF"/>
      </w:rPr>
      <w:tblPr/>
      <w:tcPr>
        <w:tcBorders>
          <w:top w:val="nil"/>
          <w:left w:val="nil"/>
          <w:bottom w:val="nil"/>
          <w:right w:val="nil"/>
          <w:insideH w:val="nil"/>
          <w:insideV w:val="nil"/>
        </w:tcBorders>
        <w:shd w:val="clear" w:color="auto" w:fill="EB0033"/>
      </w:tcPr>
    </w:tblStylePr>
    <w:tblStylePr w:type="band1Vert">
      <w:tblPr/>
      <w:tcPr>
        <w:shd w:val="clear" w:color="auto" w:fill="FFCFDA"/>
      </w:tcPr>
    </w:tblStylePr>
    <w:tblStylePr w:type="band1Horz">
      <w:tblPr/>
      <w:tcPr>
        <w:shd w:val="clear" w:color="auto" w:fill="FFC4D0"/>
      </w:tcPr>
    </w:tblStylePr>
    <w:tblStylePr w:type="neCell">
      <w:rPr>
        <w:color w:val="000000"/>
      </w:rPr>
    </w:tblStylePr>
    <w:tblStylePr w:type="nwCell">
      <w:rPr>
        <w:color w:val="000000"/>
      </w:rPr>
    </w:tblStylePr>
  </w:style>
  <w:style w:type="table" w:customStyle="1" w:styleId="-2113">
    <w:name w:val="Цветной список - Акцент 211"/>
    <w:basedOn w:val="a3"/>
    <w:next w:val="-21"/>
    <w:uiPriority w:val="72"/>
    <w:rsid w:val="00066225"/>
    <w:rPr>
      <w:rFonts w:ascii="Times New Roman" w:eastAsia="Times New Roman" w:hAnsi="Times New Roman" w:cs="Times New Roman"/>
      <w:color w:val="000000"/>
      <w:lang w:eastAsia="ru-RU"/>
    </w:rPr>
    <w:tblPr>
      <w:tblStyleRowBandSize w:val="1"/>
      <w:tblStyleColBandSize w:val="1"/>
    </w:tblPr>
    <w:tcPr>
      <w:shd w:val="clear" w:color="auto" w:fill="FFF3F5"/>
    </w:tcPr>
    <w:tblStylePr w:type="firstRow">
      <w:rPr>
        <w:b/>
        <w:bCs/>
        <w:color w:val="FFFFFF"/>
      </w:rPr>
      <w:tblPr/>
      <w:tcPr>
        <w:tcBorders>
          <w:bottom w:val="single" w:sz="12" w:space="0" w:color="FFFFFF"/>
        </w:tcBorders>
        <w:shd w:val="clear" w:color="auto" w:fill="FF3A65"/>
      </w:tcPr>
    </w:tblStylePr>
    <w:tblStylePr w:type="lastRow">
      <w:rPr>
        <w:b/>
        <w:bCs/>
        <w:color w:val="FF3A6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1E8"/>
      </w:tcPr>
    </w:tblStylePr>
    <w:tblStylePr w:type="band1Horz">
      <w:tblPr/>
      <w:tcPr>
        <w:shd w:val="clear" w:color="auto" w:fill="FFE7EC"/>
      </w:tcPr>
    </w:tblStylePr>
  </w:style>
  <w:style w:type="table" w:customStyle="1" w:styleId="-4111">
    <w:name w:val="Светлая сетка - Акцент 4111"/>
    <w:basedOn w:val="a3"/>
    <w:next w:val="-4"/>
    <w:uiPriority w:val="62"/>
    <w:rsid w:val="00066225"/>
    <w:rPr>
      <w:rFonts w:ascii="Times New Roman" w:eastAsia="Times New Roman" w:hAnsi="Times New Roman" w:cs="Times New Roman"/>
    </w:rPr>
    <w:tblPr>
      <w:tblStyleRowBandSize w:val="1"/>
      <w:tblStyleColBandSize w:val="1"/>
      <w:tblBorders>
        <w:top w:val="single" w:sz="8" w:space="0" w:color="FFDAE1"/>
        <w:left w:val="single" w:sz="8" w:space="0" w:color="FFDAE1"/>
        <w:bottom w:val="single" w:sz="8" w:space="0" w:color="FFDAE1"/>
        <w:right w:val="single" w:sz="8" w:space="0" w:color="FFDAE1"/>
        <w:insideH w:val="single" w:sz="8" w:space="0" w:color="FFDAE1"/>
        <w:insideV w:val="single" w:sz="8" w:space="0" w:color="FFDAE1"/>
      </w:tblBorders>
    </w:tblPr>
    <w:tblStylePr w:type="firstRow">
      <w:pPr>
        <w:spacing w:before="0" w:after="0" w:line="240" w:lineRule="auto"/>
      </w:pPr>
      <w:rPr>
        <w:rFonts w:ascii="Times New Roman" w:eastAsia="Times New Roman" w:hAnsi="Times New Roman" w:cs="Times New Roman"/>
        <w:b/>
        <w:bCs/>
      </w:rPr>
      <w:tblPr/>
      <w:tcPr>
        <w:tcBorders>
          <w:top w:val="single" w:sz="8" w:space="0" w:color="FFDAE1"/>
          <w:left w:val="single" w:sz="8" w:space="0" w:color="FFDAE1"/>
          <w:bottom w:val="single" w:sz="18" w:space="0" w:color="FFDAE1"/>
          <w:right w:val="single" w:sz="8" w:space="0" w:color="FFDAE1"/>
          <w:insideH w:val="nil"/>
          <w:insideV w:val="single" w:sz="8" w:space="0" w:color="FFDAE1"/>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FDAE1"/>
          <w:left w:val="single" w:sz="8" w:space="0" w:color="FFDAE1"/>
          <w:bottom w:val="single" w:sz="8" w:space="0" w:color="FFDAE1"/>
          <w:right w:val="single" w:sz="8" w:space="0" w:color="FFDAE1"/>
          <w:insideH w:val="nil"/>
          <w:insideV w:val="single" w:sz="8" w:space="0" w:color="FFDAE1"/>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FDAE1"/>
          <w:left w:val="single" w:sz="8" w:space="0" w:color="FFDAE1"/>
          <w:bottom w:val="single" w:sz="8" w:space="0" w:color="FFDAE1"/>
          <w:right w:val="single" w:sz="8" w:space="0" w:color="FFDAE1"/>
        </w:tcBorders>
      </w:tcPr>
    </w:tblStylePr>
    <w:tblStylePr w:type="band1Vert">
      <w:tblPr/>
      <w:tcPr>
        <w:tcBorders>
          <w:top w:val="single" w:sz="8" w:space="0" w:color="FFDAE1"/>
          <w:left w:val="single" w:sz="8" w:space="0" w:color="FFDAE1"/>
          <w:bottom w:val="single" w:sz="8" w:space="0" w:color="FFDAE1"/>
          <w:right w:val="single" w:sz="8" w:space="0" w:color="FFDAE1"/>
        </w:tcBorders>
        <w:shd w:val="clear" w:color="auto" w:fill="FFF5F7"/>
      </w:tcPr>
    </w:tblStylePr>
    <w:tblStylePr w:type="band1Horz">
      <w:tblPr/>
      <w:tcPr>
        <w:tcBorders>
          <w:top w:val="single" w:sz="8" w:space="0" w:color="FFDAE1"/>
          <w:left w:val="single" w:sz="8" w:space="0" w:color="FFDAE1"/>
          <w:bottom w:val="single" w:sz="8" w:space="0" w:color="FFDAE1"/>
          <w:right w:val="single" w:sz="8" w:space="0" w:color="FFDAE1"/>
          <w:insideV w:val="single" w:sz="8" w:space="0" w:color="FFDAE1"/>
        </w:tcBorders>
        <w:shd w:val="clear" w:color="auto" w:fill="FFF5F7"/>
      </w:tcPr>
    </w:tblStylePr>
    <w:tblStylePr w:type="band2Horz">
      <w:tblPr/>
      <w:tcPr>
        <w:tcBorders>
          <w:top w:val="single" w:sz="8" w:space="0" w:color="FFDAE1"/>
          <w:left w:val="single" w:sz="8" w:space="0" w:color="FFDAE1"/>
          <w:bottom w:val="single" w:sz="8" w:space="0" w:color="FFDAE1"/>
          <w:right w:val="single" w:sz="8" w:space="0" w:color="FFDAE1"/>
          <w:insideV w:val="single" w:sz="8" w:space="0" w:color="FFDAE1"/>
        </w:tcBorders>
      </w:tcPr>
    </w:tblStylePr>
  </w:style>
  <w:style w:type="character" w:customStyle="1" w:styleId="214">
    <w:name w:val="Заголовок 2 Знак1"/>
    <w:uiPriority w:val="9"/>
    <w:semiHidden/>
    <w:rsid w:val="00066225"/>
    <w:rPr>
      <w:rFonts w:ascii="Times New Roman" w:eastAsia="Times New Roman" w:hAnsi="Times New Roman" w:cs="Times New Roman"/>
      <w:color w:val="3BAE91"/>
      <w:sz w:val="26"/>
      <w:szCs w:val="26"/>
    </w:rPr>
  </w:style>
  <w:style w:type="character" w:customStyle="1" w:styleId="311">
    <w:name w:val="Заголовок 3 Знак1"/>
    <w:uiPriority w:val="9"/>
    <w:semiHidden/>
    <w:rsid w:val="00066225"/>
    <w:rPr>
      <w:rFonts w:ascii="Times New Roman" w:eastAsia="Times New Roman" w:hAnsi="Times New Roman" w:cs="Times New Roman"/>
      <w:color w:val="277460"/>
      <w:sz w:val="24"/>
      <w:szCs w:val="24"/>
    </w:rPr>
  </w:style>
  <w:style w:type="character" w:customStyle="1" w:styleId="410">
    <w:name w:val="Заголовок 4 Знак1"/>
    <w:uiPriority w:val="9"/>
    <w:semiHidden/>
    <w:rsid w:val="00066225"/>
    <w:rPr>
      <w:rFonts w:ascii="Times New Roman" w:eastAsia="Times New Roman" w:hAnsi="Times New Roman" w:cs="Times New Roman"/>
      <w:i/>
      <w:iCs/>
      <w:color w:val="3BAE91"/>
    </w:rPr>
  </w:style>
  <w:style w:type="character" w:customStyle="1" w:styleId="511">
    <w:name w:val="Заголовок 5 Знак1"/>
    <w:uiPriority w:val="9"/>
    <w:semiHidden/>
    <w:rsid w:val="00066225"/>
    <w:rPr>
      <w:rFonts w:ascii="Times New Roman" w:eastAsia="Times New Roman" w:hAnsi="Times New Roman" w:cs="Times New Roman"/>
      <w:color w:val="3BAE91"/>
    </w:rPr>
  </w:style>
  <w:style w:type="character" w:customStyle="1" w:styleId="610">
    <w:name w:val="Заголовок 6 Знак1"/>
    <w:uiPriority w:val="9"/>
    <w:semiHidden/>
    <w:rsid w:val="00066225"/>
    <w:rPr>
      <w:rFonts w:ascii="Times New Roman" w:eastAsia="Times New Roman" w:hAnsi="Times New Roman" w:cs="Times New Roman"/>
      <w:color w:val="277460"/>
    </w:rPr>
  </w:style>
  <w:style w:type="character" w:customStyle="1" w:styleId="710">
    <w:name w:val="Заголовок 7 Знак1"/>
    <w:uiPriority w:val="9"/>
    <w:semiHidden/>
    <w:rsid w:val="00066225"/>
    <w:rPr>
      <w:rFonts w:ascii="Times New Roman" w:eastAsia="Times New Roman" w:hAnsi="Times New Roman" w:cs="Times New Roman"/>
      <w:i/>
      <w:iCs/>
      <w:color w:val="277460"/>
    </w:rPr>
  </w:style>
  <w:style w:type="character" w:customStyle="1" w:styleId="2c">
    <w:name w:val="Заголовок Знак2"/>
    <w:uiPriority w:val="10"/>
    <w:rsid w:val="00066225"/>
    <w:rPr>
      <w:rFonts w:ascii="Times New Roman" w:eastAsia="Times New Roman" w:hAnsi="Times New Roman" w:cs="Times New Roman"/>
      <w:spacing w:val="-10"/>
      <w:kern w:val="28"/>
      <w:sz w:val="56"/>
      <w:szCs w:val="56"/>
    </w:rPr>
  </w:style>
  <w:style w:type="character" w:customStyle="1" w:styleId="1f2">
    <w:name w:val="Подзаголовок Знак1"/>
    <w:uiPriority w:val="11"/>
    <w:rsid w:val="00066225"/>
    <w:rPr>
      <w:rFonts w:eastAsia="Times New Roman"/>
      <w:color w:val="5A5A5A"/>
      <w:spacing w:val="15"/>
    </w:rPr>
  </w:style>
  <w:style w:type="character" w:customStyle="1" w:styleId="1f3">
    <w:name w:val="Выделенная цитата Знак1"/>
    <w:uiPriority w:val="30"/>
    <w:rsid w:val="00066225"/>
    <w:rPr>
      <w:i/>
      <w:iCs/>
      <w:color w:val="6CCDB5"/>
    </w:rPr>
  </w:style>
  <w:style w:type="paragraph" w:customStyle="1" w:styleId="FirstParagraph">
    <w:name w:val="First Paragraph"/>
    <w:basedOn w:val="aff0"/>
    <w:next w:val="aff0"/>
    <w:rsid w:val="00066225"/>
    <w:pPr>
      <w:spacing w:before="180" w:after="180" w:line="240" w:lineRule="auto"/>
    </w:pPr>
    <w:rPr>
      <w:rFonts w:ascii="Calibri" w:hAnsi="Calibri" w:cs="Times New Roman"/>
      <w:sz w:val="24"/>
      <w:szCs w:val="24"/>
      <w:lang w:val="en-US" w:eastAsia="en-US"/>
    </w:rPr>
  </w:style>
  <w:style w:type="character" w:customStyle="1" w:styleId="w">
    <w:name w:val="w"/>
    <w:rsid w:val="00066225"/>
  </w:style>
  <w:style w:type="paragraph" w:styleId="aff4">
    <w:name w:val="Title"/>
    <w:basedOn w:val="a1"/>
    <w:next w:val="a1"/>
    <w:link w:val="32"/>
    <w:uiPriority w:val="10"/>
    <w:qFormat/>
    <w:rsid w:val="00545B4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fff5">
    <w:name w:val="Заголовок Знак"/>
    <w:basedOn w:val="a2"/>
    <w:uiPriority w:val="10"/>
    <w:rsid w:val="00066225"/>
    <w:rPr>
      <w:rFonts w:asciiTheme="majorHAnsi" w:eastAsiaTheme="majorEastAsia" w:hAnsiTheme="majorHAnsi" w:cstheme="majorBidi"/>
      <w:spacing w:val="-10"/>
      <w:kern w:val="28"/>
      <w:sz w:val="56"/>
      <w:szCs w:val="56"/>
    </w:rPr>
  </w:style>
  <w:style w:type="table" w:customStyle="1" w:styleId="-6110">
    <w:name w:val="Таблица-сетка 6 цветная — акцент 11"/>
    <w:basedOn w:val="a3"/>
    <w:uiPriority w:val="51"/>
    <w:rsid w:val="0006441C"/>
    <w:pPr>
      <w:spacing w:after="0" w:line="240" w:lineRule="auto"/>
    </w:pPr>
    <w:rPr>
      <w:color w:val="7B9FC8" w:themeColor="accent1" w:themeShade="BF"/>
    </w:rPr>
    <w:tblPr>
      <w:tblStyleRowBandSize w:val="1"/>
      <w:tblStyleColBandSize w:val="1"/>
      <w:tblBorders>
        <w:top w:val="single" w:sz="4" w:space="0" w:color="DDE6F1" w:themeColor="accent1" w:themeTint="99"/>
        <w:left w:val="single" w:sz="4" w:space="0" w:color="DDE6F1" w:themeColor="accent1" w:themeTint="99"/>
        <w:bottom w:val="single" w:sz="4" w:space="0" w:color="DDE6F1" w:themeColor="accent1" w:themeTint="99"/>
        <w:right w:val="single" w:sz="4" w:space="0" w:color="DDE6F1" w:themeColor="accent1" w:themeTint="99"/>
        <w:insideH w:val="single" w:sz="4" w:space="0" w:color="DDE6F1" w:themeColor="accent1" w:themeTint="99"/>
        <w:insideV w:val="single" w:sz="4" w:space="0" w:color="DDE6F1" w:themeColor="accent1" w:themeTint="99"/>
      </w:tblBorders>
    </w:tblPr>
    <w:tblStylePr w:type="firstRow">
      <w:rPr>
        <w:b/>
        <w:bCs/>
      </w:rPr>
      <w:tblPr/>
      <w:tcPr>
        <w:tcBorders>
          <w:bottom w:val="single" w:sz="12" w:space="0" w:color="DDE6F1" w:themeColor="accent1" w:themeTint="99"/>
        </w:tcBorders>
      </w:tcPr>
    </w:tblStylePr>
    <w:tblStylePr w:type="lastRow">
      <w:rPr>
        <w:b/>
        <w:bCs/>
      </w:rPr>
      <w:tblPr/>
      <w:tcPr>
        <w:tcBorders>
          <w:top w:val="double" w:sz="4" w:space="0" w:color="DDE6F1" w:themeColor="accent1" w:themeTint="99"/>
        </w:tcBorders>
      </w:tcPr>
    </w:tblStylePr>
    <w:tblStylePr w:type="firstCol">
      <w:rPr>
        <w:b/>
        <w:bCs/>
      </w:rPr>
    </w:tblStylePr>
    <w:tblStylePr w:type="lastCol">
      <w:rPr>
        <w:b/>
        <w:bCs/>
      </w:rPr>
    </w:tblStylePr>
    <w:tblStylePr w:type="band1Vert">
      <w:tblPr/>
      <w:tcPr>
        <w:shd w:val="clear" w:color="auto" w:fill="F3F6FA" w:themeFill="accent1" w:themeFillTint="33"/>
      </w:tcPr>
    </w:tblStylePr>
    <w:tblStylePr w:type="band1Horz">
      <w:tblPr/>
      <w:tcPr>
        <w:shd w:val="clear" w:color="auto" w:fill="F3F6FA" w:themeFill="accent1" w:themeFillTint="33"/>
      </w:tcPr>
    </w:tblStylePr>
  </w:style>
  <w:style w:type="table" w:customStyle="1" w:styleId="-2114">
    <w:name w:val="Список-таблица 2 — акцент 11"/>
    <w:basedOn w:val="a3"/>
    <w:uiPriority w:val="47"/>
    <w:rsid w:val="000C54C7"/>
    <w:pPr>
      <w:spacing w:after="0" w:line="240" w:lineRule="auto"/>
    </w:pPr>
    <w:tblPr>
      <w:tblStyleRowBandSize w:val="1"/>
      <w:tblStyleColBandSize w:val="1"/>
      <w:tblBorders>
        <w:top w:val="single" w:sz="4" w:space="0" w:color="DDE6F1" w:themeColor="accent1" w:themeTint="99"/>
        <w:bottom w:val="single" w:sz="4" w:space="0" w:color="DDE6F1" w:themeColor="accent1" w:themeTint="99"/>
        <w:insideH w:val="single" w:sz="4" w:space="0" w:color="DDE6F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3F6FA" w:themeFill="accent1" w:themeFillTint="33"/>
      </w:tcPr>
    </w:tblStylePr>
    <w:tblStylePr w:type="band1Horz">
      <w:tblPr/>
      <w:tcPr>
        <w:shd w:val="clear" w:color="auto" w:fill="F3F6FA" w:themeFill="accent1" w:themeFillTint="33"/>
      </w:tcPr>
    </w:tblStylePr>
  </w:style>
  <w:style w:type="paragraph" w:customStyle="1" w:styleId="affff6">
    <w:name w:val="Таблицы и Диаграммы"/>
    <w:basedOn w:val="affff0"/>
    <w:next w:val="a1"/>
    <w:link w:val="affff7"/>
    <w:autoRedefine/>
    <w:qFormat/>
    <w:rsid w:val="004E6A11"/>
    <w:pPr>
      <w:spacing w:before="0" w:line="240" w:lineRule="auto"/>
      <w:ind w:left="709" w:right="-142"/>
      <w:contextualSpacing/>
    </w:pPr>
    <w:rPr>
      <w:rFonts w:ascii="Times New Roman" w:hAnsi="Times New Roman" w:cs="Times New Roman"/>
      <w:color w:val="20344C" w:themeColor="accent1" w:themeShade="40"/>
      <w:sz w:val="28"/>
    </w:rPr>
  </w:style>
  <w:style w:type="character" w:customStyle="1" w:styleId="affff7">
    <w:name w:val="Таблицы и Диаграммы Знак"/>
    <w:basedOn w:val="affff1"/>
    <w:link w:val="affff6"/>
    <w:rsid w:val="004E6A11"/>
    <w:rPr>
      <w:rFonts w:ascii="Times New Roman" w:eastAsia="Calibri" w:hAnsi="Times New Roman" w:cs="Times New Roman"/>
      <w:b/>
      <w:bCs/>
      <w:i/>
      <w:iCs/>
      <w:noProof/>
      <w:color w:val="20344C" w:themeColor="accent1" w:themeShade="40"/>
      <w:sz w:val="28"/>
      <w:szCs w:val="24"/>
      <w:lang w:eastAsia="ru-RU"/>
    </w:rPr>
  </w:style>
  <w:style w:type="table" w:styleId="1-1">
    <w:name w:val="Medium Grid 1 Accent 1"/>
    <w:basedOn w:val="a3"/>
    <w:uiPriority w:val="67"/>
    <w:rsid w:val="00C24C7A"/>
    <w:pPr>
      <w:spacing w:after="0" w:line="240" w:lineRule="auto"/>
    </w:pPr>
    <w:tblPr>
      <w:tblStyleRowBandSize w:val="1"/>
      <w:tblStyleColBandSize w:val="1"/>
      <w:tblBorders>
        <w:top w:val="single" w:sz="8"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single" w:sz="8" w:space="0" w:color="D5E0ED" w:themeColor="accent1" w:themeTint="BF"/>
        <w:insideV w:val="single" w:sz="8" w:space="0" w:color="D5E0ED" w:themeColor="accent1" w:themeTint="BF"/>
      </w:tblBorders>
    </w:tblPr>
    <w:tcPr>
      <w:shd w:val="clear" w:color="auto" w:fill="F1F5F9" w:themeFill="accent1" w:themeFillTint="3F"/>
    </w:tcPr>
    <w:tblStylePr w:type="firstRow">
      <w:rPr>
        <w:b/>
        <w:bCs/>
      </w:rPr>
    </w:tblStylePr>
    <w:tblStylePr w:type="lastRow">
      <w:rPr>
        <w:b/>
        <w:bCs/>
      </w:rPr>
      <w:tblPr/>
      <w:tcPr>
        <w:tcBorders>
          <w:top w:val="single" w:sz="18" w:space="0" w:color="D5E0ED" w:themeColor="accent1" w:themeTint="BF"/>
        </w:tcBorders>
      </w:tcPr>
    </w:tblStylePr>
    <w:tblStylePr w:type="firstCol">
      <w:rPr>
        <w:b/>
        <w:bCs/>
      </w:rPr>
    </w:tblStylePr>
    <w:tblStylePr w:type="lastCol">
      <w:rPr>
        <w:b/>
        <w:bCs/>
      </w:rPr>
    </w:tblStylePr>
    <w:tblStylePr w:type="band1Vert">
      <w:tblPr/>
      <w:tcPr>
        <w:shd w:val="clear" w:color="auto" w:fill="E3EAF3" w:themeFill="accent1" w:themeFillTint="7F"/>
      </w:tcPr>
    </w:tblStylePr>
    <w:tblStylePr w:type="band1Horz">
      <w:tblPr/>
      <w:tcPr>
        <w:shd w:val="clear" w:color="auto" w:fill="E3EAF3" w:themeFill="accent1" w:themeFillTint="7F"/>
      </w:tcPr>
    </w:tblStylePr>
  </w:style>
  <w:style w:type="table" w:styleId="1-2">
    <w:name w:val="Medium Shading 1 Accent 2"/>
    <w:basedOn w:val="a3"/>
    <w:uiPriority w:val="63"/>
    <w:rsid w:val="001E27E9"/>
    <w:pPr>
      <w:spacing w:after="0" w:line="240" w:lineRule="auto"/>
    </w:pPr>
    <w:tblPr>
      <w:tblStyleRowBandSize w:val="1"/>
      <w:tblStyleColBandSize w:val="1"/>
      <w:tblBorders>
        <w:top w:val="single" w:sz="8" w:space="0" w:color="F7D7D7" w:themeColor="accent2" w:themeTint="BF"/>
        <w:left w:val="single" w:sz="8" w:space="0" w:color="F7D7D7" w:themeColor="accent2" w:themeTint="BF"/>
        <w:bottom w:val="single" w:sz="8" w:space="0" w:color="F7D7D7" w:themeColor="accent2" w:themeTint="BF"/>
        <w:right w:val="single" w:sz="8" w:space="0" w:color="F7D7D7" w:themeColor="accent2" w:themeTint="BF"/>
        <w:insideH w:val="single" w:sz="8" w:space="0" w:color="F7D7D7" w:themeColor="accent2" w:themeTint="BF"/>
      </w:tblBorders>
    </w:tblPr>
    <w:tblStylePr w:type="firstRow">
      <w:pPr>
        <w:spacing w:before="0" w:after="0" w:line="240" w:lineRule="auto"/>
      </w:pPr>
      <w:rPr>
        <w:b/>
        <w:bCs/>
        <w:color w:val="FFFFFF" w:themeColor="background1"/>
      </w:rPr>
      <w:tblPr/>
      <w:tcPr>
        <w:tcBorders>
          <w:top w:val="single" w:sz="8" w:space="0" w:color="F7D7D7" w:themeColor="accent2" w:themeTint="BF"/>
          <w:left w:val="single" w:sz="8" w:space="0" w:color="F7D7D7" w:themeColor="accent2" w:themeTint="BF"/>
          <w:bottom w:val="single" w:sz="8" w:space="0" w:color="F7D7D7" w:themeColor="accent2" w:themeTint="BF"/>
          <w:right w:val="single" w:sz="8" w:space="0" w:color="F7D7D7" w:themeColor="accent2" w:themeTint="BF"/>
          <w:insideH w:val="nil"/>
          <w:insideV w:val="nil"/>
        </w:tcBorders>
        <w:shd w:val="clear" w:color="auto" w:fill="F5CBCB" w:themeFill="accent2"/>
      </w:tcPr>
    </w:tblStylePr>
    <w:tblStylePr w:type="lastRow">
      <w:pPr>
        <w:spacing w:before="0" w:after="0" w:line="240" w:lineRule="auto"/>
      </w:pPr>
      <w:rPr>
        <w:b/>
        <w:bCs/>
      </w:rPr>
      <w:tblPr/>
      <w:tcPr>
        <w:tcBorders>
          <w:top w:val="double" w:sz="6" w:space="0" w:color="F7D7D7" w:themeColor="accent2" w:themeTint="BF"/>
          <w:left w:val="single" w:sz="8" w:space="0" w:color="F7D7D7" w:themeColor="accent2" w:themeTint="BF"/>
          <w:bottom w:val="single" w:sz="8" w:space="0" w:color="F7D7D7" w:themeColor="accent2" w:themeTint="BF"/>
          <w:right w:val="single" w:sz="8" w:space="0" w:color="F7D7D7" w:themeColor="accent2" w:themeTint="BF"/>
          <w:insideH w:val="nil"/>
          <w:insideV w:val="nil"/>
        </w:tcBorders>
      </w:tcPr>
    </w:tblStylePr>
    <w:tblStylePr w:type="firstCol">
      <w:rPr>
        <w:b/>
        <w:bCs/>
      </w:rPr>
    </w:tblStylePr>
    <w:tblStylePr w:type="lastCol">
      <w:rPr>
        <w:b/>
        <w:bCs/>
      </w:rPr>
    </w:tblStylePr>
    <w:tblStylePr w:type="band1Vert">
      <w:tblPr/>
      <w:tcPr>
        <w:shd w:val="clear" w:color="auto" w:fill="FCF2F2" w:themeFill="accent2" w:themeFillTint="3F"/>
      </w:tcPr>
    </w:tblStylePr>
    <w:tblStylePr w:type="band1Horz">
      <w:tblPr/>
      <w:tcPr>
        <w:tcBorders>
          <w:insideH w:val="nil"/>
          <w:insideV w:val="nil"/>
        </w:tcBorders>
        <w:shd w:val="clear" w:color="auto" w:fill="FCF2F2" w:themeFill="accent2" w:themeFillTint="3F"/>
      </w:tcPr>
    </w:tblStylePr>
    <w:tblStylePr w:type="band2Horz">
      <w:tblPr/>
      <w:tcPr>
        <w:tcBorders>
          <w:insideH w:val="nil"/>
          <w:insideV w:val="nil"/>
        </w:tcBorders>
      </w:tcPr>
    </w:tblStylePr>
  </w:style>
  <w:style w:type="table" w:customStyle="1" w:styleId="1-11">
    <w:name w:val="Средняя заливка 1 - Акцент 11"/>
    <w:basedOn w:val="a3"/>
    <w:uiPriority w:val="63"/>
    <w:rsid w:val="001B34F8"/>
    <w:pPr>
      <w:spacing w:after="0" w:line="240" w:lineRule="auto"/>
    </w:pPr>
    <w:tblPr>
      <w:tblStyleRowBandSize w:val="1"/>
      <w:tblStyleColBandSize w:val="1"/>
      <w:tblBorders>
        <w:top w:val="single" w:sz="8"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single" w:sz="8" w:space="0" w:color="D5E0ED" w:themeColor="accent1" w:themeTint="BF"/>
      </w:tblBorders>
    </w:tblPr>
    <w:tblStylePr w:type="firstRow">
      <w:pPr>
        <w:spacing w:before="0" w:after="0" w:line="240" w:lineRule="auto"/>
      </w:pPr>
      <w:rPr>
        <w:b/>
        <w:bCs/>
        <w:color w:val="FFFFFF" w:themeColor="background1"/>
      </w:rPr>
      <w:tblPr/>
      <w:tcPr>
        <w:tcBorders>
          <w:top w:val="single" w:sz="8"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nil"/>
          <w:insideV w:val="nil"/>
        </w:tcBorders>
        <w:shd w:val="clear" w:color="auto" w:fill="C8D7E8" w:themeFill="accent1"/>
      </w:tcPr>
    </w:tblStylePr>
    <w:tblStylePr w:type="lastRow">
      <w:pPr>
        <w:spacing w:before="0" w:after="0" w:line="240" w:lineRule="auto"/>
      </w:pPr>
      <w:rPr>
        <w:b/>
        <w:bCs/>
      </w:rPr>
      <w:tblPr/>
      <w:tcPr>
        <w:tcBorders>
          <w:top w:val="double" w:sz="6"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nil"/>
          <w:insideV w:val="nil"/>
        </w:tcBorders>
      </w:tcPr>
    </w:tblStylePr>
    <w:tblStylePr w:type="firstCol">
      <w:rPr>
        <w:b/>
        <w:bCs/>
      </w:rPr>
    </w:tblStylePr>
    <w:tblStylePr w:type="lastCol">
      <w:rPr>
        <w:b/>
        <w:bCs/>
      </w:rPr>
    </w:tblStylePr>
    <w:tblStylePr w:type="band1Vert">
      <w:tblPr/>
      <w:tcPr>
        <w:shd w:val="clear" w:color="auto" w:fill="F1F5F9" w:themeFill="accent1" w:themeFillTint="3F"/>
      </w:tcPr>
    </w:tblStylePr>
    <w:tblStylePr w:type="band1Horz">
      <w:tblPr/>
      <w:tcPr>
        <w:tcBorders>
          <w:insideH w:val="nil"/>
          <w:insideV w:val="nil"/>
        </w:tcBorders>
        <w:shd w:val="clear" w:color="auto" w:fill="F1F5F9" w:themeFill="accent1" w:themeFillTint="3F"/>
      </w:tcPr>
    </w:tblStylePr>
    <w:tblStylePr w:type="band2Horz">
      <w:tblPr/>
      <w:tcPr>
        <w:tcBorders>
          <w:insideH w:val="nil"/>
          <w:insideV w:val="nil"/>
        </w:tcBorders>
      </w:tcPr>
    </w:tblStylePr>
  </w:style>
  <w:style w:type="table" w:styleId="1-3">
    <w:name w:val="Medium Shading 1 Accent 3"/>
    <w:basedOn w:val="a3"/>
    <w:uiPriority w:val="63"/>
    <w:rsid w:val="00B638E5"/>
    <w:pPr>
      <w:spacing w:after="0" w:line="240" w:lineRule="auto"/>
    </w:pPr>
    <w:tblPr>
      <w:tblStyleRowBandSize w:val="1"/>
      <w:tblStyleColBandSize w:val="1"/>
      <w:tblBorders>
        <w:top w:val="single" w:sz="8" w:space="0" w:color="DBE7DD" w:themeColor="accent3" w:themeTint="BF"/>
        <w:left w:val="single" w:sz="8" w:space="0" w:color="DBE7DD" w:themeColor="accent3" w:themeTint="BF"/>
        <w:bottom w:val="single" w:sz="8" w:space="0" w:color="DBE7DD" w:themeColor="accent3" w:themeTint="BF"/>
        <w:right w:val="single" w:sz="8" w:space="0" w:color="DBE7DD" w:themeColor="accent3" w:themeTint="BF"/>
        <w:insideH w:val="single" w:sz="8" w:space="0" w:color="DBE7DD" w:themeColor="accent3" w:themeTint="BF"/>
      </w:tblBorders>
    </w:tblPr>
    <w:tblStylePr w:type="firstRow">
      <w:pPr>
        <w:spacing w:before="0" w:after="0" w:line="240" w:lineRule="auto"/>
      </w:pPr>
      <w:rPr>
        <w:b/>
        <w:bCs/>
        <w:color w:val="FFFFFF" w:themeColor="background1"/>
      </w:rPr>
      <w:tblPr/>
      <w:tcPr>
        <w:tcBorders>
          <w:top w:val="single" w:sz="8" w:space="0" w:color="DBE7DD" w:themeColor="accent3" w:themeTint="BF"/>
          <w:left w:val="single" w:sz="8" w:space="0" w:color="DBE7DD" w:themeColor="accent3" w:themeTint="BF"/>
          <w:bottom w:val="single" w:sz="8" w:space="0" w:color="DBE7DD" w:themeColor="accent3" w:themeTint="BF"/>
          <w:right w:val="single" w:sz="8" w:space="0" w:color="DBE7DD" w:themeColor="accent3" w:themeTint="BF"/>
          <w:insideH w:val="nil"/>
          <w:insideV w:val="nil"/>
        </w:tcBorders>
        <w:shd w:val="clear" w:color="auto" w:fill="CFDFD3" w:themeFill="accent3"/>
      </w:tcPr>
    </w:tblStylePr>
    <w:tblStylePr w:type="lastRow">
      <w:pPr>
        <w:spacing w:before="0" w:after="0" w:line="240" w:lineRule="auto"/>
      </w:pPr>
      <w:rPr>
        <w:b/>
        <w:bCs/>
      </w:rPr>
      <w:tblPr/>
      <w:tcPr>
        <w:tcBorders>
          <w:top w:val="double" w:sz="6" w:space="0" w:color="DBE7DD" w:themeColor="accent3" w:themeTint="BF"/>
          <w:left w:val="single" w:sz="8" w:space="0" w:color="DBE7DD" w:themeColor="accent3" w:themeTint="BF"/>
          <w:bottom w:val="single" w:sz="8" w:space="0" w:color="DBE7DD" w:themeColor="accent3" w:themeTint="BF"/>
          <w:right w:val="single" w:sz="8" w:space="0" w:color="DBE7DD" w:themeColor="accent3" w:themeTint="BF"/>
          <w:insideH w:val="nil"/>
          <w:insideV w:val="nil"/>
        </w:tcBorders>
      </w:tcPr>
    </w:tblStylePr>
    <w:tblStylePr w:type="firstCol">
      <w:rPr>
        <w:b/>
        <w:bCs/>
      </w:rPr>
    </w:tblStylePr>
    <w:tblStylePr w:type="lastCol">
      <w:rPr>
        <w:b/>
        <w:bCs/>
      </w:rPr>
    </w:tblStylePr>
    <w:tblStylePr w:type="band1Vert">
      <w:tblPr/>
      <w:tcPr>
        <w:shd w:val="clear" w:color="auto" w:fill="F3F7F3" w:themeFill="accent3" w:themeFillTint="3F"/>
      </w:tcPr>
    </w:tblStylePr>
    <w:tblStylePr w:type="band1Horz">
      <w:tblPr/>
      <w:tcPr>
        <w:tcBorders>
          <w:insideH w:val="nil"/>
          <w:insideV w:val="nil"/>
        </w:tcBorders>
        <w:shd w:val="clear" w:color="auto" w:fill="F3F7F3" w:themeFill="accent3" w:themeFillTint="3F"/>
      </w:tcPr>
    </w:tblStylePr>
    <w:tblStylePr w:type="band2Horz">
      <w:tblPr/>
      <w:tcPr>
        <w:tcBorders>
          <w:insideH w:val="nil"/>
          <w:insideV w:val="nil"/>
        </w:tcBorders>
      </w:tcPr>
    </w:tblStylePr>
  </w:style>
  <w:style w:type="table" w:customStyle="1" w:styleId="-11">
    <w:name w:val="Светлая сетка - Акцент 11"/>
    <w:basedOn w:val="a3"/>
    <w:uiPriority w:val="62"/>
    <w:rsid w:val="008C1EC7"/>
    <w:pPr>
      <w:spacing w:after="0" w:line="240" w:lineRule="auto"/>
    </w:p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insideH w:val="single" w:sz="8" w:space="0" w:color="C8D7E8" w:themeColor="accent1"/>
        <w:insideV w:val="single" w:sz="8" w:space="0" w:color="C8D7E8"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8D7E8" w:themeColor="accent1"/>
          <w:left w:val="single" w:sz="8" w:space="0" w:color="C8D7E8" w:themeColor="accent1"/>
          <w:bottom w:val="single" w:sz="18" w:space="0" w:color="C8D7E8" w:themeColor="accent1"/>
          <w:right w:val="single" w:sz="8" w:space="0" w:color="C8D7E8" w:themeColor="accent1"/>
          <w:insideH w:val="nil"/>
          <w:insideV w:val="single" w:sz="8" w:space="0" w:color="C8D7E8"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8D7E8" w:themeColor="accent1"/>
          <w:left w:val="single" w:sz="8" w:space="0" w:color="C8D7E8" w:themeColor="accent1"/>
          <w:bottom w:val="single" w:sz="8" w:space="0" w:color="C8D7E8" w:themeColor="accent1"/>
          <w:right w:val="single" w:sz="8" w:space="0" w:color="C8D7E8" w:themeColor="accent1"/>
          <w:insideH w:val="nil"/>
          <w:insideV w:val="single" w:sz="8" w:space="0" w:color="C8D7E8"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tcPr>
    </w:tblStylePr>
    <w:tblStylePr w:type="band1Vert">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shd w:val="clear" w:color="auto" w:fill="F1F5F9" w:themeFill="accent1" w:themeFillTint="3F"/>
      </w:tcPr>
    </w:tblStylePr>
    <w:tblStylePr w:type="band1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insideV w:val="single" w:sz="8" w:space="0" w:color="C8D7E8" w:themeColor="accent1"/>
        </w:tcBorders>
        <w:shd w:val="clear" w:color="auto" w:fill="F1F5F9" w:themeFill="accent1" w:themeFillTint="3F"/>
      </w:tcPr>
    </w:tblStylePr>
    <w:tblStylePr w:type="band2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insideV w:val="single" w:sz="8" w:space="0" w:color="C8D7E8" w:themeColor="accent1"/>
        </w:tcBorders>
      </w:tcPr>
    </w:tblStylePr>
  </w:style>
  <w:style w:type="table" w:styleId="2-1">
    <w:name w:val="Medium Grid 2 Accent 1"/>
    <w:basedOn w:val="a3"/>
    <w:uiPriority w:val="68"/>
    <w:rsid w:val="00F323E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insideH w:val="single" w:sz="8" w:space="0" w:color="C8D7E8" w:themeColor="accent1"/>
        <w:insideV w:val="single" w:sz="8" w:space="0" w:color="C8D7E8" w:themeColor="accent1"/>
      </w:tblBorders>
    </w:tblPr>
    <w:tcPr>
      <w:shd w:val="clear" w:color="auto" w:fill="F1F5F9" w:themeFill="accent1" w:themeFillTint="3F"/>
    </w:tcPr>
    <w:tblStylePr w:type="firstRow">
      <w:rPr>
        <w:b/>
        <w:bCs/>
        <w:color w:val="000000" w:themeColor="text1"/>
      </w:rPr>
      <w:tblPr/>
      <w:tcPr>
        <w:shd w:val="clear" w:color="auto" w:fill="F9FBF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3F6FA" w:themeFill="accent1" w:themeFillTint="33"/>
      </w:tcPr>
    </w:tblStylePr>
    <w:tblStylePr w:type="band1Vert">
      <w:tblPr/>
      <w:tcPr>
        <w:shd w:val="clear" w:color="auto" w:fill="E3EAF3" w:themeFill="accent1" w:themeFillTint="7F"/>
      </w:tcPr>
    </w:tblStylePr>
    <w:tblStylePr w:type="band1Horz">
      <w:tblPr/>
      <w:tcPr>
        <w:tcBorders>
          <w:insideH w:val="single" w:sz="6" w:space="0" w:color="C8D7E8" w:themeColor="accent1"/>
          <w:insideV w:val="single" w:sz="6" w:space="0" w:color="C8D7E8" w:themeColor="accent1"/>
        </w:tcBorders>
        <w:shd w:val="clear" w:color="auto" w:fill="E3EAF3" w:themeFill="accent1" w:themeFillTint="7F"/>
      </w:tcPr>
    </w:tblStylePr>
    <w:tblStylePr w:type="nwCell">
      <w:tblPr/>
      <w:tcPr>
        <w:shd w:val="clear" w:color="auto" w:fill="FFFFFF" w:themeFill="background1"/>
      </w:tcPr>
    </w:tblStylePr>
  </w:style>
  <w:style w:type="table" w:styleId="2-10">
    <w:name w:val="Medium List 2 Accent 1"/>
    <w:basedOn w:val="a3"/>
    <w:uiPriority w:val="66"/>
    <w:rsid w:val="00F323E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tblBorders>
    </w:tblPr>
    <w:tblStylePr w:type="firstRow">
      <w:rPr>
        <w:sz w:val="24"/>
        <w:szCs w:val="24"/>
      </w:rPr>
      <w:tblPr/>
      <w:tcPr>
        <w:tcBorders>
          <w:top w:val="nil"/>
          <w:left w:val="nil"/>
          <w:bottom w:val="single" w:sz="24" w:space="0" w:color="C8D7E8" w:themeColor="accent1"/>
          <w:right w:val="nil"/>
          <w:insideH w:val="nil"/>
          <w:insideV w:val="nil"/>
        </w:tcBorders>
        <w:shd w:val="clear" w:color="auto" w:fill="FFFFFF" w:themeFill="background1"/>
      </w:tcPr>
    </w:tblStylePr>
    <w:tblStylePr w:type="lastRow">
      <w:tblPr/>
      <w:tcPr>
        <w:tcBorders>
          <w:top w:val="single" w:sz="8" w:space="0" w:color="C8D7E8"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8D7E8" w:themeColor="accent1"/>
          <w:insideH w:val="nil"/>
          <w:insideV w:val="nil"/>
        </w:tcBorders>
        <w:shd w:val="clear" w:color="auto" w:fill="FFFFFF" w:themeFill="background1"/>
      </w:tcPr>
    </w:tblStylePr>
    <w:tblStylePr w:type="lastCol">
      <w:tblPr/>
      <w:tcPr>
        <w:tcBorders>
          <w:top w:val="nil"/>
          <w:left w:val="single" w:sz="8" w:space="0" w:color="C8D7E8"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F5F9" w:themeFill="accent1" w:themeFillTint="3F"/>
      </w:tcPr>
    </w:tblStylePr>
    <w:tblStylePr w:type="band1Horz">
      <w:tblPr/>
      <w:tcPr>
        <w:tcBorders>
          <w:top w:val="nil"/>
          <w:bottom w:val="nil"/>
          <w:insideH w:val="nil"/>
          <w:insideV w:val="nil"/>
        </w:tcBorders>
        <w:shd w:val="clear" w:color="auto" w:fill="F1F5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5">
    <w:name w:val="Medium List 1 Accent 5"/>
    <w:basedOn w:val="a3"/>
    <w:uiPriority w:val="65"/>
    <w:rsid w:val="00F323EF"/>
    <w:pPr>
      <w:spacing w:after="0" w:line="240" w:lineRule="auto"/>
    </w:pPr>
    <w:rPr>
      <w:color w:val="000000" w:themeColor="text1"/>
    </w:rPr>
    <w:tblPr>
      <w:tblStyleRowBandSize w:val="1"/>
      <w:tblStyleColBandSize w:val="1"/>
      <w:tblBorders>
        <w:top w:val="single" w:sz="8" w:space="0" w:color="A6D4E4" w:themeColor="accent5"/>
        <w:bottom w:val="single" w:sz="8" w:space="0" w:color="A6D4E4" w:themeColor="accent5"/>
      </w:tblBorders>
    </w:tblPr>
    <w:tblStylePr w:type="firstRow">
      <w:rPr>
        <w:rFonts w:asciiTheme="majorHAnsi" w:eastAsiaTheme="majorEastAsia" w:hAnsiTheme="majorHAnsi" w:cstheme="majorBidi"/>
      </w:rPr>
      <w:tblPr/>
      <w:tcPr>
        <w:tcBorders>
          <w:top w:val="nil"/>
          <w:bottom w:val="single" w:sz="8" w:space="0" w:color="A6D4E4" w:themeColor="accent5"/>
        </w:tcBorders>
      </w:tcPr>
    </w:tblStylePr>
    <w:tblStylePr w:type="lastRow">
      <w:rPr>
        <w:b/>
        <w:bCs/>
        <w:color w:val="000000" w:themeColor="text2"/>
      </w:rPr>
      <w:tblPr/>
      <w:tcPr>
        <w:tcBorders>
          <w:top w:val="single" w:sz="8" w:space="0" w:color="A6D4E4" w:themeColor="accent5"/>
          <w:bottom w:val="single" w:sz="8" w:space="0" w:color="A6D4E4" w:themeColor="accent5"/>
        </w:tcBorders>
      </w:tcPr>
    </w:tblStylePr>
    <w:tblStylePr w:type="firstCol">
      <w:rPr>
        <w:b/>
        <w:bCs/>
      </w:rPr>
    </w:tblStylePr>
    <w:tblStylePr w:type="lastCol">
      <w:rPr>
        <w:b/>
        <w:bCs/>
      </w:rPr>
      <w:tblPr/>
      <w:tcPr>
        <w:tcBorders>
          <w:top w:val="single" w:sz="8" w:space="0" w:color="A6D4E4" w:themeColor="accent5"/>
          <w:bottom w:val="single" w:sz="8" w:space="0" w:color="A6D4E4" w:themeColor="accent5"/>
        </w:tcBorders>
      </w:tcPr>
    </w:tblStylePr>
    <w:tblStylePr w:type="band1Vert">
      <w:tblPr/>
      <w:tcPr>
        <w:shd w:val="clear" w:color="auto" w:fill="E9F4F8" w:themeFill="accent5" w:themeFillTint="3F"/>
      </w:tcPr>
    </w:tblStylePr>
    <w:tblStylePr w:type="band1Horz">
      <w:tblPr/>
      <w:tcPr>
        <w:shd w:val="clear" w:color="auto" w:fill="E9F4F8" w:themeFill="accent5" w:themeFillTint="3F"/>
      </w:tcPr>
    </w:tblStylePr>
  </w:style>
  <w:style w:type="table" w:styleId="2-4">
    <w:name w:val="Medium List 2 Accent 4"/>
    <w:basedOn w:val="a3"/>
    <w:uiPriority w:val="66"/>
    <w:rsid w:val="008F435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5BACA" w:themeColor="accent4"/>
        <w:left w:val="single" w:sz="8" w:space="0" w:color="C5BACA" w:themeColor="accent4"/>
        <w:bottom w:val="single" w:sz="8" w:space="0" w:color="C5BACA" w:themeColor="accent4"/>
        <w:right w:val="single" w:sz="8" w:space="0" w:color="C5BACA" w:themeColor="accent4"/>
      </w:tblBorders>
    </w:tblPr>
    <w:tblStylePr w:type="firstRow">
      <w:rPr>
        <w:sz w:val="24"/>
        <w:szCs w:val="24"/>
      </w:rPr>
      <w:tblPr/>
      <w:tcPr>
        <w:tcBorders>
          <w:top w:val="nil"/>
          <w:left w:val="nil"/>
          <w:bottom w:val="single" w:sz="24" w:space="0" w:color="C5BACA" w:themeColor="accent4"/>
          <w:right w:val="nil"/>
          <w:insideH w:val="nil"/>
          <w:insideV w:val="nil"/>
        </w:tcBorders>
        <w:shd w:val="clear" w:color="auto" w:fill="FFFFFF" w:themeFill="background1"/>
      </w:tcPr>
    </w:tblStylePr>
    <w:tblStylePr w:type="lastRow">
      <w:tblPr/>
      <w:tcPr>
        <w:tcBorders>
          <w:top w:val="single" w:sz="8" w:space="0" w:color="C5BACA"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5BACA" w:themeColor="accent4"/>
          <w:insideH w:val="nil"/>
          <w:insideV w:val="nil"/>
        </w:tcBorders>
        <w:shd w:val="clear" w:color="auto" w:fill="FFFFFF" w:themeFill="background1"/>
      </w:tcPr>
    </w:tblStylePr>
    <w:tblStylePr w:type="lastCol">
      <w:tblPr/>
      <w:tcPr>
        <w:tcBorders>
          <w:top w:val="nil"/>
          <w:left w:val="single" w:sz="8" w:space="0" w:color="C5BACA"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0EDF1" w:themeFill="accent4" w:themeFillTint="3F"/>
      </w:tcPr>
    </w:tblStylePr>
    <w:tblStylePr w:type="band1Horz">
      <w:tblPr/>
      <w:tcPr>
        <w:tcBorders>
          <w:top w:val="nil"/>
          <w:bottom w:val="nil"/>
          <w:insideH w:val="nil"/>
          <w:insideV w:val="nil"/>
        </w:tcBorders>
        <w:shd w:val="clear" w:color="auto" w:fill="F0EDF1"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10">
    <w:name w:val="Medium List 1 Accent 1"/>
    <w:basedOn w:val="a3"/>
    <w:uiPriority w:val="65"/>
    <w:rsid w:val="008F4357"/>
    <w:pPr>
      <w:spacing w:after="0" w:line="240" w:lineRule="auto"/>
    </w:pPr>
    <w:rPr>
      <w:color w:val="000000" w:themeColor="text1"/>
    </w:rPr>
    <w:tblPr>
      <w:tblStyleRowBandSize w:val="1"/>
      <w:tblStyleColBandSize w:val="1"/>
      <w:tblBorders>
        <w:top w:val="single" w:sz="8" w:space="0" w:color="C8D7E8" w:themeColor="accent1"/>
        <w:bottom w:val="single" w:sz="8" w:space="0" w:color="C8D7E8" w:themeColor="accent1"/>
      </w:tblBorders>
    </w:tblPr>
    <w:tblStylePr w:type="firstRow">
      <w:rPr>
        <w:rFonts w:asciiTheme="majorHAnsi" w:eastAsiaTheme="majorEastAsia" w:hAnsiTheme="majorHAnsi" w:cstheme="majorBidi"/>
      </w:rPr>
      <w:tblPr/>
      <w:tcPr>
        <w:tcBorders>
          <w:top w:val="nil"/>
          <w:bottom w:val="single" w:sz="8" w:space="0" w:color="C8D7E8" w:themeColor="accent1"/>
        </w:tcBorders>
      </w:tcPr>
    </w:tblStylePr>
    <w:tblStylePr w:type="lastRow">
      <w:rPr>
        <w:b/>
        <w:bCs/>
        <w:color w:val="000000" w:themeColor="text2"/>
      </w:rPr>
      <w:tblPr/>
      <w:tcPr>
        <w:tcBorders>
          <w:top w:val="single" w:sz="8" w:space="0" w:color="C8D7E8" w:themeColor="accent1"/>
          <w:bottom w:val="single" w:sz="8" w:space="0" w:color="C8D7E8" w:themeColor="accent1"/>
        </w:tcBorders>
      </w:tcPr>
    </w:tblStylePr>
    <w:tblStylePr w:type="firstCol">
      <w:rPr>
        <w:b/>
        <w:bCs/>
      </w:rPr>
    </w:tblStylePr>
    <w:tblStylePr w:type="lastCol">
      <w:rPr>
        <w:b/>
        <w:bCs/>
      </w:rPr>
      <w:tblPr/>
      <w:tcPr>
        <w:tcBorders>
          <w:top w:val="single" w:sz="8" w:space="0" w:color="C8D7E8" w:themeColor="accent1"/>
          <w:bottom w:val="single" w:sz="8" w:space="0" w:color="C8D7E8" w:themeColor="accent1"/>
        </w:tcBorders>
      </w:tcPr>
    </w:tblStylePr>
    <w:tblStylePr w:type="band1Vert">
      <w:tblPr/>
      <w:tcPr>
        <w:shd w:val="clear" w:color="auto" w:fill="F1F5F9" w:themeFill="accent1" w:themeFillTint="3F"/>
      </w:tcPr>
    </w:tblStylePr>
    <w:tblStylePr w:type="band1Horz">
      <w:tblPr/>
      <w:tcPr>
        <w:shd w:val="clear" w:color="auto" w:fill="F1F5F9" w:themeFill="accent1" w:themeFillTint="3F"/>
      </w:tcPr>
    </w:tblStylePr>
  </w:style>
  <w:style w:type="table" w:styleId="1-12">
    <w:name w:val="Medium Shading 1 Accent 1"/>
    <w:basedOn w:val="a3"/>
    <w:uiPriority w:val="63"/>
    <w:rsid w:val="006B4D93"/>
    <w:pPr>
      <w:spacing w:after="0" w:line="240" w:lineRule="auto"/>
    </w:pPr>
    <w:tblPr>
      <w:tblStyleRowBandSize w:val="1"/>
      <w:tblStyleColBandSize w:val="1"/>
      <w:tblBorders>
        <w:top w:val="single" w:sz="8"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single" w:sz="8" w:space="0" w:color="D5E0ED" w:themeColor="accent1" w:themeTint="BF"/>
      </w:tblBorders>
    </w:tblPr>
    <w:tblStylePr w:type="firstRow">
      <w:pPr>
        <w:spacing w:before="0" w:after="0" w:line="240" w:lineRule="auto"/>
      </w:pPr>
      <w:rPr>
        <w:b/>
        <w:bCs/>
        <w:color w:val="FFFFFF" w:themeColor="background1"/>
      </w:rPr>
      <w:tblPr/>
      <w:tcPr>
        <w:tcBorders>
          <w:top w:val="single" w:sz="8"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nil"/>
          <w:insideV w:val="nil"/>
        </w:tcBorders>
        <w:shd w:val="clear" w:color="auto" w:fill="C8D7E8" w:themeFill="accent1"/>
      </w:tcPr>
    </w:tblStylePr>
    <w:tblStylePr w:type="lastRow">
      <w:pPr>
        <w:spacing w:before="0" w:after="0" w:line="240" w:lineRule="auto"/>
      </w:pPr>
      <w:rPr>
        <w:b/>
        <w:bCs/>
      </w:rPr>
      <w:tblPr/>
      <w:tcPr>
        <w:tcBorders>
          <w:top w:val="double" w:sz="6" w:space="0" w:color="D5E0ED" w:themeColor="accent1" w:themeTint="BF"/>
          <w:left w:val="single" w:sz="8" w:space="0" w:color="D5E0ED" w:themeColor="accent1" w:themeTint="BF"/>
          <w:bottom w:val="single" w:sz="8" w:space="0" w:color="D5E0ED" w:themeColor="accent1" w:themeTint="BF"/>
          <w:right w:val="single" w:sz="8" w:space="0" w:color="D5E0ED" w:themeColor="accent1" w:themeTint="BF"/>
          <w:insideH w:val="nil"/>
          <w:insideV w:val="nil"/>
        </w:tcBorders>
      </w:tcPr>
    </w:tblStylePr>
    <w:tblStylePr w:type="firstCol">
      <w:rPr>
        <w:b/>
        <w:bCs/>
      </w:rPr>
    </w:tblStylePr>
    <w:tblStylePr w:type="lastCol">
      <w:rPr>
        <w:b/>
        <w:bCs/>
      </w:rPr>
    </w:tblStylePr>
    <w:tblStylePr w:type="band1Vert">
      <w:tblPr/>
      <w:tcPr>
        <w:shd w:val="clear" w:color="auto" w:fill="F1F5F9" w:themeFill="accent1" w:themeFillTint="3F"/>
      </w:tcPr>
    </w:tblStylePr>
    <w:tblStylePr w:type="band1Horz">
      <w:tblPr/>
      <w:tcPr>
        <w:tcBorders>
          <w:insideH w:val="nil"/>
          <w:insideV w:val="nil"/>
        </w:tcBorders>
        <w:shd w:val="clear" w:color="auto" w:fill="F1F5F9" w:themeFill="accent1" w:themeFillTint="3F"/>
      </w:tcPr>
    </w:tblStylePr>
    <w:tblStylePr w:type="band2Horz">
      <w:tblPr/>
      <w:tcPr>
        <w:tcBorders>
          <w:insideH w:val="nil"/>
          <w:insideV w:val="nil"/>
        </w:tcBorders>
      </w:tcPr>
    </w:tblStylePr>
  </w:style>
  <w:style w:type="table" w:styleId="-5">
    <w:name w:val="Light Grid Accent 5"/>
    <w:basedOn w:val="a3"/>
    <w:uiPriority w:val="62"/>
    <w:rsid w:val="006B4D93"/>
    <w:pPr>
      <w:spacing w:after="0" w:line="240" w:lineRule="auto"/>
    </w:pPr>
    <w:tblPr>
      <w:tblStyleRowBandSize w:val="1"/>
      <w:tblStyleColBandSize w:val="1"/>
      <w:tblBorders>
        <w:top w:val="single" w:sz="8" w:space="0" w:color="A6D4E4" w:themeColor="accent5"/>
        <w:left w:val="single" w:sz="8" w:space="0" w:color="A6D4E4" w:themeColor="accent5"/>
        <w:bottom w:val="single" w:sz="8" w:space="0" w:color="A6D4E4" w:themeColor="accent5"/>
        <w:right w:val="single" w:sz="8" w:space="0" w:color="A6D4E4" w:themeColor="accent5"/>
        <w:insideH w:val="single" w:sz="8" w:space="0" w:color="A6D4E4" w:themeColor="accent5"/>
        <w:insideV w:val="single" w:sz="8" w:space="0" w:color="A6D4E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6D4E4" w:themeColor="accent5"/>
          <w:left w:val="single" w:sz="8" w:space="0" w:color="A6D4E4" w:themeColor="accent5"/>
          <w:bottom w:val="single" w:sz="18" w:space="0" w:color="A6D4E4" w:themeColor="accent5"/>
          <w:right w:val="single" w:sz="8" w:space="0" w:color="A6D4E4" w:themeColor="accent5"/>
          <w:insideH w:val="nil"/>
          <w:insideV w:val="single" w:sz="8" w:space="0" w:color="A6D4E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6D4E4" w:themeColor="accent5"/>
          <w:left w:val="single" w:sz="8" w:space="0" w:color="A6D4E4" w:themeColor="accent5"/>
          <w:bottom w:val="single" w:sz="8" w:space="0" w:color="A6D4E4" w:themeColor="accent5"/>
          <w:right w:val="single" w:sz="8" w:space="0" w:color="A6D4E4" w:themeColor="accent5"/>
          <w:insideH w:val="nil"/>
          <w:insideV w:val="single" w:sz="8" w:space="0" w:color="A6D4E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6D4E4" w:themeColor="accent5"/>
          <w:left w:val="single" w:sz="8" w:space="0" w:color="A6D4E4" w:themeColor="accent5"/>
          <w:bottom w:val="single" w:sz="8" w:space="0" w:color="A6D4E4" w:themeColor="accent5"/>
          <w:right w:val="single" w:sz="8" w:space="0" w:color="A6D4E4" w:themeColor="accent5"/>
        </w:tcBorders>
      </w:tcPr>
    </w:tblStylePr>
    <w:tblStylePr w:type="band1Vert">
      <w:tblPr/>
      <w:tcPr>
        <w:tcBorders>
          <w:top w:val="single" w:sz="8" w:space="0" w:color="A6D4E4" w:themeColor="accent5"/>
          <w:left w:val="single" w:sz="8" w:space="0" w:color="A6D4E4" w:themeColor="accent5"/>
          <w:bottom w:val="single" w:sz="8" w:space="0" w:color="A6D4E4" w:themeColor="accent5"/>
          <w:right w:val="single" w:sz="8" w:space="0" w:color="A6D4E4" w:themeColor="accent5"/>
        </w:tcBorders>
        <w:shd w:val="clear" w:color="auto" w:fill="E9F4F8" w:themeFill="accent5" w:themeFillTint="3F"/>
      </w:tcPr>
    </w:tblStylePr>
    <w:tblStylePr w:type="band1Horz">
      <w:tblPr/>
      <w:tcPr>
        <w:tcBorders>
          <w:top w:val="single" w:sz="8" w:space="0" w:color="A6D4E4" w:themeColor="accent5"/>
          <w:left w:val="single" w:sz="8" w:space="0" w:color="A6D4E4" w:themeColor="accent5"/>
          <w:bottom w:val="single" w:sz="8" w:space="0" w:color="A6D4E4" w:themeColor="accent5"/>
          <w:right w:val="single" w:sz="8" w:space="0" w:color="A6D4E4" w:themeColor="accent5"/>
          <w:insideV w:val="single" w:sz="8" w:space="0" w:color="A6D4E4" w:themeColor="accent5"/>
        </w:tcBorders>
        <w:shd w:val="clear" w:color="auto" w:fill="E9F4F8" w:themeFill="accent5" w:themeFillTint="3F"/>
      </w:tcPr>
    </w:tblStylePr>
    <w:tblStylePr w:type="band2Horz">
      <w:tblPr/>
      <w:tcPr>
        <w:tcBorders>
          <w:top w:val="single" w:sz="8" w:space="0" w:color="A6D4E4" w:themeColor="accent5"/>
          <w:left w:val="single" w:sz="8" w:space="0" w:color="A6D4E4" w:themeColor="accent5"/>
          <w:bottom w:val="single" w:sz="8" w:space="0" w:color="A6D4E4" w:themeColor="accent5"/>
          <w:right w:val="single" w:sz="8" w:space="0" w:color="A6D4E4" w:themeColor="accent5"/>
          <w:insideV w:val="single" w:sz="8" w:space="0" w:color="A6D4E4" w:themeColor="accent5"/>
        </w:tcBorders>
      </w:tcPr>
    </w:tblStylePr>
  </w:style>
  <w:style w:type="paragraph" w:customStyle="1" w:styleId="z1">
    <w:name w:val="z1"/>
    <w:basedOn w:val="a1"/>
    <w:rsid w:val="002705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z3">
    <w:name w:val="z3"/>
    <w:basedOn w:val="a1"/>
    <w:rsid w:val="002705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f4">
    <w:name w:val="Стиль1"/>
    <w:basedOn w:val="1"/>
    <w:rsid w:val="00270543"/>
    <w:pPr>
      <w:shd w:val="clear" w:color="auto" w:fill="auto"/>
      <w:spacing w:before="480" w:after="0" w:line="276" w:lineRule="auto"/>
    </w:pPr>
    <w:rPr>
      <w:rFonts w:ascii="Times New Roman" w:eastAsia="Times New Roman" w:hAnsi="Times New Roman" w:cs="Times New Roman"/>
      <w:bCs/>
      <w:caps w:val="0"/>
      <w:color w:val="auto"/>
      <w:sz w:val="26"/>
      <w:szCs w:val="28"/>
    </w:rPr>
  </w:style>
  <w:style w:type="paragraph" w:customStyle="1" w:styleId="p2">
    <w:name w:val="p2"/>
    <w:basedOn w:val="a1"/>
    <w:rsid w:val="002705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2"/>
    <w:rsid w:val="00270543"/>
  </w:style>
  <w:style w:type="paragraph" w:customStyle="1" w:styleId="affff8">
    <w:name w:val="Таблица"/>
    <w:basedOn w:val="a1"/>
    <w:autoRedefine/>
    <w:rsid w:val="00270543"/>
    <w:pPr>
      <w:spacing w:before="240" w:after="0" w:line="240" w:lineRule="auto"/>
      <w:jc w:val="both"/>
    </w:pPr>
    <w:rPr>
      <w:rFonts w:ascii="Times New Roman" w:eastAsia="Times New Roman" w:hAnsi="Times New Roman" w:cs="Times New Roman"/>
      <w:b/>
      <w:i/>
      <w:sz w:val="28"/>
      <w:szCs w:val="28"/>
      <w:lang w:eastAsia="ru-RU"/>
    </w:rPr>
  </w:style>
  <w:style w:type="character" w:customStyle="1" w:styleId="1f5">
    <w:name w:val="Дата1"/>
    <w:basedOn w:val="a2"/>
    <w:rsid w:val="00270543"/>
  </w:style>
  <w:style w:type="character" w:customStyle="1" w:styleId="sc-icon">
    <w:name w:val="sc-icon"/>
    <w:basedOn w:val="a2"/>
    <w:rsid w:val="00270543"/>
  </w:style>
  <w:style w:type="paragraph" w:customStyle="1" w:styleId="j12">
    <w:name w:val="j12"/>
    <w:basedOn w:val="a1"/>
    <w:rsid w:val="002705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utline1">
    <w:name w:val="Outline1"/>
    <w:basedOn w:val="a1"/>
    <w:next w:val="Outline2"/>
    <w:rsid w:val="00270543"/>
    <w:pPr>
      <w:keepNext/>
      <w:numPr>
        <w:ilvl w:val="3"/>
        <w:numId w:val="6"/>
      </w:numPr>
      <w:tabs>
        <w:tab w:val="clear" w:pos="2304"/>
        <w:tab w:val="num" w:pos="432"/>
      </w:tabs>
      <w:spacing w:before="240" w:after="0" w:line="240" w:lineRule="auto"/>
      <w:ind w:left="360" w:hanging="360"/>
    </w:pPr>
    <w:rPr>
      <w:rFonts w:ascii="Times New Roman" w:eastAsia="Times New Roman" w:hAnsi="Times New Roman" w:cs="Times New Roman"/>
      <w:kern w:val="28"/>
      <w:sz w:val="24"/>
      <w:szCs w:val="24"/>
      <w:lang w:val="en-US" w:eastAsia="ru-RU"/>
    </w:rPr>
  </w:style>
  <w:style w:type="paragraph" w:customStyle="1" w:styleId="Outline2">
    <w:name w:val="Outline2"/>
    <w:basedOn w:val="a1"/>
    <w:rsid w:val="00270543"/>
    <w:pPr>
      <w:numPr>
        <w:ilvl w:val="1"/>
        <w:numId w:val="6"/>
      </w:numPr>
      <w:spacing w:before="240" w:after="0" w:line="240" w:lineRule="auto"/>
    </w:pPr>
    <w:rPr>
      <w:rFonts w:ascii="Times New Roman" w:eastAsia="Times New Roman" w:hAnsi="Times New Roman" w:cs="Times New Roman"/>
      <w:kern w:val="28"/>
      <w:sz w:val="24"/>
      <w:szCs w:val="24"/>
      <w:lang w:val="en-US" w:eastAsia="ru-RU"/>
    </w:rPr>
  </w:style>
  <w:style w:type="paragraph" w:customStyle="1" w:styleId="Outline3">
    <w:name w:val="Outline3"/>
    <w:basedOn w:val="a1"/>
    <w:rsid w:val="00270543"/>
    <w:pPr>
      <w:numPr>
        <w:ilvl w:val="2"/>
        <w:numId w:val="6"/>
      </w:numPr>
      <w:tabs>
        <w:tab w:val="num" w:pos="1368"/>
      </w:tabs>
      <w:spacing w:before="240" w:after="0" w:line="240" w:lineRule="auto"/>
      <w:ind w:left="1368" w:hanging="504"/>
    </w:pPr>
    <w:rPr>
      <w:rFonts w:ascii="Times New Roman" w:eastAsia="Times New Roman" w:hAnsi="Times New Roman" w:cs="Times New Roman"/>
      <w:kern w:val="28"/>
      <w:sz w:val="24"/>
      <w:szCs w:val="24"/>
      <w:lang w:val="en-US" w:eastAsia="ru-RU"/>
    </w:rPr>
  </w:style>
  <w:style w:type="paragraph" w:customStyle="1" w:styleId="Outline4">
    <w:name w:val="Outline4"/>
    <w:basedOn w:val="a1"/>
    <w:rsid w:val="00270543"/>
    <w:pPr>
      <w:tabs>
        <w:tab w:val="num" w:pos="1872"/>
        <w:tab w:val="num" w:pos="2304"/>
      </w:tabs>
      <w:spacing w:before="240" w:after="0" w:line="240" w:lineRule="auto"/>
      <w:ind w:left="1872" w:hanging="504"/>
    </w:pPr>
    <w:rPr>
      <w:rFonts w:ascii="Times New Roman" w:eastAsia="Times New Roman" w:hAnsi="Times New Roman" w:cs="Times New Roman"/>
      <w:kern w:val="28"/>
      <w:sz w:val="24"/>
      <w:szCs w:val="24"/>
      <w:lang w:val="en-US" w:eastAsia="ru-RU"/>
    </w:rPr>
  </w:style>
  <w:style w:type="table" w:customStyle="1" w:styleId="TableGrid1">
    <w:name w:val="Table Grid1"/>
    <w:basedOn w:val="affff9"/>
    <w:uiPriority w:val="59"/>
    <w:rsid w:val="002705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affff9">
    <w:name w:val="Table Elegant"/>
    <w:basedOn w:val="a3"/>
    <w:uiPriority w:val="99"/>
    <w:semiHidden/>
    <w:unhideWhenUsed/>
    <w:rsid w:val="00270543"/>
    <w:pPr>
      <w:spacing w:after="0" w:line="240" w:lineRule="auto"/>
    </w:pPr>
    <w:rPr>
      <w:rFonts w:ascii="Calibri" w:eastAsia="Times New Roman" w:hAnsi="Calibri"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34">
    <w:name w:val="Стиль3"/>
    <w:basedOn w:val="2"/>
    <w:rsid w:val="00270543"/>
    <w:pPr>
      <w:spacing w:before="200" w:after="0" w:line="276" w:lineRule="auto"/>
    </w:pPr>
    <w:rPr>
      <w:rFonts w:ascii="Times New Roman" w:eastAsia="Times New Roman" w:hAnsi="Times New Roman" w:cs="Times New Roman"/>
      <w:bCs/>
      <w:i/>
      <w:caps w:val="0"/>
      <w:color w:val="auto"/>
    </w:rPr>
  </w:style>
  <w:style w:type="paragraph" w:customStyle="1" w:styleId="affffa">
    <w:name w:val="Знак Знак Знак Знак Знак Знак Знак"/>
    <w:basedOn w:val="a1"/>
    <w:autoRedefine/>
    <w:rsid w:val="00270543"/>
    <w:pPr>
      <w:spacing w:line="240" w:lineRule="exact"/>
    </w:pPr>
    <w:rPr>
      <w:rFonts w:ascii="Times New Roman" w:eastAsia="SimSun" w:hAnsi="Times New Roman" w:cs="Times New Roman"/>
      <w:b/>
      <w:sz w:val="28"/>
      <w:szCs w:val="24"/>
      <w:lang w:val="en-US" w:eastAsia="ru-RU"/>
    </w:rPr>
  </w:style>
  <w:style w:type="paragraph" w:customStyle="1" w:styleId="maintext">
    <w:name w:val="maintext"/>
    <w:basedOn w:val="a1"/>
    <w:rsid w:val="002705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style-span">
    <w:name w:val="apple-style-span"/>
    <w:rsid w:val="00270543"/>
  </w:style>
  <w:style w:type="paragraph" w:customStyle="1" w:styleId="1f6">
    <w:name w:val="Абзац списка1"/>
    <w:basedOn w:val="a1"/>
    <w:link w:val="ListParagraphChar"/>
    <w:rsid w:val="00270543"/>
    <w:pPr>
      <w:spacing w:after="200" w:line="276" w:lineRule="auto"/>
      <w:ind w:left="720"/>
      <w:contextualSpacing/>
    </w:pPr>
    <w:rPr>
      <w:rFonts w:ascii="Calibri" w:eastAsia="Times New Roman" w:hAnsi="Calibri" w:cs="Times New Roman"/>
      <w:lang w:eastAsia="ru-RU"/>
    </w:rPr>
  </w:style>
  <w:style w:type="character" w:customStyle="1" w:styleId="ListParagraphChar">
    <w:name w:val="List Paragraph Char"/>
    <w:link w:val="1f6"/>
    <w:locked/>
    <w:rsid w:val="00270543"/>
    <w:rPr>
      <w:rFonts w:ascii="Calibri" w:eastAsia="Times New Roman" w:hAnsi="Calibri" w:cs="Times New Roman"/>
      <w:lang w:eastAsia="ru-RU"/>
    </w:rPr>
  </w:style>
  <w:style w:type="character" w:customStyle="1" w:styleId="afc">
    <w:name w:val="ОснТекст Знак"/>
    <w:link w:val="afb"/>
    <w:rsid w:val="00270543"/>
    <w:rPr>
      <w:lang w:eastAsia="ru-RU"/>
    </w:rPr>
  </w:style>
  <w:style w:type="table" w:styleId="-1">
    <w:name w:val="Table Web 1"/>
    <w:basedOn w:val="a3"/>
    <w:rsid w:val="00270543"/>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affffb">
    <w:name w:val="Таблицы Знак"/>
    <w:link w:val="affffc"/>
    <w:locked/>
    <w:rsid w:val="00270543"/>
    <w:rPr>
      <w:rFonts w:ascii="Times New Roman" w:hAnsi="Times New Roman" w:cs="Times New Roman"/>
      <w:b/>
      <w:i/>
      <w:sz w:val="28"/>
    </w:rPr>
  </w:style>
  <w:style w:type="paragraph" w:customStyle="1" w:styleId="affffc">
    <w:name w:val="Таблицы"/>
    <w:basedOn w:val="a1"/>
    <w:link w:val="affffb"/>
    <w:autoRedefine/>
    <w:rsid w:val="00270543"/>
    <w:pPr>
      <w:spacing w:after="0" w:line="240" w:lineRule="auto"/>
    </w:pPr>
    <w:rPr>
      <w:rFonts w:ascii="Times New Roman" w:hAnsi="Times New Roman" w:cs="Times New Roman"/>
      <w:b/>
      <w:i/>
      <w:sz w:val="28"/>
    </w:rPr>
  </w:style>
  <w:style w:type="character" w:customStyle="1" w:styleId="j27">
    <w:name w:val="j27"/>
    <w:basedOn w:val="a2"/>
    <w:rsid w:val="00270543"/>
  </w:style>
  <w:style w:type="paragraph" w:styleId="42">
    <w:name w:val="toc 4"/>
    <w:basedOn w:val="a1"/>
    <w:next w:val="a1"/>
    <w:autoRedefine/>
    <w:uiPriority w:val="39"/>
    <w:unhideWhenUsed/>
    <w:rsid w:val="00270543"/>
    <w:pPr>
      <w:spacing w:after="100" w:line="276" w:lineRule="auto"/>
      <w:ind w:left="660"/>
    </w:pPr>
    <w:rPr>
      <w:rFonts w:ascii="Calibri" w:eastAsia="Times New Roman" w:hAnsi="Calibri" w:cs="Times New Roman"/>
      <w:lang w:eastAsia="ru-RU"/>
    </w:rPr>
  </w:style>
  <w:style w:type="paragraph" w:styleId="54">
    <w:name w:val="toc 5"/>
    <w:basedOn w:val="a1"/>
    <w:next w:val="a1"/>
    <w:autoRedefine/>
    <w:uiPriority w:val="39"/>
    <w:unhideWhenUsed/>
    <w:rsid w:val="00270543"/>
    <w:pPr>
      <w:spacing w:after="100" w:line="276" w:lineRule="auto"/>
      <w:ind w:left="880"/>
    </w:pPr>
    <w:rPr>
      <w:rFonts w:ascii="Calibri" w:eastAsia="Times New Roman" w:hAnsi="Calibri" w:cs="Times New Roman"/>
      <w:lang w:eastAsia="ru-RU"/>
    </w:rPr>
  </w:style>
  <w:style w:type="paragraph" w:styleId="62">
    <w:name w:val="toc 6"/>
    <w:basedOn w:val="a1"/>
    <w:next w:val="a1"/>
    <w:autoRedefine/>
    <w:uiPriority w:val="39"/>
    <w:unhideWhenUsed/>
    <w:rsid w:val="00270543"/>
    <w:pPr>
      <w:spacing w:after="100" w:line="276" w:lineRule="auto"/>
      <w:ind w:left="1100"/>
    </w:pPr>
    <w:rPr>
      <w:rFonts w:ascii="Calibri" w:eastAsia="Times New Roman" w:hAnsi="Calibri" w:cs="Times New Roman"/>
      <w:lang w:eastAsia="ru-RU"/>
    </w:rPr>
  </w:style>
  <w:style w:type="paragraph" w:styleId="72">
    <w:name w:val="toc 7"/>
    <w:basedOn w:val="a1"/>
    <w:next w:val="a1"/>
    <w:autoRedefine/>
    <w:uiPriority w:val="39"/>
    <w:unhideWhenUsed/>
    <w:rsid w:val="00270543"/>
    <w:pPr>
      <w:spacing w:after="100" w:line="276" w:lineRule="auto"/>
      <w:ind w:left="1320"/>
    </w:pPr>
    <w:rPr>
      <w:rFonts w:ascii="Calibri" w:eastAsia="Times New Roman" w:hAnsi="Calibri" w:cs="Times New Roman"/>
      <w:lang w:eastAsia="ru-RU"/>
    </w:rPr>
  </w:style>
  <w:style w:type="paragraph" w:styleId="81">
    <w:name w:val="toc 8"/>
    <w:basedOn w:val="a1"/>
    <w:next w:val="a1"/>
    <w:autoRedefine/>
    <w:uiPriority w:val="39"/>
    <w:unhideWhenUsed/>
    <w:rsid w:val="00270543"/>
    <w:pPr>
      <w:spacing w:after="100" w:line="276" w:lineRule="auto"/>
      <w:ind w:left="1540"/>
    </w:pPr>
    <w:rPr>
      <w:rFonts w:ascii="Calibri" w:eastAsia="Times New Roman" w:hAnsi="Calibri" w:cs="Times New Roman"/>
      <w:lang w:eastAsia="ru-RU"/>
    </w:rPr>
  </w:style>
  <w:style w:type="paragraph" w:styleId="91">
    <w:name w:val="toc 9"/>
    <w:basedOn w:val="a1"/>
    <w:next w:val="a1"/>
    <w:autoRedefine/>
    <w:uiPriority w:val="39"/>
    <w:unhideWhenUsed/>
    <w:rsid w:val="00270543"/>
    <w:pPr>
      <w:spacing w:after="100" w:line="276" w:lineRule="auto"/>
      <w:ind w:left="1760"/>
    </w:pPr>
    <w:rPr>
      <w:rFonts w:ascii="Calibri" w:eastAsia="Times New Roman" w:hAnsi="Calibri" w:cs="Times New Roman"/>
      <w:lang w:eastAsia="ru-RU"/>
    </w:rPr>
  </w:style>
  <w:style w:type="character" w:customStyle="1" w:styleId="reference-text">
    <w:name w:val="reference-text"/>
    <w:basedOn w:val="a2"/>
    <w:rsid w:val="00270543"/>
  </w:style>
  <w:style w:type="table" w:customStyle="1" w:styleId="1f7">
    <w:name w:val="Светлая заливка1"/>
    <w:basedOn w:val="a3"/>
    <w:uiPriority w:val="60"/>
    <w:rsid w:val="00270543"/>
    <w:pPr>
      <w:spacing w:after="0" w:line="240" w:lineRule="auto"/>
    </w:pPr>
    <w:rPr>
      <w:rFonts w:ascii="Calibri" w:eastAsia="Times New Roman" w:hAnsi="Calibri" w:cs="Times New Roman"/>
      <w:color w:val="000000"/>
      <w:sz w:val="20"/>
      <w:szCs w:val="20"/>
      <w:lang w:eastAsia="ru-RU"/>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8">
    <w:name w:val="Основной шрифт абзаца1"/>
    <w:rsid w:val="00270543"/>
  </w:style>
  <w:style w:type="character" w:customStyle="1" w:styleId="st">
    <w:name w:val="st"/>
    <w:basedOn w:val="a2"/>
    <w:rsid w:val="00270543"/>
  </w:style>
  <w:style w:type="paragraph" w:customStyle="1" w:styleId="body">
    <w:name w:val="body"/>
    <w:basedOn w:val="a1"/>
    <w:rsid w:val="00270543"/>
    <w:pPr>
      <w:spacing w:before="100" w:beforeAutospacing="1" w:after="100" w:afterAutospacing="1" w:line="240" w:lineRule="auto"/>
      <w:jc w:val="both"/>
    </w:pPr>
    <w:rPr>
      <w:rFonts w:ascii="Times New Roman" w:eastAsia="Times New Roman" w:hAnsi="Times New Roman" w:cs="Times New Roman"/>
      <w:sz w:val="17"/>
      <w:szCs w:val="17"/>
      <w:lang w:eastAsia="ru-RU"/>
    </w:rPr>
  </w:style>
  <w:style w:type="character" w:customStyle="1" w:styleId="endnote-reference-number">
    <w:name w:val="endnote-reference-number"/>
    <w:rsid w:val="00270543"/>
    <w:rPr>
      <w:sz w:val="12"/>
      <w:szCs w:val="12"/>
      <w:bdr w:val="none" w:sz="0" w:space="0" w:color="auto" w:frame="1"/>
      <w:vertAlign w:val="superscript"/>
    </w:rPr>
  </w:style>
  <w:style w:type="paragraph" w:customStyle="1" w:styleId="quotation">
    <w:name w:val="quotation"/>
    <w:basedOn w:val="a1"/>
    <w:rsid w:val="00270543"/>
    <w:pPr>
      <w:spacing w:before="100" w:beforeAutospacing="1" w:after="0" w:line="240" w:lineRule="auto"/>
      <w:jc w:val="both"/>
    </w:pPr>
    <w:rPr>
      <w:rFonts w:ascii="Times New Roman" w:eastAsia="Times New Roman" w:hAnsi="Times New Roman" w:cs="Times New Roman"/>
      <w:i/>
      <w:iCs/>
      <w:sz w:val="17"/>
      <w:szCs w:val="17"/>
      <w:lang w:eastAsia="ru-RU"/>
    </w:rPr>
  </w:style>
  <w:style w:type="paragraph" w:customStyle="1" w:styleId="quotation-who">
    <w:name w:val="quotation-who"/>
    <w:basedOn w:val="a1"/>
    <w:rsid w:val="00270543"/>
    <w:pPr>
      <w:spacing w:before="100" w:beforeAutospacing="1" w:after="0" w:line="240" w:lineRule="auto"/>
      <w:jc w:val="right"/>
    </w:pPr>
    <w:rPr>
      <w:rFonts w:ascii="Times New Roman" w:eastAsia="Times New Roman" w:hAnsi="Times New Roman" w:cs="Times New Roman"/>
      <w:sz w:val="17"/>
      <w:szCs w:val="17"/>
      <w:lang w:eastAsia="ru-RU"/>
    </w:rPr>
  </w:style>
  <w:style w:type="paragraph" w:customStyle="1" w:styleId="j11">
    <w:name w:val="j11"/>
    <w:basedOn w:val="a1"/>
    <w:rsid w:val="002705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2"/>
    <w:rsid w:val="00270543"/>
  </w:style>
  <w:style w:type="character" w:customStyle="1" w:styleId="s9">
    <w:name w:val="s9"/>
    <w:basedOn w:val="a2"/>
    <w:rsid w:val="00270543"/>
  </w:style>
  <w:style w:type="character" w:customStyle="1" w:styleId="j21">
    <w:name w:val="j21"/>
    <w:basedOn w:val="a2"/>
    <w:rsid w:val="00270543"/>
  </w:style>
  <w:style w:type="paragraph" w:customStyle="1" w:styleId="j13">
    <w:name w:val="j13"/>
    <w:basedOn w:val="a1"/>
    <w:rsid w:val="002705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
    <w:name w:val="p6"/>
    <w:basedOn w:val="a1"/>
    <w:uiPriority w:val="99"/>
    <w:rsid w:val="00270543"/>
    <w:pPr>
      <w:spacing w:before="100" w:beforeAutospacing="1" w:after="100" w:afterAutospacing="1" w:line="240" w:lineRule="auto"/>
    </w:pPr>
    <w:rPr>
      <w:rFonts w:ascii="Calibri" w:eastAsia="Times New Roman" w:hAnsi="Calibri" w:cs="Calibri"/>
      <w:sz w:val="24"/>
      <w:szCs w:val="24"/>
      <w:lang w:eastAsia="ru-RU"/>
    </w:rPr>
  </w:style>
  <w:style w:type="paragraph" w:customStyle="1" w:styleId="p8">
    <w:name w:val="p8"/>
    <w:basedOn w:val="a1"/>
    <w:uiPriority w:val="99"/>
    <w:rsid w:val="00270543"/>
    <w:pPr>
      <w:spacing w:before="100" w:beforeAutospacing="1" w:after="100" w:afterAutospacing="1" w:line="240" w:lineRule="auto"/>
    </w:pPr>
    <w:rPr>
      <w:rFonts w:ascii="Calibri" w:eastAsia="Times New Roman" w:hAnsi="Calibri" w:cs="Calibri"/>
      <w:sz w:val="24"/>
      <w:szCs w:val="24"/>
      <w:lang w:eastAsia="ru-RU"/>
    </w:rPr>
  </w:style>
  <w:style w:type="paragraph" w:customStyle="1" w:styleId="43">
    <w:name w:val="Стиль4"/>
    <w:basedOn w:val="1"/>
    <w:rsid w:val="00270543"/>
    <w:pPr>
      <w:shd w:val="clear" w:color="auto" w:fill="auto"/>
      <w:spacing w:before="480" w:after="0" w:line="276" w:lineRule="auto"/>
    </w:pPr>
    <w:rPr>
      <w:rFonts w:ascii="Arial" w:eastAsia="Calibri" w:hAnsi="Arial" w:cs="Times New Roman"/>
      <w:bCs/>
      <w:caps w:val="0"/>
      <w:color w:val="244061"/>
      <w:sz w:val="28"/>
      <w:szCs w:val="22"/>
    </w:rPr>
  </w:style>
  <w:style w:type="paragraph" w:customStyle="1" w:styleId="63">
    <w:name w:val="Стиль6"/>
    <w:basedOn w:val="2"/>
    <w:rsid w:val="00270543"/>
    <w:pPr>
      <w:spacing w:before="200" w:after="0" w:line="276" w:lineRule="auto"/>
    </w:pPr>
    <w:rPr>
      <w:rFonts w:ascii="Times New Roman" w:eastAsia="Times New Roman" w:hAnsi="Times New Roman" w:cs="Times New Roman"/>
      <w:bCs/>
      <w:caps w:val="0"/>
      <w:color w:val="17365D"/>
    </w:rPr>
  </w:style>
  <w:style w:type="paragraph" w:customStyle="1" w:styleId="73">
    <w:name w:val="Стиль7"/>
    <w:basedOn w:val="2"/>
    <w:rsid w:val="00270543"/>
    <w:pPr>
      <w:spacing w:before="200" w:after="0" w:line="276" w:lineRule="auto"/>
    </w:pPr>
    <w:rPr>
      <w:rFonts w:ascii="Times New Roman" w:eastAsia="Times New Roman" w:hAnsi="Times New Roman" w:cs="Times New Roman"/>
      <w:bCs/>
      <w:caps w:val="0"/>
      <w:color w:val="17365D"/>
    </w:rPr>
  </w:style>
  <w:style w:type="table" w:customStyle="1" w:styleId="TableGrid11">
    <w:name w:val="Table Grid11"/>
    <w:basedOn w:val="affff9"/>
    <w:uiPriority w:val="59"/>
    <w:rsid w:val="002705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f9">
    <w:name w:val="Изысканная таблица1"/>
    <w:basedOn w:val="a3"/>
    <w:next w:val="affff9"/>
    <w:uiPriority w:val="99"/>
    <w:semiHidden/>
    <w:unhideWhenUsed/>
    <w:rsid w:val="00270543"/>
    <w:pPr>
      <w:spacing w:after="0" w:line="240" w:lineRule="auto"/>
    </w:pPr>
    <w:rPr>
      <w:rFonts w:ascii="Calibri" w:eastAsia="Times New Roman" w:hAnsi="Calibri"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3"/>
    <w:next w:val="-1"/>
    <w:rsid w:val="00270543"/>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5">
    <w:name w:val="Светлая заливка11"/>
    <w:basedOn w:val="a3"/>
    <w:uiPriority w:val="60"/>
    <w:rsid w:val="00270543"/>
    <w:pPr>
      <w:spacing w:after="0" w:line="240" w:lineRule="auto"/>
    </w:pPr>
    <w:rPr>
      <w:rFonts w:ascii="Calibri" w:eastAsia="Times New Roman" w:hAnsi="Calibri" w:cs="Times New Roman"/>
      <w:color w:val="000000"/>
      <w:sz w:val="20"/>
      <w:szCs w:val="20"/>
      <w:lang w:eastAsia="ru-RU"/>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GridTableLight1">
    <w:name w:val="Grid Table Light1"/>
    <w:basedOn w:val="a3"/>
    <w:uiPriority w:val="40"/>
    <w:rsid w:val="00270543"/>
    <w:pPr>
      <w:spacing w:after="0" w:line="240" w:lineRule="auto"/>
    </w:pPr>
    <w:rPr>
      <w:rFonts w:ascii="Calibri" w:eastAsia="Times New Roman" w:hAnsi="Calibri" w:cs="Times New Roman"/>
      <w:sz w:val="20"/>
      <w:szCs w:val="20"/>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111">
    <w:name w:val="Table Grid111"/>
    <w:basedOn w:val="affff9"/>
    <w:uiPriority w:val="59"/>
    <w:rsid w:val="00270543"/>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6">
    <w:name w:val="Изысканная таблица11"/>
    <w:basedOn w:val="a3"/>
    <w:next w:val="affff9"/>
    <w:uiPriority w:val="99"/>
    <w:semiHidden/>
    <w:unhideWhenUsed/>
    <w:rsid w:val="00270543"/>
    <w:pPr>
      <w:spacing w:after="0" w:line="240" w:lineRule="auto"/>
    </w:pPr>
    <w:rPr>
      <w:rFonts w:ascii="Calibri" w:eastAsia="Calibri" w:hAnsi="Calibri"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11">
    <w:name w:val="Светлая заливка111"/>
    <w:basedOn w:val="a3"/>
    <w:uiPriority w:val="60"/>
    <w:rsid w:val="00270543"/>
    <w:pPr>
      <w:spacing w:after="0" w:line="240" w:lineRule="auto"/>
    </w:pPr>
    <w:rPr>
      <w:rFonts w:ascii="Calibri" w:eastAsia="Times New Roman" w:hAnsi="Calibri" w:cs="Times New Roman"/>
      <w:color w:val="000000"/>
      <w:sz w:val="20"/>
      <w:szCs w:val="20"/>
      <w:lang w:eastAsia="ru-RU"/>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11">
    <w:name w:val="Table Normal11"/>
    <w:uiPriority w:val="2"/>
    <w:semiHidden/>
    <w:unhideWhenUsed/>
    <w:qFormat/>
    <w:rsid w:val="00270543"/>
    <w:pPr>
      <w:widowControl w:val="0"/>
      <w:autoSpaceDE w:val="0"/>
      <w:autoSpaceDN w:val="0"/>
      <w:spacing w:after="0" w:line="240" w:lineRule="auto"/>
    </w:pPr>
    <w:rPr>
      <w:rFonts w:ascii="Calibri" w:eastAsia="Calibri" w:hAnsi="Calibri" w:cs="Times New Roman"/>
      <w:lang w:val="en-US" w:eastAsia="ru-RU"/>
    </w:rPr>
    <w:tblPr>
      <w:tblInd w:w="0" w:type="dxa"/>
      <w:tblCellMar>
        <w:top w:w="0" w:type="dxa"/>
        <w:left w:w="0" w:type="dxa"/>
        <w:bottom w:w="0" w:type="dxa"/>
        <w:right w:w="0" w:type="dxa"/>
      </w:tblCellMar>
    </w:tblPr>
  </w:style>
  <w:style w:type="table" w:customStyle="1" w:styleId="GridTableLight11">
    <w:name w:val="Grid Table Light11"/>
    <w:basedOn w:val="a3"/>
    <w:uiPriority w:val="40"/>
    <w:rsid w:val="00270543"/>
    <w:pPr>
      <w:spacing w:after="0" w:line="240" w:lineRule="auto"/>
    </w:pPr>
    <w:rPr>
      <w:rFonts w:ascii="Calibri" w:eastAsia="Calibri" w:hAnsi="Calibri" w:cs="Times New Roman"/>
      <w:sz w:val="20"/>
      <w:szCs w:val="20"/>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2d">
    <w:name w:val="Нет списка2"/>
    <w:next w:val="a4"/>
    <w:uiPriority w:val="99"/>
    <w:semiHidden/>
    <w:unhideWhenUsed/>
    <w:rsid w:val="00270543"/>
  </w:style>
  <w:style w:type="table" w:customStyle="1" w:styleId="TableGrid12">
    <w:name w:val="Table Grid12"/>
    <w:basedOn w:val="affff9"/>
    <w:uiPriority w:val="59"/>
    <w:rsid w:val="002705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2e">
    <w:name w:val="Изысканная таблица2"/>
    <w:basedOn w:val="a3"/>
    <w:next w:val="affff9"/>
    <w:uiPriority w:val="99"/>
    <w:semiHidden/>
    <w:unhideWhenUsed/>
    <w:rsid w:val="00270543"/>
    <w:pPr>
      <w:spacing w:after="0" w:line="240" w:lineRule="auto"/>
    </w:pPr>
    <w:rPr>
      <w:rFonts w:ascii="Calibri" w:eastAsia="Times New Roman" w:hAnsi="Calibri"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2">
    <w:name w:val="Веб-таблица 12"/>
    <w:basedOn w:val="a3"/>
    <w:next w:val="-1"/>
    <w:rsid w:val="00270543"/>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20">
    <w:name w:val="Светлая заливка12"/>
    <w:basedOn w:val="a3"/>
    <w:uiPriority w:val="60"/>
    <w:rsid w:val="00270543"/>
    <w:pPr>
      <w:spacing w:after="0" w:line="240" w:lineRule="auto"/>
    </w:pPr>
    <w:rPr>
      <w:rFonts w:ascii="Calibri" w:eastAsia="Times New Roman" w:hAnsi="Calibri" w:cs="Times New Roman"/>
      <w:color w:val="000000"/>
      <w:sz w:val="20"/>
      <w:szCs w:val="20"/>
      <w:lang w:eastAsia="ru-RU"/>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
    <w:name w:val="Table Normal2"/>
    <w:uiPriority w:val="2"/>
    <w:semiHidden/>
    <w:unhideWhenUsed/>
    <w:qFormat/>
    <w:rsid w:val="00270543"/>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GridTableLight2">
    <w:name w:val="Grid Table Light2"/>
    <w:basedOn w:val="a3"/>
    <w:uiPriority w:val="40"/>
    <w:rsid w:val="00270543"/>
    <w:pPr>
      <w:spacing w:after="0" w:line="240" w:lineRule="auto"/>
    </w:pPr>
    <w:rPr>
      <w:rFonts w:ascii="Calibri" w:eastAsia="Times New Roman" w:hAnsi="Calibri" w:cs="Times New Roman"/>
      <w:sz w:val="20"/>
      <w:szCs w:val="20"/>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msonormalmailrucssattributepostfixmailrucssattributepostfixmailrucssattributepostfix">
    <w:name w:val="msonormal_mailru_css_attribute_postfix_mailru_css_attribute_postfix_mailru_css_attribute_postfix"/>
    <w:basedOn w:val="a1"/>
    <w:rsid w:val="002705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gmail-m2542234630119747367m-8244310503758843685gmail-m4528970494708731191gmail-m-5382559297048760715gmail-m-2130774939490166321gmail-msonormalmailrucssattributepostfixmailrucssattributepostfixmailrucssattributepostfixmailrucssattribu">
    <w:name w:val="gmail-m_2542234630119747367m_-8244310503758843685gmail-m_4528970494708731191gmail-m_-5382559297048760715gmail-m_-2130774939490166321gmail-msonormal_mailru_css_attribute_postfix_mailru_css_attribute_postfix_mailru_css_attribute_postfix_mailru_css_attribu"/>
    <w:basedOn w:val="a1"/>
    <w:rsid w:val="0027054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1-50">
    <w:name w:val="Medium Shading 1 Accent 5"/>
    <w:basedOn w:val="a3"/>
    <w:uiPriority w:val="63"/>
    <w:rsid w:val="00270543"/>
    <w:pPr>
      <w:spacing w:after="0" w:line="240" w:lineRule="auto"/>
    </w:pPr>
    <w:tblPr>
      <w:tblStyleRowBandSize w:val="1"/>
      <w:tblStyleColBandSize w:val="1"/>
      <w:tblBorders>
        <w:top w:val="single" w:sz="8" w:space="0" w:color="BCDEEA" w:themeColor="accent5" w:themeTint="BF"/>
        <w:left w:val="single" w:sz="8" w:space="0" w:color="BCDEEA" w:themeColor="accent5" w:themeTint="BF"/>
        <w:bottom w:val="single" w:sz="8" w:space="0" w:color="BCDEEA" w:themeColor="accent5" w:themeTint="BF"/>
        <w:right w:val="single" w:sz="8" w:space="0" w:color="BCDEEA" w:themeColor="accent5" w:themeTint="BF"/>
        <w:insideH w:val="single" w:sz="8" w:space="0" w:color="BCDEEA" w:themeColor="accent5" w:themeTint="BF"/>
      </w:tblBorders>
    </w:tblPr>
    <w:tblStylePr w:type="firstRow">
      <w:pPr>
        <w:spacing w:before="0" w:after="0" w:line="240" w:lineRule="auto"/>
      </w:pPr>
      <w:rPr>
        <w:b/>
        <w:bCs/>
        <w:color w:val="FFFFFF" w:themeColor="background1"/>
      </w:rPr>
      <w:tblPr/>
      <w:tcPr>
        <w:tcBorders>
          <w:top w:val="single" w:sz="8" w:space="0" w:color="BCDEEA" w:themeColor="accent5" w:themeTint="BF"/>
          <w:left w:val="single" w:sz="8" w:space="0" w:color="BCDEEA" w:themeColor="accent5" w:themeTint="BF"/>
          <w:bottom w:val="single" w:sz="8" w:space="0" w:color="BCDEEA" w:themeColor="accent5" w:themeTint="BF"/>
          <w:right w:val="single" w:sz="8" w:space="0" w:color="BCDEEA" w:themeColor="accent5" w:themeTint="BF"/>
          <w:insideH w:val="nil"/>
          <w:insideV w:val="nil"/>
        </w:tcBorders>
        <w:shd w:val="clear" w:color="auto" w:fill="A6D4E4" w:themeFill="accent5"/>
      </w:tcPr>
    </w:tblStylePr>
    <w:tblStylePr w:type="lastRow">
      <w:pPr>
        <w:spacing w:before="0" w:after="0" w:line="240" w:lineRule="auto"/>
      </w:pPr>
      <w:rPr>
        <w:b/>
        <w:bCs/>
      </w:rPr>
      <w:tblPr/>
      <w:tcPr>
        <w:tcBorders>
          <w:top w:val="double" w:sz="6" w:space="0" w:color="BCDEEA" w:themeColor="accent5" w:themeTint="BF"/>
          <w:left w:val="single" w:sz="8" w:space="0" w:color="BCDEEA" w:themeColor="accent5" w:themeTint="BF"/>
          <w:bottom w:val="single" w:sz="8" w:space="0" w:color="BCDEEA" w:themeColor="accent5" w:themeTint="BF"/>
          <w:right w:val="single" w:sz="8" w:space="0" w:color="BCDEEA" w:themeColor="accent5" w:themeTint="BF"/>
          <w:insideH w:val="nil"/>
          <w:insideV w:val="nil"/>
        </w:tcBorders>
      </w:tcPr>
    </w:tblStylePr>
    <w:tblStylePr w:type="firstCol">
      <w:rPr>
        <w:b/>
        <w:bCs/>
      </w:rPr>
    </w:tblStylePr>
    <w:tblStylePr w:type="lastCol">
      <w:rPr>
        <w:b/>
        <w:bCs/>
      </w:rPr>
    </w:tblStylePr>
    <w:tblStylePr w:type="band1Vert">
      <w:tblPr/>
      <w:tcPr>
        <w:shd w:val="clear" w:color="auto" w:fill="E9F4F8" w:themeFill="accent5" w:themeFillTint="3F"/>
      </w:tcPr>
    </w:tblStylePr>
    <w:tblStylePr w:type="band1Horz">
      <w:tblPr/>
      <w:tcPr>
        <w:tcBorders>
          <w:insideH w:val="nil"/>
          <w:insideV w:val="nil"/>
        </w:tcBorders>
        <w:shd w:val="clear" w:color="auto" w:fill="E9F4F8" w:themeFill="accent5" w:themeFillTint="3F"/>
      </w:tcPr>
    </w:tblStylePr>
    <w:tblStylePr w:type="band2Horz">
      <w:tblPr/>
      <w:tcPr>
        <w:tcBorders>
          <w:insideH w:val="nil"/>
          <w:insideV w:val="nil"/>
        </w:tcBorders>
      </w:tcPr>
    </w:tblStylePr>
  </w:style>
  <w:style w:type="table" w:styleId="-60">
    <w:name w:val="Colorful Grid Accent 6"/>
    <w:basedOn w:val="a3"/>
    <w:uiPriority w:val="73"/>
    <w:rsid w:val="0027054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CF1F2" w:themeFill="accent6" w:themeFillTint="33"/>
    </w:tcPr>
    <w:tblStylePr w:type="firstRow">
      <w:rPr>
        <w:b/>
        <w:bCs/>
      </w:rPr>
      <w:tblPr/>
      <w:tcPr>
        <w:shd w:val="clear" w:color="auto" w:fill="FAE3E6" w:themeFill="accent6" w:themeFillTint="66"/>
      </w:tcPr>
    </w:tblStylePr>
    <w:tblStylePr w:type="lastRow">
      <w:rPr>
        <w:b/>
        <w:bCs/>
        <w:color w:val="000000" w:themeColor="text1"/>
      </w:rPr>
      <w:tblPr/>
      <w:tcPr>
        <w:shd w:val="clear" w:color="auto" w:fill="FAE3E6" w:themeFill="accent6" w:themeFillTint="66"/>
      </w:tcPr>
    </w:tblStylePr>
    <w:tblStylePr w:type="firstCol">
      <w:rPr>
        <w:color w:val="FFFFFF" w:themeColor="background1"/>
      </w:rPr>
      <w:tblPr/>
      <w:tcPr>
        <w:shd w:val="clear" w:color="auto" w:fill="E55C6F" w:themeFill="accent6" w:themeFillShade="BF"/>
      </w:tcPr>
    </w:tblStylePr>
    <w:tblStylePr w:type="lastCol">
      <w:rPr>
        <w:color w:val="FFFFFF" w:themeColor="background1"/>
      </w:rPr>
      <w:tblPr/>
      <w:tcPr>
        <w:shd w:val="clear" w:color="auto" w:fill="E55C6F" w:themeFill="accent6" w:themeFillShade="BF"/>
      </w:tcPr>
    </w:tblStylePr>
    <w:tblStylePr w:type="band1Vert">
      <w:tblPr/>
      <w:tcPr>
        <w:shd w:val="clear" w:color="auto" w:fill="F9DCE0" w:themeFill="accent6" w:themeFillTint="7F"/>
      </w:tcPr>
    </w:tblStylePr>
    <w:tblStylePr w:type="band1Horz">
      <w:tblPr/>
      <w:tcPr>
        <w:shd w:val="clear" w:color="auto" w:fill="F9DCE0" w:themeFill="accent6" w:themeFillTint="7F"/>
      </w:tcPr>
    </w:tblStylePr>
  </w:style>
  <w:style w:type="table" w:styleId="2-6">
    <w:name w:val="Medium Grid 2 Accent 6"/>
    <w:basedOn w:val="a3"/>
    <w:uiPriority w:val="68"/>
    <w:rsid w:val="0027054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4BAC2" w:themeColor="accent6"/>
        <w:left w:val="single" w:sz="8" w:space="0" w:color="F4BAC2" w:themeColor="accent6"/>
        <w:bottom w:val="single" w:sz="8" w:space="0" w:color="F4BAC2" w:themeColor="accent6"/>
        <w:right w:val="single" w:sz="8" w:space="0" w:color="F4BAC2" w:themeColor="accent6"/>
        <w:insideH w:val="single" w:sz="8" w:space="0" w:color="F4BAC2" w:themeColor="accent6"/>
        <w:insideV w:val="single" w:sz="8" w:space="0" w:color="F4BAC2" w:themeColor="accent6"/>
      </w:tblBorders>
    </w:tblPr>
    <w:tcPr>
      <w:shd w:val="clear" w:color="auto" w:fill="FCEDEF" w:themeFill="accent6" w:themeFillTint="3F"/>
    </w:tcPr>
    <w:tblStylePr w:type="firstRow">
      <w:rPr>
        <w:b/>
        <w:bCs/>
        <w:color w:val="000000" w:themeColor="text1"/>
      </w:rPr>
      <w:tblPr/>
      <w:tcPr>
        <w:shd w:val="clear" w:color="auto" w:fill="FEF8F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F1F2" w:themeFill="accent6" w:themeFillTint="33"/>
      </w:tcPr>
    </w:tblStylePr>
    <w:tblStylePr w:type="band1Vert">
      <w:tblPr/>
      <w:tcPr>
        <w:shd w:val="clear" w:color="auto" w:fill="F9DCE0" w:themeFill="accent6" w:themeFillTint="7F"/>
      </w:tcPr>
    </w:tblStylePr>
    <w:tblStylePr w:type="band1Horz">
      <w:tblPr/>
      <w:tcPr>
        <w:tcBorders>
          <w:insideH w:val="single" w:sz="6" w:space="0" w:color="F4BAC2" w:themeColor="accent6"/>
          <w:insideV w:val="single" w:sz="6" w:space="0" w:color="F4BAC2" w:themeColor="accent6"/>
        </w:tcBorders>
        <w:shd w:val="clear" w:color="auto" w:fill="F9DCE0" w:themeFill="accent6" w:themeFillTint="7F"/>
      </w:tcPr>
    </w:tblStylePr>
    <w:tblStylePr w:type="nwCell">
      <w:tblPr/>
      <w:tcPr>
        <w:shd w:val="clear" w:color="auto" w:fill="FFFFFF" w:themeFill="background1"/>
      </w:tcPr>
    </w:tblStylePr>
  </w:style>
  <w:style w:type="table" w:styleId="3-6">
    <w:name w:val="Medium Grid 3 Accent 6"/>
    <w:basedOn w:val="a3"/>
    <w:uiPriority w:val="69"/>
    <w:rsid w:val="00270543"/>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EDEF"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4BAC2"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4BAC2"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4BAC2"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4BAC2"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9DCE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9DCE0" w:themeFill="accent6" w:themeFillTint="7F"/>
      </w:tcPr>
    </w:tblStylePr>
  </w:style>
  <w:style w:type="table" w:styleId="-62">
    <w:name w:val="Light List Accent 6"/>
    <w:basedOn w:val="a3"/>
    <w:uiPriority w:val="61"/>
    <w:rsid w:val="00270543"/>
    <w:pPr>
      <w:spacing w:after="0" w:line="240" w:lineRule="auto"/>
    </w:pPr>
    <w:tblPr>
      <w:tblStyleRowBandSize w:val="1"/>
      <w:tblStyleColBandSize w:val="1"/>
      <w:tblBorders>
        <w:top w:val="single" w:sz="8" w:space="0" w:color="F4BAC2" w:themeColor="accent6"/>
        <w:left w:val="single" w:sz="8" w:space="0" w:color="F4BAC2" w:themeColor="accent6"/>
        <w:bottom w:val="single" w:sz="8" w:space="0" w:color="F4BAC2" w:themeColor="accent6"/>
        <w:right w:val="single" w:sz="8" w:space="0" w:color="F4BAC2" w:themeColor="accent6"/>
      </w:tblBorders>
    </w:tblPr>
    <w:tblStylePr w:type="firstRow">
      <w:pPr>
        <w:spacing w:before="0" w:after="0" w:line="240" w:lineRule="auto"/>
      </w:pPr>
      <w:rPr>
        <w:b/>
        <w:bCs/>
        <w:color w:val="FFFFFF" w:themeColor="background1"/>
      </w:rPr>
      <w:tblPr/>
      <w:tcPr>
        <w:shd w:val="clear" w:color="auto" w:fill="F4BAC2" w:themeFill="accent6"/>
      </w:tcPr>
    </w:tblStylePr>
    <w:tblStylePr w:type="lastRow">
      <w:pPr>
        <w:spacing w:before="0" w:after="0" w:line="240" w:lineRule="auto"/>
      </w:pPr>
      <w:rPr>
        <w:b/>
        <w:bCs/>
      </w:rPr>
      <w:tblPr/>
      <w:tcPr>
        <w:tcBorders>
          <w:top w:val="double" w:sz="6" w:space="0" w:color="F4BAC2" w:themeColor="accent6"/>
          <w:left w:val="single" w:sz="8" w:space="0" w:color="F4BAC2" w:themeColor="accent6"/>
          <w:bottom w:val="single" w:sz="8" w:space="0" w:color="F4BAC2" w:themeColor="accent6"/>
          <w:right w:val="single" w:sz="8" w:space="0" w:color="F4BAC2" w:themeColor="accent6"/>
        </w:tcBorders>
      </w:tcPr>
    </w:tblStylePr>
    <w:tblStylePr w:type="firstCol">
      <w:rPr>
        <w:b/>
        <w:bCs/>
      </w:rPr>
    </w:tblStylePr>
    <w:tblStylePr w:type="lastCol">
      <w:rPr>
        <w:b/>
        <w:bCs/>
      </w:rPr>
    </w:tblStylePr>
    <w:tblStylePr w:type="band1Vert">
      <w:tblPr/>
      <w:tcPr>
        <w:tcBorders>
          <w:top w:val="single" w:sz="8" w:space="0" w:color="F4BAC2" w:themeColor="accent6"/>
          <w:left w:val="single" w:sz="8" w:space="0" w:color="F4BAC2" w:themeColor="accent6"/>
          <w:bottom w:val="single" w:sz="8" w:space="0" w:color="F4BAC2" w:themeColor="accent6"/>
          <w:right w:val="single" w:sz="8" w:space="0" w:color="F4BAC2" w:themeColor="accent6"/>
        </w:tcBorders>
      </w:tcPr>
    </w:tblStylePr>
    <w:tblStylePr w:type="band1Horz">
      <w:tblPr/>
      <w:tcPr>
        <w:tcBorders>
          <w:top w:val="single" w:sz="8" w:space="0" w:color="F4BAC2" w:themeColor="accent6"/>
          <w:left w:val="single" w:sz="8" w:space="0" w:color="F4BAC2" w:themeColor="accent6"/>
          <w:bottom w:val="single" w:sz="8" w:space="0" w:color="F4BAC2" w:themeColor="accent6"/>
          <w:right w:val="single" w:sz="8" w:space="0" w:color="F4BAC2" w:themeColor="accent6"/>
        </w:tcBorders>
      </w:tcPr>
    </w:tblStylePr>
  </w:style>
  <w:style w:type="table" w:styleId="1-20">
    <w:name w:val="Medium Grid 1 Accent 2"/>
    <w:basedOn w:val="a3"/>
    <w:uiPriority w:val="67"/>
    <w:rsid w:val="00270543"/>
    <w:pPr>
      <w:spacing w:after="0" w:line="240" w:lineRule="auto"/>
    </w:pPr>
    <w:rPr>
      <w:rFonts w:eastAsiaTheme="minorEastAsia"/>
      <w:lang w:eastAsia="ru-RU"/>
    </w:rPr>
    <w:tblPr>
      <w:tblStyleRowBandSize w:val="1"/>
      <w:tblStyleColBandSize w:val="1"/>
      <w:tblBorders>
        <w:top w:val="single" w:sz="8" w:space="0" w:color="F7D7D7" w:themeColor="accent2" w:themeTint="BF"/>
        <w:left w:val="single" w:sz="8" w:space="0" w:color="F7D7D7" w:themeColor="accent2" w:themeTint="BF"/>
        <w:bottom w:val="single" w:sz="8" w:space="0" w:color="F7D7D7" w:themeColor="accent2" w:themeTint="BF"/>
        <w:right w:val="single" w:sz="8" w:space="0" w:color="F7D7D7" w:themeColor="accent2" w:themeTint="BF"/>
        <w:insideH w:val="single" w:sz="8" w:space="0" w:color="F7D7D7" w:themeColor="accent2" w:themeTint="BF"/>
        <w:insideV w:val="single" w:sz="8" w:space="0" w:color="F7D7D7" w:themeColor="accent2" w:themeTint="BF"/>
      </w:tblBorders>
    </w:tblPr>
    <w:tcPr>
      <w:shd w:val="clear" w:color="auto" w:fill="FCF2F2" w:themeFill="accent2" w:themeFillTint="3F"/>
    </w:tcPr>
    <w:tblStylePr w:type="firstRow">
      <w:rPr>
        <w:b/>
        <w:bCs/>
      </w:rPr>
    </w:tblStylePr>
    <w:tblStylePr w:type="lastRow">
      <w:rPr>
        <w:b/>
        <w:bCs/>
      </w:rPr>
      <w:tblPr/>
      <w:tcPr>
        <w:tcBorders>
          <w:top w:val="single" w:sz="18" w:space="0" w:color="F7D7D7" w:themeColor="accent2" w:themeTint="BF"/>
        </w:tcBorders>
      </w:tcPr>
    </w:tblStylePr>
    <w:tblStylePr w:type="firstCol">
      <w:rPr>
        <w:b/>
        <w:bCs/>
      </w:rPr>
    </w:tblStylePr>
    <w:tblStylePr w:type="lastCol">
      <w:rPr>
        <w:b/>
        <w:bCs/>
      </w:rPr>
    </w:tblStylePr>
    <w:tblStylePr w:type="band1Vert">
      <w:tblPr/>
      <w:tcPr>
        <w:shd w:val="clear" w:color="auto" w:fill="FAE5E5" w:themeFill="accent2" w:themeFillTint="7F"/>
      </w:tcPr>
    </w:tblStylePr>
    <w:tblStylePr w:type="band1Horz">
      <w:tblPr/>
      <w:tcPr>
        <w:shd w:val="clear" w:color="auto" w:fill="FAE5E5" w:themeFill="accent2" w:themeFillTint="7F"/>
      </w:tcPr>
    </w:tblStylePr>
  </w:style>
  <w:style w:type="table" w:styleId="-40">
    <w:name w:val="Colorful Shading Accent 4"/>
    <w:basedOn w:val="a3"/>
    <w:uiPriority w:val="71"/>
    <w:rsid w:val="00270543"/>
    <w:pPr>
      <w:spacing w:after="0" w:line="240" w:lineRule="auto"/>
    </w:pPr>
    <w:rPr>
      <w:rFonts w:eastAsiaTheme="minorEastAsia"/>
      <w:color w:val="000000" w:themeColor="text1"/>
      <w:lang w:eastAsia="ru-RU"/>
    </w:rPr>
    <w:tblPr>
      <w:tblStyleRowBandSize w:val="1"/>
      <w:tblStyleColBandSize w:val="1"/>
      <w:tblBorders>
        <w:top w:val="single" w:sz="24" w:space="0" w:color="CFDFD3" w:themeColor="accent3"/>
        <w:left w:val="single" w:sz="4" w:space="0" w:color="C5BACA" w:themeColor="accent4"/>
        <w:bottom w:val="single" w:sz="4" w:space="0" w:color="C5BACA" w:themeColor="accent4"/>
        <w:right w:val="single" w:sz="4" w:space="0" w:color="C5BACA" w:themeColor="accent4"/>
        <w:insideH w:val="single" w:sz="4" w:space="0" w:color="FFFFFF" w:themeColor="background1"/>
        <w:insideV w:val="single" w:sz="4" w:space="0" w:color="FFFFFF" w:themeColor="background1"/>
      </w:tblBorders>
    </w:tblPr>
    <w:tcPr>
      <w:shd w:val="clear" w:color="auto" w:fill="F9F8F9" w:themeFill="accent4" w:themeFillTint="19"/>
    </w:tcPr>
    <w:tblStylePr w:type="firstRow">
      <w:rPr>
        <w:b/>
        <w:bCs/>
      </w:rPr>
      <w:tblPr/>
      <w:tcPr>
        <w:tcBorders>
          <w:top w:val="nil"/>
          <w:left w:val="nil"/>
          <w:bottom w:val="single" w:sz="24" w:space="0" w:color="CFDFD3"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96583" w:themeFill="accent4" w:themeFillShade="99"/>
      </w:tcPr>
    </w:tblStylePr>
    <w:tblStylePr w:type="firstCol">
      <w:rPr>
        <w:color w:val="FFFFFF" w:themeColor="background1"/>
      </w:rPr>
      <w:tblPr/>
      <w:tcPr>
        <w:tcBorders>
          <w:top w:val="nil"/>
          <w:left w:val="nil"/>
          <w:bottom w:val="nil"/>
          <w:right w:val="nil"/>
          <w:insideH w:val="single" w:sz="4" w:space="0" w:color="796583" w:themeColor="accent4" w:themeShade="99"/>
          <w:insideV w:val="nil"/>
        </w:tcBorders>
        <w:shd w:val="clear" w:color="auto" w:fill="79658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96583" w:themeFill="accent4" w:themeFillShade="99"/>
      </w:tcPr>
    </w:tblStylePr>
    <w:tblStylePr w:type="band1Vert">
      <w:tblPr/>
      <w:tcPr>
        <w:shd w:val="clear" w:color="auto" w:fill="E7E3E9" w:themeFill="accent4" w:themeFillTint="66"/>
      </w:tcPr>
    </w:tblStylePr>
    <w:tblStylePr w:type="band1Horz">
      <w:tblPr/>
      <w:tcPr>
        <w:shd w:val="clear" w:color="auto" w:fill="E1DCE4" w:themeFill="accent4" w:themeFillTint="7F"/>
      </w:tcPr>
    </w:tblStylePr>
    <w:tblStylePr w:type="neCell">
      <w:rPr>
        <w:color w:val="000000" w:themeColor="text1"/>
      </w:rPr>
    </w:tblStylePr>
    <w:tblStylePr w:type="nwCell">
      <w:rPr>
        <w:color w:val="000000" w:themeColor="text1"/>
      </w:rPr>
    </w:tblStylePr>
  </w:style>
  <w:style w:type="table" w:styleId="-63">
    <w:name w:val="Dark List Accent 6"/>
    <w:basedOn w:val="a3"/>
    <w:uiPriority w:val="70"/>
    <w:rsid w:val="00270543"/>
    <w:pPr>
      <w:spacing w:after="0" w:line="240" w:lineRule="auto"/>
    </w:pPr>
    <w:rPr>
      <w:rFonts w:eastAsiaTheme="minorEastAsia"/>
      <w:color w:val="FFFFFF" w:themeColor="background1"/>
      <w:lang w:eastAsia="ru-RU"/>
    </w:rPr>
    <w:tblPr>
      <w:tblStyleRowBandSize w:val="1"/>
      <w:tblStyleColBandSize w:val="1"/>
    </w:tblPr>
    <w:tcPr>
      <w:shd w:val="clear" w:color="auto" w:fill="F4BAC2"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B81D32"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55C6F"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55C6F" w:themeFill="accent6" w:themeFillShade="BF"/>
      </w:tcPr>
    </w:tblStylePr>
    <w:tblStylePr w:type="band1Vert">
      <w:tblPr/>
      <w:tcPr>
        <w:tcBorders>
          <w:top w:val="nil"/>
          <w:left w:val="nil"/>
          <w:bottom w:val="nil"/>
          <w:right w:val="nil"/>
          <w:insideH w:val="nil"/>
          <w:insideV w:val="nil"/>
        </w:tcBorders>
        <w:shd w:val="clear" w:color="auto" w:fill="E55C6F" w:themeFill="accent6" w:themeFillShade="BF"/>
      </w:tcPr>
    </w:tblStylePr>
    <w:tblStylePr w:type="band1Horz">
      <w:tblPr/>
      <w:tcPr>
        <w:tcBorders>
          <w:top w:val="nil"/>
          <w:left w:val="nil"/>
          <w:bottom w:val="nil"/>
          <w:right w:val="nil"/>
          <w:insideH w:val="nil"/>
          <w:insideV w:val="nil"/>
        </w:tcBorders>
        <w:shd w:val="clear" w:color="auto" w:fill="E55C6F" w:themeFill="accent6" w:themeFillShade="BF"/>
      </w:tcPr>
    </w:tblStylePr>
  </w:style>
  <w:style w:type="table" w:customStyle="1" w:styleId="-51">
    <w:name w:val="Светлая сетка - Акцент 51"/>
    <w:basedOn w:val="a3"/>
    <w:uiPriority w:val="62"/>
    <w:rsid w:val="00270543"/>
    <w:pPr>
      <w:spacing w:after="0" w:line="240" w:lineRule="auto"/>
    </w:pPr>
    <w:rPr>
      <w:rFonts w:ascii="Calibri" w:eastAsia="Calibri" w:hAnsi="Calibri" w:cs="Times New Roman"/>
      <w:sz w:val="20"/>
      <w:szCs w:val="20"/>
      <w:lang w:eastAsia="ru-RU"/>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Autospacing="1" w:afterLines="0" w:afterAutospacing="1"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Autospacing="1" w:afterLines="0" w:afterAutospacing="1"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1fa">
    <w:name w:val="Текст сноски Знак1"/>
    <w:basedOn w:val="a2"/>
    <w:uiPriority w:val="99"/>
    <w:semiHidden/>
    <w:rsid w:val="00270543"/>
    <w:rPr>
      <w:rFonts w:asciiTheme="minorHAnsi" w:eastAsiaTheme="minorHAnsi" w:hAnsiTheme="minorHAnsi" w:cstheme="minorBidi"/>
      <w:lang w:eastAsia="en-US"/>
    </w:rPr>
  </w:style>
  <w:style w:type="character" w:customStyle="1" w:styleId="1fb">
    <w:name w:val="Нижний колонтитул Знак1"/>
    <w:basedOn w:val="a2"/>
    <w:uiPriority w:val="99"/>
    <w:semiHidden/>
    <w:rsid w:val="00270543"/>
    <w:rPr>
      <w:rFonts w:asciiTheme="minorHAnsi" w:eastAsiaTheme="minorHAnsi" w:hAnsiTheme="minorHAnsi" w:cstheme="minorBidi"/>
      <w:sz w:val="22"/>
      <w:szCs w:val="22"/>
      <w:lang w:eastAsia="en-US"/>
    </w:rPr>
  </w:style>
  <w:style w:type="character" w:customStyle="1" w:styleId="currentdocdiv">
    <w:name w:val="currentdocdiv"/>
    <w:basedOn w:val="a2"/>
    <w:rsid w:val="00270543"/>
  </w:style>
  <w:style w:type="paragraph" w:customStyle="1" w:styleId="Textbody">
    <w:name w:val="Text body"/>
    <w:basedOn w:val="a1"/>
    <w:rsid w:val="00270543"/>
    <w:pPr>
      <w:suppressAutoHyphens/>
      <w:autoSpaceDN w:val="0"/>
      <w:spacing w:after="120" w:line="240" w:lineRule="auto"/>
      <w:textAlignment w:val="baseline"/>
    </w:pPr>
    <w:rPr>
      <w:rFonts w:ascii="Times New Roman" w:eastAsia="Times New Roman" w:hAnsi="Times New Roman" w:cs="Times New Roman"/>
      <w:kern w:val="3"/>
      <w:sz w:val="24"/>
      <w:szCs w:val="24"/>
      <w:lang w:eastAsia="ru-RU"/>
    </w:rPr>
  </w:style>
  <w:style w:type="table" w:styleId="-10">
    <w:name w:val="Colorful List Accent 1"/>
    <w:basedOn w:val="a3"/>
    <w:uiPriority w:val="72"/>
    <w:rsid w:val="00712868"/>
    <w:pPr>
      <w:spacing w:after="0" w:line="240" w:lineRule="auto"/>
    </w:pPr>
    <w:rPr>
      <w:color w:val="000000" w:themeColor="text1"/>
    </w:rPr>
    <w:tblPr>
      <w:tblStyleRowBandSize w:val="1"/>
      <w:tblStyleColBandSize w:val="1"/>
    </w:tblPr>
    <w:tcPr>
      <w:shd w:val="clear" w:color="auto" w:fill="F9FBFC" w:themeFill="accent1" w:themeFillTint="19"/>
    </w:tcPr>
    <w:tblStylePr w:type="firstRow">
      <w:rPr>
        <w:b/>
        <w:bCs/>
        <w:color w:val="FFFFFF" w:themeColor="background1"/>
      </w:rPr>
      <w:tblPr/>
      <w:tcPr>
        <w:tcBorders>
          <w:bottom w:val="single" w:sz="12" w:space="0" w:color="FFFFFF" w:themeColor="background1"/>
        </w:tcBorders>
        <w:shd w:val="clear" w:color="auto" w:fill="E67F7F" w:themeFill="accent2" w:themeFillShade="CC"/>
      </w:tcPr>
    </w:tblStylePr>
    <w:tblStylePr w:type="lastRow">
      <w:rPr>
        <w:b/>
        <w:bCs/>
        <w:color w:val="E67F7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F5F9" w:themeFill="accent1" w:themeFillTint="3F"/>
      </w:tcPr>
    </w:tblStylePr>
    <w:tblStylePr w:type="band1Horz">
      <w:tblPr/>
      <w:tcPr>
        <w:shd w:val="clear" w:color="auto" w:fill="F3F6FA" w:themeFill="accent1" w:themeFillTint="33"/>
      </w:tcPr>
    </w:tblStylePr>
  </w:style>
  <w:style w:type="table" w:styleId="1fc">
    <w:name w:val="Medium List 1"/>
    <w:basedOn w:val="a3"/>
    <w:uiPriority w:val="65"/>
    <w:rsid w:val="001C7F8B"/>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21">
    <w:name w:val="Medium List 1 Accent 2"/>
    <w:basedOn w:val="a3"/>
    <w:uiPriority w:val="65"/>
    <w:rsid w:val="003021FF"/>
    <w:pPr>
      <w:spacing w:after="0" w:line="240" w:lineRule="auto"/>
    </w:pPr>
    <w:rPr>
      <w:color w:val="000000" w:themeColor="text1"/>
    </w:rPr>
    <w:tblPr>
      <w:tblStyleRowBandSize w:val="1"/>
      <w:tblStyleColBandSize w:val="1"/>
      <w:tblBorders>
        <w:top w:val="single" w:sz="8" w:space="0" w:color="F5CBCB" w:themeColor="accent2"/>
        <w:bottom w:val="single" w:sz="8" w:space="0" w:color="F5CBCB" w:themeColor="accent2"/>
      </w:tblBorders>
    </w:tblPr>
    <w:tblStylePr w:type="firstRow">
      <w:rPr>
        <w:rFonts w:asciiTheme="majorHAnsi" w:eastAsiaTheme="majorEastAsia" w:hAnsiTheme="majorHAnsi" w:cstheme="majorBidi"/>
      </w:rPr>
      <w:tblPr/>
      <w:tcPr>
        <w:tcBorders>
          <w:top w:val="nil"/>
          <w:bottom w:val="single" w:sz="8" w:space="0" w:color="F5CBCB" w:themeColor="accent2"/>
        </w:tcBorders>
      </w:tcPr>
    </w:tblStylePr>
    <w:tblStylePr w:type="lastRow">
      <w:rPr>
        <w:b/>
        <w:bCs/>
        <w:color w:val="000000" w:themeColor="text2"/>
      </w:rPr>
      <w:tblPr/>
      <w:tcPr>
        <w:tcBorders>
          <w:top w:val="single" w:sz="8" w:space="0" w:color="F5CBCB" w:themeColor="accent2"/>
          <w:bottom w:val="single" w:sz="8" w:space="0" w:color="F5CBCB" w:themeColor="accent2"/>
        </w:tcBorders>
      </w:tcPr>
    </w:tblStylePr>
    <w:tblStylePr w:type="firstCol">
      <w:rPr>
        <w:b/>
        <w:bCs/>
      </w:rPr>
    </w:tblStylePr>
    <w:tblStylePr w:type="lastCol">
      <w:rPr>
        <w:b/>
        <w:bCs/>
      </w:rPr>
      <w:tblPr/>
      <w:tcPr>
        <w:tcBorders>
          <w:top w:val="single" w:sz="8" w:space="0" w:color="F5CBCB" w:themeColor="accent2"/>
          <w:bottom w:val="single" w:sz="8" w:space="0" w:color="F5CBCB" w:themeColor="accent2"/>
        </w:tcBorders>
      </w:tcPr>
    </w:tblStylePr>
    <w:tblStylePr w:type="band1Vert">
      <w:tblPr/>
      <w:tcPr>
        <w:shd w:val="clear" w:color="auto" w:fill="FCF2F2" w:themeFill="accent2" w:themeFillTint="3F"/>
      </w:tcPr>
    </w:tblStylePr>
    <w:tblStylePr w:type="band1Horz">
      <w:tblPr/>
      <w:tcPr>
        <w:shd w:val="clear" w:color="auto" w:fill="FCF2F2" w:themeFill="accent2" w:themeFillTint="3F"/>
      </w:tcPr>
    </w:tblStylePr>
  </w:style>
  <w:style w:type="paragraph" w:customStyle="1" w:styleId="a0">
    <w:name w:val="Литературный список"/>
    <w:basedOn w:val="a1"/>
    <w:next w:val="a1"/>
    <w:link w:val="affffd"/>
    <w:autoRedefine/>
    <w:qFormat/>
    <w:rsid w:val="00E05461"/>
    <w:pPr>
      <w:numPr>
        <w:numId w:val="13"/>
      </w:numPr>
      <w:spacing w:after="0"/>
    </w:pPr>
    <w:rPr>
      <w:sz w:val="26"/>
    </w:rPr>
  </w:style>
  <w:style w:type="character" w:customStyle="1" w:styleId="affffd">
    <w:name w:val="Литературный список Знак"/>
    <w:basedOn w:val="a2"/>
    <w:link w:val="a0"/>
    <w:rsid w:val="00E05461"/>
    <w:rPr>
      <w:sz w:val="26"/>
    </w:rPr>
  </w:style>
  <w:style w:type="paragraph" w:customStyle="1" w:styleId="1fd">
    <w:name w:val="Подписи Табл 1"/>
    <w:basedOn w:val="ab"/>
    <w:link w:val="1fe"/>
    <w:qFormat/>
    <w:rsid w:val="00BD7B4D"/>
  </w:style>
  <w:style w:type="character" w:customStyle="1" w:styleId="1fe">
    <w:name w:val="Подписи Табл 1 Знак"/>
    <w:basedOn w:val="ac"/>
    <w:link w:val="1fd"/>
    <w:rsid w:val="00BD7B4D"/>
    <w:rPr>
      <w:rFonts w:eastAsia="Calibri"/>
      <w:lang w:eastAsia="ru-RU"/>
    </w:rPr>
  </w:style>
  <w:style w:type="table" w:styleId="-13">
    <w:name w:val="Light List Accent 1"/>
    <w:basedOn w:val="a3"/>
    <w:uiPriority w:val="61"/>
    <w:rsid w:val="00B040D6"/>
    <w:pPr>
      <w:spacing w:after="0" w:line="240" w:lineRule="auto"/>
    </w:p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tblBorders>
    </w:tblPr>
    <w:tblStylePr w:type="firstRow">
      <w:pPr>
        <w:spacing w:before="0" w:after="0" w:line="240" w:lineRule="auto"/>
      </w:pPr>
      <w:rPr>
        <w:b/>
        <w:bCs/>
        <w:color w:val="FFFFFF" w:themeColor="background1"/>
      </w:rPr>
      <w:tblPr/>
      <w:tcPr>
        <w:shd w:val="clear" w:color="auto" w:fill="C8D7E8" w:themeFill="accent1"/>
      </w:tcPr>
    </w:tblStylePr>
    <w:tblStylePr w:type="lastRow">
      <w:pPr>
        <w:spacing w:before="0" w:after="0" w:line="240" w:lineRule="auto"/>
      </w:pPr>
      <w:rPr>
        <w:b/>
        <w:bCs/>
      </w:rPr>
      <w:tblPr/>
      <w:tcPr>
        <w:tcBorders>
          <w:top w:val="double" w:sz="6" w:space="0" w:color="C8D7E8" w:themeColor="accent1"/>
          <w:left w:val="single" w:sz="8" w:space="0" w:color="C8D7E8" w:themeColor="accent1"/>
          <w:bottom w:val="single" w:sz="8" w:space="0" w:color="C8D7E8" w:themeColor="accent1"/>
          <w:right w:val="single" w:sz="8" w:space="0" w:color="C8D7E8" w:themeColor="accent1"/>
        </w:tcBorders>
      </w:tcPr>
    </w:tblStylePr>
    <w:tblStylePr w:type="firstCol">
      <w:rPr>
        <w:b/>
        <w:bCs/>
      </w:rPr>
    </w:tblStylePr>
    <w:tblStylePr w:type="lastCol">
      <w:rPr>
        <w:b/>
        <w:bCs/>
      </w:rPr>
    </w:tblStylePr>
    <w:tblStylePr w:type="band1Vert">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tcPr>
    </w:tblStylePr>
    <w:tblStylePr w:type="band1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tcPr>
    </w:tblStylePr>
  </w:style>
  <w:style w:type="table" w:styleId="-14">
    <w:name w:val="Light Grid Accent 1"/>
    <w:basedOn w:val="a3"/>
    <w:uiPriority w:val="62"/>
    <w:rsid w:val="00A66546"/>
    <w:pPr>
      <w:spacing w:after="0" w:line="240" w:lineRule="auto"/>
    </w:p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insideH w:val="single" w:sz="8" w:space="0" w:color="C8D7E8" w:themeColor="accent1"/>
        <w:insideV w:val="single" w:sz="8" w:space="0" w:color="C8D7E8" w:themeColor="accent1"/>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C8D7E8" w:themeColor="accent1"/>
          <w:left w:val="single" w:sz="8" w:space="0" w:color="C8D7E8" w:themeColor="accent1"/>
          <w:bottom w:val="single" w:sz="18" w:space="0" w:color="C8D7E8" w:themeColor="accent1"/>
          <w:right w:val="single" w:sz="8" w:space="0" w:color="C8D7E8" w:themeColor="accent1"/>
          <w:insideH w:val="nil"/>
          <w:insideV w:val="single" w:sz="8" w:space="0" w:color="C8D7E8" w:themeColor="accen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C8D7E8" w:themeColor="accent1"/>
          <w:left w:val="single" w:sz="8" w:space="0" w:color="C8D7E8" w:themeColor="accent1"/>
          <w:bottom w:val="single" w:sz="8" w:space="0" w:color="C8D7E8" w:themeColor="accent1"/>
          <w:right w:val="single" w:sz="8" w:space="0" w:color="C8D7E8" w:themeColor="accent1"/>
          <w:insideH w:val="nil"/>
          <w:insideV w:val="single" w:sz="8" w:space="0" w:color="C8D7E8" w:themeColor="accen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tcPr>
    </w:tblStylePr>
    <w:tblStylePr w:type="band1Vert">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shd w:val="clear" w:color="auto" w:fill="F1F5F9" w:themeFill="accent1" w:themeFillTint="3F"/>
      </w:tcPr>
    </w:tblStylePr>
    <w:tblStylePr w:type="band1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insideV w:val="single" w:sz="8" w:space="0" w:color="C8D7E8" w:themeColor="accent1"/>
        </w:tcBorders>
        <w:shd w:val="clear" w:color="auto" w:fill="F1F5F9" w:themeFill="accent1" w:themeFillTint="3F"/>
      </w:tcPr>
    </w:tblStylePr>
    <w:tblStylePr w:type="band2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insideV w:val="single" w:sz="8" w:space="0" w:color="C8D7E8" w:themeColor="accent1"/>
        </w:tcBorders>
      </w:tcPr>
    </w:tblStylePr>
  </w:style>
  <w:style w:type="table" w:styleId="1-4">
    <w:name w:val="Medium List 1 Accent 4"/>
    <w:basedOn w:val="a3"/>
    <w:uiPriority w:val="65"/>
    <w:rsid w:val="0046048E"/>
    <w:pPr>
      <w:spacing w:after="0" w:line="240" w:lineRule="auto"/>
    </w:pPr>
    <w:rPr>
      <w:color w:val="000000" w:themeColor="text1"/>
    </w:rPr>
    <w:tblPr>
      <w:tblStyleRowBandSize w:val="1"/>
      <w:tblStyleColBandSize w:val="1"/>
      <w:tblBorders>
        <w:top w:val="single" w:sz="8" w:space="0" w:color="C5BACA" w:themeColor="accent4"/>
        <w:bottom w:val="single" w:sz="8" w:space="0" w:color="C5BACA" w:themeColor="accent4"/>
      </w:tblBorders>
    </w:tblPr>
    <w:tblStylePr w:type="firstRow">
      <w:rPr>
        <w:rFonts w:asciiTheme="majorHAnsi" w:eastAsiaTheme="majorEastAsia" w:hAnsiTheme="majorHAnsi" w:cstheme="majorBidi"/>
      </w:rPr>
      <w:tblPr/>
      <w:tcPr>
        <w:tcBorders>
          <w:top w:val="nil"/>
          <w:bottom w:val="single" w:sz="8" w:space="0" w:color="C5BACA" w:themeColor="accent4"/>
        </w:tcBorders>
      </w:tcPr>
    </w:tblStylePr>
    <w:tblStylePr w:type="lastRow">
      <w:rPr>
        <w:b/>
        <w:bCs/>
        <w:color w:val="000000" w:themeColor="text2"/>
      </w:rPr>
      <w:tblPr/>
      <w:tcPr>
        <w:tcBorders>
          <w:top w:val="single" w:sz="8" w:space="0" w:color="C5BACA" w:themeColor="accent4"/>
          <w:bottom w:val="single" w:sz="8" w:space="0" w:color="C5BACA" w:themeColor="accent4"/>
        </w:tcBorders>
      </w:tcPr>
    </w:tblStylePr>
    <w:tblStylePr w:type="firstCol">
      <w:rPr>
        <w:b/>
        <w:bCs/>
      </w:rPr>
    </w:tblStylePr>
    <w:tblStylePr w:type="lastCol">
      <w:rPr>
        <w:b/>
        <w:bCs/>
      </w:rPr>
      <w:tblPr/>
      <w:tcPr>
        <w:tcBorders>
          <w:top w:val="single" w:sz="8" w:space="0" w:color="C5BACA" w:themeColor="accent4"/>
          <w:bottom w:val="single" w:sz="8" w:space="0" w:color="C5BACA" w:themeColor="accent4"/>
        </w:tcBorders>
      </w:tcPr>
    </w:tblStylePr>
    <w:tblStylePr w:type="band1Vert">
      <w:tblPr/>
      <w:tcPr>
        <w:shd w:val="clear" w:color="auto" w:fill="F0EDF1" w:themeFill="accent4" w:themeFillTint="3F"/>
      </w:tcPr>
    </w:tblStylePr>
    <w:tblStylePr w:type="band1Horz">
      <w:tblPr/>
      <w:tcPr>
        <w:shd w:val="clear" w:color="auto" w:fill="F0EDF1" w:themeFill="accent4" w:themeFillTint="3F"/>
      </w:tcPr>
    </w:tblStylePr>
  </w:style>
  <w:style w:type="table" w:styleId="-43">
    <w:name w:val="Light List Accent 4"/>
    <w:basedOn w:val="a3"/>
    <w:uiPriority w:val="61"/>
    <w:rsid w:val="0046048E"/>
    <w:pPr>
      <w:spacing w:after="0" w:line="240" w:lineRule="auto"/>
    </w:pPr>
    <w:tblPr>
      <w:tblStyleRowBandSize w:val="1"/>
      <w:tblStyleColBandSize w:val="1"/>
      <w:tblBorders>
        <w:top w:val="single" w:sz="8" w:space="0" w:color="C5BACA" w:themeColor="accent4"/>
        <w:left w:val="single" w:sz="8" w:space="0" w:color="C5BACA" w:themeColor="accent4"/>
        <w:bottom w:val="single" w:sz="8" w:space="0" w:color="C5BACA" w:themeColor="accent4"/>
        <w:right w:val="single" w:sz="8" w:space="0" w:color="C5BACA" w:themeColor="accent4"/>
      </w:tblBorders>
    </w:tblPr>
    <w:tblStylePr w:type="firstRow">
      <w:pPr>
        <w:spacing w:before="0" w:after="0" w:line="240" w:lineRule="auto"/>
      </w:pPr>
      <w:rPr>
        <w:b/>
        <w:bCs/>
        <w:color w:val="FFFFFF" w:themeColor="background1"/>
      </w:rPr>
      <w:tblPr/>
      <w:tcPr>
        <w:shd w:val="clear" w:color="auto" w:fill="C5BACA" w:themeFill="accent4"/>
      </w:tcPr>
    </w:tblStylePr>
    <w:tblStylePr w:type="lastRow">
      <w:pPr>
        <w:spacing w:before="0" w:after="0" w:line="240" w:lineRule="auto"/>
      </w:pPr>
      <w:rPr>
        <w:b/>
        <w:bCs/>
      </w:rPr>
      <w:tblPr/>
      <w:tcPr>
        <w:tcBorders>
          <w:top w:val="double" w:sz="6" w:space="0" w:color="C5BACA" w:themeColor="accent4"/>
          <w:left w:val="single" w:sz="8" w:space="0" w:color="C5BACA" w:themeColor="accent4"/>
          <w:bottom w:val="single" w:sz="8" w:space="0" w:color="C5BACA" w:themeColor="accent4"/>
          <w:right w:val="single" w:sz="8" w:space="0" w:color="C5BACA" w:themeColor="accent4"/>
        </w:tcBorders>
      </w:tcPr>
    </w:tblStylePr>
    <w:tblStylePr w:type="firstCol">
      <w:rPr>
        <w:b/>
        <w:bCs/>
      </w:rPr>
    </w:tblStylePr>
    <w:tblStylePr w:type="lastCol">
      <w:rPr>
        <w:b/>
        <w:bCs/>
      </w:rPr>
    </w:tblStylePr>
    <w:tblStylePr w:type="band1Vert">
      <w:tblPr/>
      <w:tcPr>
        <w:tcBorders>
          <w:top w:val="single" w:sz="8" w:space="0" w:color="C5BACA" w:themeColor="accent4"/>
          <w:left w:val="single" w:sz="8" w:space="0" w:color="C5BACA" w:themeColor="accent4"/>
          <w:bottom w:val="single" w:sz="8" w:space="0" w:color="C5BACA" w:themeColor="accent4"/>
          <w:right w:val="single" w:sz="8" w:space="0" w:color="C5BACA" w:themeColor="accent4"/>
        </w:tcBorders>
      </w:tcPr>
    </w:tblStylePr>
    <w:tblStylePr w:type="band1Horz">
      <w:tblPr/>
      <w:tcPr>
        <w:tcBorders>
          <w:top w:val="single" w:sz="8" w:space="0" w:color="C5BACA" w:themeColor="accent4"/>
          <w:left w:val="single" w:sz="8" w:space="0" w:color="C5BACA" w:themeColor="accent4"/>
          <w:bottom w:val="single" w:sz="8" w:space="0" w:color="C5BACA" w:themeColor="accent4"/>
          <w:right w:val="single" w:sz="8" w:space="0" w:color="C5BACA" w:themeColor="accent4"/>
        </w:tcBorders>
      </w:tcPr>
    </w:tblStylePr>
  </w:style>
  <w:style w:type="table" w:customStyle="1" w:styleId="-1113">
    <w:name w:val="Светлая сетка - Акцент 111"/>
    <w:basedOn w:val="a3"/>
    <w:uiPriority w:val="62"/>
    <w:rsid w:val="00127DA7"/>
    <w:pPr>
      <w:spacing w:after="0" w:line="240" w:lineRule="auto"/>
    </w:pPr>
    <w:tblPr>
      <w:tblStyleRowBandSize w:val="1"/>
      <w:tblStyleColBandSize w:val="1"/>
      <w:tblBorders>
        <w:top w:val="single" w:sz="8" w:space="0" w:color="C8D7E8" w:themeColor="accent1"/>
        <w:left w:val="single" w:sz="8" w:space="0" w:color="C8D7E8" w:themeColor="accent1"/>
        <w:bottom w:val="single" w:sz="8" w:space="0" w:color="C8D7E8" w:themeColor="accent1"/>
        <w:right w:val="single" w:sz="8" w:space="0" w:color="C8D7E8" w:themeColor="accent1"/>
        <w:insideH w:val="single" w:sz="8" w:space="0" w:color="C8D7E8" w:themeColor="accent1"/>
        <w:insideV w:val="single" w:sz="8" w:space="0" w:color="C8D7E8" w:themeColor="accent1"/>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C8D7E8" w:themeColor="accent1"/>
          <w:left w:val="single" w:sz="8" w:space="0" w:color="C8D7E8" w:themeColor="accent1"/>
          <w:bottom w:val="single" w:sz="18" w:space="0" w:color="C8D7E8" w:themeColor="accent1"/>
          <w:right w:val="single" w:sz="8" w:space="0" w:color="C8D7E8" w:themeColor="accent1"/>
          <w:insideH w:val="nil"/>
          <w:insideV w:val="single" w:sz="8" w:space="0" w:color="C8D7E8" w:themeColor="accen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C8D7E8" w:themeColor="accent1"/>
          <w:left w:val="single" w:sz="8" w:space="0" w:color="C8D7E8" w:themeColor="accent1"/>
          <w:bottom w:val="single" w:sz="8" w:space="0" w:color="C8D7E8" w:themeColor="accent1"/>
          <w:right w:val="single" w:sz="8" w:space="0" w:color="C8D7E8" w:themeColor="accent1"/>
          <w:insideH w:val="nil"/>
          <w:insideV w:val="single" w:sz="8" w:space="0" w:color="C8D7E8" w:themeColor="accen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tcPr>
    </w:tblStylePr>
    <w:tblStylePr w:type="band1Vert">
      <w:tblPr/>
      <w:tcPr>
        <w:tcBorders>
          <w:top w:val="single" w:sz="8" w:space="0" w:color="C8D7E8" w:themeColor="accent1"/>
          <w:left w:val="single" w:sz="8" w:space="0" w:color="C8D7E8" w:themeColor="accent1"/>
          <w:bottom w:val="single" w:sz="8" w:space="0" w:color="C8D7E8" w:themeColor="accent1"/>
          <w:right w:val="single" w:sz="8" w:space="0" w:color="C8D7E8" w:themeColor="accent1"/>
        </w:tcBorders>
        <w:shd w:val="clear" w:color="auto" w:fill="F1F5F9" w:themeFill="accent1" w:themeFillTint="3F"/>
      </w:tcPr>
    </w:tblStylePr>
    <w:tblStylePr w:type="band1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insideV w:val="single" w:sz="8" w:space="0" w:color="C8D7E8" w:themeColor="accent1"/>
        </w:tcBorders>
        <w:shd w:val="clear" w:color="auto" w:fill="F1F5F9" w:themeFill="accent1" w:themeFillTint="3F"/>
      </w:tcPr>
    </w:tblStylePr>
    <w:tblStylePr w:type="band2Horz">
      <w:tblPr/>
      <w:tcPr>
        <w:tcBorders>
          <w:top w:val="single" w:sz="8" w:space="0" w:color="C8D7E8" w:themeColor="accent1"/>
          <w:left w:val="single" w:sz="8" w:space="0" w:color="C8D7E8" w:themeColor="accent1"/>
          <w:bottom w:val="single" w:sz="8" w:space="0" w:color="C8D7E8" w:themeColor="accent1"/>
          <w:right w:val="single" w:sz="8" w:space="0" w:color="C8D7E8" w:themeColor="accent1"/>
          <w:insideV w:val="single" w:sz="8" w:space="0" w:color="C8D7E8"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159311">
      <w:bodyDiv w:val="1"/>
      <w:marLeft w:val="0"/>
      <w:marRight w:val="0"/>
      <w:marTop w:val="0"/>
      <w:marBottom w:val="0"/>
      <w:divBdr>
        <w:top w:val="none" w:sz="0" w:space="0" w:color="auto"/>
        <w:left w:val="none" w:sz="0" w:space="0" w:color="auto"/>
        <w:bottom w:val="none" w:sz="0" w:space="0" w:color="auto"/>
        <w:right w:val="none" w:sz="0" w:space="0" w:color="auto"/>
      </w:divBdr>
    </w:div>
    <w:div w:id="309482614">
      <w:bodyDiv w:val="1"/>
      <w:marLeft w:val="0"/>
      <w:marRight w:val="0"/>
      <w:marTop w:val="0"/>
      <w:marBottom w:val="0"/>
      <w:divBdr>
        <w:top w:val="none" w:sz="0" w:space="0" w:color="auto"/>
        <w:left w:val="none" w:sz="0" w:space="0" w:color="auto"/>
        <w:bottom w:val="none" w:sz="0" w:space="0" w:color="auto"/>
        <w:right w:val="none" w:sz="0" w:space="0" w:color="auto"/>
      </w:divBdr>
      <w:divsChild>
        <w:div w:id="347297786">
          <w:marLeft w:val="0"/>
          <w:marRight w:val="0"/>
          <w:marTop w:val="0"/>
          <w:marBottom w:val="0"/>
          <w:divBdr>
            <w:top w:val="none" w:sz="0" w:space="0" w:color="auto"/>
            <w:left w:val="none" w:sz="0" w:space="0" w:color="auto"/>
            <w:bottom w:val="none" w:sz="0" w:space="0" w:color="auto"/>
            <w:right w:val="none" w:sz="0" w:space="0" w:color="auto"/>
          </w:divBdr>
        </w:div>
        <w:div w:id="758478885">
          <w:marLeft w:val="0"/>
          <w:marRight w:val="0"/>
          <w:marTop w:val="0"/>
          <w:marBottom w:val="0"/>
          <w:divBdr>
            <w:top w:val="none" w:sz="0" w:space="0" w:color="auto"/>
            <w:left w:val="none" w:sz="0" w:space="0" w:color="auto"/>
            <w:bottom w:val="none" w:sz="0" w:space="0" w:color="auto"/>
            <w:right w:val="none" w:sz="0" w:space="0" w:color="auto"/>
          </w:divBdr>
        </w:div>
        <w:div w:id="1340936100">
          <w:marLeft w:val="0"/>
          <w:marRight w:val="0"/>
          <w:marTop w:val="0"/>
          <w:marBottom w:val="0"/>
          <w:divBdr>
            <w:top w:val="none" w:sz="0" w:space="0" w:color="auto"/>
            <w:left w:val="none" w:sz="0" w:space="0" w:color="auto"/>
            <w:bottom w:val="none" w:sz="0" w:space="0" w:color="auto"/>
            <w:right w:val="none" w:sz="0" w:space="0" w:color="auto"/>
          </w:divBdr>
        </w:div>
      </w:divsChild>
    </w:div>
    <w:div w:id="366030120">
      <w:bodyDiv w:val="1"/>
      <w:marLeft w:val="0"/>
      <w:marRight w:val="0"/>
      <w:marTop w:val="0"/>
      <w:marBottom w:val="0"/>
      <w:divBdr>
        <w:top w:val="none" w:sz="0" w:space="0" w:color="auto"/>
        <w:left w:val="none" w:sz="0" w:space="0" w:color="auto"/>
        <w:bottom w:val="none" w:sz="0" w:space="0" w:color="auto"/>
        <w:right w:val="none" w:sz="0" w:space="0" w:color="auto"/>
      </w:divBdr>
      <w:divsChild>
        <w:div w:id="1973093884">
          <w:marLeft w:val="547"/>
          <w:marRight w:val="0"/>
          <w:marTop w:val="0"/>
          <w:marBottom w:val="0"/>
          <w:divBdr>
            <w:top w:val="none" w:sz="0" w:space="0" w:color="auto"/>
            <w:left w:val="none" w:sz="0" w:space="0" w:color="auto"/>
            <w:bottom w:val="none" w:sz="0" w:space="0" w:color="auto"/>
            <w:right w:val="none" w:sz="0" w:space="0" w:color="auto"/>
          </w:divBdr>
        </w:div>
      </w:divsChild>
    </w:div>
    <w:div w:id="530650493">
      <w:bodyDiv w:val="1"/>
      <w:marLeft w:val="0"/>
      <w:marRight w:val="0"/>
      <w:marTop w:val="0"/>
      <w:marBottom w:val="0"/>
      <w:divBdr>
        <w:top w:val="none" w:sz="0" w:space="0" w:color="auto"/>
        <w:left w:val="none" w:sz="0" w:space="0" w:color="auto"/>
        <w:bottom w:val="none" w:sz="0" w:space="0" w:color="auto"/>
        <w:right w:val="none" w:sz="0" w:space="0" w:color="auto"/>
      </w:divBdr>
      <w:divsChild>
        <w:div w:id="1096367926">
          <w:marLeft w:val="547"/>
          <w:marRight w:val="0"/>
          <w:marTop w:val="0"/>
          <w:marBottom w:val="0"/>
          <w:divBdr>
            <w:top w:val="none" w:sz="0" w:space="0" w:color="auto"/>
            <w:left w:val="none" w:sz="0" w:space="0" w:color="auto"/>
            <w:bottom w:val="none" w:sz="0" w:space="0" w:color="auto"/>
            <w:right w:val="none" w:sz="0" w:space="0" w:color="auto"/>
          </w:divBdr>
        </w:div>
      </w:divsChild>
    </w:div>
    <w:div w:id="776028749">
      <w:bodyDiv w:val="1"/>
      <w:marLeft w:val="0"/>
      <w:marRight w:val="0"/>
      <w:marTop w:val="0"/>
      <w:marBottom w:val="0"/>
      <w:divBdr>
        <w:top w:val="none" w:sz="0" w:space="0" w:color="auto"/>
        <w:left w:val="none" w:sz="0" w:space="0" w:color="auto"/>
        <w:bottom w:val="none" w:sz="0" w:space="0" w:color="auto"/>
        <w:right w:val="none" w:sz="0" w:space="0" w:color="auto"/>
      </w:divBdr>
    </w:div>
    <w:div w:id="919020017">
      <w:bodyDiv w:val="1"/>
      <w:marLeft w:val="0"/>
      <w:marRight w:val="0"/>
      <w:marTop w:val="0"/>
      <w:marBottom w:val="0"/>
      <w:divBdr>
        <w:top w:val="none" w:sz="0" w:space="0" w:color="auto"/>
        <w:left w:val="none" w:sz="0" w:space="0" w:color="auto"/>
        <w:bottom w:val="none" w:sz="0" w:space="0" w:color="auto"/>
        <w:right w:val="none" w:sz="0" w:space="0" w:color="auto"/>
      </w:divBdr>
    </w:div>
    <w:div w:id="1307317209">
      <w:bodyDiv w:val="1"/>
      <w:marLeft w:val="0"/>
      <w:marRight w:val="0"/>
      <w:marTop w:val="0"/>
      <w:marBottom w:val="0"/>
      <w:divBdr>
        <w:top w:val="none" w:sz="0" w:space="0" w:color="auto"/>
        <w:left w:val="none" w:sz="0" w:space="0" w:color="auto"/>
        <w:bottom w:val="none" w:sz="0" w:space="0" w:color="auto"/>
        <w:right w:val="none" w:sz="0" w:space="0" w:color="auto"/>
      </w:divBdr>
      <w:divsChild>
        <w:div w:id="72167676">
          <w:marLeft w:val="547"/>
          <w:marRight w:val="0"/>
          <w:marTop w:val="0"/>
          <w:marBottom w:val="0"/>
          <w:divBdr>
            <w:top w:val="none" w:sz="0" w:space="0" w:color="auto"/>
            <w:left w:val="none" w:sz="0" w:space="0" w:color="auto"/>
            <w:bottom w:val="none" w:sz="0" w:space="0" w:color="auto"/>
            <w:right w:val="none" w:sz="0" w:space="0" w:color="auto"/>
          </w:divBdr>
        </w:div>
      </w:divsChild>
    </w:div>
    <w:div w:id="1448088916">
      <w:bodyDiv w:val="1"/>
      <w:marLeft w:val="0"/>
      <w:marRight w:val="0"/>
      <w:marTop w:val="0"/>
      <w:marBottom w:val="0"/>
      <w:divBdr>
        <w:top w:val="none" w:sz="0" w:space="0" w:color="auto"/>
        <w:left w:val="none" w:sz="0" w:space="0" w:color="auto"/>
        <w:bottom w:val="none" w:sz="0" w:space="0" w:color="auto"/>
        <w:right w:val="none" w:sz="0" w:space="0" w:color="auto"/>
      </w:divBdr>
    </w:div>
    <w:div w:id="1553348451">
      <w:bodyDiv w:val="1"/>
      <w:marLeft w:val="0"/>
      <w:marRight w:val="0"/>
      <w:marTop w:val="0"/>
      <w:marBottom w:val="0"/>
      <w:divBdr>
        <w:top w:val="none" w:sz="0" w:space="0" w:color="auto"/>
        <w:left w:val="none" w:sz="0" w:space="0" w:color="auto"/>
        <w:bottom w:val="none" w:sz="0" w:space="0" w:color="auto"/>
        <w:right w:val="none" w:sz="0" w:space="0" w:color="auto"/>
      </w:divBdr>
    </w:div>
    <w:div w:id="1661814988">
      <w:bodyDiv w:val="1"/>
      <w:marLeft w:val="0"/>
      <w:marRight w:val="0"/>
      <w:marTop w:val="0"/>
      <w:marBottom w:val="0"/>
      <w:divBdr>
        <w:top w:val="none" w:sz="0" w:space="0" w:color="auto"/>
        <w:left w:val="none" w:sz="0" w:space="0" w:color="auto"/>
        <w:bottom w:val="none" w:sz="0" w:space="0" w:color="auto"/>
        <w:right w:val="none" w:sz="0" w:space="0" w:color="auto"/>
      </w:divBdr>
    </w:div>
    <w:div w:id="1800567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8.xml"/><Relationship Id="rId21" Type="http://schemas.openxmlformats.org/officeDocument/2006/relationships/chart" Target="charts/chart4.xml"/><Relationship Id="rId42" Type="http://schemas.openxmlformats.org/officeDocument/2006/relationships/diagramLayout" Target="diagrams/layout2.xml"/><Relationship Id="rId47" Type="http://schemas.openxmlformats.org/officeDocument/2006/relationships/chart" Target="charts/chart24.xml"/><Relationship Id="rId63" Type="http://schemas.openxmlformats.org/officeDocument/2006/relationships/chart" Target="charts/chart38.xml"/><Relationship Id="rId68" Type="http://schemas.openxmlformats.org/officeDocument/2006/relationships/chart" Target="charts/chart43.xml"/><Relationship Id="rId84" Type="http://schemas.openxmlformats.org/officeDocument/2006/relationships/chart" Target="charts/chart54.xml"/><Relationship Id="rId89" Type="http://schemas.openxmlformats.org/officeDocument/2006/relationships/chart" Target="charts/chart59.xml"/><Relationship Id="rId112" Type="http://schemas.openxmlformats.org/officeDocument/2006/relationships/footer" Target="footer5.xml"/><Relationship Id="rId16" Type="http://schemas.openxmlformats.org/officeDocument/2006/relationships/image" Target="media/image5.png"/><Relationship Id="rId107" Type="http://schemas.openxmlformats.org/officeDocument/2006/relationships/hyperlink" Target="http://adilet.zan.kz" TargetMode="External"/><Relationship Id="rId11" Type="http://schemas.openxmlformats.org/officeDocument/2006/relationships/diagramLayout" Target="diagrams/layout1.xml"/><Relationship Id="rId24" Type="http://schemas.openxmlformats.org/officeDocument/2006/relationships/hyperlink" Target="http://sud.gov.kz/rus" TargetMode="External"/><Relationship Id="rId32" Type="http://schemas.openxmlformats.org/officeDocument/2006/relationships/chart" Target="charts/chart14.xml"/><Relationship Id="rId37" Type="http://schemas.openxmlformats.org/officeDocument/2006/relationships/chart" Target="charts/chart19.xml"/><Relationship Id="rId40" Type="http://schemas.openxmlformats.org/officeDocument/2006/relationships/chart" Target="charts/chart22.xml"/><Relationship Id="rId45" Type="http://schemas.microsoft.com/office/2007/relationships/diagramDrawing" Target="diagrams/drawing2.xml"/><Relationship Id="rId53" Type="http://schemas.openxmlformats.org/officeDocument/2006/relationships/chart" Target="charts/chart30.xml"/><Relationship Id="rId58" Type="http://schemas.openxmlformats.org/officeDocument/2006/relationships/chart" Target="charts/chart33.xml"/><Relationship Id="rId66" Type="http://schemas.openxmlformats.org/officeDocument/2006/relationships/chart" Target="charts/chart41.xml"/><Relationship Id="rId74" Type="http://schemas.openxmlformats.org/officeDocument/2006/relationships/diagramLayout" Target="diagrams/layout3.xml"/><Relationship Id="rId79" Type="http://schemas.openxmlformats.org/officeDocument/2006/relationships/chart" Target="charts/chart49.xml"/><Relationship Id="rId87" Type="http://schemas.openxmlformats.org/officeDocument/2006/relationships/chart" Target="charts/chart57.xml"/><Relationship Id="rId102" Type="http://schemas.openxmlformats.org/officeDocument/2006/relationships/hyperlink" Target="http://mz.gov.kz" TargetMode="External"/><Relationship Id="rId110" Type="http://schemas.openxmlformats.org/officeDocument/2006/relationships/header" Target="header3.xml"/><Relationship Id="rId115"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chart" Target="charts/chart36.xml"/><Relationship Id="rId82" Type="http://schemas.openxmlformats.org/officeDocument/2006/relationships/chart" Target="charts/chart52.xml"/><Relationship Id="rId90" Type="http://schemas.openxmlformats.org/officeDocument/2006/relationships/hyperlink" Target="http://www.kidsrights.org" TargetMode="External"/><Relationship Id="rId95" Type="http://schemas.openxmlformats.org/officeDocument/2006/relationships/header" Target="header1.xml"/><Relationship Id="rId19" Type="http://schemas.openxmlformats.org/officeDocument/2006/relationships/chart" Target="charts/chart2.xml"/><Relationship Id="rId14" Type="http://schemas.microsoft.com/office/2007/relationships/diagramDrawing" Target="diagrams/drawing1.xml"/><Relationship Id="rId22" Type="http://schemas.openxmlformats.org/officeDocument/2006/relationships/chart" Target="charts/chart5.xml"/><Relationship Id="rId27" Type="http://schemas.openxmlformats.org/officeDocument/2006/relationships/chart" Target="charts/chart9.xml"/><Relationship Id="rId30" Type="http://schemas.openxmlformats.org/officeDocument/2006/relationships/chart" Target="charts/chart12.xml"/><Relationship Id="rId35" Type="http://schemas.openxmlformats.org/officeDocument/2006/relationships/chart" Target="charts/chart17.xml"/><Relationship Id="rId43" Type="http://schemas.openxmlformats.org/officeDocument/2006/relationships/diagramQuickStyle" Target="diagrams/quickStyle2.xml"/><Relationship Id="rId48" Type="http://schemas.openxmlformats.org/officeDocument/2006/relationships/chart" Target="charts/chart25.xml"/><Relationship Id="rId56" Type="http://schemas.openxmlformats.org/officeDocument/2006/relationships/footer" Target="footer1.xml"/><Relationship Id="rId64" Type="http://schemas.openxmlformats.org/officeDocument/2006/relationships/chart" Target="charts/chart39.xml"/><Relationship Id="rId69" Type="http://schemas.openxmlformats.org/officeDocument/2006/relationships/chart" Target="charts/chart44.xml"/><Relationship Id="rId77" Type="http://schemas.microsoft.com/office/2007/relationships/diagramDrawing" Target="diagrams/drawing3.xml"/><Relationship Id="rId100" Type="http://schemas.openxmlformats.org/officeDocument/2006/relationships/hyperlink" Target="http://stat.gov.kz" TargetMode="External"/><Relationship Id="rId105" Type="http://schemas.openxmlformats.org/officeDocument/2006/relationships/hyperlink" Target="http://www.egov.kz" TargetMode="External"/><Relationship Id="rId113" Type="http://schemas.openxmlformats.org/officeDocument/2006/relationships/footer" Target="footer6.xml"/><Relationship Id="rId8" Type="http://schemas.openxmlformats.org/officeDocument/2006/relationships/image" Target="media/image2.png"/><Relationship Id="rId51" Type="http://schemas.openxmlformats.org/officeDocument/2006/relationships/chart" Target="charts/chart28.xml"/><Relationship Id="rId72" Type="http://schemas.openxmlformats.org/officeDocument/2006/relationships/chart" Target="charts/chart47.xml"/><Relationship Id="rId80" Type="http://schemas.openxmlformats.org/officeDocument/2006/relationships/chart" Target="charts/chart50.xml"/><Relationship Id="rId85" Type="http://schemas.openxmlformats.org/officeDocument/2006/relationships/chart" Target="charts/chart55.xml"/><Relationship Id="rId93" Type="http://schemas.openxmlformats.org/officeDocument/2006/relationships/image" Target="media/image7.png"/><Relationship Id="rId98" Type="http://schemas.openxmlformats.org/officeDocument/2006/relationships/footer" Target="footer4.xml"/><Relationship Id="rId3" Type="http://schemas.openxmlformats.org/officeDocument/2006/relationships/styles" Target="styles.xml"/><Relationship Id="rId12" Type="http://schemas.openxmlformats.org/officeDocument/2006/relationships/diagramQuickStyle" Target="diagrams/quickStyle1.xml"/><Relationship Id="rId17" Type="http://schemas.microsoft.com/office/2007/relationships/hdphoto" Target="media/hdphoto1.wdp"/><Relationship Id="rId25" Type="http://schemas.openxmlformats.org/officeDocument/2006/relationships/chart" Target="charts/chart7.xml"/><Relationship Id="rId33" Type="http://schemas.openxmlformats.org/officeDocument/2006/relationships/chart" Target="charts/chart15.xml"/><Relationship Id="rId38" Type="http://schemas.openxmlformats.org/officeDocument/2006/relationships/chart" Target="charts/chart20.xml"/><Relationship Id="rId46" Type="http://schemas.openxmlformats.org/officeDocument/2006/relationships/chart" Target="charts/chart23.xml"/><Relationship Id="rId59" Type="http://schemas.openxmlformats.org/officeDocument/2006/relationships/chart" Target="charts/chart34.xml"/><Relationship Id="rId67" Type="http://schemas.openxmlformats.org/officeDocument/2006/relationships/chart" Target="charts/chart42.xml"/><Relationship Id="rId103" Type="http://schemas.openxmlformats.org/officeDocument/2006/relationships/hyperlink" Target="http://pravstat.prokuror.kz" TargetMode="External"/><Relationship Id="rId108" Type="http://schemas.openxmlformats.org/officeDocument/2006/relationships/hyperlink" Target="http://www.kidsrights.org" TargetMode="External"/><Relationship Id="rId20" Type="http://schemas.openxmlformats.org/officeDocument/2006/relationships/chart" Target="charts/chart3.xml"/><Relationship Id="rId41" Type="http://schemas.openxmlformats.org/officeDocument/2006/relationships/diagramData" Target="diagrams/data2.xml"/><Relationship Id="rId54" Type="http://schemas.openxmlformats.org/officeDocument/2006/relationships/chart" Target="charts/chart31.xml"/><Relationship Id="rId62" Type="http://schemas.openxmlformats.org/officeDocument/2006/relationships/chart" Target="charts/chart37.xml"/><Relationship Id="rId70" Type="http://schemas.openxmlformats.org/officeDocument/2006/relationships/chart" Target="charts/chart45.xml"/><Relationship Id="rId75" Type="http://schemas.openxmlformats.org/officeDocument/2006/relationships/diagramQuickStyle" Target="diagrams/quickStyle3.xml"/><Relationship Id="rId83" Type="http://schemas.openxmlformats.org/officeDocument/2006/relationships/chart" Target="charts/chart53.xml"/><Relationship Id="rId88" Type="http://schemas.openxmlformats.org/officeDocument/2006/relationships/chart" Target="charts/chart58.xml"/><Relationship Id="rId91" Type="http://schemas.openxmlformats.org/officeDocument/2006/relationships/hyperlink" Target="http://www.kidsrightsindex.org" TargetMode="External"/><Relationship Id="rId96" Type="http://schemas.openxmlformats.org/officeDocument/2006/relationships/header" Target="header2.xml"/><Relationship Id="rId111"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chart" Target="charts/chart6.xml"/><Relationship Id="rId28" Type="http://schemas.openxmlformats.org/officeDocument/2006/relationships/chart" Target="charts/chart10.xml"/><Relationship Id="rId36" Type="http://schemas.openxmlformats.org/officeDocument/2006/relationships/chart" Target="charts/chart18.xml"/><Relationship Id="rId49" Type="http://schemas.openxmlformats.org/officeDocument/2006/relationships/chart" Target="charts/chart26.xml"/><Relationship Id="rId57" Type="http://schemas.openxmlformats.org/officeDocument/2006/relationships/footer" Target="footer2.xml"/><Relationship Id="rId106" Type="http://schemas.openxmlformats.org/officeDocument/2006/relationships/hyperlink" Target="https://akmzozh.kz" TargetMode="External"/><Relationship Id="rId114" Type="http://schemas.openxmlformats.org/officeDocument/2006/relationships/fontTable" Target="fontTable.xml"/><Relationship Id="rId10" Type="http://schemas.openxmlformats.org/officeDocument/2006/relationships/diagramData" Target="diagrams/data1.xml"/><Relationship Id="rId31" Type="http://schemas.openxmlformats.org/officeDocument/2006/relationships/chart" Target="charts/chart13.xml"/><Relationship Id="rId44" Type="http://schemas.openxmlformats.org/officeDocument/2006/relationships/diagramColors" Target="diagrams/colors2.xml"/><Relationship Id="rId52" Type="http://schemas.openxmlformats.org/officeDocument/2006/relationships/chart" Target="charts/chart29.xml"/><Relationship Id="rId60" Type="http://schemas.openxmlformats.org/officeDocument/2006/relationships/chart" Target="charts/chart35.xml"/><Relationship Id="rId65" Type="http://schemas.openxmlformats.org/officeDocument/2006/relationships/chart" Target="charts/chart40.xml"/><Relationship Id="rId73" Type="http://schemas.openxmlformats.org/officeDocument/2006/relationships/diagramData" Target="diagrams/data3.xml"/><Relationship Id="rId78" Type="http://schemas.openxmlformats.org/officeDocument/2006/relationships/chart" Target="charts/chart48.xml"/><Relationship Id="rId81" Type="http://schemas.openxmlformats.org/officeDocument/2006/relationships/chart" Target="charts/chart51.xml"/><Relationship Id="rId86" Type="http://schemas.openxmlformats.org/officeDocument/2006/relationships/chart" Target="charts/chart56.xml"/><Relationship Id="rId94" Type="http://schemas.openxmlformats.org/officeDocument/2006/relationships/hyperlink" Target="http://www.kidsrights.org" TargetMode="External"/><Relationship Id="rId99" Type="http://schemas.openxmlformats.org/officeDocument/2006/relationships/chart" Target="charts/chart60.xml"/><Relationship Id="rId101" Type="http://schemas.openxmlformats.org/officeDocument/2006/relationships/hyperlink" Target="https://www.bala-kkk.kz" TargetMode="Externa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diagramColors" Target="diagrams/colors1.xml"/><Relationship Id="rId18" Type="http://schemas.openxmlformats.org/officeDocument/2006/relationships/chart" Target="charts/chart1.xml"/><Relationship Id="rId39" Type="http://schemas.openxmlformats.org/officeDocument/2006/relationships/chart" Target="charts/chart21.xml"/><Relationship Id="rId109" Type="http://schemas.openxmlformats.org/officeDocument/2006/relationships/hyperlink" Target="http://www.kidsrightsindex.org" TargetMode="External"/><Relationship Id="rId34" Type="http://schemas.openxmlformats.org/officeDocument/2006/relationships/chart" Target="charts/chart16.xml"/><Relationship Id="rId50" Type="http://schemas.openxmlformats.org/officeDocument/2006/relationships/chart" Target="charts/chart27.xml"/><Relationship Id="rId55" Type="http://schemas.openxmlformats.org/officeDocument/2006/relationships/chart" Target="charts/chart32.xml"/><Relationship Id="rId76" Type="http://schemas.openxmlformats.org/officeDocument/2006/relationships/diagramColors" Target="diagrams/colors3.xml"/><Relationship Id="rId97" Type="http://schemas.openxmlformats.org/officeDocument/2006/relationships/footer" Target="footer3.xml"/><Relationship Id="rId104" Type="http://schemas.openxmlformats.org/officeDocument/2006/relationships/hyperlink" Target="http://www.adilet.gov.kz" TargetMode="External"/><Relationship Id="rId7" Type="http://schemas.openxmlformats.org/officeDocument/2006/relationships/endnotes" Target="endnotes.xml"/><Relationship Id="rId71" Type="http://schemas.openxmlformats.org/officeDocument/2006/relationships/chart" Target="charts/chart46.xml"/><Relationship Id="rId92" Type="http://schemas.openxmlformats.org/officeDocument/2006/relationships/image" Target="media/image6.jpeg"/><Relationship Id="rId2" Type="http://schemas.openxmlformats.org/officeDocument/2006/relationships/numbering" Target="numbering.xml"/><Relationship Id="rId29" Type="http://schemas.openxmlformats.org/officeDocument/2006/relationships/chart" Target="charts/chart11.xml"/></Relationships>
</file>

<file path=word/_rels/footnotes.xml.rels><?xml version="1.0" encoding="UTF-8" standalone="yes"?>
<Relationships xmlns="http://schemas.openxmlformats.org/package/2006/relationships"><Relationship Id="rId8" Type="http://schemas.openxmlformats.org/officeDocument/2006/relationships/hyperlink" Target="https://www.zakon.kz/4892209-voprosy-sotsialnogo-obespecheniya.html" TargetMode="External"/><Relationship Id="rId13" Type="http://schemas.openxmlformats.org/officeDocument/2006/relationships/hyperlink" Target="https://data.gov.uk/dataset/overall-lsoa-child-well-being-index" TargetMode="External"/><Relationship Id="rId3" Type="http://schemas.openxmlformats.org/officeDocument/2006/relationships/hyperlink" Target="https://edu.mcfr.kz/news/1593-10-novshestv-mon-rk-v-2018-godu" TargetMode="External"/><Relationship Id="rId7" Type="http://schemas.openxmlformats.org/officeDocument/2006/relationships/hyperlink" Target="http://www.akorda.kz/ru/osnovnie-napravleniya-nacionalnoi-komissii/demograficheskaya-politika/zashita-materinstva-i-detstva" TargetMode="External"/><Relationship Id="rId12" Type="http://schemas.openxmlformats.org/officeDocument/2006/relationships/hyperlink" Target="http://www.monitoringthefuture.org/data/data.html" TargetMode="External"/><Relationship Id="rId17" Type="http://schemas.openxmlformats.org/officeDocument/2006/relationships/hyperlink" Target="https://www.khanacademy.org/?fbclid=IwAR3rko7nbQKqc4k1c0Zk1CrSieeNtPbhezoyYgCcAQFWWgbzRdn-7aUFErc" TargetMode="External"/><Relationship Id="rId2" Type="http://schemas.openxmlformats.org/officeDocument/2006/relationships/hyperlink" Target="http://blogs.worldbank.org/ru/team/lilia-burunciuc" TargetMode="External"/><Relationship Id="rId16" Type="http://schemas.openxmlformats.org/officeDocument/2006/relationships/hyperlink" Target="https://www.unicef.org/eca/reports/social-monitor-regional-report" TargetMode="External"/><Relationship Id="rId1" Type="http://schemas.openxmlformats.org/officeDocument/2006/relationships/hyperlink" Target="https://cyberleninka.ru/article/n/osobennosti-formirovaniya-dohodov-rossiyskimi-domohozyaystvami-razlichnogo-tipa" TargetMode="External"/><Relationship Id="rId6" Type="http://schemas.openxmlformats.org/officeDocument/2006/relationships/hyperlink" Target="http://www.schools-for-health.eu/she-network" TargetMode="External"/><Relationship Id="rId11" Type="http://schemas.openxmlformats.org/officeDocument/2006/relationships/hyperlink" Target="https://www.fcd-us.org/assets/2016/04/Child-Well-Being-Index-2013-Final.pdf" TargetMode="External"/><Relationship Id="rId5" Type="http://schemas.openxmlformats.org/officeDocument/2006/relationships/hyperlink" Target="http://www.akorda.kz/ru/addresses/addresses_of_president/poslanie-prezidenta-respubliki-kazahstan-n-nazarbaeva-narodu-kazahstana-10-yanvarya-2018-g" TargetMode="External"/><Relationship Id="rId15" Type="http://schemas.openxmlformats.org/officeDocument/2006/relationships/hyperlink" Target="https://data.unicef.org/resources/state-worlds-children-2017-statistical-tables/" TargetMode="External"/><Relationship Id="rId10" Type="http://schemas.openxmlformats.org/officeDocument/2006/relationships/hyperlink" Target="http://www.un.org/ru/documents/decl_conv/conventions/childcon.shtml" TargetMode="External"/><Relationship Id="rId4" Type="http://schemas.openxmlformats.org/officeDocument/2006/relationships/hyperlink" Target="https://ru.sputniknews.kz/society/20180629/6214164/ent-itogi.html" TargetMode="External"/><Relationship Id="rId9" Type="http://schemas.openxmlformats.org/officeDocument/2006/relationships/hyperlink" Target="https://www.zakon.kz/4892209-voprosy-sotsialnogo-obespecheniya.html" TargetMode="External"/><Relationship Id="rId14" Type="http://schemas.openxmlformats.org/officeDocument/2006/relationships/hyperlink" Target="https://stats.oecd.org/Index.aspx?DataSetCode=WEALTH"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9.xml.rels><?xml version="1.0" encoding="UTF-8" standalone="yes"?>
<Relationships xmlns="http://schemas.openxmlformats.org/package/2006/relationships"><Relationship Id="rId1" Type="http://schemas.openxmlformats.org/officeDocument/2006/relationships/oleObject" Target="&#1044;&#1080;&#1072;&#1075;&#1088;&#1072;&#1084;&#1084;&#1072;%20&#1074;%20Microsoft%20Word"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1044;&#1080;&#1072;&#1075;&#1088;&#1072;&#1084;&#1084;&#1072;%202%20&#1074;%20Microsoft%20Word" TargetMode="Externa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_rels/chart15.xml.rels><?xml version="1.0" encoding="UTF-8" standalone="yes"?>
<Relationships xmlns="http://schemas.openxmlformats.org/package/2006/relationships"><Relationship Id="rId1" Type="http://schemas.openxmlformats.org/officeDocument/2006/relationships/oleObject" Target="file:///F:\1-recovery-12.11.2015\2017\Children%20National%20Report\Statistics\&#1044;&#1080;&#1085;&#1072;&#1084;&#1080;&#1082;&#1072;%20&#1074;&#1074;&#1086;&#1076;&#1072;%20&#1074;%20&#1101;&#1082;&#1089;&#1087;&#1083;&#1091;&#1072;&#1090;&#1072;&#1094;&#1080;&#1102;%20&#1086;&#1073;&#1098;&#1077;&#1082;&#1090;&#1086;&#1074;%20&#1089;&#1086;&#1094;&#1080;&#1072;&#1083;&#1100;&#1085;&#1086;&#1081;%20&#1089;&#1092;&#1077;&#1088;&#1099;.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F:\1-recovery-12.11.2015\2017\Children%20National%20Report\Statistics\&#1044;&#1080;&#1085;&#1072;&#1084;&#1080;&#1082;&#1072;%20&#1074;&#1074;&#1086;&#1076;&#1072;%20&#1074;%20&#1101;&#1082;&#1089;&#1087;&#1083;&#1091;&#1072;&#1090;&#1072;&#1094;&#1080;&#1102;%20&#1086;&#1073;&#1098;&#1077;&#1082;&#1090;&#1086;&#1074;%20&#1089;&#1086;&#1094;&#1080;&#1072;&#1083;&#1100;&#1085;&#1086;&#1081;%20&#1089;&#1092;&#1077;&#1088;&#1099;.xlsx" TargetMode="External"/></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21.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22.xml.rels><?xml version="1.0" encoding="UTF-8" standalone="yes"?>
<Relationships xmlns="http://schemas.openxmlformats.org/package/2006/relationships"><Relationship Id="rId1" Type="http://schemas.openxmlformats.org/officeDocument/2006/relationships/package" Target="../embeddings/Microsoft_Excel_Worksheet16.xlsx"/></Relationships>
</file>

<file path=word/charts/_rels/chart23.xml.rels><?xml version="1.0" encoding="UTF-8" standalone="yes"?>
<Relationships xmlns="http://schemas.openxmlformats.org/package/2006/relationships"><Relationship Id="rId2" Type="http://schemas.openxmlformats.org/officeDocument/2006/relationships/package" Target="../embeddings/Microsoft_Excel_Worksheet17.xlsx"/><Relationship Id="rId1" Type="http://schemas.openxmlformats.org/officeDocument/2006/relationships/themeOverride" Target="../theme/themeOverride1.xml"/></Relationships>
</file>

<file path=word/charts/_rels/chart24.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25.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_rels/chart26.xml.rels><?xml version="1.0" encoding="UTF-8" standalone="yes"?>
<Relationships xmlns="http://schemas.openxmlformats.org/package/2006/relationships"><Relationship Id="rId1" Type="http://schemas.openxmlformats.org/officeDocument/2006/relationships/package" Target="../embeddings/Microsoft_Excel_Worksheet20.xlsx"/></Relationships>
</file>

<file path=word/charts/_rels/chart27.xml.rels><?xml version="1.0" encoding="UTF-8" standalone="yes"?>
<Relationships xmlns="http://schemas.openxmlformats.org/package/2006/relationships"><Relationship Id="rId1" Type="http://schemas.openxmlformats.org/officeDocument/2006/relationships/package" Target="../embeddings/Microsoft_Excel_Worksheet21.xlsx"/></Relationships>
</file>

<file path=word/charts/_rels/chart28.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Excel_Worksheet22.xlsx"/></Relationships>
</file>

<file path=word/charts/_rels/chart29.xml.rels><?xml version="1.0" encoding="UTF-8" standalone="yes"?>
<Relationships xmlns="http://schemas.openxmlformats.org/package/2006/relationships"><Relationship Id="rId1" Type="http://schemas.openxmlformats.org/officeDocument/2006/relationships/package" Target="../embeddings/Microsoft_Excel_Worksheet23.xlsx"/></Relationships>
</file>

<file path=word/charts/_rels/chart30.xml.rels><?xml version="1.0" encoding="UTF-8" standalone="yes"?>
<Relationships xmlns="http://schemas.openxmlformats.org/package/2006/relationships"><Relationship Id="rId1" Type="http://schemas.openxmlformats.org/officeDocument/2006/relationships/package" Target="../embeddings/Microsoft_Excel_Worksheet24.xlsx"/></Relationships>
</file>

<file path=word/charts/_rels/chart31.xml.rels><?xml version="1.0" encoding="UTF-8" standalone="yes"?>
<Relationships xmlns="http://schemas.openxmlformats.org/package/2006/relationships"><Relationship Id="rId1" Type="http://schemas.openxmlformats.org/officeDocument/2006/relationships/package" Target="../embeddings/Microsoft_Excel_Worksheet25.xlsx"/></Relationships>
</file>

<file path=word/charts/_rels/chart32.xml.rels><?xml version="1.0" encoding="UTF-8" standalone="yes"?>
<Relationships xmlns="http://schemas.openxmlformats.org/package/2006/relationships"><Relationship Id="rId1" Type="http://schemas.openxmlformats.org/officeDocument/2006/relationships/package" Target="../embeddings/Microsoft_Excel_Worksheet26.xlsx"/></Relationships>
</file>

<file path=word/charts/_rels/chart33.xml.rels><?xml version="1.0" encoding="UTF-8" standalone="yes"?>
<Relationships xmlns="http://schemas.openxmlformats.org/package/2006/relationships"><Relationship Id="rId1" Type="http://schemas.openxmlformats.org/officeDocument/2006/relationships/package" Target="../embeddings/Microsoft_Excel_Worksheet27.xlsx"/></Relationships>
</file>

<file path=word/charts/_rels/chart34.xml.rels><?xml version="1.0" encoding="UTF-8" standalone="yes"?>
<Relationships xmlns="http://schemas.openxmlformats.org/package/2006/relationships"><Relationship Id="rId1" Type="http://schemas.openxmlformats.org/officeDocument/2006/relationships/package" Target="../embeddings/Microsoft_Excel_Worksheet28.xlsx"/></Relationships>
</file>

<file path=word/charts/_rels/chart35.xml.rels><?xml version="1.0" encoding="UTF-8" standalone="yes"?>
<Relationships xmlns="http://schemas.openxmlformats.org/package/2006/relationships"><Relationship Id="rId1" Type="http://schemas.openxmlformats.org/officeDocument/2006/relationships/package" Target="../embeddings/Microsoft_Excel_Worksheet29.xlsx"/></Relationships>
</file>

<file path=word/charts/_rels/chart36.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Microsoft_Excel_Worksheet30.xlsx"/></Relationships>
</file>

<file path=word/charts/_rels/chart37.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package" Target="../embeddings/Microsoft_Excel_Worksheet31.xlsx"/></Relationships>
</file>

<file path=word/charts/_rels/chart38.xml.rels><?xml version="1.0" encoding="UTF-8" standalone="yes"?>
<Relationships xmlns="http://schemas.openxmlformats.org/package/2006/relationships"><Relationship Id="rId1" Type="http://schemas.openxmlformats.org/officeDocument/2006/relationships/package" Target="../embeddings/Microsoft_Excel_Worksheet32.xlsx"/></Relationships>
</file>

<file path=word/charts/_rels/chart39.xml.rels><?xml version="1.0" encoding="UTF-8" standalone="yes"?>
<Relationships xmlns="http://schemas.openxmlformats.org/package/2006/relationships"><Relationship Id="rId1" Type="http://schemas.openxmlformats.org/officeDocument/2006/relationships/package" Target="../embeddings/Microsoft_Excel_Worksheet33.xlsx"/></Relationships>
</file>

<file path=word/charts/_rels/chart40.xml.rels><?xml version="1.0" encoding="UTF-8" standalone="yes"?>
<Relationships xmlns="http://schemas.openxmlformats.org/package/2006/relationships"><Relationship Id="rId2" Type="http://schemas.openxmlformats.org/officeDocument/2006/relationships/package" Target="../embeddings/Microsoft_Excel_Worksheet34.xlsx"/><Relationship Id="rId1" Type="http://schemas.openxmlformats.org/officeDocument/2006/relationships/themeOverride" Target="../theme/themeOverride2.xml"/></Relationships>
</file>

<file path=word/charts/_rels/chart41.xml.rels><?xml version="1.0" encoding="UTF-8" standalone="yes"?>
<Relationships xmlns="http://schemas.openxmlformats.org/package/2006/relationships"><Relationship Id="rId1" Type="http://schemas.openxmlformats.org/officeDocument/2006/relationships/package" Target="../embeddings/Microsoft_Excel_Worksheet35.xlsx"/></Relationships>
</file>

<file path=word/charts/_rels/chart42.xml.rels><?xml version="1.0" encoding="UTF-8" standalone="yes"?>
<Relationships xmlns="http://schemas.openxmlformats.org/package/2006/relationships"><Relationship Id="rId1" Type="http://schemas.openxmlformats.org/officeDocument/2006/relationships/package" Target="../embeddings/Microsoft_Excel_Worksheet36.xlsx"/></Relationships>
</file>

<file path=word/charts/_rels/chart43.xml.rels><?xml version="1.0" encoding="UTF-8" standalone="yes"?>
<Relationships xmlns="http://schemas.openxmlformats.org/package/2006/relationships"><Relationship Id="rId1" Type="http://schemas.openxmlformats.org/officeDocument/2006/relationships/package" Target="../embeddings/Microsoft_Excel_Worksheet37.xlsx"/></Relationships>
</file>

<file path=word/charts/_rels/chart44.xml.rels><?xml version="1.0" encoding="UTF-8" standalone="yes"?>
<Relationships xmlns="http://schemas.openxmlformats.org/package/2006/relationships"><Relationship Id="rId1" Type="http://schemas.openxmlformats.org/officeDocument/2006/relationships/package" Target="../embeddings/Microsoft_Excel_Worksheet38.xlsx"/></Relationships>
</file>

<file path=word/charts/_rels/chart45.xml.rels><?xml version="1.0" encoding="UTF-8" standalone="yes"?>
<Relationships xmlns="http://schemas.openxmlformats.org/package/2006/relationships"><Relationship Id="rId1" Type="http://schemas.openxmlformats.org/officeDocument/2006/relationships/package" Target="../embeddings/Microsoft_Excel_Worksheet39.xlsx"/></Relationships>
</file>

<file path=word/charts/_rels/chart46.xml.rels><?xml version="1.0" encoding="UTF-8" standalone="yes"?>
<Relationships xmlns="http://schemas.openxmlformats.org/package/2006/relationships"><Relationship Id="rId1" Type="http://schemas.openxmlformats.org/officeDocument/2006/relationships/package" Target="../embeddings/Microsoft_Excel_Worksheet40.xlsx"/></Relationships>
</file>

<file path=word/charts/_rels/chart47.xml.rels><?xml version="1.0" encoding="UTF-8" standalone="yes"?>
<Relationships xmlns="http://schemas.openxmlformats.org/package/2006/relationships"><Relationship Id="rId1" Type="http://schemas.openxmlformats.org/officeDocument/2006/relationships/package" Target="../embeddings/Microsoft_Excel_Worksheet41.xlsx"/></Relationships>
</file>

<file path=word/charts/_rels/chart48.xml.rels><?xml version="1.0" encoding="UTF-8" standalone="yes"?>
<Relationships xmlns="http://schemas.openxmlformats.org/package/2006/relationships"><Relationship Id="rId1" Type="http://schemas.openxmlformats.org/officeDocument/2006/relationships/package" Target="../embeddings/Microsoft_Excel_Worksheet42.xlsx"/></Relationships>
</file>

<file path=word/charts/_rels/chart49.xml.rels><?xml version="1.0" encoding="UTF-8" standalone="yes"?>
<Relationships xmlns="http://schemas.openxmlformats.org/package/2006/relationships"><Relationship Id="rId1" Type="http://schemas.openxmlformats.org/officeDocument/2006/relationships/package" Target="../embeddings/Microsoft_Excel_Worksheet43.xlsx"/></Relationships>
</file>

<file path=word/charts/_rels/chart50.xml.rels><?xml version="1.0" encoding="UTF-8" standalone="yes"?>
<Relationships xmlns="http://schemas.openxmlformats.org/package/2006/relationships"><Relationship Id="rId1" Type="http://schemas.openxmlformats.org/officeDocument/2006/relationships/package" Target="../embeddings/Microsoft_Excel_Worksheet44.xlsx"/></Relationships>
</file>

<file path=word/charts/_rels/chart51.xml.rels><?xml version="1.0" encoding="UTF-8" standalone="yes"?>
<Relationships xmlns="http://schemas.openxmlformats.org/package/2006/relationships"><Relationship Id="rId1" Type="http://schemas.openxmlformats.org/officeDocument/2006/relationships/package" Target="../embeddings/Microsoft_Excel_Worksheet45.xlsx"/></Relationships>
</file>

<file path=word/charts/_rels/chart52.xml.rels><?xml version="1.0" encoding="UTF-8" standalone="yes"?>
<Relationships xmlns="http://schemas.openxmlformats.org/package/2006/relationships"><Relationship Id="rId2" Type="http://schemas.openxmlformats.org/officeDocument/2006/relationships/package" Target="../embeddings/Microsoft_Excel_Worksheet46.xlsx"/><Relationship Id="rId1" Type="http://schemas.openxmlformats.org/officeDocument/2006/relationships/themeOverride" Target="../theme/themeOverride3.xml"/></Relationships>
</file>

<file path=word/charts/_rels/chart53.xml.rels><?xml version="1.0" encoding="UTF-8" standalone="yes"?>
<Relationships xmlns="http://schemas.openxmlformats.org/package/2006/relationships"><Relationship Id="rId2" Type="http://schemas.openxmlformats.org/officeDocument/2006/relationships/package" Target="../embeddings/Microsoft_Excel_Worksheet47.xlsx"/><Relationship Id="rId1" Type="http://schemas.openxmlformats.org/officeDocument/2006/relationships/themeOverride" Target="../theme/themeOverride4.xml"/></Relationships>
</file>

<file path=word/charts/_rels/chart54.xml.rels><?xml version="1.0" encoding="UTF-8" standalone="yes"?>
<Relationships xmlns="http://schemas.openxmlformats.org/package/2006/relationships"><Relationship Id="rId1" Type="http://schemas.openxmlformats.org/officeDocument/2006/relationships/package" Target="../embeddings/Microsoft_Excel_Worksheet48.xlsx"/></Relationships>
</file>

<file path=word/charts/_rels/chart55.xml.rels><?xml version="1.0" encoding="UTF-8" standalone="yes"?>
<Relationships xmlns="http://schemas.openxmlformats.org/package/2006/relationships"><Relationship Id="rId1" Type="http://schemas.openxmlformats.org/officeDocument/2006/relationships/package" Target="../embeddings/Microsoft_Excel_Worksheet49.xlsx"/></Relationships>
</file>

<file path=word/charts/_rels/chart56.xml.rels><?xml version="1.0" encoding="UTF-8" standalone="yes"?>
<Relationships xmlns="http://schemas.openxmlformats.org/package/2006/relationships"><Relationship Id="rId1" Type="http://schemas.openxmlformats.org/officeDocument/2006/relationships/package" Target="../embeddings/Microsoft_Excel_Worksheet50.xlsx"/></Relationships>
</file>

<file path=word/charts/_rels/chart57.xml.rels><?xml version="1.0" encoding="UTF-8" standalone="yes"?>
<Relationships xmlns="http://schemas.openxmlformats.org/package/2006/relationships"><Relationship Id="rId1" Type="http://schemas.openxmlformats.org/officeDocument/2006/relationships/package" Target="../embeddings/Microsoft_Excel_Worksheet51.xlsx"/></Relationships>
</file>

<file path=word/charts/_rels/chart58.xml.rels><?xml version="1.0" encoding="UTF-8" standalone="yes"?>
<Relationships xmlns="http://schemas.openxmlformats.org/package/2006/relationships"><Relationship Id="rId1" Type="http://schemas.openxmlformats.org/officeDocument/2006/relationships/package" Target="../embeddings/Microsoft_Excel_Worksheet52.xlsx"/></Relationships>
</file>

<file path=word/charts/_rels/chart59.xml.rels><?xml version="1.0" encoding="UTF-8" standalone="yes"?>
<Relationships xmlns="http://schemas.openxmlformats.org/package/2006/relationships"><Relationship Id="rId1" Type="http://schemas.openxmlformats.org/officeDocument/2006/relationships/package" Target="../embeddings/Microsoft_Excel_Worksheet53.xlsx"/></Relationships>
</file>

<file path=word/charts/_rels/chart60.xml.rels><?xml version="1.0" encoding="UTF-8" standalone="yes"?>
<Relationships xmlns="http://schemas.openxmlformats.org/package/2006/relationships"><Relationship Id="rId1" Type="http://schemas.openxmlformats.org/officeDocument/2006/relationships/package" Target="../embeddings/Microsoft_Excel_Worksheet54.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2037358519161524E-2"/>
          <c:y val="6.5011820330969264E-2"/>
          <c:w val="0.91391052352045854"/>
          <c:h val="0.46497645241153363"/>
        </c:manualLayout>
      </c:layout>
      <c:barChart>
        <c:barDir val="col"/>
        <c:grouping val="stacked"/>
        <c:varyColors val="0"/>
        <c:ser>
          <c:idx val="0"/>
          <c:order val="0"/>
          <c:tx>
            <c:strRef>
              <c:f>Лист1!$B$1</c:f>
              <c:strCache>
                <c:ptCount val="1"/>
                <c:pt idx="0">
                  <c:v>қала</c:v>
                </c:pt>
              </c:strCache>
            </c:strRef>
          </c:tx>
          <c:invertIfNegative val="0"/>
          <c:dLbls>
            <c:spPr>
              <a:noFill/>
              <a:ln>
                <a:noFill/>
              </a:ln>
              <a:effectLst/>
            </c:spPr>
            <c:txPr>
              <a:bodyPr wrap="square" lIns="38100" tIns="19050" rIns="38100" bIns="19050" anchor="ctr">
                <a:spAutoFit/>
              </a:bodyPr>
              <a:lstStyle/>
              <a:p>
                <a:pPr>
                  <a:defRPr sz="10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Батыс Қазақстан</c:v>
                </c:pt>
                <c:pt idx="5">
                  <c:v>Жамбыл</c:v>
                </c:pt>
                <c:pt idx="6">
                  <c:v>Қарағанды</c:v>
                </c:pt>
                <c:pt idx="7">
                  <c:v>Қостанай</c:v>
                </c:pt>
                <c:pt idx="8">
                  <c:v>Қызылорда</c:v>
                </c:pt>
                <c:pt idx="9">
                  <c:v>Маңғыстау</c:v>
                </c:pt>
                <c:pt idx="10">
                  <c:v>Павлодар</c:v>
                </c:pt>
                <c:pt idx="11">
                  <c:v>Солтүстік Қазақстан</c:v>
                </c:pt>
                <c:pt idx="12">
                  <c:v>Түркістан</c:v>
                </c:pt>
                <c:pt idx="13">
                  <c:v>Шығыс Қазақстан</c:v>
                </c:pt>
                <c:pt idx="14">
                  <c:v>Астана қ.</c:v>
                </c:pt>
                <c:pt idx="15">
                  <c:v>Алматы қ. </c:v>
                </c:pt>
                <c:pt idx="16">
                  <c:v>Шымкент қ. </c:v>
                </c:pt>
              </c:strCache>
            </c:strRef>
          </c:cat>
          <c:val>
            <c:numRef>
              <c:f>Лист1!$B$2:$B$18</c:f>
              <c:numCache>
                <c:formatCode>General</c:formatCode>
                <c:ptCount val="17"/>
                <c:pt idx="0">
                  <c:v>97</c:v>
                </c:pt>
                <c:pt idx="1">
                  <c:v>196</c:v>
                </c:pt>
                <c:pt idx="2">
                  <c:v>160</c:v>
                </c:pt>
                <c:pt idx="3">
                  <c:v>125</c:v>
                </c:pt>
                <c:pt idx="4">
                  <c:v>99</c:v>
                </c:pt>
                <c:pt idx="5">
                  <c:v>165</c:v>
                </c:pt>
                <c:pt idx="6">
                  <c:v>292</c:v>
                </c:pt>
                <c:pt idx="7">
                  <c:v>110</c:v>
                </c:pt>
                <c:pt idx="8">
                  <c:v>134</c:v>
                </c:pt>
                <c:pt idx="9">
                  <c:v>100</c:v>
                </c:pt>
                <c:pt idx="10">
                  <c:v>132</c:v>
                </c:pt>
                <c:pt idx="11">
                  <c:v>58</c:v>
                </c:pt>
                <c:pt idx="12">
                  <c:v>181</c:v>
                </c:pt>
                <c:pt idx="13">
                  <c:v>212</c:v>
                </c:pt>
                <c:pt idx="14">
                  <c:v>346</c:v>
                </c:pt>
                <c:pt idx="15">
                  <c:v>470</c:v>
                </c:pt>
                <c:pt idx="16">
                  <c:v>378</c:v>
                </c:pt>
              </c:numCache>
            </c:numRef>
          </c:val>
          <c:extLst>
            <c:ext xmlns:c16="http://schemas.microsoft.com/office/drawing/2014/chart" uri="{C3380CC4-5D6E-409C-BE32-E72D297353CC}">
              <c16:uniqueId val="{00000000-A532-485F-92B4-6E58DA6D20DD}"/>
            </c:ext>
          </c:extLst>
        </c:ser>
        <c:ser>
          <c:idx val="1"/>
          <c:order val="1"/>
          <c:tx>
            <c:strRef>
              <c:f>Лист1!$C$1</c:f>
              <c:strCache>
                <c:ptCount val="1"/>
                <c:pt idx="0">
                  <c:v>ауыл</c:v>
                </c:pt>
              </c:strCache>
            </c:strRef>
          </c:tx>
          <c:invertIfNegative val="0"/>
          <c:dLbls>
            <c:spPr>
              <a:noFill/>
              <a:ln>
                <a:noFill/>
              </a:ln>
              <a:effectLst/>
            </c:spPr>
            <c:txPr>
              <a:bodyPr wrap="square" lIns="38100" tIns="19050" rIns="38100" bIns="19050" anchor="ctr">
                <a:spAutoFit/>
              </a:bodyPr>
              <a:lstStyle/>
              <a:p>
                <a:pPr>
                  <a:defRPr sz="10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Батыс Қазақстан</c:v>
                </c:pt>
                <c:pt idx="5">
                  <c:v>Жамбыл</c:v>
                </c:pt>
                <c:pt idx="6">
                  <c:v>Қарағанды</c:v>
                </c:pt>
                <c:pt idx="7">
                  <c:v>Қостанай</c:v>
                </c:pt>
                <c:pt idx="8">
                  <c:v>Қызылорда</c:v>
                </c:pt>
                <c:pt idx="9">
                  <c:v>Маңғыстау</c:v>
                </c:pt>
                <c:pt idx="10">
                  <c:v>Павлодар</c:v>
                </c:pt>
                <c:pt idx="11">
                  <c:v>Солтүстік Қазақстан</c:v>
                </c:pt>
                <c:pt idx="12">
                  <c:v>Түркістан</c:v>
                </c:pt>
                <c:pt idx="13">
                  <c:v>Шығыс Қазақстан</c:v>
                </c:pt>
                <c:pt idx="14">
                  <c:v>Астана қ.</c:v>
                </c:pt>
                <c:pt idx="15">
                  <c:v>Алматы қ. </c:v>
                </c:pt>
                <c:pt idx="16">
                  <c:v>Шымкент қ. </c:v>
                </c:pt>
              </c:strCache>
            </c:strRef>
          </c:cat>
          <c:val>
            <c:numRef>
              <c:f>Лист1!$C$2:$C$18</c:f>
              <c:numCache>
                <c:formatCode>General</c:formatCode>
                <c:ptCount val="17"/>
                <c:pt idx="0">
                  <c:v>107</c:v>
                </c:pt>
                <c:pt idx="1">
                  <c:v>83</c:v>
                </c:pt>
                <c:pt idx="2">
                  <c:v>553</c:v>
                </c:pt>
                <c:pt idx="3">
                  <c:v>113</c:v>
                </c:pt>
                <c:pt idx="4">
                  <c:v>94</c:v>
                </c:pt>
                <c:pt idx="5">
                  <c:v>263</c:v>
                </c:pt>
                <c:pt idx="6">
                  <c:v>83</c:v>
                </c:pt>
                <c:pt idx="7">
                  <c:v>96</c:v>
                </c:pt>
                <c:pt idx="8">
                  <c:v>166</c:v>
                </c:pt>
                <c:pt idx="9">
                  <c:v>166</c:v>
                </c:pt>
                <c:pt idx="10">
                  <c:v>64</c:v>
                </c:pt>
                <c:pt idx="11">
                  <c:v>78</c:v>
                </c:pt>
                <c:pt idx="12">
                  <c:v>672</c:v>
                </c:pt>
                <c:pt idx="13">
                  <c:v>149</c:v>
                </c:pt>
                <c:pt idx="14">
                  <c:v>0</c:v>
                </c:pt>
                <c:pt idx="15">
                  <c:v>0</c:v>
                </c:pt>
                <c:pt idx="16">
                  <c:v>0</c:v>
                </c:pt>
              </c:numCache>
            </c:numRef>
          </c:val>
          <c:extLst>
            <c:ext xmlns:c16="http://schemas.microsoft.com/office/drawing/2014/chart" uri="{C3380CC4-5D6E-409C-BE32-E72D297353CC}">
              <c16:uniqueId val="{00000001-A532-485F-92B4-6E58DA6D20DD}"/>
            </c:ext>
          </c:extLst>
        </c:ser>
        <c:dLbls>
          <c:showLegendKey val="0"/>
          <c:showVal val="0"/>
          <c:showCatName val="0"/>
          <c:showSerName val="0"/>
          <c:showPercent val="0"/>
          <c:showBubbleSize val="0"/>
        </c:dLbls>
        <c:gapWidth val="44"/>
        <c:overlap val="100"/>
        <c:axId val="116734592"/>
        <c:axId val="116740480"/>
      </c:barChart>
      <c:catAx>
        <c:axId val="116734592"/>
        <c:scaling>
          <c:orientation val="minMax"/>
        </c:scaling>
        <c:delete val="0"/>
        <c:axPos val="b"/>
        <c:numFmt formatCode="\О\с\н\о\в\н\о\й" sourceLinked="0"/>
        <c:majorTickMark val="out"/>
        <c:minorTickMark val="none"/>
        <c:tickLblPos val="nextTo"/>
        <c:txPr>
          <a:bodyPr rot="-2700000" vert="horz"/>
          <a:lstStyle/>
          <a:p>
            <a:pPr>
              <a:defRPr sz="1000"/>
            </a:pPr>
            <a:endParaRPr lang="ru-RU"/>
          </a:p>
        </c:txPr>
        <c:crossAx val="116740480"/>
        <c:crosses val="autoZero"/>
        <c:auto val="1"/>
        <c:lblAlgn val="ctr"/>
        <c:lblOffset val="100"/>
        <c:noMultiLvlLbl val="0"/>
      </c:catAx>
      <c:valAx>
        <c:axId val="116740480"/>
        <c:scaling>
          <c:orientation val="minMax"/>
          <c:max val="1000"/>
        </c:scaling>
        <c:delete val="0"/>
        <c:axPos val="l"/>
        <c:numFmt formatCode="General" sourceLinked="1"/>
        <c:majorTickMark val="out"/>
        <c:minorTickMark val="none"/>
        <c:tickLblPos val="nextTo"/>
        <c:txPr>
          <a:bodyPr rot="0" vert="horz"/>
          <a:lstStyle/>
          <a:p>
            <a:pPr>
              <a:defRPr/>
            </a:pPr>
            <a:endParaRPr lang="ru-RU"/>
          </a:p>
        </c:txPr>
        <c:crossAx val="116734592"/>
        <c:crosses val="autoZero"/>
        <c:crossBetween val="between"/>
        <c:majorUnit val="200"/>
      </c:valAx>
    </c:plotArea>
    <c:legend>
      <c:legendPos val="b"/>
      <c:layout>
        <c:manualLayout>
          <c:xMode val="edge"/>
          <c:yMode val="edge"/>
          <c:x val="0.7506666666666667"/>
          <c:y val="8.0152671755725213E-2"/>
          <c:w val="0.20666666666666669"/>
          <c:h val="0.11832061068702292"/>
        </c:manualLayout>
      </c:layout>
      <c:overlay val="0"/>
      <c:txPr>
        <a:bodyPr/>
        <a:lstStyle/>
        <a:p>
          <a:pPr>
            <a:defRPr sz="1100"/>
          </a:pPr>
          <a:endParaRPr lang="ru-RU"/>
        </a:p>
      </c:txPr>
    </c:legend>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0-ден 18 жасқа дейінгі балалар саны, жылдың басына</c:v>
                </c:pt>
              </c:strCache>
            </c:strRef>
          </c:tx>
          <c:invertIfNegative val="0"/>
          <c:dLbls>
            <c:dLbl>
              <c:idx val="2"/>
              <c:layout>
                <c:manualLayout>
                  <c:x val="-6.4829821717990272E-3"/>
                  <c:y val="3.389830508474576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4FA-4AF0-86EA-0F7952F94C80}"/>
                </c:ext>
              </c:extLst>
            </c:dLbl>
            <c:spPr>
              <a:noFill/>
              <a:ln>
                <a:noFill/>
              </a:ln>
              <a:effectLst/>
            </c:spPr>
            <c:txPr>
              <a:bodyPr wrap="square" lIns="38100" tIns="19050" rIns="38100" bIns="19050" anchor="ctr">
                <a:spAutoFit/>
              </a:bodyPr>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Лист1!$A$2:$A$6</c:f>
              <c:numCache>
                <c:formatCode>General</c:formatCode>
                <c:ptCount val="5"/>
                <c:pt idx="0">
                  <c:v>2014</c:v>
                </c:pt>
                <c:pt idx="1">
                  <c:v>2015</c:v>
                </c:pt>
                <c:pt idx="2">
                  <c:v>2016</c:v>
                </c:pt>
                <c:pt idx="3">
                  <c:v>2017</c:v>
                </c:pt>
                <c:pt idx="4">
                  <c:v>2018</c:v>
                </c:pt>
              </c:numCache>
            </c:numRef>
          </c:cat>
          <c:val>
            <c:numRef>
              <c:f>Лист1!$B$2:$B$6</c:f>
              <c:numCache>
                <c:formatCode>#,##0</c:formatCode>
                <c:ptCount val="5"/>
                <c:pt idx="0">
                  <c:v>5409357</c:v>
                </c:pt>
                <c:pt idx="1">
                  <c:v>5297277</c:v>
                </c:pt>
                <c:pt idx="2">
                  <c:v>5459028</c:v>
                </c:pt>
                <c:pt idx="3">
                  <c:v>5623301</c:v>
                </c:pt>
                <c:pt idx="4">
                  <c:v>5944828</c:v>
                </c:pt>
              </c:numCache>
            </c:numRef>
          </c:val>
          <c:extLst>
            <c:ext xmlns:c16="http://schemas.microsoft.com/office/drawing/2014/chart" uri="{C3380CC4-5D6E-409C-BE32-E72D297353CC}">
              <c16:uniqueId val="{00000000-7EDA-4E11-86B1-6DBB808AD6F2}"/>
            </c:ext>
          </c:extLst>
        </c:ser>
        <c:dLbls>
          <c:showLegendKey val="0"/>
          <c:showVal val="0"/>
          <c:showCatName val="0"/>
          <c:showSerName val="0"/>
          <c:showPercent val="0"/>
          <c:showBubbleSize val="0"/>
        </c:dLbls>
        <c:gapWidth val="76"/>
        <c:axId val="116856704"/>
        <c:axId val="116858240"/>
      </c:barChart>
      <c:lineChart>
        <c:grouping val="stacked"/>
        <c:varyColors val="0"/>
        <c:ser>
          <c:idx val="1"/>
          <c:order val="1"/>
          <c:tx>
            <c:strRef>
              <c:f>Лист1!$C$1</c:f>
              <c:strCache>
                <c:ptCount val="1"/>
                <c:pt idx="0">
                  <c:v>Туудың жалпы коэффициенті (1000 адамға шаққанда)</c:v>
                </c:pt>
              </c:strCache>
            </c:strRef>
          </c:tx>
          <c:spPr>
            <a:ln>
              <a:solidFill>
                <a:schemeClr val="accent6">
                  <a:lumMod val="50000"/>
                </a:schemeClr>
              </a:solidFill>
            </a:ln>
          </c:spPr>
          <c:marker>
            <c:symbol val="none"/>
          </c:marker>
          <c:dLbls>
            <c:dLbl>
              <c:idx val="0"/>
              <c:layout>
                <c:manualLayout>
                  <c:x val="0"/>
                  <c:y val="-6.214689265536726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F13-4DD8-9EC1-6BBE19DE0475}"/>
                </c:ext>
              </c:extLst>
            </c:dLbl>
            <c:dLbl>
              <c:idx val="1"/>
              <c:layout>
                <c:manualLayout>
                  <c:x val="-1.2965964343598061E-2"/>
                  <c:y val="-9.039548022598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F13-4DD8-9EC1-6BBE19DE0475}"/>
                </c:ext>
              </c:extLst>
            </c:dLbl>
            <c:dLbl>
              <c:idx val="2"/>
              <c:layout>
                <c:manualLayout>
                  <c:x val="-2.1599359434430126E-2"/>
                  <c:y val="-7.909622147833490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F13-4DD8-9EC1-6BBE19DE0475}"/>
                </c:ext>
              </c:extLst>
            </c:dLbl>
            <c:dLbl>
              <c:idx val="3"/>
              <c:layout>
                <c:manualLayout>
                  <c:x val="-3.4555743694857859E-2"/>
                  <c:y val="6.211360080589439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F13-4DD8-9EC1-6BBE19DE0475}"/>
                </c:ext>
              </c:extLst>
            </c:dLbl>
            <c:dLbl>
              <c:idx val="4"/>
              <c:layout>
                <c:manualLayout>
                  <c:x val="-6.4777669459730293E-3"/>
                  <c:y val="-3.373078311722470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F13-4DD8-9EC1-6BBE19DE0475}"/>
                </c:ext>
              </c:extLst>
            </c:dLbl>
            <c:spPr>
              <a:noFill/>
              <a:ln>
                <a:noFill/>
              </a:ln>
              <a:effectLst/>
            </c:spPr>
            <c:txPr>
              <a:bodyPr/>
              <a:lstStyle/>
              <a:p>
                <a:pPr>
                  <a:defRPr sz="1100">
                    <a:solidFill>
                      <a:schemeClr val="accent6">
                        <a:lumMod val="50000"/>
                      </a:schemeClr>
                    </a:solidFil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Лист1!$A$2:$A$6</c:f>
              <c:numCache>
                <c:formatCode>General</c:formatCode>
                <c:ptCount val="5"/>
                <c:pt idx="0">
                  <c:v>2014</c:v>
                </c:pt>
                <c:pt idx="1">
                  <c:v>2015</c:v>
                </c:pt>
                <c:pt idx="2">
                  <c:v>2016</c:v>
                </c:pt>
                <c:pt idx="3">
                  <c:v>2017</c:v>
                </c:pt>
                <c:pt idx="4">
                  <c:v>2018</c:v>
                </c:pt>
              </c:numCache>
            </c:numRef>
          </c:cat>
          <c:val>
            <c:numRef>
              <c:f>Лист1!$C$2:$C$6</c:f>
              <c:numCache>
                <c:formatCode>0.0</c:formatCode>
                <c:ptCount val="5"/>
                <c:pt idx="0">
                  <c:v>23.1</c:v>
                </c:pt>
                <c:pt idx="1">
                  <c:v>22.71</c:v>
                </c:pt>
                <c:pt idx="2">
                  <c:v>22.52</c:v>
                </c:pt>
                <c:pt idx="3">
                  <c:v>21.64</c:v>
                </c:pt>
                <c:pt idx="4">
                  <c:v>21.6</c:v>
                </c:pt>
              </c:numCache>
            </c:numRef>
          </c:val>
          <c:smooth val="0"/>
          <c:extLst>
            <c:ext xmlns:c16="http://schemas.microsoft.com/office/drawing/2014/chart" uri="{C3380CC4-5D6E-409C-BE32-E72D297353CC}">
              <c16:uniqueId val="{00000001-7EDA-4E11-86B1-6DBB808AD6F2}"/>
            </c:ext>
          </c:extLst>
        </c:ser>
        <c:dLbls>
          <c:showLegendKey val="0"/>
          <c:showVal val="0"/>
          <c:showCatName val="0"/>
          <c:showSerName val="0"/>
          <c:showPercent val="0"/>
          <c:showBubbleSize val="0"/>
        </c:dLbls>
        <c:marker val="1"/>
        <c:smooth val="0"/>
        <c:axId val="116865664"/>
        <c:axId val="116864128"/>
      </c:lineChart>
      <c:catAx>
        <c:axId val="116856704"/>
        <c:scaling>
          <c:orientation val="minMax"/>
        </c:scaling>
        <c:delete val="0"/>
        <c:axPos val="b"/>
        <c:numFmt formatCode="General" sourceLinked="0"/>
        <c:majorTickMark val="none"/>
        <c:minorTickMark val="none"/>
        <c:tickLblPos val="nextTo"/>
        <c:crossAx val="116858240"/>
        <c:crosses val="autoZero"/>
        <c:auto val="1"/>
        <c:lblAlgn val="ctr"/>
        <c:lblOffset val="100"/>
        <c:noMultiLvlLbl val="0"/>
      </c:catAx>
      <c:valAx>
        <c:axId val="116858240"/>
        <c:scaling>
          <c:orientation val="minMax"/>
        </c:scaling>
        <c:delete val="0"/>
        <c:axPos val="l"/>
        <c:numFmt formatCode="#,##0" sourceLinked="1"/>
        <c:majorTickMark val="none"/>
        <c:minorTickMark val="none"/>
        <c:tickLblPos val="nextTo"/>
        <c:crossAx val="116856704"/>
        <c:crosses val="autoZero"/>
        <c:crossBetween val="between"/>
      </c:valAx>
      <c:valAx>
        <c:axId val="116864128"/>
        <c:scaling>
          <c:orientation val="minMax"/>
        </c:scaling>
        <c:delete val="0"/>
        <c:axPos val="r"/>
        <c:numFmt formatCode="0.0" sourceLinked="1"/>
        <c:majorTickMark val="out"/>
        <c:minorTickMark val="none"/>
        <c:tickLblPos val="nextTo"/>
        <c:crossAx val="116865664"/>
        <c:crosses val="max"/>
        <c:crossBetween val="between"/>
      </c:valAx>
      <c:catAx>
        <c:axId val="116865664"/>
        <c:scaling>
          <c:orientation val="minMax"/>
        </c:scaling>
        <c:delete val="1"/>
        <c:axPos val="b"/>
        <c:numFmt formatCode="General" sourceLinked="1"/>
        <c:majorTickMark val="out"/>
        <c:minorTickMark val="none"/>
        <c:tickLblPos val="nextTo"/>
        <c:crossAx val="116864128"/>
        <c:crosses val="autoZero"/>
        <c:auto val="1"/>
        <c:lblAlgn val="ctr"/>
        <c:lblOffset val="100"/>
        <c:noMultiLvlLbl val="0"/>
      </c:catAx>
    </c:plotArea>
    <c:legend>
      <c:legendPos val="b"/>
      <c:overlay val="0"/>
      <c:txPr>
        <a:bodyPr/>
        <a:lstStyle/>
        <a:p>
          <a:pPr>
            <a:defRPr sz="1100"/>
          </a:pPr>
          <a:endParaRPr lang="ru-RU"/>
        </a:p>
      </c:txPr>
    </c:legend>
    <c:plotVisOnly val="1"/>
    <c:dispBlanksAs val="zero"/>
    <c:showDLblsOverMax val="0"/>
  </c:chart>
  <c:spPr>
    <a:ln>
      <a:solidFill>
        <a:schemeClr val="bg1"/>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3662872795320755"/>
          <c:y val="3.7898363479758918E-2"/>
          <c:w val="0.6584069740145545"/>
          <c:h val="0.90137773403324584"/>
        </c:manualLayout>
      </c:layout>
      <c:barChart>
        <c:barDir val="bar"/>
        <c:grouping val="clustered"/>
        <c:varyColors val="0"/>
        <c:ser>
          <c:idx val="0"/>
          <c:order val="0"/>
          <c:tx>
            <c:strRef>
              <c:f>Лист1!$B$1</c:f>
              <c:strCache>
                <c:ptCount val="1"/>
                <c:pt idx="0">
                  <c:v>2017</c:v>
                </c:pt>
              </c:strCache>
            </c:strRef>
          </c:tx>
          <c:invertIfNegative val="0"/>
          <c:dLbls>
            <c:spPr>
              <a:noFill/>
              <a:ln>
                <a:noFill/>
              </a:ln>
              <a:effectLst/>
            </c:spPr>
            <c:txPr>
              <a:bodyPr rot="0" vert="horz"/>
              <a:lstStyle/>
              <a:p>
                <a:pPr>
                  <a:defRPr sz="1000">
                    <a:solidFill>
                      <a:schemeClr val="accent1">
                        <a:lumMod val="50000"/>
                      </a:schemeClr>
                    </a:solidFill>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Батыс Қазақстан</c:v>
                </c:pt>
                <c:pt idx="5">
                  <c:v>Жамбыл</c:v>
                </c:pt>
                <c:pt idx="6">
                  <c:v>Қарағанды</c:v>
                </c:pt>
                <c:pt idx="7">
                  <c:v>Қостанай</c:v>
                </c:pt>
                <c:pt idx="8">
                  <c:v>Қызылорда</c:v>
                </c:pt>
                <c:pt idx="9">
                  <c:v>Маңғыстау</c:v>
                </c:pt>
                <c:pt idx="10">
                  <c:v>Павлодар</c:v>
                </c:pt>
                <c:pt idx="11">
                  <c:v>Солтүстік Қазақстан</c:v>
                </c:pt>
                <c:pt idx="12">
                  <c:v>Түркістан</c:v>
                </c:pt>
                <c:pt idx="13">
                  <c:v>Шығыс Қазақстан</c:v>
                </c:pt>
                <c:pt idx="14">
                  <c:v>Астана қ.</c:v>
                </c:pt>
                <c:pt idx="15">
                  <c:v>Алматы қ. </c:v>
                </c:pt>
                <c:pt idx="16">
                  <c:v>Шымкент қ. </c:v>
                </c:pt>
              </c:strCache>
            </c:strRef>
          </c:cat>
          <c:val>
            <c:numRef>
              <c:f>Лист1!$B$2:$B$18</c:f>
              <c:numCache>
                <c:formatCode>General</c:formatCode>
                <c:ptCount val="17"/>
                <c:pt idx="0">
                  <c:v>12307</c:v>
                </c:pt>
                <c:pt idx="1">
                  <c:v>19138</c:v>
                </c:pt>
                <c:pt idx="2">
                  <c:v>49971</c:v>
                </c:pt>
                <c:pt idx="3">
                  <c:v>16443</c:v>
                </c:pt>
                <c:pt idx="4">
                  <c:v>12860</c:v>
                </c:pt>
                <c:pt idx="5">
                  <c:v>26465</c:v>
                </c:pt>
                <c:pt idx="6">
                  <c:v>22716</c:v>
                </c:pt>
                <c:pt idx="7">
                  <c:v>11736</c:v>
                </c:pt>
                <c:pt idx="8">
                  <c:v>18981</c:v>
                </c:pt>
                <c:pt idx="9">
                  <c:v>19380</c:v>
                </c:pt>
                <c:pt idx="10">
                  <c:v>12025</c:v>
                </c:pt>
                <c:pt idx="11">
                  <c:v>7387</c:v>
                </c:pt>
                <c:pt idx="12">
                  <c:v>53250</c:v>
                </c:pt>
                <c:pt idx="13">
                  <c:v>22164</c:v>
                </c:pt>
                <c:pt idx="14">
                  <c:v>28276</c:v>
                </c:pt>
                <c:pt idx="15">
                  <c:v>31423</c:v>
                </c:pt>
                <c:pt idx="16">
                  <c:v>25740</c:v>
                </c:pt>
              </c:numCache>
            </c:numRef>
          </c:val>
          <c:extLst>
            <c:ext xmlns:c16="http://schemas.microsoft.com/office/drawing/2014/chart" uri="{C3380CC4-5D6E-409C-BE32-E72D297353CC}">
              <c16:uniqueId val="{00000000-B519-4F4E-A39D-99516649EAC9}"/>
            </c:ext>
          </c:extLst>
        </c:ser>
        <c:ser>
          <c:idx val="1"/>
          <c:order val="1"/>
          <c:tx>
            <c:strRef>
              <c:f>Лист1!$C$1</c:f>
              <c:strCache>
                <c:ptCount val="1"/>
                <c:pt idx="0">
                  <c:v>2018</c:v>
                </c:pt>
              </c:strCache>
            </c:strRef>
          </c:tx>
          <c:invertIfNegative val="0"/>
          <c:dLbls>
            <c:spPr>
              <a:noFill/>
              <a:ln>
                <a:noFill/>
              </a:ln>
              <a:effectLst/>
            </c:spPr>
            <c:txPr>
              <a:bodyPr rot="0" vert="horz"/>
              <a:lstStyle/>
              <a:p>
                <a:pPr>
                  <a:defRPr sz="1000">
                    <a:solidFill>
                      <a:schemeClr val="accent6">
                        <a:lumMod val="25000"/>
                      </a:schemeClr>
                    </a:solidFill>
                  </a:defRPr>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Батыс Қазақстан</c:v>
                </c:pt>
                <c:pt idx="5">
                  <c:v>Жамбыл</c:v>
                </c:pt>
                <c:pt idx="6">
                  <c:v>Қарағанды</c:v>
                </c:pt>
                <c:pt idx="7">
                  <c:v>Қостанай</c:v>
                </c:pt>
                <c:pt idx="8">
                  <c:v>Қызылорда</c:v>
                </c:pt>
                <c:pt idx="9">
                  <c:v>Маңғыстау</c:v>
                </c:pt>
                <c:pt idx="10">
                  <c:v>Павлодар</c:v>
                </c:pt>
                <c:pt idx="11">
                  <c:v>Солтүстік Қазақстан</c:v>
                </c:pt>
                <c:pt idx="12">
                  <c:v>Түркістан</c:v>
                </c:pt>
                <c:pt idx="13">
                  <c:v>Шығыс Қазақстан</c:v>
                </c:pt>
                <c:pt idx="14">
                  <c:v>Астана қ.</c:v>
                </c:pt>
                <c:pt idx="15">
                  <c:v>Алматы қ. </c:v>
                </c:pt>
                <c:pt idx="16">
                  <c:v>Шымкент қ. </c:v>
                </c:pt>
              </c:strCache>
            </c:strRef>
          </c:cat>
          <c:val>
            <c:numRef>
              <c:f>Лист1!$C$2:$C$18</c:f>
              <c:numCache>
                <c:formatCode>General</c:formatCode>
                <c:ptCount val="17"/>
                <c:pt idx="0">
                  <c:v>12427</c:v>
                </c:pt>
                <c:pt idx="1">
                  <c:v>19634</c:v>
                </c:pt>
                <c:pt idx="2">
                  <c:v>50391</c:v>
                </c:pt>
                <c:pt idx="3">
                  <c:v>17019</c:v>
                </c:pt>
                <c:pt idx="4">
                  <c:v>13092</c:v>
                </c:pt>
                <c:pt idx="5">
                  <c:v>27216</c:v>
                </c:pt>
                <c:pt idx="6">
                  <c:v>22983</c:v>
                </c:pt>
                <c:pt idx="7">
                  <c:v>11583</c:v>
                </c:pt>
                <c:pt idx="8">
                  <c:v>19112</c:v>
                </c:pt>
                <c:pt idx="9">
                  <c:v>19872</c:v>
                </c:pt>
                <c:pt idx="10">
                  <c:v>11856</c:v>
                </c:pt>
                <c:pt idx="11">
                  <c:v>7184</c:v>
                </c:pt>
                <c:pt idx="12">
                  <c:v>54084</c:v>
                </c:pt>
                <c:pt idx="13">
                  <c:v>21920</c:v>
                </c:pt>
                <c:pt idx="14">
                  <c:v>29227</c:v>
                </c:pt>
                <c:pt idx="15">
                  <c:v>33266</c:v>
                </c:pt>
                <c:pt idx="16">
                  <c:v>27081</c:v>
                </c:pt>
              </c:numCache>
            </c:numRef>
          </c:val>
          <c:extLst>
            <c:ext xmlns:c16="http://schemas.microsoft.com/office/drawing/2014/chart" uri="{C3380CC4-5D6E-409C-BE32-E72D297353CC}">
              <c16:uniqueId val="{00000001-B519-4F4E-A39D-99516649EAC9}"/>
            </c:ext>
          </c:extLst>
        </c:ser>
        <c:dLbls>
          <c:showLegendKey val="0"/>
          <c:showVal val="0"/>
          <c:showCatName val="0"/>
          <c:showSerName val="0"/>
          <c:showPercent val="0"/>
          <c:showBubbleSize val="0"/>
        </c:dLbls>
        <c:gapWidth val="22"/>
        <c:overlap val="-35"/>
        <c:axId val="116929280"/>
        <c:axId val="116930816"/>
      </c:barChart>
      <c:catAx>
        <c:axId val="116929280"/>
        <c:scaling>
          <c:orientation val="minMax"/>
        </c:scaling>
        <c:delete val="0"/>
        <c:axPos val="l"/>
        <c:numFmt formatCode="General" sourceLinked="1"/>
        <c:majorTickMark val="none"/>
        <c:minorTickMark val="none"/>
        <c:tickLblPos val="nextTo"/>
        <c:txPr>
          <a:bodyPr rot="-60000000" vert="horz"/>
          <a:lstStyle/>
          <a:p>
            <a:pPr>
              <a:defRPr sz="1000"/>
            </a:pPr>
            <a:endParaRPr lang="ru-RU"/>
          </a:p>
        </c:txPr>
        <c:crossAx val="116930816"/>
        <c:crosses val="autoZero"/>
        <c:auto val="1"/>
        <c:lblAlgn val="ctr"/>
        <c:lblOffset val="20"/>
        <c:noMultiLvlLbl val="0"/>
      </c:catAx>
      <c:valAx>
        <c:axId val="116930816"/>
        <c:scaling>
          <c:orientation val="minMax"/>
          <c:max val="90000"/>
        </c:scaling>
        <c:delete val="1"/>
        <c:axPos val="b"/>
        <c:numFmt formatCode="General" sourceLinked="1"/>
        <c:majorTickMark val="none"/>
        <c:minorTickMark val="none"/>
        <c:tickLblPos val="nextTo"/>
        <c:crossAx val="116929280"/>
        <c:crosses val="autoZero"/>
        <c:crossBetween val="between"/>
      </c:valAx>
    </c:plotArea>
    <c:legend>
      <c:legendPos val="b"/>
      <c:layout>
        <c:manualLayout>
          <c:xMode val="edge"/>
          <c:yMode val="edge"/>
          <c:x val="0.79315617129465688"/>
          <c:y val="0.43610378970626568"/>
          <c:w val="0.14537016627343008"/>
          <c:h val="0.13271948498294392"/>
        </c:manualLayout>
      </c:layout>
      <c:overlay val="0"/>
      <c:txPr>
        <a:bodyPr rot="0" vert="horz"/>
        <a:lstStyle/>
        <a:p>
          <a:pPr>
            <a:defRPr sz="1000"/>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1989005497251374E-2"/>
          <c:y val="0.20514659071871336"/>
          <c:w val="0.94673918701338788"/>
          <c:h val="0.7324420617635562"/>
        </c:manualLayout>
      </c:layout>
      <c:barChart>
        <c:barDir val="col"/>
        <c:grouping val="clustered"/>
        <c:varyColors val="0"/>
        <c:ser>
          <c:idx val="0"/>
          <c:order val="0"/>
          <c:tx>
            <c:strRef>
              <c:f>Лист1!$B$1</c:f>
              <c:strCache>
                <c:ptCount val="1"/>
                <c:pt idx="0">
                  <c:v>2015</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Қазақстаннан тыс жерлерден келгендер</c:v>
                </c:pt>
                <c:pt idx="1">
                  <c:v>Тыс жерлерге кеткендер</c:v>
                </c:pt>
                <c:pt idx="2">
                  <c:v>көші-қон өсімі</c:v>
                </c:pt>
              </c:strCache>
            </c:strRef>
          </c:cat>
          <c:val>
            <c:numRef>
              <c:f>Лист1!$B$2:$B$4</c:f>
              <c:numCache>
                <c:formatCode>#,##0</c:formatCode>
                <c:ptCount val="3"/>
                <c:pt idx="0">
                  <c:v>3039</c:v>
                </c:pt>
                <c:pt idx="1">
                  <c:v>7375</c:v>
                </c:pt>
                <c:pt idx="2">
                  <c:v>-4336</c:v>
                </c:pt>
              </c:numCache>
            </c:numRef>
          </c:val>
          <c:extLst>
            <c:ext xmlns:c16="http://schemas.microsoft.com/office/drawing/2014/chart" uri="{C3380CC4-5D6E-409C-BE32-E72D297353CC}">
              <c16:uniqueId val="{00000000-0E34-4CED-A469-05BA5F26A43C}"/>
            </c:ext>
          </c:extLst>
        </c:ser>
        <c:ser>
          <c:idx val="1"/>
          <c:order val="1"/>
          <c:tx>
            <c:strRef>
              <c:f>Лист1!$C$1</c:f>
              <c:strCache>
                <c:ptCount val="1"/>
                <c:pt idx="0">
                  <c:v>2016</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Қазақстаннан тыс жерлерден келгендер</c:v>
                </c:pt>
                <c:pt idx="1">
                  <c:v>Тыс жерлерге кеткендер</c:v>
                </c:pt>
                <c:pt idx="2">
                  <c:v>көші-қон өсімі</c:v>
                </c:pt>
              </c:strCache>
            </c:strRef>
          </c:cat>
          <c:val>
            <c:numRef>
              <c:f>Лист1!$C$2:$C$4</c:f>
              <c:numCache>
                <c:formatCode>#,##0</c:formatCode>
                <c:ptCount val="3"/>
                <c:pt idx="0">
                  <c:v>1576</c:v>
                </c:pt>
                <c:pt idx="1">
                  <c:v>8693</c:v>
                </c:pt>
                <c:pt idx="2">
                  <c:v>-7117</c:v>
                </c:pt>
              </c:numCache>
            </c:numRef>
          </c:val>
          <c:extLst>
            <c:ext xmlns:c16="http://schemas.microsoft.com/office/drawing/2014/chart" uri="{C3380CC4-5D6E-409C-BE32-E72D297353CC}">
              <c16:uniqueId val="{00000001-0E34-4CED-A469-05BA5F26A43C}"/>
            </c:ext>
          </c:extLst>
        </c:ser>
        <c:ser>
          <c:idx val="2"/>
          <c:order val="2"/>
          <c:tx>
            <c:strRef>
              <c:f>Лист1!$D$1</c:f>
              <c:strCache>
                <c:ptCount val="1"/>
                <c:pt idx="0">
                  <c:v>2017</c:v>
                </c:pt>
              </c:strCache>
            </c:strRef>
          </c:tx>
          <c:invertIfNegative val="0"/>
          <c:dLbls>
            <c:numFmt formatCode="#,##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Лист1!$A$2:$A$4</c:f>
              <c:strCache>
                <c:ptCount val="3"/>
                <c:pt idx="0">
                  <c:v>Қазақстаннан тыс жерлерден келгендер</c:v>
                </c:pt>
                <c:pt idx="1">
                  <c:v>Тыс жерлерге кеткендер</c:v>
                </c:pt>
                <c:pt idx="2">
                  <c:v>көші-қон өсімі</c:v>
                </c:pt>
              </c:strCache>
            </c:strRef>
          </c:cat>
          <c:val>
            <c:numRef>
              <c:f>Лист1!$D$2:$D$4</c:f>
              <c:numCache>
                <c:formatCode>General</c:formatCode>
                <c:ptCount val="3"/>
                <c:pt idx="0">
                  <c:v>2451</c:v>
                </c:pt>
                <c:pt idx="1">
                  <c:v>10119</c:v>
                </c:pt>
                <c:pt idx="2">
                  <c:v>-7668</c:v>
                </c:pt>
              </c:numCache>
            </c:numRef>
          </c:val>
          <c:extLst>
            <c:ext xmlns:c16="http://schemas.microsoft.com/office/drawing/2014/chart" uri="{C3380CC4-5D6E-409C-BE32-E72D297353CC}">
              <c16:uniqueId val="{00000000-ED1D-4BDD-ABE8-01F5B0D82613}"/>
            </c:ext>
          </c:extLst>
        </c:ser>
        <c:ser>
          <c:idx val="3"/>
          <c:order val="3"/>
          <c:tx>
            <c:strRef>
              <c:f>Лист1!$E$1</c:f>
              <c:strCache>
                <c:ptCount val="1"/>
                <c:pt idx="0">
                  <c:v>2018</c:v>
                </c:pt>
              </c:strCache>
            </c:strRef>
          </c:tx>
          <c:invertIfNegative val="0"/>
          <c:dLbls>
            <c:numFmt formatCode="#,##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Лист1!$A$2:$A$4</c:f>
              <c:strCache>
                <c:ptCount val="3"/>
                <c:pt idx="0">
                  <c:v>Қазақстаннан тыс жерлерден келгендер</c:v>
                </c:pt>
                <c:pt idx="1">
                  <c:v>Тыс жерлерге кеткендер</c:v>
                </c:pt>
                <c:pt idx="2">
                  <c:v>көші-қон өсімі</c:v>
                </c:pt>
              </c:strCache>
            </c:strRef>
          </c:cat>
          <c:val>
            <c:numRef>
              <c:f>Лист1!$E$2:$E$4</c:f>
              <c:numCache>
                <c:formatCode>General</c:formatCode>
                <c:ptCount val="3"/>
                <c:pt idx="0">
                  <c:v>2135</c:v>
                </c:pt>
                <c:pt idx="1">
                  <c:v>11306</c:v>
                </c:pt>
                <c:pt idx="2">
                  <c:v>-9171</c:v>
                </c:pt>
              </c:numCache>
            </c:numRef>
          </c:val>
          <c:extLst>
            <c:ext xmlns:c16="http://schemas.microsoft.com/office/drawing/2014/chart" uri="{C3380CC4-5D6E-409C-BE32-E72D297353CC}">
              <c16:uniqueId val="{00000001-ED1D-4BDD-ABE8-01F5B0D82613}"/>
            </c:ext>
          </c:extLst>
        </c:ser>
        <c:dLbls>
          <c:showLegendKey val="0"/>
          <c:showVal val="1"/>
          <c:showCatName val="0"/>
          <c:showSerName val="0"/>
          <c:showPercent val="0"/>
          <c:showBubbleSize val="0"/>
        </c:dLbls>
        <c:gapWidth val="150"/>
        <c:overlap val="-25"/>
        <c:axId val="116952448"/>
        <c:axId val="116974720"/>
      </c:barChart>
      <c:catAx>
        <c:axId val="116952448"/>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16974720"/>
        <c:crosses val="autoZero"/>
        <c:auto val="1"/>
        <c:lblAlgn val="ctr"/>
        <c:lblOffset val="100"/>
        <c:noMultiLvlLbl val="0"/>
      </c:catAx>
      <c:valAx>
        <c:axId val="116974720"/>
        <c:scaling>
          <c:orientation val="minMax"/>
        </c:scaling>
        <c:delete val="1"/>
        <c:axPos val="l"/>
        <c:numFmt formatCode="#,##0" sourceLinked="1"/>
        <c:majorTickMark val="none"/>
        <c:minorTickMark val="none"/>
        <c:tickLblPos val="nextTo"/>
        <c:crossAx val="116952448"/>
        <c:crosses val="autoZero"/>
        <c:crossBetween val="between"/>
      </c:valAx>
    </c:plotArea>
    <c:legend>
      <c:legendPos val="t"/>
      <c:overlay val="0"/>
      <c:txPr>
        <a:bodyPr rot="0" vert="horz"/>
        <a:lstStyle/>
        <a:p>
          <a:pPr>
            <a:defRPr/>
          </a:pPr>
          <a:endParaRPr lang="ru-RU"/>
        </a:p>
      </c:txPr>
    </c:legend>
    <c:plotVisOnly val="1"/>
    <c:dispBlanksAs val="gap"/>
    <c:showDLblsOverMax val="0"/>
  </c:chart>
  <c:spPr>
    <a:ln>
      <a:noFill/>
    </a:ln>
  </c:spPr>
  <c:txPr>
    <a:bodyPr/>
    <a:lstStyle/>
    <a:p>
      <a:pPr>
        <a:defRPr sz="1000"/>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6394157252082617E-2"/>
          <c:y val="9.3211491325758122E-2"/>
          <c:w val="0.93217646924569231"/>
          <c:h val="0.58673433161895228"/>
        </c:manualLayout>
      </c:layout>
      <c:barChart>
        <c:barDir val="col"/>
        <c:grouping val="clustered"/>
        <c:varyColors val="0"/>
        <c:ser>
          <c:idx val="0"/>
          <c:order val="0"/>
          <c:tx>
            <c:strRef>
              <c:f>Лист1!$B$1</c:f>
              <c:strCache>
                <c:ptCount val="1"/>
                <c:pt idx="0">
                  <c:v>1 баласы бар отбасы</c:v>
                </c:pt>
              </c:strCache>
            </c:strRef>
          </c:tx>
          <c:invertIfNegative val="0"/>
          <c:dLbls>
            <c:numFmt formatCode="#,##0.0" sourceLinked="0"/>
            <c:spPr>
              <a:noFill/>
              <a:ln>
                <a:noFill/>
              </a:ln>
              <a:effectLst/>
            </c:spPr>
            <c:txPr>
              <a:bodyPr wrap="square" lIns="38100" tIns="19050" rIns="38100" bIns="19050" anchor="ctr">
                <a:spAutoFit/>
              </a:bodyPr>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Лист1!$A$2:$A$8</c:f>
              <c:strCache>
                <c:ptCount val="7"/>
                <c:pt idx="0">
                  <c:v>Ет және ет өнімдері</c:v>
                </c:pt>
                <c:pt idx="1">
                  <c:v>Сүт және сүт өнімдері</c:v>
                </c:pt>
                <c:pt idx="2">
                  <c:v>Жұмыртқа (дана)</c:v>
                </c:pt>
                <c:pt idx="3">
                  <c:v>Жемістер</c:v>
                </c:pt>
                <c:pt idx="4">
                  <c:v>Көкөністер</c:v>
                </c:pt>
                <c:pt idx="5">
                  <c:v>Картоп</c:v>
                </c:pt>
                <c:pt idx="6">
                  <c:v>Қант, джем, бал, шоколад, кондитерлік өнімдер</c:v>
                </c:pt>
              </c:strCache>
            </c:strRef>
          </c:cat>
          <c:val>
            <c:numRef>
              <c:f>Лист1!$B$2:$B$8</c:f>
              <c:numCache>
                <c:formatCode>#########\ ###\ ###\ ###\ ##0.000</c:formatCode>
                <c:ptCount val="7"/>
                <c:pt idx="0">
                  <c:v>19.584999999999987</c:v>
                </c:pt>
                <c:pt idx="1">
                  <c:v>62.15</c:v>
                </c:pt>
                <c:pt idx="2">
                  <c:v>47.365000000000002</c:v>
                </c:pt>
                <c:pt idx="3">
                  <c:v>16.690999999999999</c:v>
                </c:pt>
                <c:pt idx="4">
                  <c:v>22.474</c:v>
                </c:pt>
                <c:pt idx="5">
                  <c:v>12.525</c:v>
                </c:pt>
                <c:pt idx="6">
                  <c:v>11.002000000000002</c:v>
                </c:pt>
              </c:numCache>
            </c:numRef>
          </c:val>
          <c:extLst>
            <c:ext xmlns:c16="http://schemas.microsoft.com/office/drawing/2014/chart" uri="{C3380CC4-5D6E-409C-BE32-E72D297353CC}">
              <c16:uniqueId val="{00000000-30F2-49B6-8936-26EEC896DA60}"/>
            </c:ext>
          </c:extLst>
        </c:ser>
        <c:ser>
          <c:idx val="1"/>
          <c:order val="1"/>
          <c:tx>
            <c:strRef>
              <c:f>Лист1!$C$1</c:f>
              <c:strCache>
                <c:ptCount val="1"/>
                <c:pt idx="0">
                  <c:v>5 және одан көп балалы отбасы</c:v>
                </c:pt>
              </c:strCache>
            </c:strRef>
          </c:tx>
          <c:invertIfNegative val="0"/>
          <c:dLbls>
            <c:numFmt formatCode="#,##0.0" sourceLinked="0"/>
            <c:spPr>
              <a:noFill/>
              <a:ln>
                <a:noFill/>
              </a:ln>
              <a:effectLst/>
            </c:spPr>
            <c:txPr>
              <a:bodyPr wrap="square" lIns="38100" tIns="19050" rIns="38100" bIns="19050" anchor="ctr">
                <a:spAutoFit/>
              </a:bodyPr>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Лист1!$A$2:$A$8</c:f>
              <c:strCache>
                <c:ptCount val="7"/>
                <c:pt idx="0">
                  <c:v>Ет және ет өнімдері</c:v>
                </c:pt>
                <c:pt idx="1">
                  <c:v>Сүт және сүт өнімдері</c:v>
                </c:pt>
                <c:pt idx="2">
                  <c:v>Жұмыртқа (дана)</c:v>
                </c:pt>
                <c:pt idx="3">
                  <c:v>Жемістер</c:v>
                </c:pt>
                <c:pt idx="4">
                  <c:v>Көкөністер</c:v>
                </c:pt>
                <c:pt idx="5">
                  <c:v>Картоп</c:v>
                </c:pt>
                <c:pt idx="6">
                  <c:v>Қант, джем, бал, шоколад, кондитерлік өнімдер</c:v>
                </c:pt>
              </c:strCache>
            </c:strRef>
          </c:cat>
          <c:val>
            <c:numRef>
              <c:f>Лист1!$C$2:$C$8</c:f>
              <c:numCache>
                <c:formatCode>#########\ ###\ ###\ ###\ ##0.000</c:formatCode>
                <c:ptCount val="7"/>
                <c:pt idx="0">
                  <c:v>12.333</c:v>
                </c:pt>
                <c:pt idx="1">
                  <c:v>44.053000000000004</c:v>
                </c:pt>
                <c:pt idx="2">
                  <c:v>27.965999999999944</c:v>
                </c:pt>
                <c:pt idx="3">
                  <c:v>10.551</c:v>
                </c:pt>
                <c:pt idx="4">
                  <c:v>16.978000000000002</c:v>
                </c:pt>
                <c:pt idx="5">
                  <c:v>8.9990000000000006</c:v>
                </c:pt>
                <c:pt idx="6">
                  <c:v>8.3080000000000016</c:v>
                </c:pt>
              </c:numCache>
            </c:numRef>
          </c:val>
          <c:extLst>
            <c:ext xmlns:c16="http://schemas.microsoft.com/office/drawing/2014/chart" uri="{C3380CC4-5D6E-409C-BE32-E72D297353CC}">
              <c16:uniqueId val="{00000001-30F2-49B6-8936-26EEC896DA60}"/>
            </c:ext>
          </c:extLst>
        </c:ser>
        <c:dLbls>
          <c:showLegendKey val="0"/>
          <c:showVal val="0"/>
          <c:showCatName val="0"/>
          <c:showSerName val="0"/>
          <c:showPercent val="0"/>
          <c:showBubbleSize val="0"/>
        </c:dLbls>
        <c:gapWidth val="219"/>
        <c:overlap val="-27"/>
        <c:axId val="117038080"/>
        <c:axId val="117113600"/>
      </c:barChart>
      <c:catAx>
        <c:axId val="117038080"/>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17113600"/>
        <c:crosses val="autoZero"/>
        <c:auto val="1"/>
        <c:lblAlgn val="ctr"/>
        <c:lblOffset val="100"/>
        <c:noMultiLvlLbl val="0"/>
      </c:catAx>
      <c:valAx>
        <c:axId val="117113600"/>
        <c:scaling>
          <c:orientation val="minMax"/>
        </c:scaling>
        <c:delete val="0"/>
        <c:axPos val="l"/>
        <c:numFmt formatCode="0" sourceLinked="0"/>
        <c:majorTickMark val="none"/>
        <c:minorTickMark val="none"/>
        <c:tickLblPos val="nextTo"/>
        <c:txPr>
          <a:bodyPr rot="-60000000" vert="horz"/>
          <a:lstStyle/>
          <a:p>
            <a:pPr>
              <a:defRPr/>
            </a:pPr>
            <a:endParaRPr lang="ru-RU"/>
          </a:p>
        </c:txPr>
        <c:crossAx val="117038080"/>
        <c:crosses val="autoZero"/>
        <c:crossBetween val="between"/>
      </c:valAx>
    </c:plotArea>
    <c:legend>
      <c:legendPos val="b"/>
      <c:layout>
        <c:manualLayout>
          <c:xMode val="edge"/>
          <c:yMode val="edge"/>
          <c:x val="0.24504557799840232"/>
          <c:y val="1.8111788668372288E-2"/>
          <c:w val="0.65356613032066646"/>
          <c:h val="9.6835490200948837E-2"/>
        </c:manualLayout>
      </c:layout>
      <c:overlay val="0"/>
      <c:txPr>
        <a:bodyPr rot="0" vert="horz"/>
        <a:lstStyle/>
        <a:p>
          <a:pPr>
            <a:defRPr sz="1000"/>
          </a:pPr>
          <a:endParaRPr lang="ru-RU"/>
        </a:p>
      </c:txPr>
    </c:legend>
    <c:plotVisOnly val="1"/>
    <c:dispBlanksAs val="gap"/>
    <c:showDLblsOverMax val="0"/>
  </c:chart>
  <c:spPr>
    <a:ln>
      <a:noFill/>
    </a:ln>
  </c:sp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8505282993472E-2"/>
          <c:y val="4.4057617797775471E-2"/>
          <c:w val="0.90663388534479961"/>
          <c:h val="0.61391201099862514"/>
        </c:manualLayout>
      </c:layout>
      <c:barChart>
        <c:barDir val="col"/>
        <c:grouping val="clustered"/>
        <c:varyColors val="0"/>
        <c:ser>
          <c:idx val="0"/>
          <c:order val="0"/>
          <c:tx>
            <c:strRef>
              <c:f>Лист1!$B$1</c:f>
              <c:strCache>
                <c:ptCount val="1"/>
                <c:pt idx="0">
                  <c:v>2018</c:v>
                </c:pt>
              </c:strCache>
            </c:strRef>
          </c:tx>
          <c:invertIfNegative val="0"/>
          <c:dLbls>
            <c:numFmt formatCode="#,##0" sourceLinked="0"/>
            <c:spPr>
              <a:noFill/>
              <a:ln>
                <a:noFill/>
              </a:ln>
              <a:effectLst/>
            </c:spPr>
            <c:txPr>
              <a:bodyPr rot="-5400000" vert="horz"/>
              <a:lstStyle/>
              <a:p>
                <a:pPr>
                  <a:defRPr sz="1000"/>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Түркістан</c:v>
                </c:pt>
                <c:pt idx="14">
                  <c:v>Шымкент қ. </c:v>
                </c:pt>
                <c:pt idx="15">
                  <c:v>Алматы қ.</c:v>
                </c:pt>
                <c:pt idx="16">
                  <c:v>Астана қ.</c:v>
                </c:pt>
              </c:strCache>
            </c:strRef>
          </c:cat>
          <c:val>
            <c:numRef>
              <c:f>Лист1!$B$2:$B$18</c:f>
              <c:numCache>
                <c:formatCode>General</c:formatCode>
                <c:ptCount val="17"/>
                <c:pt idx="0">
                  <c:v>1751</c:v>
                </c:pt>
                <c:pt idx="1">
                  <c:v>1587</c:v>
                </c:pt>
                <c:pt idx="2">
                  <c:v>3962</c:v>
                </c:pt>
                <c:pt idx="3">
                  <c:v>1113</c:v>
                </c:pt>
                <c:pt idx="4">
                  <c:v>2892</c:v>
                </c:pt>
                <c:pt idx="5">
                  <c:v>1858</c:v>
                </c:pt>
                <c:pt idx="6">
                  <c:v>1356</c:v>
                </c:pt>
                <c:pt idx="7">
                  <c:v>3242</c:v>
                </c:pt>
                <c:pt idx="8">
                  <c:v>2010</c:v>
                </c:pt>
                <c:pt idx="9">
                  <c:v>1298</c:v>
                </c:pt>
                <c:pt idx="10">
                  <c:v>1088</c:v>
                </c:pt>
                <c:pt idx="11">
                  <c:v>2048</c:v>
                </c:pt>
                <c:pt idx="12">
                  <c:v>1252</c:v>
                </c:pt>
                <c:pt idx="13">
                  <c:v>2331</c:v>
                </c:pt>
                <c:pt idx="14">
                  <c:v>2008</c:v>
                </c:pt>
                <c:pt idx="15">
                  <c:v>4621</c:v>
                </c:pt>
                <c:pt idx="16">
                  <c:v>2766</c:v>
                </c:pt>
              </c:numCache>
            </c:numRef>
          </c:val>
          <c:extLst>
            <c:ext xmlns:c16="http://schemas.microsoft.com/office/drawing/2014/chart" uri="{C3380CC4-5D6E-409C-BE32-E72D297353CC}">
              <c16:uniqueId val="{00000000-36FD-441B-A6BC-C243077E0923}"/>
            </c:ext>
          </c:extLst>
        </c:ser>
        <c:ser>
          <c:idx val="1"/>
          <c:order val="1"/>
          <c:tx>
            <c:strRef>
              <c:f>Лист1!$C$1</c:f>
              <c:strCache>
                <c:ptCount val="1"/>
                <c:pt idx="0">
                  <c:v>2017</c:v>
                </c:pt>
              </c:strCache>
            </c:strRef>
          </c:tx>
          <c:invertIfNegative val="0"/>
          <c:dLbls>
            <c:numFmt formatCode="#,##0" sourceLinked="0"/>
            <c:spPr>
              <a:noFill/>
              <a:ln>
                <a:noFill/>
              </a:ln>
              <a:effectLst/>
            </c:spPr>
            <c:txPr>
              <a:bodyPr rot="-5400000" vert="horz"/>
              <a:lstStyle/>
              <a:p>
                <a:pPr>
                  <a:defRPr sz="10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Түркістан</c:v>
                </c:pt>
                <c:pt idx="14">
                  <c:v>Шымкент қ. </c:v>
                </c:pt>
                <c:pt idx="15">
                  <c:v>Алматы қ.</c:v>
                </c:pt>
                <c:pt idx="16">
                  <c:v>Астана қ.</c:v>
                </c:pt>
              </c:strCache>
            </c:strRef>
          </c:cat>
          <c:val>
            <c:numRef>
              <c:f>Лист1!$C$2:$C$18</c:f>
              <c:numCache>
                <c:formatCode>General</c:formatCode>
                <c:ptCount val="17"/>
                <c:pt idx="0">
                  <c:v>1751</c:v>
                </c:pt>
                <c:pt idx="1">
                  <c:v>1845</c:v>
                </c:pt>
                <c:pt idx="2">
                  <c:v>3811</c:v>
                </c:pt>
                <c:pt idx="3">
                  <c:v>1183</c:v>
                </c:pt>
                <c:pt idx="4">
                  <c:v>3133</c:v>
                </c:pt>
                <c:pt idx="5">
                  <c:v>1991</c:v>
                </c:pt>
                <c:pt idx="6">
                  <c:v>1513</c:v>
                </c:pt>
                <c:pt idx="7">
                  <c:v>3127</c:v>
                </c:pt>
                <c:pt idx="8">
                  <c:v>2072</c:v>
                </c:pt>
                <c:pt idx="9">
                  <c:v>1279</c:v>
                </c:pt>
                <c:pt idx="10">
                  <c:v>1145</c:v>
                </c:pt>
                <c:pt idx="11">
                  <c:v>1971</c:v>
                </c:pt>
                <c:pt idx="12">
                  <c:v>1270</c:v>
                </c:pt>
                <c:pt idx="13">
                  <c:v>3788</c:v>
                </c:pt>
                <c:pt idx="14">
                  <c:v>0</c:v>
                </c:pt>
                <c:pt idx="15">
                  <c:v>3954</c:v>
                </c:pt>
                <c:pt idx="16">
                  <c:v>2916</c:v>
                </c:pt>
              </c:numCache>
            </c:numRef>
          </c:val>
          <c:extLst>
            <c:ext xmlns:c16="http://schemas.microsoft.com/office/drawing/2014/chart" uri="{C3380CC4-5D6E-409C-BE32-E72D297353CC}">
              <c16:uniqueId val="{00000001-36FD-441B-A6BC-C243077E0923}"/>
            </c:ext>
          </c:extLst>
        </c:ser>
        <c:dLbls>
          <c:showLegendKey val="0"/>
          <c:showVal val="0"/>
          <c:showCatName val="0"/>
          <c:showSerName val="0"/>
          <c:showPercent val="0"/>
          <c:showBubbleSize val="0"/>
        </c:dLbls>
        <c:gapWidth val="70"/>
        <c:axId val="117140480"/>
        <c:axId val="117158656"/>
      </c:barChart>
      <c:catAx>
        <c:axId val="117140480"/>
        <c:scaling>
          <c:orientation val="minMax"/>
        </c:scaling>
        <c:delete val="0"/>
        <c:axPos val="b"/>
        <c:numFmt formatCode="General" sourceLinked="0"/>
        <c:majorTickMark val="out"/>
        <c:minorTickMark val="none"/>
        <c:tickLblPos val="nextTo"/>
        <c:txPr>
          <a:bodyPr rot="-5400000" vert="horz"/>
          <a:lstStyle/>
          <a:p>
            <a:pPr>
              <a:defRPr sz="1000"/>
            </a:pPr>
            <a:endParaRPr lang="ru-RU"/>
          </a:p>
        </c:txPr>
        <c:crossAx val="117158656"/>
        <c:crosses val="autoZero"/>
        <c:auto val="1"/>
        <c:lblAlgn val="ctr"/>
        <c:lblOffset val="100"/>
        <c:noMultiLvlLbl val="0"/>
      </c:catAx>
      <c:valAx>
        <c:axId val="117158656"/>
        <c:scaling>
          <c:orientation val="minMax"/>
        </c:scaling>
        <c:delete val="0"/>
        <c:axPos val="l"/>
        <c:numFmt formatCode="#,##0" sourceLinked="0"/>
        <c:majorTickMark val="out"/>
        <c:minorTickMark val="none"/>
        <c:tickLblPos val="nextTo"/>
        <c:crossAx val="117140480"/>
        <c:crosses val="autoZero"/>
        <c:crossBetween val="between"/>
      </c:valAx>
    </c:plotArea>
    <c:legend>
      <c:legendPos val="r"/>
      <c:layout>
        <c:manualLayout>
          <c:xMode val="edge"/>
          <c:yMode val="edge"/>
          <c:x val="0.5109618328958907"/>
          <c:y val="3.9353518310211236E-2"/>
          <c:w val="0.19505668562263054"/>
          <c:h val="7.605486814148231E-2"/>
        </c:manualLayout>
      </c:layout>
      <c:overlay val="0"/>
      <c:txPr>
        <a:bodyPr/>
        <a:lstStyle/>
        <a:p>
          <a:pPr>
            <a:defRPr sz="1200"/>
          </a:pPr>
          <a:endParaRPr lang="ru-RU"/>
        </a:p>
      </c:txPr>
    </c:legend>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0.48038110454997807"/>
          <c:y val="5.0459360332401434E-2"/>
          <c:w val="0.485832598578537"/>
          <c:h val="0.88812611238240524"/>
        </c:manualLayout>
      </c:layout>
      <c:barChart>
        <c:barDir val="bar"/>
        <c:grouping val="clustered"/>
        <c:varyColors val="0"/>
        <c:ser>
          <c:idx val="0"/>
          <c:order val="0"/>
          <c:invertIfNegative val="0"/>
          <c:dLbls>
            <c:spPr>
              <a:noFill/>
              <a:ln>
                <a:noFill/>
              </a:ln>
              <a:effectLst/>
            </c:spPr>
            <c:txPr>
              <a:bodyPr wrap="square" lIns="38100" tIns="19050" rIns="38100" bIns="19050" anchor="ctr">
                <a:spAutoFit/>
              </a:bodyPr>
              <a:lstStyle/>
              <a:p>
                <a:pPr>
                  <a:defRPr sz="12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Лист1!$A$1:$A$10</c:f>
              <c:strCache>
                <c:ptCount val="10"/>
                <c:pt idx="0">
                  <c:v>Отбасылық ортақ түскі ас</c:v>
                </c:pt>
                <c:pt idx="1">
                  <c:v>Отбасымен мерекелерді атап өту</c:v>
                </c:pt>
                <c:pt idx="2">
                  <c:v>Мәдени ошақтарға бару</c:v>
                </c:pt>
                <c:pt idx="3">
                  <c:v>Мейрамханаларға, дәмханаларға бару</c:v>
                </c:pt>
                <c:pt idx="4">
                  <c:v>Еңбек демалысын отбасымызбен өткіземіз</c:v>
                </c:pt>
                <c:pt idx="5">
                  <c:v>Кітап оқу</c:v>
                </c:pt>
                <c:pt idx="6">
                  <c:v>Кешке немесе демалыс күндері үйде ортақ ойындарды ойнаймыз</c:v>
                </c:pt>
                <c:pt idx="7">
                  <c:v>Діни салттарды құрметтейміз</c:v>
                </c:pt>
                <c:pt idx="8">
                  <c:v>Спортпен шұғылданамыз</c:v>
                </c:pt>
                <c:pt idx="9">
                  <c:v>Хобби</c:v>
                </c:pt>
              </c:strCache>
            </c:strRef>
          </c:cat>
          <c:val>
            <c:numRef>
              <c:f>Лист1!$B$1:$B$10</c:f>
              <c:numCache>
                <c:formatCode>General</c:formatCode>
                <c:ptCount val="10"/>
                <c:pt idx="0">
                  <c:v>28.7</c:v>
                </c:pt>
                <c:pt idx="1">
                  <c:v>26</c:v>
                </c:pt>
                <c:pt idx="2">
                  <c:v>12.3</c:v>
                </c:pt>
                <c:pt idx="3">
                  <c:v>8.4</c:v>
                </c:pt>
                <c:pt idx="4">
                  <c:v>7.5</c:v>
                </c:pt>
                <c:pt idx="5">
                  <c:v>5.8</c:v>
                </c:pt>
                <c:pt idx="6">
                  <c:v>4</c:v>
                </c:pt>
                <c:pt idx="7">
                  <c:v>3.3</c:v>
                </c:pt>
                <c:pt idx="8">
                  <c:v>2.2999999999999998</c:v>
                </c:pt>
                <c:pt idx="9">
                  <c:v>1.7</c:v>
                </c:pt>
              </c:numCache>
            </c:numRef>
          </c:val>
          <c:extLst>
            <c:ext xmlns:c16="http://schemas.microsoft.com/office/drawing/2014/chart" uri="{C3380CC4-5D6E-409C-BE32-E72D297353CC}">
              <c16:uniqueId val="{00000000-374B-4632-9A59-FEAF6ACE8F6D}"/>
            </c:ext>
          </c:extLst>
        </c:ser>
        <c:dLbls>
          <c:showLegendKey val="0"/>
          <c:showVal val="0"/>
          <c:showCatName val="0"/>
          <c:showSerName val="0"/>
          <c:showPercent val="0"/>
          <c:showBubbleSize val="0"/>
        </c:dLbls>
        <c:gapWidth val="50"/>
        <c:axId val="117167232"/>
        <c:axId val="117168768"/>
      </c:barChart>
      <c:catAx>
        <c:axId val="117167232"/>
        <c:scaling>
          <c:orientation val="minMax"/>
        </c:scaling>
        <c:delete val="0"/>
        <c:axPos val="l"/>
        <c:numFmt formatCode="General" sourceLinked="0"/>
        <c:majorTickMark val="out"/>
        <c:minorTickMark val="none"/>
        <c:tickLblPos val="nextTo"/>
        <c:txPr>
          <a:bodyPr rot="0"/>
          <a:lstStyle/>
          <a:p>
            <a:pPr>
              <a:defRPr sz="1200"/>
            </a:pPr>
            <a:endParaRPr lang="ru-RU"/>
          </a:p>
        </c:txPr>
        <c:crossAx val="117168768"/>
        <c:crosses val="autoZero"/>
        <c:auto val="1"/>
        <c:lblAlgn val="r"/>
        <c:lblOffset val="100"/>
        <c:tickLblSkip val="1"/>
        <c:noMultiLvlLbl val="0"/>
      </c:catAx>
      <c:valAx>
        <c:axId val="117168768"/>
        <c:scaling>
          <c:orientation val="minMax"/>
        </c:scaling>
        <c:delete val="1"/>
        <c:axPos val="b"/>
        <c:numFmt formatCode="General" sourceLinked="1"/>
        <c:majorTickMark val="out"/>
        <c:minorTickMark val="none"/>
        <c:tickLblPos val="nextTo"/>
        <c:crossAx val="117167232"/>
        <c:crosses val="autoZero"/>
        <c:crossBetween val="between"/>
      </c:valAx>
      <c:spPr>
        <a:ln>
          <a:noFill/>
        </a:ln>
      </c:spPr>
    </c:plotArea>
    <c:plotVisOnly val="1"/>
    <c:dispBlanksAs val="gap"/>
    <c:showDLblsOverMax val="0"/>
  </c:chart>
  <c:spPr>
    <a:ln>
      <a:no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bar"/>
        <c:grouping val="clustered"/>
        <c:varyColors val="0"/>
        <c:ser>
          <c:idx val="0"/>
          <c:order val="0"/>
          <c:tx>
            <c:strRef>
              <c:f>Лист1!$B$1</c:f>
              <c:strCache>
                <c:ptCount val="1"/>
                <c:pt idx="0">
                  <c:v>Ряд 1</c:v>
                </c:pt>
              </c:strCache>
            </c:strRef>
          </c:tx>
          <c:invertIfNegative val="0"/>
          <c:dLbls>
            <c:dLbl>
              <c:idx val="3"/>
              <c:layout>
                <c:manualLayout>
                  <c:x val="3.3311734356194218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413-4E85-AABE-8DFE4CCC3384}"/>
                </c:ext>
              </c:extLst>
            </c:dLbl>
            <c:numFmt formatCode="#,##0.0" sourceLinked="0"/>
            <c:spPr>
              <a:noFill/>
              <a:ln>
                <a:noFill/>
              </a:ln>
              <a:effectLst/>
            </c:spPr>
            <c:txPr>
              <a:bodyPr rot="0" vert="horz"/>
              <a:lstStyle/>
              <a:p>
                <a:pPr>
                  <a:defRPr sz="1050"/>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Лист1!$A$2:$A$10</c:f>
              <c:strCache>
                <c:ptCount val="9"/>
                <c:pt idx="0">
                  <c:v>Салттарды сақтау </c:v>
                </c:pt>
                <c:pt idx="1">
                  <c:v>Рухани жақын адамдармен тілдесу мүмкіндігі</c:v>
                </c:pt>
                <c:pt idx="2">
                  <c:v>Рухани қолдау</c:v>
                </c:pt>
                <c:pt idx="3">
                  <c:v>Күнделікті өмірдің міндетті бөлігі</c:v>
                </c:pt>
                <c:pt idx="4">
                  <c:v>Бұл жақын адамға ықпал ету мүмкіндігі</c:v>
                </c:pt>
                <c:pt idx="5">
                  <c:v>Тазару, сауығу</c:v>
                </c:pt>
                <c:pt idx="6">
                  <c:v>Қорқынышпен, үреймен күресу тәсілі</c:v>
                </c:pt>
                <c:pt idx="7">
                  <c:v>Үлкендердің талаптары</c:v>
                </c:pt>
                <c:pt idx="8">
                  <c:v>Ешқандай</c:v>
                </c:pt>
              </c:strCache>
            </c:strRef>
          </c:cat>
          <c:val>
            <c:numRef>
              <c:f>Лист1!$B$2:$B$10</c:f>
              <c:numCache>
                <c:formatCode>###0.0</c:formatCode>
                <c:ptCount val="9"/>
                <c:pt idx="0">
                  <c:v>51.749204906860506</c:v>
                </c:pt>
                <c:pt idx="1">
                  <c:v>6.1938534278959798</c:v>
                </c:pt>
                <c:pt idx="2">
                  <c:v>10.4</c:v>
                </c:pt>
                <c:pt idx="3">
                  <c:v>7.8117647058823536</c:v>
                </c:pt>
                <c:pt idx="4">
                  <c:v>5.181347150259068</c:v>
                </c:pt>
                <c:pt idx="5">
                  <c:v>7.6489910839981237</c:v>
                </c:pt>
                <c:pt idx="6">
                  <c:v>5.1439358187824427</c:v>
                </c:pt>
                <c:pt idx="7">
                  <c:v>1.6113744075829382</c:v>
                </c:pt>
                <c:pt idx="8">
                  <c:v>19.056515646893978</c:v>
                </c:pt>
              </c:numCache>
            </c:numRef>
          </c:val>
          <c:extLst>
            <c:ext xmlns:c16="http://schemas.microsoft.com/office/drawing/2014/chart" uri="{C3380CC4-5D6E-409C-BE32-E72D297353CC}">
              <c16:uniqueId val="{00000000-77A6-4C29-A658-E4CC7C68EB63}"/>
            </c:ext>
          </c:extLst>
        </c:ser>
        <c:dLbls>
          <c:showLegendKey val="0"/>
          <c:showVal val="1"/>
          <c:showCatName val="0"/>
          <c:showSerName val="0"/>
          <c:showPercent val="0"/>
          <c:showBubbleSize val="0"/>
        </c:dLbls>
        <c:gapWidth val="27"/>
        <c:overlap val="-48"/>
        <c:axId val="117282688"/>
        <c:axId val="117293824"/>
      </c:barChart>
      <c:catAx>
        <c:axId val="117282688"/>
        <c:scaling>
          <c:orientation val="maxMin"/>
        </c:scaling>
        <c:delete val="0"/>
        <c:axPos val="l"/>
        <c:numFmt formatCode="General" sourceLinked="0"/>
        <c:majorTickMark val="none"/>
        <c:minorTickMark val="none"/>
        <c:tickLblPos val="nextTo"/>
        <c:txPr>
          <a:bodyPr rot="-60000000" vert="horz"/>
          <a:lstStyle/>
          <a:p>
            <a:pPr>
              <a:defRPr sz="1000"/>
            </a:pPr>
            <a:endParaRPr lang="ru-RU"/>
          </a:p>
        </c:txPr>
        <c:crossAx val="117293824"/>
        <c:crosses val="autoZero"/>
        <c:auto val="1"/>
        <c:lblAlgn val="ctr"/>
        <c:lblOffset val="100"/>
        <c:noMultiLvlLbl val="0"/>
      </c:catAx>
      <c:valAx>
        <c:axId val="117293824"/>
        <c:scaling>
          <c:orientation val="minMax"/>
        </c:scaling>
        <c:delete val="1"/>
        <c:axPos val="t"/>
        <c:numFmt formatCode="#,##0" sourceLinked="0"/>
        <c:majorTickMark val="none"/>
        <c:minorTickMark val="none"/>
        <c:tickLblPos val="nextTo"/>
        <c:crossAx val="117282688"/>
        <c:crosses val="autoZero"/>
        <c:crossBetween val="between"/>
      </c:valAx>
    </c:plotArea>
    <c:plotVisOnly val="1"/>
    <c:dispBlanksAs val="gap"/>
    <c:showDLblsOverMax val="0"/>
  </c:chart>
  <c:spPr>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a:t>мектепке дейінгі ұйымдардағы балалар</a:t>
            </a:r>
          </a:p>
        </c:rich>
      </c:tx>
      <c:layout>
        <c:manualLayout>
          <c:xMode val="edge"/>
          <c:yMode val="edge"/>
          <c:x val="0.12013759109885518"/>
          <c:y val="0"/>
        </c:manualLayout>
      </c:layout>
      <c:overlay val="0"/>
    </c:title>
    <c:autoTitleDeleted val="0"/>
    <c:plotArea>
      <c:layout>
        <c:manualLayout>
          <c:layoutTarget val="inner"/>
          <c:xMode val="edge"/>
          <c:yMode val="edge"/>
          <c:x val="0.15943373828369267"/>
          <c:y val="0.10532407407407407"/>
          <c:w val="0.64740851385790554"/>
          <c:h val="0.84687627588218162"/>
        </c:manualLayout>
      </c:layout>
      <c:doughnutChart>
        <c:varyColors val="1"/>
        <c:ser>
          <c:idx val="0"/>
          <c:order val="0"/>
          <c:tx>
            <c:strRef>
              <c:f>'[Диаграмма в Microsoft Word]Лист1'!$B$1</c:f>
              <c:strCache>
                <c:ptCount val="1"/>
                <c:pt idx="0">
                  <c:v>мектепке дейінгі ұйымдардағы балалар</c:v>
                </c:pt>
              </c:strCache>
            </c:strRef>
          </c:tx>
          <c:dLbls>
            <c:spPr>
              <a:noFill/>
              <a:ln>
                <a:noFill/>
              </a:ln>
              <a:effectLst/>
            </c:spPr>
            <c:txPr>
              <a:bodyPr/>
              <a:lstStyle/>
              <a:p>
                <a:pPr>
                  <a:defRPr sz="1050"/>
                </a:pPr>
                <a:endParaRPr lang="ru-RU"/>
              </a:p>
            </c:txPr>
            <c:showLegendKey val="0"/>
            <c:showVal val="0"/>
            <c:showCatName val="1"/>
            <c:showSerName val="0"/>
            <c:showPercent val="1"/>
            <c:showBubbleSize val="0"/>
            <c:showLeaderLines val="1"/>
            <c:extLst>
              <c:ext xmlns:c15="http://schemas.microsoft.com/office/drawing/2012/chart" uri="{CE6537A1-D6FC-4f65-9D91-7224C49458BB}"/>
            </c:extLst>
          </c:dLbls>
          <c:cat>
            <c:strRef>
              <c:f>'[Диаграмма в Microsoft Word]Лист1'!$A$2:$A$3</c:f>
              <c:strCache>
                <c:ptCount val="2"/>
                <c:pt idx="0">
                  <c:v>балабақшалардағы балалар</c:v>
                </c:pt>
                <c:pt idx="1">
                  <c:v>шағын орталықтардағы балалар</c:v>
                </c:pt>
              </c:strCache>
            </c:strRef>
          </c:cat>
          <c:val>
            <c:numRef>
              <c:f>'[Диаграмма в Microsoft Word]Лист1'!$B$2:$B$3</c:f>
              <c:numCache>
                <c:formatCode>_-* #,##0\ _₽_-;\-* #,##0\ _₽_-;_-* "-"??\ _₽_-;_-@_-</c:formatCode>
                <c:ptCount val="2"/>
                <c:pt idx="0">
                  <c:v>740734</c:v>
                </c:pt>
                <c:pt idx="1">
                  <c:v>140162</c:v>
                </c:pt>
              </c:numCache>
            </c:numRef>
          </c:val>
          <c:extLst>
            <c:ext xmlns:c16="http://schemas.microsoft.com/office/drawing/2014/chart" uri="{C3380CC4-5D6E-409C-BE32-E72D297353CC}">
              <c16:uniqueId val="{00000000-ACF8-4A63-B75A-3806115B3917}"/>
            </c:ext>
          </c:extLst>
        </c:ser>
        <c:dLbls>
          <c:showLegendKey val="0"/>
          <c:showVal val="0"/>
          <c:showCatName val="1"/>
          <c:showSerName val="0"/>
          <c:showPercent val="1"/>
          <c:showBubbleSize val="0"/>
          <c:showLeaderLines val="1"/>
        </c:dLbls>
        <c:firstSliceAng val="316"/>
        <c:holeSize val="50"/>
      </c:doughnutChart>
    </c:plotArea>
    <c:plotVisOnly val="1"/>
    <c:dispBlanksAs val="gap"/>
    <c:showDLblsOverMax val="0"/>
  </c:chart>
  <c:spPr>
    <a:ln>
      <a:noFill/>
    </a:ln>
  </c:spPr>
  <c:txPr>
    <a:bodyPr/>
    <a:lstStyle/>
    <a:p>
      <a:pPr>
        <a:defRPr sz="1200"/>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a:t>мектепке дейінгі ұйымдар</a:t>
            </a:r>
          </a:p>
        </c:rich>
      </c:tx>
      <c:layout>
        <c:manualLayout>
          <c:xMode val="edge"/>
          <c:yMode val="edge"/>
          <c:x val="0.2010303318552539"/>
          <c:y val="0"/>
        </c:manualLayout>
      </c:layout>
      <c:overlay val="0"/>
    </c:title>
    <c:autoTitleDeleted val="0"/>
    <c:plotArea>
      <c:layout>
        <c:manualLayout>
          <c:layoutTarget val="inner"/>
          <c:xMode val="edge"/>
          <c:yMode val="edge"/>
          <c:x val="0.16999022019609564"/>
          <c:y val="0.16825787401574804"/>
          <c:w val="0.65894254066319802"/>
          <c:h val="0.75000473899095943"/>
        </c:manualLayout>
      </c:layout>
      <c:doughnutChart>
        <c:varyColors val="1"/>
        <c:ser>
          <c:idx val="0"/>
          <c:order val="0"/>
          <c:tx>
            <c:strRef>
              <c:f>'[Диаграмма 2 в Microsoft Word]Лист1'!$B$1</c:f>
              <c:strCache>
                <c:ptCount val="1"/>
                <c:pt idx="0">
                  <c:v>мектепке дейінгі ұйымдар</c:v>
                </c:pt>
              </c:strCache>
            </c:strRef>
          </c:tx>
          <c:dLbls>
            <c:spPr>
              <a:noFill/>
              <a:ln>
                <a:noFill/>
              </a:ln>
              <a:effectLst/>
            </c:spPr>
            <c:txPr>
              <a:bodyPr/>
              <a:lstStyle/>
              <a:p>
                <a:pPr>
                  <a:defRPr sz="1050"/>
                </a:pPr>
                <a:endParaRPr lang="ru-RU"/>
              </a:p>
            </c:txPr>
            <c:showLegendKey val="0"/>
            <c:showVal val="0"/>
            <c:showCatName val="1"/>
            <c:showSerName val="0"/>
            <c:showPercent val="1"/>
            <c:showBubbleSize val="0"/>
            <c:showLeaderLines val="1"/>
            <c:extLst>
              <c:ext xmlns:c15="http://schemas.microsoft.com/office/drawing/2012/chart" uri="{CE6537A1-D6FC-4f65-9D91-7224C49458BB}"/>
            </c:extLst>
          </c:dLbls>
          <c:cat>
            <c:strRef>
              <c:f>'[Диаграмма 2 в Microsoft Word]Лист1'!$A$2:$A$3</c:f>
              <c:strCache>
                <c:ptCount val="2"/>
                <c:pt idx="0">
                  <c:v>балабақшалар</c:v>
                </c:pt>
                <c:pt idx="1">
                  <c:v>шағын орталықтар</c:v>
                </c:pt>
              </c:strCache>
            </c:strRef>
          </c:cat>
          <c:val>
            <c:numRef>
              <c:f>'[Диаграмма 2 в Microsoft Word]Лист1'!$B$2:$B$3</c:f>
              <c:numCache>
                <c:formatCode>_-* #,##0\ _₽_-;\-* #,##0\ _₽_-;_-* "-"??\ _₽_-;_-@_-</c:formatCode>
                <c:ptCount val="2"/>
                <c:pt idx="0">
                  <c:v>6159</c:v>
                </c:pt>
                <c:pt idx="1">
                  <c:v>4155</c:v>
                </c:pt>
              </c:numCache>
            </c:numRef>
          </c:val>
          <c:extLst>
            <c:ext xmlns:c16="http://schemas.microsoft.com/office/drawing/2014/chart" uri="{C3380CC4-5D6E-409C-BE32-E72D297353CC}">
              <c16:uniqueId val="{00000000-8D82-418F-9964-5F6FDAF6682D}"/>
            </c:ext>
          </c:extLst>
        </c:ser>
        <c:dLbls>
          <c:showLegendKey val="0"/>
          <c:showVal val="0"/>
          <c:showCatName val="1"/>
          <c:showSerName val="0"/>
          <c:showPercent val="1"/>
          <c:showBubbleSize val="0"/>
          <c:showLeaderLines val="1"/>
        </c:dLbls>
        <c:firstSliceAng val="0"/>
        <c:holeSize val="50"/>
      </c:doughnutChart>
    </c:plotArea>
    <c:plotVisOnly val="1"/>
    <c:dispBlanksAs val="gap"/>
    <c:showDLblsOverMax val="0"/>
  </c:chart>
  <c:spPr>
    <a:ln>
      <a:no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270326807376552"/>
          <c:y val="5.6755652253994574E-3"/>
          <c:w val="0.73076432284960002"/>
          <c:h val="0.84767175484643364"/>
        </c:manualLayout>
      </c:layout>
      <c:barChart>
        <c:barDir val="bar"/>
        <c:grouping val="stacked"/>
        <c:varyColors val="0"/>
        <c:ser>
          <c:idx val="0"/>
          <c:order val="0"/>
          <c:tx>
            <c:strRef>
              <c:f>Лист1!$B$1</c:f>
              <c:strCache>
                <c:ptCount val="1"/>
                <c:pt idx="0">
                  <c:v>балабақшалар</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Лист1!$A$2:$A$19</c:f>
              <c:strCache>
                <c:ptCount val="17"/>
                <c:pt idx="0">
                  <c:v>Ақмола</c:v>
                </c:pt>
                <c:pt idx="1">
                  <c:v>Ақтөбе</c:v>
                </c:pt>
                <c:pt idx="2">
                  <c:v>Алматы</c:v>
                </c:pt>
                <c:pt idx="3">
                  <c:v>Атырау</c:v>
                </c:pt>
                <c:pt idx="4">
                  <c:v>Батыс Қазақстан</c:v>
                </c:pt>
                <c:pt idx="5">
                  <c:v>Жамбыл</c:v>
                </c:pt>
                <c:pt idx="6">
                  <c:v>Қарағанды</c:v>
                </c:pt>
                <c:pt idx="7">
                  <c:v>Қостанай</c:v>
                </c:pt>
                <c:pt idx="8">
                  <c:v>Қызылорда</c:v>
                </c:pt>
                <c:pt idx="9">
                  <c:v>Маңғыстау</c:v>
                </c:pt>
                <c:pt idx="10">
                  <c:v>Павлодар</c:v>
                </c:pt>
                <c:pt idx="11">
                  <c:v>Солтүстік Қазақстан</c:v>
                </c:pt>
                <c:pt idx="12">
                  <c:v>Түркістан</c:v>
                </c:pt>
                <c:pt idx="13">
                  <c:v>Шығыс Қазақстан</c:v>
                </c:pt>
                <c:pt idx="14">
                  <c:v>Шымкент қ.</c:v>
                </c:pt>
                <c:pt idx="15">
                  <c:v>Астана қ.</c:v>
                </c:pt>
                <c:pt idx="16">
                  <c:v>Алматы қ.</c:v>
                </c:pt>
              </c:strCache>
            </c:strRef>
          </c:cat>
          <c:val>
            <c:numRef>
              <c:f>Лист1!$B$2:$B$19</c:f>
              <c:numCache>
                <c:formatCode>General</c:formatCode>
                <c:ptCount val="18"/>
                <c:pt idx="0">
                  <c:v>232</c:v>
                </c:pt>
                <c:pt idx="1">
                  <c:v>351</c:v>
                </c:pt>
                <c:pt idx="2">
                  <c:v>666</c:v>
                </c:pt>
                <c:pt idx="3">
                  <c:v>194</c:v>
                </c:pt>
                <c:pt idx="4">
                  <c:v>262</c:v>
                </c:pt>
                <c:pt idx="5">
                  <c:v>355</c:v>
                </c:pt>
                <c:pt idx="6">
                  <c:v>224</c:v>
                </c:pt>
                <c:pt idx="7">
                  <c:v>189</c:v>
                </c:pt>
                <c:pt idx="8">
                  <c:v>566</c:v>
                </c:pt>
                <c:pt idx="9">
                  <c:v>235</c:v>
                </c:pt>
                <c:pt idx="10">
                  <c:v>176</c:v>
                </c:pt>
                <c:pt idx="11">
                  <c:v>81</c:v>
                </c:pt>
                <c:pt idx="12">
                  <c:v>1097</c:v>
                </c:pt>
                <c:pt idx="13">
                  <c:v>314</c:v>
                </c:pt>
                <c:pt idx="14">
                  <c:v>390</c:v>
                </c:pt>
                <c:pt idx="15">
                  <c:v>331</c:v>
                </c:pt>
                <c:pt idx="16">
                  <c:v>496</c:v>
                </c:pt>
              </c:numCache>
            </c:numRef>
          </c:val>
          <c:extLst>
            <c:ext xmlns:c16="http://schemas.microsoft.com/office/drawing/2014/chart" uri="{C3380CC4-5D6E-409C-BE32-E72D297353CC}">
              <c16:uniqueId val="{00000000-F485-4925-BFF1-6ABCF319190F}"/>
            </c:ext>
          </c:extLst>
        </c:ser>
        <c:ser>
          <c:idx val="1"/>
          <c:order val="1"/>
          <c:tx>
            <c:strRef>
              <c:f>Лист1!$C$1</c:f>
              <c:strCache>
                <c:ptCount val="1"/>
                <c:pt idx="0">
                  <c:v>шағын орталықтар</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Лист1!$A$2:$A$19</c:f>
              <c:strCache>
                <c:ptCount val="17"/>
                <c:pt idx="0">
                  <c:v>Ақмола</c:v>
                </c:pt>
                <c:pt idx="1">
                  <c:v>Ақтөбе</c:v>
                </c:pt>
                <c:pt idx="2">
                  <c:v>Алматы</c:v>
                </c:pt>
                <c:pt idx="3">
                  <c:v>Атырау</c:v>
                </c:pt>
                <c:pt idx="4">
                  <c:v>Батыс Қазақстан</c:v>
                </c:pt>
                <c:pt idx="5">
                  <c:v>Жамбыл</c:v>
                </c:pt>
                <c:pt idx="6">
                  <c:v>Қарағанды</c:v>
                </c:pt>
                <c:pt idx="7">
                  <c:v>Қостанай</c:v>
                </c:pt>
                <c:pt idx="8">
                  <c:v>Қызылорда</c:v>
                </c:pt>
                <c:pt idx="9">
                  <c:v>Маңғыстау</c:v>
                </c:pt>
                <c:pt idx="10">
                  <c:v>Павлодар</c:v>
                </c:pt>
                <c:pt idx="11">
                  <c:v>Солтүстік Қазақстан</c:v>
                </c:pt>
                <c:pt idx="12">
                  <c:v>Түркістан</c:v>
                </c:pt>
                <c:pt idx="13">
                  <c:v>Шығыс Қазақстан</c:v>
                </c:pt>
                <c:pt idx="14">
                  <c:v>Шымкент қ.</c:v>
                </c:pt>
                <c:pt idx="15">
                  <c:v>Астана қ.</c:v>
                </c:pt>
                <c:pt idx="16">
                  <c:v>Алматы қ.</c:v>
                </c:pt>
              </c:strCache>
            </c:strRef>
          </c:cat>
          <c:val>
            <c:numRef>
              <c:f>Лист1!$C$2:$C$19</c:f>
              <c:numCache>
                <c:formatCode>General</c:formatCode>
                <c:ptCount val="18"/>
                <c:pt idx="0">
                  <c:v>374</c:v>
                </c:pt>
                <c:pt idx="1">
                  <c:v>176</c:v>
                </c:pt>
                <c:pt idx="2">
                  <c:v>399</c:v>
                </c:pt>
                <c:pt idx="3">
                  <c:v>131</c:v>
                </c:pt>
                <c:pt idx="4">
                  <c:v>245</c:v>
                </c:pt>
                <c:pt idx="5">
                  <c:v>149</c:v>
                </c:pt>
                <c:pt idx="6">
                  <c:v>308</c:v>
                </c:pt>
                <c:pt idx="7">
                  <c:v>413</c:v>
                </c:pt>
                <c:pt idx="8">
                  <c:v>96</c:v>
                </c:pt>
                <c:pt idx="9">
                  <c:v>38</c:v>
                </c:pt>
                <c:pt idx="10">
                  <c:v>245</c:v>
                </c:pt>
                <c:pt idx="11">
                  <c:v>417</c:v>
                </c:pt>
                <c:pt idx="12">
                  <c:v>279</c:v>
                </c:pt>
                <c:pt idx="13">
                  <c:v>476</c:v>
                </c:pt>
                <c:pt idx="14">
                  <c:v>85</c:v>
                </c:pt>
                <c:pt idx="15">
                  <c:v>46</c:v>
                </c:pt>
                <c:pt idx="16">
                  <c:v>278</c:v>
                </c:pt>
              </c:numCache>
            </c:numRef>
          </c:val>
          <c:extLst>
            <c:ext xmlns:c16="http://schemas.microsoft.com/office/drawing/2014/chart" uri="{C3380CC4-5D6E-409C-BE32-E72D297353CC}">
              <c16:uniqueId val="{00000001-F485-4925-BFF1-6ABCF319190F}"/>
            </c:ext>
          </c:extLst>
        </c:ser>
        <c:dLbls>
          <c:showLegendKey val="0"/>
          <c:showVal val="0"/>
          <c:showCatName val="0"/>
          <c:showSerName val="0"/>
          <c:showPercent val="0"/>
          <c:showBubbleSize val="0"/>
        </c:dLbls>
        <c:gapWidth val="30"/>
        <c:overlap val="100"/>
        <c:axId val="117367168"/>
        <c:axId val="117368704"/>
      </c:barChart>
      <c:catAx>
        <c:axId val="117367168"/>
        <c:scaling>
          <c:orientation val="maxMin"/>
        </c:scaling>
        <c:delete val="0"/>
        <c:axPos val="l"/>
        <c:numFmt formatCode="General" sourceLinked="1"/>
        <c:majorTickMark val="none"/>
        <c:minorTickMark val="none"/>
        <c:tickLblPos val="nextTo"/>
        <c:txPr>
          <a:bodyPr rot="-60000000" vert="horz"/>
          <a:lstStyle/>
          <a:p>
            <a:pPr>
              <a:defRPr/>
            </a:pPr>
            <a:endParaRPr lang="ru-RU"/>
          </a:p>
        </c:txPr>
        <c:crossAx val="117368704"/>
        <c:crosses val="autoZero"/>
        <c:auto val="1"/>
        <c:lblAlgn val="ctr"/>
        <c:lblOffset val="100"/>
        <c:noMultiLvlLbl val="0"/>
      </c:catAx>
      <c:valAx>
        <c:axId val="117368704"/>
        <c:scaling>
          <c:orientation val="minMax"/>
          <c:max val="1400"/>
        </c:scaling>
        <c:delete val="1"/>
        <c:axPos val="t"/>
        <c:numFmt formatCode="General" sourceLinked="1"/>
        <c:majorTickMark val="none"/>
        <c:minorTickMark val="none"/>
        <c:tickLblPos val="nextTo"/>
        <c:crossAx val="117367168"/>
        <c:crosses val="autoZero"/>
        <c:crossBetween val="between"/>
      </c:valAx>
    </c:plotArea>
    <c:legend>
      <c:legendPos val="b"/>
      <c:layout>
        <c:manualLayout>
          <c:xMode val="edge"/>
          <c:yMode val="edge"/>
          <c:x val="0.21775858088158623"/>
          <c:y val="0.92619048927327963"/>
          <c:w val="0.48898506620087823"/>
          <c:h val="7.3809510726720914E-2"/>
        </c:manualLayout>
      </c:layout>
      <c:overlay val="0"/>
      <c:txPr>
        <a:bodyPr rot="0" vert="horz"/>
        <a:lstStyle/>
        <a:p>
          <a:pPr>
            <a:defRPr/>
          </a:pPr>
          <a:endParaRPr lang="ru-RU"/>
        </a:p>
      </c:txPr>
    </c:legend>
    <c:plotVisOnly val="1"/>
    <c:dispBlanksAs val="gap"/>
    <c:showDLblsOverMax val="0"/>
  </c:chart>
  <c:spPr>
    <a:ln>
      <a:noFill/>
    </a:ln>
  </c:spPr>
  <c:txPr>
    <a:bodyPr/>
    <a:lstStyle/>
    <a:p>
      <a:pPr>
        <a:defRPr sz="1200"/>
      </a:pPr>
      <a:endParaRPr lang="ru-RU"/>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manualLayout>
          <c:layoutTarget val="inner"/>
          <c:xMode val="edge"/>
          <c:yMode val="edge"/>
          <c:x val="0.59928324670878586"/>
          <c:y val="6.219960418433701E-2"/>
          <c:w val="0.36911176122747502"/>
          <c:h val="0.80483438297948129"/>
        </c:manualLayout>
      </c:layout>
      <c:barChart>
        <c:barDir val="bar"/>
        <c:grouping val="clustered"/>
        <c:varyColors val="0"/>
        <c:ser>
          <c:idx val="0"/>
          <c:order val="0"/>
          <c:tx>
            <c:strRef>
              <c:f>Лист1!$B$1</c:f>
              <c:strCache>
                <c:ptCount val="1"/>
                <c:pt idx="0">
                  <c:v>Столбец1</c:v>
                </c:pt>
              </c:strCache>
            </c:strRef>
          </c:tx>
          <c:invertIfNegative val="0"/>
          <c:dLbls>
            <c:spPr>
              <a:noFill/>
              <a:ln>
                <a:noFill/>
              </a:ln>
              <a:effectLst/>
            </c:spPr>
            <c:txPr>
              <a:bodyPr wrap="square" lIns="38100" tIns="19050" rIns="38100" bIns="19050" anchor="ctr">
                <a:spAutoFit/>
              </a:bodyPr>
              <a:lstStyle/>
              <a:p>
                <a:pPr>
                  <a:defRPr sz="12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Лист1!$A$2:$A$9</c:f>
              <c:strCache>
                <c:ptCount val="8"/>
                <c:pt idx="0">
                  <c:v>ондай мекемелерге сенбеймін, қызмет сапасы нашар</c:v>
                </c:pt>
                <c:pt idx="1">
                  <c:v>ерекше мұқтаждыққа ие балама арнайы жағдайлар жасалмаған</c:v>
                </c:pt>
                <c:pt idx="2">
                  <c:v>тұрғылықты жерде ондай мекемелер жоқ</c:v>
                </c:pt>
                <c:pt idx="3">
                  <c:v>орын жоқ</c:v>
                </c:pt>
                <c:pt idx="4">
                  <c:v>қажет емес, балаға туыстарым қарайды</c:v>
                </c:pt>
                <c:pt idx="5">
                  <c:v>қажет деп есептемеймін, үйде бала бағушымен болғаны дұрыс</c:v>
                </c:pt>
                <c:pt idx="6">
                  <c:v>мемлекеттік балабақшаға кезегіміз әлі келген жоқ</c:v>
                </c:pt>
                <c:pt idx="7">
                  <c:v>оған төлейтін қаражат жоқ</c:v>
                </c:pt>
              </c:strCache>
            </c:strRef>
          </c:cat>
          <c:val>
            <c:numRef>
              <c:f>Лист1!$B$2:$B$9</c:f>
              <c:numCache>
                <c:formatCode>General</c:formatCode>
                <c:ptCount val="8"/>
                <c:pt idx="0">
                  <c:v>2.8</c:v>
                </c:pt>
                <c:pt idx="1">
                  <c:v>6.7</c:v>
                </c:pt>
                <c:pt idx="2">
                  <c:v>9.8000000000000007</c:v>
                </c:pt>
                <c:pt idx="3">
                  <c:v>15.8</c:v>
                </c:pt>
                <c:pt idx="4">
                  <c:v>16.3</c:v>
                </c:pt>
                <c:pt idx="5">
                  <c:v>16.8</c:v>
                </c:pt>
                <c:pt idx="6">
                  <c:v>21.8</c:v>
                </c:pt>
                <c:pt idx="7">
                  <c:v>24.9</c:v>
                </c:pt>
              </c:numCache>
            </c:numRef>
          </c:val>
          <c:extLst>
            <c:ext xmlns:c16="http://schemas.microsoft.com/office/drawing/2014/chart" uri="{C3380CC4-5D6E-409C-BE32-E72D297353CC}">
              <c16:uniqueId val="{00000000-8089-48D8-BEBC-B6B38D4A5621}"/>
            </c:ext>
          </c:extLst>
        </c:ser>
        <c:dLbls>
          <c:showLegendKey val="0"/>
          <c:showVal val="0"/>
          <c:showCatName val="0"/>
          <c:showSerName val="0"/>
          <c:showPercent val="0"/>
          <c:showBubbleSize val="0"/>
        </c:dLbls>
        <c:gapWidth val="34"/>
        <c:overlap val="-48"/>
        <c:axId val="117434624"/>
        <c:axId val="117440512"/>
      </c:barChart>
      <c:catAx>
        <c:axId val="117434624"/>
        <c:scaling>
          <c:orientation val="minMax"/>
        </c:scaling>
        <c:delete val="0"/>
        <c:axPos val="l"/>
        <c:numFmt formatCode="General" sourceLinked="0"/>
        <c:majorTickMark val="out"/>
        <c:minorTickMark val="none"/>
        <c:tickLblPos val="nextTo"/>
        <c:txPr>
          <a:bodyPr/>
          <a:lstStyle/>
          <a:p>
            <a:pPr>
              <a:defRPr sz="1200"/>
            </a:pPr>
            <a:endParaRPr lang="ru-RU"/>
          </a:p>
        </c:txPr>
        <c:crossAx val="117440512"/>
        <c:crosses val="autoZero"/>
        <c:auto val="1"/>
        <c:lblAlgn val="ctr"/>
        <c:lblOffset val="100"/>
        <c:noMultiLvlLbl val="0"/>
      </c:catAx>
      <c:valAx>
        <c:axId val="117440512"/>
        <c:scaling>
          <c:orientation val="minMax"/>
        </c:scaling>
        <c:delete val="0"/>
        <c:axPos val="b"/>
        <c:numFmt formatCode="General" sourceLinked="1"/>
        <c:majorTickMark val="out"/>
        <c:minorTickMark val="none"/>
        <c:tickLblPos val="nextTo"/>
        <c:crossAx val="117434624"/>
        <c:crosses val="autoZero"/>
        <c:crossBetween val="between"/>
      </c:valAx>
    </c:plotArea>
    <c:plotVisOnly val="1"/>
    <c:dispBlanksAs val="gap"/>
    <c:showDLblsOverMax val="0"/>
  </c:chart>
  <c:spPr>
    <a:ln>
      <a:noFill/>
    </a:ln>
  </c:sp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0559601924759421"/>
          <c:y val="0.11190726996727694"/>
          <c:w val="0.67166684893554973"/>
          <c:h val="0.50894464165484044"/>
        </c:manualLayout>
      </c:layout>
      <c:barChart>
        <c:barDir val="bar"/>
        <c:grouping val="percentStacked"/>
        <c:varyColors val="0"/>
        <c:ser>
          <c:idx val="0"/>
          <c:order val="0"/>
          <c:tx>
            <c:strRef>
              <c:f>Лист1!$B$1</c:f>
              <c:strCache>
                <c:ptCount val="1"/>
                <c:pt idx="0">
                  <c:v>орташа</c:v>
                </c:pt>
              </c:strCache>
            </c:strRef>
          </c:tx>
          <c:invertIfNegative val="0"/>
          <c:dLbls>
            <c:spPr>
              <a:noFill/>
              <a:ln>
                <a:noFill/>
              </a:ln>
              <a:effectLst/>
            </c:spPr>
            <c:txPr>
              <a:bodyPr/>
              <a:lstStyle/>
              <a:p>
                <a:pPr>
                  <a:defRPr sz="12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Лист1!$A$2:$A$3</c:f>
              <c:strCache>
                <c:ptCount val="2"/>
                <c:pt idx="0">
                  <c:v>мемлекеттік</c:v>
                </c:pt>
                <c:pt idx="1">
                  <c:v>жеке меншік</c:v>
                </c:pt>
              </c:strCache>
            </c:strRef>
          </c:cat>
          <c:val>
            <c:numRef>
              <c:f>Лист1!$B$2:$B$3</c:f>
              <c:numCache>
                <c:formatCode>General</c:formatCode>
                <c:ptCount val="2"/>
                <c:pt idx="0">
                  <c:v>5.0999999999999996</c:v>
                </c:pt>
                <c:pt idx="1">
                  <c:v>11.1</c:v>
                </c:pt>
              </c:numCache>
            </c:numRef>
          </c:val>
          <c:extLst>
            <c:ext xmlns:c16="http://schemas.microsoft.com/office/drawing/2014/chart" uri="{C3380CC4-5D6E-409C-BE32-E72D297353CC}">
              <c16:uniqueId val="{00000000-588D-4014-81C1-0E17614AA993}"/>
            </c:ext>
          </c:extLst>
        </c:ser>
        <c:ser>
          <c:idx val="1"/>
          <c:order val="1"/>
          <c:tx>
            <c:strRef>
              <c:f>Лист1!$C$1</c:f>
              <c:strCache>
                <c:ptCount val="1"/>
                <c:pt idx="0">
                  <c:v>жақсы және өте жақсы</c:v>
                </c:pt>
              </c:strCache>
            </c:strRef>
          </c:tx>
          <c:invertIfNegative val="0"/>
          <c:dLbls>
            <c:spPr>
              <a:noFill/>
              <a:ln>
                <a:noFill/>
              </a:ln>
              <a:effectLst/>
            </c:spPr>
            <c:txPr>
              <a:bodyPr/>
              <a:lstStyle/>
              <a:p>
                <a:pPr>
                  <a:defRPr sz="12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Лист1!$A$2:$A$3</c:f>
              <c:strCache>
                <c:ptCount val="2"/>
                <c:pt idx="0">
                  <c:v>мемлекеттік</c:v>
                </c:pt>
                <c:pt idx="1">
                  <c:v>жеке меншік</c:v>
                </c:pt>
              </c:strCache>
            </c:strRef>
          </c:cat>
          <c:val>
            <c:numRef>
              <c:f>Лист1!$C$2:$C$3</c:f>
              <c:numCache>
                <c:formatCode>General</c:formatCode>
                <c:ptCount val="2"/>
                <c:pt idx="0">
                  <c:v>94.8</c:v>
                </c:pt>
                <c:pt idx="1">
                  <c:v>88.9</c:v>
                </c:pt>
              </c:numCache>
            </c:numRef>
          </c:val>
          <c:extLst>
            <c:ext xmlns:c16="http://schemas.microsoft.com/office/drawing/2014/chart" uri="{C3380CC4-5D6E-409C-BE32-E72D297353CC}">
              <c16:uniqueId val="{00000001-588D-4014-81C1-0E17614AA993}"/>
            </c:ext>
          </c:extLst>
        </c:ser>
        <c:dLbls>
          <c:showLegendKey val="0"/>
          <c:showVal val="0"/>
          <c:showCatName val="0"/>
          <c:showSerName val="0"/>
          <c:showPercent val="0"/>
          <c:showBubbleSize val="0"/>
        </c:dLbls>
        <c:gapWidth val="48"/>
        <c:overlap val="100"/>
        <c:axId val="117470720"/>
        <c:axId val="117472256"/>
      </c:barChart>
      <c:catAx>
        <c:axId val="117470720"/>
        <c:scaling>
          <c:orientation val="minMax"/>
        </c:scaling>
        <c:delete val="0"/>
        <c:axPos val="l"/>
        <c:numFmt formatCode="General" sourceLinked="0"/>
        <c:majorTickMark val="out"/>
        <c:minorTickMark val="none"/>
        <c:tickLblPos val="nextTo"/>
        <c:txPr>
          <a:bodyPr/>
          <a:lstStyle/>
          <a:p>
            <a:pPr>
              <a:defRPr sz="1200"/>
            </a:pPr>
            <a:endParaRPr lang="ru-RU"/>
          </a:p>
        </c:txPr>
        <c:crossAx val="117472256"/>
        <c:crosses val="autoZero"/>
        <c:auto val="1"/>
        <c:lblAlgn val="ctr"/>
        <c:lblOffset val="100"/>
        <c:noMultiLvlLbl val="0"/>
      </c:catAx>
      <c:valAx>
        <c:axId val="117472256"/>
        <c:scaling>
          <c:orientation val="minMax"/>
        </c:scaling>
        <c:delete val="1"/>
        <c:axPos val="b"/>
        <c:numFmt formatCode="0%" sourceLinked="1"/>
        <c:majorTickMark val="out"/>
        <c:minorTickMark val="none"/>
        <c:tickLblPos val="nextTo"/>
        <c:crossAx val="117470720"/>
        <c:crosses val="autoZero"/>
        <c:crossBetween val="between"/>
      </c:valAx>
    </c:plotArea>
    <c:legend>
      <c:legendPos val="b"/>
      <c:layout>
        <c:manualLayout>
          <c:xMode val="edge"/>
          <c:yMode val="edge"/>
          <c:x val="0.26840552342735746"/>
          <c:y val="0.82245763235639624"/>
          <c:w val="0.4631887672839447"/>
          <c:h val="0.17754236764360498"/>
        </c:manualLayout>
      </c:layout>
      <c:overlay val="0"/>
      <c:txPr>
        <a:bodyPr/>
        <a:lstStyle/>
        <a:p>
          <a:pPr>
            <a:defRPr sz="1200"/>
          </a:pPr>
          <a:endParaRPr lang="ru-RU"/>
        </a:p>
      </c:txPr>
    </c:legend>
    <c:plotVisOnly val="1"/>
    <c:dispBlanksAs val="gap"/>
    <c:showDLblsOverMax val="0"/>
  </c:chart>
  <c:spPr>
    <a:ln>
      <a:noFill/>
    </a:ln>
  </c:sp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956118177852168"/>
          <c:y val="2.2381378692927577E-2"/>
          <c:w val="0.656328713527914"/>
          <c:h val="0.93194876899748824"/>
        </c:manualLayout>
      </c:layout>
      <c:barChart>
        <c:barDir val="bar"/>
        <c:grouping val="clustered"/>
        <c:varyColors val="0"/>
        <c:ser>
          <c:idx val="0"/>
          <c:order val="0"/>
          <c:tx>
            <c:strRef>
              <c:f>Лист1!$B$1</c:f>
              <c:strCache>
                <c:ptCount val="1"/>
                <c:pt idx="0">
                  <c:v>Ряд 1</c:v>
                </c:pt>
              </c:strCache>
            </c:strRef>
          </c:tx>
          <c:invertIfNegative val="0"/>
          <c:dLbls>
            <c:numFmt formatCode="#,##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Батыс Қазақстан</c:v>
                </c:pt>
                <c:pt idx="5">
                  <c:v>Жамбыл</c:v>
                </c:pt>
                <c:pt idx="6">
                  <c:v>Қарағанды</c:v>
                </c:pt>
                <c:pt idx="7">
                  <c:v>Қостанай</c:v>
                </c:pt>
                <c:pt idx="8">
                  <c:v>Қызылорда</c:v>
                </c:pt>
                <c:pt idx="9">
                  <c:v>Маңғыстау</c:v>
                </c:pt>
                <c:pt idx="10">
                  <c:v>Павлодар</c:v>
                </c:pt>
                <c:pt idx="11">
                  <c:v>Солтүстік Қазақстан</c:v>
                </c:pt>
                <c:pt idx="12">
                  <c:v>Түркістан</c:v>
                </c:pt>
                <c:pt idx="13">
                  <c:v>Шығыс Қазақстан</c:v>
                </c:pt>
                <c:pt idx="14">
                  <c:v>Шымкент қ.</c:v>
                </c:pt>
                <c:pt idx="15">
                  <c:v>Астана қ.</c:v>
                </c:pt>
                <c:pt idx="16">
                  <c:v>Алматы қ.</c:v>
                </c:pt>
              </c:strCache>
            </c:strRef>
          </c:cat>
          <c:val>
            <c:numRef>
              <c:f>Лист1!$B$2:$B$18</c:f>
              <c:numCache>
                <c:formatCode>General</c:formatCode>
                <c:ptCount val="17"/>
                <c:pt idx="0">
                  <c:v>123861</c:v>
                </c:pt>
                <c:pt idx="1">
                  <c:v>144792</c:v>
                </c:pt>
                <c:pt idx="2">
                  <c:v>394527</c:v>
                </c:pt>
                <c:pt idx="3">
                  <c:v>124342</c:v>
                </c:pt>
                <c:pt idx="4">
                  <c:v>104342</c:v>
                </c:pt>
                <c:pt idx="5">
                  <c:v>225902</c:v>
                </c:pt>
                <c:pt idx="6">
                  <c:v>196304</c:v>
                </c:pt>
                <c:pt idx="7">
                  <c:v>107516</c:v>
                </c:pt>
                <c:pt idx="8">
                  <c:v>155350</c:v>
                </c:pt>
                <c:pt idx="9">
                  <c:v>141036</c:v>
                </c:pt>
                <c:pt idx="10">
                  <c:v>103634</c:v>
                </c:pt>
                <c:pt idx="11">
                  <c:v>72327</c:v>
                </c:pt>
                <c:pt idx="12">
                  <c:v>469110</c:v>
                </c:pt>
                <c:pt idx="13">
                  <c:v>189284</c:v>
                </c:pt>
                <c:pt idx="14">
                  <c:v>200275</c:v>
                </c:pt>
                <c:pt idx="15">
                  <c:v>165151</c:v>
                </c:pt>
                <c:pt idx="16">
                  <c:v>268014</c:v>
                </c:pt>
              </c:numCache>
            </c:numRef>
          </c:val>
          <c:extLst>
            <c:ext xmlns:c16="http://schemas.microsoft.com/office/drawing/2014/chart" uri="{C3380CC4-5D6E-409C-BE32-E72D297353CC}">
              <c16:uniqueId val="{00000000-E7E2-42A4-952D-EB80C4155395}"/>
            </c:ext>
          </c:extLst>
        </c:ser>
        <c:dLbls>
          <c:showLegendKey val="0"/>
          <c:showVal val="0"/>
          <c:showCatName val="0"/>
          <c:showSerName val="0"/>
          <c:showPercent val="0"/>
          <c:showBubbleSize val="0"/>
        </c:dLbls>
        <c:gapWidth val="52"/>
        <c:overlap val="-80"/>
        <c:axId val="116686208"/>
        <c:axId val="116728960"/>
      </c:barChart>
      <c:catAx>
        <c:axId val="116686208"/>
        <c:scaling>
          <c:orientation val="maxMin"/>
        </c:scaling>
        <c:delete val="0"/>
        <c:axPos val="l"/>
        <c:numFmt formatCode="General" sourceLinked="0"/>
        <c:majorTickMark val="out"/>
        <c:minorTickMark val="none"/>
        <c:tickLblPos val="nextTo"/>
        <c:crossAx val="116728960"/>
        <c:crosses val="autoZero"/>
        <c:auto val="1"/>
        <c:lblAlgn val="ctr"/>
        <c:lblOffset val="100"/>
        <c:noMultiLvlLbl val="0"/>
      </c:catAx>
      <c:valAx>
        <c:axId val="116728960"/>
        <c:scaling>
          <c:orientation val="minMax"/>
        </c:scaling>
        <c:delete val="1"/>
        <c:axPos val="t"/>
        <c:numFmt formatCode="#,##0" sourceLinked="0"/>
        <c:majorTickMark val="out"/>
        <c:minorTickMark val="none"/>
        <c:tickLblPos val="nextTo"/>
        <c:crossAx val="116686208"/>
        <c:crosses val="autoZero"/>
        <c:crossBetween val="between"/>
        <c:majorUnit val="100000"/>
      </c:valAx>
      <c:spPr>
        <a:noFill/>
        <a:ln w="25400">
          <a:noFill/>
        </a:ln>
      </c:spPr>
    </c:plotArea>
    <c:plotVisOnly val="1"/>
    <c:dispBlanksAs val="gap"/>
    <c:showDLblsOverMax val="0"/>
  </c:chart>
  <c:spPr>
    <a:ln>
      <a:noFill/>
    </a:ln>
  </c:spPr>
  <c:txPr>
    <a:bodyPr/>
    <a:lstStyle/>
    <a:p>
      <a:pPr>
        <a:defRPr sz="1050">
          <a:latin typeface="Times New Roman" pitchFamily="18" charset="0"/>
          <a:cs typeface="Times New Roman" pitchFamily="18" charset="0"/>
        </a:defRPr>
      </a:pPr>
      <a:endParaRPr lang="ru-RU"/>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cap="none" spc="20" baseline="0">
                <a:solidFill>
                  <a:sysClr val="windowText" lastClr="000000"/>
                </a:solidFill>
                <a:latin typeface="Times New Roman" pitchFamily="18" charset="0"/>
                <a:ea typeface="+mn-ea"/>
                <a:cs typeface="Times New Roman" pitchFamily="18" charset="0"/>
              </a:defRPr>
            </a:pPr>
            <a:r>
              <a:rPr lang="ru-RU" sz="1100" b="1">
                <a:solidFill>
                  <a:sysClr val="windowText" lastClr="000000"/>
                </a:solidFill>
                <a:latin typeface="Times New Roman" pitchFamily="18" charset="0"/>
                <a:cs typeface="Times New Roman" pitchFamily="18" charset="0"/>
              </a:rPr>
              <a:t>АТА-АНАЛАР:</a:t>
            </a:r>
          </a:p>
          <a:p>
            <a:pPr>
              <a:defRPr sz="1100" b="1" i="0" u="none" strike="noStrike" kern="1200" cap="none" spc="20" baseline="0">
                <a:solidFill>
                  <a:sysClr val="windowText" lastClr="000000"/>
                </a:solidFill>
                <a:latin typeface="Times New Roman" pitchFamily="18" charset="0"/>
                <a:ea typeface="+mn-ea"/>
                <a:cs typeface="Times New Roman" pitchFamily="18" charset="0"/>
              </a:defRPr>
            </a:pPr>
            <a:r>
              <a:rPr lang="ru-RU" sz="1100" b="1">
                <a:solidFill>
                  <a:sysClr val="windowText" lastClr="000000"/>
                </a:solidFill>
                <a:latin typeface="Times New Roman" pitchFamily="18" charset="0"/>
                <a:cs typeface="Times New Roman" pitchFamily="18" charset="0"/>
              </a:rPr>
              <a:t>Сіздің балаңыз алатын білім сапасы, %</a:t>
            </a:r>
          </a:p>
        </c:rich>
      </c:tx>
      <c:layout>
        <c:manualLayout>
          <c:xMode val="edge"/>
          <c:yMode val="edge"/>
          <c:x val="0.16881283422459892"/>
          <c:y val="0"/>
        </c:manualLayout>
      </c:layout>
      <c:overlay val="0"/>
      <c:spPr>
        <a:noFill/>
        <a:ln>
          <a:noFill/>
        </a:ln>
        <a:effectLst/>
      </c:spPr>
    </c:title>
    <c:autoTitleDeleted val="0"/>
    <c:plotArea>
      <c:layout>
        <c:manualLayout>
          <c:layoutTarget val="inner"/>
          <c:xMode val="edge"/>
          <c:yMode val="edge"/>
          <c:x val="0.18506175656826077"/>
          <c:y val="0.36998207541130596"/>
          <c:w val="0.56556816447893332"/>
          <c:h val="0.5362553613725114"/>
        </c:manualLayout>
      </c:layout>
      <c:pieChart>
        <c:varyColors val="1"/>
        <c:ser>
          <c:idx val="0"/>
          <c:order val="0"/>
          <c:dPt>
            <c:idx val="0"/>
            <c:bubble3D val="0"/>
            <c:spPr>
              <a:gradFill rotWithShape="1">
                <a:gsLst>
                  <a:gs pos="0">
                    <a:schemeClr val="accent1">
                      <a:tint val="62000"/>
                      <a:satMod val="180000"/>
                    </a:schemeClr>
                  </a:gs>
                  <a:gs pos="65000">
                    <a:schemeClr val="accent1">
                      <a:tint val="32000"/>
                      <a:satMod val="250000"/>
                    </a:schemeClr>
                  </a:gs>
                  <a:gs pos="100000">
                    <a:schemeClr val="accent1">
                      <a:tint val="23000"/>
                      <a:satMod val="300000"/>
                    </a:schemeClr>
                  </a:gs>
                </a:gsLst>
                <a:lin ang="16200000" scaled="0"/>
              </a:gradFill>
              <a:ln w="9525" cap="flat" cmpd="sng" algn="ctr">
                <a:solidFill>
                  <a:schemeClr val="accent1">
                    <a:shade val="95000"/>
                  </a:schemeClr>
                </a:solidFill>
                <a:round/>
              </a:ln>
              <a:effectLst>
                <a:outerShdw blurRad="50800" dist="38100" dir="5400000" rotWithShape="0">
                  <a:srgbClr val="000000">
                    <a:alpha val="35000"/>
                  </a:srgbClr>
                </a:outerShdw>
              </a:effectLst>
            </c:spPr>
            <c:extLst>
              <c:ext xmlns:c16="http://schemas.microsoft.com/office/drawing/2014/chart" uri="{C3380CC4-5D6E-409C-BE32-E72D297353CC}">
                <c16:uniqueId val="{00000001-D405-4868-A4B0-90686B25FBD8}"/>
              </c:ext>
            </c:extLst>
          </c:dPt>
          <c:dPt>
            <c:idx val="1"/>
            <c:bubble3D val="0"/>
            <c:spPr>
              <a:gradFill rotWithShape="1">
                <a:gsLst>
                  <a:gs pos="0">
                    <a:schemeClr val="accent2">
                      <a:tint val="62000"/>
                      <a:satMod val="180000"/>
                    </a:schemeClr>
                  </a:gs>
                  <a:gs pos="65000">
                    <a:schemeClr val="accent2">
                      <a:tint val="32000"/>
                      <a:satMod val="250000"/>
                    </a:schemeClr>
                  </a:gs>
                  <a:gs pos="100000">
                    <a:schemeClr val="accent2">
                      <a:tint val="23000"/>
                      <a:satMod val="300000"/>
                    </a:schemeClr>
                  </a:gs>
                </a:gsLst>
                <a:lin ang="16200000" scaled="0"/>
              </a:gradFill>
              <a:ln w="9525" cap="flat" cmpd="sng" algn="ctr">
                <a:solidFill>
                  <a:schemeClr val="accent2">
                    <a:shade val="95000"/>
                  </a:schemeClr>
                </a:solidFill>
                <a:round/>
              </a:ln>
              <a:effectLst>
                <a:outerShdw blurRad="50800" dist="38100" dir="5400000" rotWithShape="0">
                  <a:srgbClr val="000000">
                    <a:alpha val="35000"/>
                  </a:srgbClr>
                </a:outerShdw>
              </a:effectLst>
            </c:spPr>
            <c:extLst>
              <c:ext xmlns:c16="http://schemas.microsoft.com/office/drawing/2014/chart" uri="{C3380CC4-5D6E-409C-BE32-E72D297353CC}">
                <c16:uniqueId val="{00000003-D405-4868-A4B0-90686B25FBD8}"/>
              </c:ext>
            </c:extLst>
          </c:dPt>
          <c:dPt>
            <c:idx val="2"/>
            <c:bubble3D val="0"/>
            <c:spPr>
              <a:gradFill rotWithShape="1">
                <a:gsLst>
                  <a:gs pos="0">
                    <a:schemeClr val="accent3">
                      <a:tint val="62000"/>
                      <a:satMod val="180000"/>
                    </a:schemeClr>
                  </a:gs>
                  <a:gs pos="65000">
                    <a:schemeClr val="accent3">
                      <a:tint val="32000"/>
                      <a:satMod val="250000"/>
                    </a:schemeClr>
                  </a:gs>
                  <a:gs pos="100000">
                    <a:schemeClr val="accent3">
                      <a:tint val="23000"/>
                      <a:satMod val="300000"/>
                    </a:schemeClr>
                  </a:gs>
                </a:gsLst>
                <a:lin ang="16200000" scaled="0"/>
              </a:gradFill>
              <a:ln w="9525" cap="flat" cmpd="sng" algn="ctr">
                <a:solidFill>
                  <a:schemeClr val="accent3">
                    <a:shade val="95000"/>
                  </a:schemeClr>
                </a:solidFill>
                <a:round/>
              </a:ln>
              <a:effectLst>
                <a:outerShdw blurRad="50800" dist="38100" dir="5400000" rotWithShape="0">
                  <a:srgbClr val="000000">
                    <a:alpha val="35000"/>
                  </a:srgbClr>
                </a:outerShdw>
              </a:effectLst>
            </c:spPr>
            <c:extLst>
              <c:ext xmlns:c16="http://schemas.microsoft.com/office/drawing/2014/chart" uri="{C3380CC4-5D6E-409C-BE32-E72D297353CC}">
                <c16:uniqueId val="{00000005-D405-4868-A4B0-90686B25FBD8}"/>
              </c:ext>
            </c:extLst>
          </c:dPt>
          <c:dPt>
            <c:idx val="3"/>
            <c:bubble3D val="0"/>
            <c:spPr>
              <a:gradFill rotWithShape="1">
                <a:gsLst>
                  <a:gs pos="0">
                    <a:schemeClr val="accent4">
                      <a:tint val="62000"/>
                      <a:satMod val="180000"/>
                    </a:schemeClr>
                  </a:gs>
                  <a:gs pos="65000">
                    <a:schemeClr val="accent4">
                      <a:tint val="32000"/>
                      <a:satMod val="250000"/>
                    </a:schemeClr>
                  </a:gs>
                  <a:gs pos="100000">
                    <a:schemeClr val="accent4">
                      <a:tint val="23000"/>
                      <a:satMod val="300000"/>
                    </a:schemeClr>
                  </a:gs>
                </a:gsLst>
                <a:lin ang="16200000" scaled="0"/>
              </a:gradFill>
              <a:ln w="9525" cap="flat" cmpd="sng" algn="ctr">
                <a:solidFill>
                  <a:schemeClr val="accent4">
                    <a:shade val="95000"/>
                  </a:schemeClr>
                </a:solidFill>
                <a:round/>
              </a:ln>
              <a:effectLst>
                <a:outerShdw blurRad="50800" dist="38100" dir="5400000" rotWithShape="0">
                  <a:srgbClr val="000000">
                    <a:alpha val="35000"/>
                  </a:srgbClr>
                </a:outerShdw>
              </a:effectLst>
            </c:spPr>
            <c:extLst>
              <c:ext xmlns:c16="http://schemas.microsoft.com/office/drawing/2014/chart" uri="{C3380CC4-5D6E-409C-BE32-E72D297353CC}">
                <c16:uniqueId val="{00000007-D405-4868-A4B0-90686B25FBD8}"/>
              </c:ext>
            </c:extLst>
          </c:dPt>
          <c:dPt>
            <c:idx val="4"/>
            <c:bubble3D val="0"/>
            <c:spPr>
              <a:gradFill rotWithShape="1">
                <a:gsLst>
                  <a:gs pos="0">
                    <a:schemeClr val="accent5">
                      <a:tint val="62000"/>
                      <a:satMod val="180000"/>
                    </a:schemeClr>
                  </a:gs>
                  <a:gs pos="65000">
                    <a:schemeClr val="accent5">
                      <a:tint val="32000"/>
                      <a:satMod val="250000"/>
                    </a:schemeClr>
                  </a:gs>
                  <a:gs pos="100000">
                    <a:schemeClr val="accent5">
                      <a:tint val="23000"/>
                      <a:satMod val="300000"/>
                    </a:schemeClr>
                  </a:gs>
                </a:gsLst>
                <a:lin ang="16200000" scaled="0"/>
              </a:gradFill>
              <a:ln w="9525" cap="flat" cmpd="sng" algn="ctr">
                <a:solidFill>
                  <a:schemeClr val="accent5">
                    <a:shade val="95000"/>
                  </a:schemeClr>
                </a:solidFill>
                <a:round/>
              </a:ln>
              <a:effectLst>
                <a:outerShdw blurRad="50800" dist="38100" dir="5400000" rotWithShape="0">
                  <a:srgbClr val="000000">
                    <a:alpha val="35000"/>
                  </a:srgbClr>
                </a:outerShdw>
              </a:effectLst>
            </c:spPr>
            <c:extLst>
              <c:ext xmlns:c16="http://schemas.microsoft.com/office/drawing/2014/chart" uri="{C3380CC4-5D6E-409C-BE32-E72D297353CC}">
                <c16:uniqueId val="{00000009-D405-4868-A4B0-90686B25FBD8}"/>
              </c:ext>
            </c:extLst>
          </c:dPt>
          <c:dLbls>
            <c:dLbl>
              <c:idx val="0"/>
              <c:delete val="1"/>
              <c:extLst>
                <c:ext xmlns:c15="http://schemas.microsoft.com/office/drawing/2012/chart" uri="{CE6537A1-D6FC-4f65-9D91-7224C49458BB}"/>
                <c:ext xmlns:c16="http://schemas.microsoft.com/office/drawing/2014/chart" uri="{C3380CC4-5D6E-409C-BE32-E72D297353CC}">
                  <c16:uniqueId val="{00000001-D405-4868-A4B0-90686B25FBD8}"/>
                </c:ext>
              </c:extLst>
            </c:dLbl>
            <c:dLbl>
              <c:idx val="1"/>
              <c:layout>
                <c:manualLayout>
                  <c:x val="-0.16692441787022669"/>
                  <c:y val="0.14726593278347469"/>
                </c:manualLayout>
              </c:layout>
              <c:tx>
                <c:rich>
                  <a:bodyPr/>
                  <a:lstStyle/>
                  <a:p>
                    <a:r>
                      <a:rPr lang="ru-RU">
                        <a:solidFill>
                          <a:sysClr val="windowText" lastClr="000000"/>
                        </a:solidFill>
                        <a:latin typeface="Times New Roman" pitchFamily="18" charset="0"/>
                        <a:cs typeface="Times New Roman" pitchFamily="18" charset="0"/>
                      </a:rPr>
                      <a:t>Өте</a:t>
                    </a:r>
                    <a:r>
                      <a:rPr lang="ru-RU" baseline="0">
                        <a:solidFill>
                          <a:sysClr val="windowText" lastClr="000000"/>
                        </a:solidFill>
                        <a:latin typeface="Times New Roman" pitchFamily="18" charset="0"/>
                        <a:cs typeface="Times New Roman" pitchFamily="18" charset="0"/>
                      </a:rPr>
                      <a:t> жақсы</a:t>
                    </a:r>
                    <a:r>
                      <a:rPr lang="ru-RU">
                        <a:solidFill>
                          <a:sysClr val="windowText" lastClr="000000"/>
                        </a:solidFill>
                        <a:latin typeface="Times New Roman" pitchFamily="18" charset="0"/>
                        <a:cs typeface="Times New Roman" pitchFamily="18" charset="0"/>
                      </a:rPr>
                      <a:t>; 24,9</a:t>
                    </a:r>
                    <a:endParaRPr lang="ru-RU">
                      <a:latin typeface="Times New Roman" pitchFamily="18" charset="0"/>
                      <a:cs typeface="Times New Roman" pitchFamily="18" charset="0"/>
                    </a:endParaRP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405-4868-A4B0-90686B25FBD8}"/>
                </c:ext>
              </c:extLst>
            </c:dLbl>
            <c:dLbl>
              <c:idx val="2"/>
              <c:layout>
                <c:manualLayout>
                  <c:x val="0.11890052050813997"/>
                  <c:y val="-0.15853658536585374"/>
                </c:manualLayout>
              </c:layout>
              <c:tx>
                <c:rich>
                  <a:bodyPr/>
                  <a:lstStyle/>
                  <a:p>
                    <a:r>
                      <a:rPr lang="ru-RU" sz="1100">
                        <a:solidFill>
                          <a:sysClr val="windowText" lastClr="000000"/>
                        </a:solidFill>
                        <a:latin typeface="Times New Roman" pitchFamily="18" charset="0"/>
                        <a:cs typeface="Times New Roman" pitchFamily="18" charset="0"/>
                      </a:rPr>
                      <a:t>Жақсы; 55,1</a:t>
                    </a:r>
                    <a:endParaRPr lang="ru-RU" sz="1100">
                      <a:latin typeface="Times New Roman" pitchFamily="18" charset="0"/>
                      <a:cs typeface="Times New Roman" pitchFamily="18" charset="0"/>
                    </a:endParaRPr>
                  </a:p>
                </c:rich>
              </c:tx>
              <c:showLegendKey val="0"/>
              <c:showVal val="1"/>
              <c:showCatName val="1"/>
              <c:showSerName val="0"/>
              <c:showPercent val="0"/>
              <c:showBubbleSize val="0"/>
              <c:extLst>
                <c:ext xmlns:c15="http://schemas.microsoft.com/office/drawing/2012/chart" uri="{CE6537A1-D6FC-4f65-9D91-7224C49458BB}">
                  <c15:layout>
                    <c:manualLayout>
                      <c:w val="0.3114222914649038"/>
                      <c:h val="0.12553805191923675"/>
                    </c:manualLayout>
                  </c15:layout>
                </c:ext>
                <c:ext xmlns:c16="http://schemas.microsoft.com/office/drawing/2014/chart" uri="{C3380CC4-5D6E-409C-BE32-E72D297353CC}">
                  <c16:uniqueId val="{00000005-D405-4868-A4B0-90686B25FBD8}"/>
                </c:ext>
              </c:extLst>
            </c:dLbl>
            <c:dLbl>
              <c:idx val="3"/>
              <c:layout>
                <c:manualLayout>
                  <c:x val="0.12239471135626773"/>
                  <c:y val="0.14726488454530115"/>
                </c:manualLayout>
              </c:layout>
              <c:tx>
                <c:rich>
                  <a:bodyPr/>
                  <a:lstStyle/>
                  <a:p>
                    <a:r>
                      <a:rPr lang="ru-RU">
                        <a:solidFill>
                          <a:sysClr val="windowText" lastClr="000000"/>
                        </a:solidFill>
                        <a:latin typeface="Times New Roman" pitchFamily="18" charset="0"/>
                        <a:cs typeface="Times New Roman" pitchFamily="18" charset="0"/>
                      </a:rPr>
                      <a:t>Орташа; 19,3</a:t>
                    </a:r>
                    <a:endParaRPr lang="ru-RU">
                      <a:latin typeface="Times New Roman" pitchFamily="18" charset="0"/>
                      <a:cs typeface="Times New Roman" pitchFamily="18" charset="0"/>
                    </a:endParaRP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D405-4868-A4B0-90686B25FBD8}"/>
                </c:ext>
              </c:extLst>
            </c:dLbl>
            <c:dLbl>
              <c:idx val="4"/>
              <c:layout>
                <c:manualLayout>
                  <c:x val="6.7236476277024823E-2"/>
                  <c:y val="2.1952464275298865E-2"/>
                </c:manualLayout>
              </c:layout>
              <c:tx>
                <c:rich>
                  <a:bodyPr/>
                  <a:lstStyle/>
                  <a:p>
                    <a:r>
                      <a:rPr lang="ru-RU">
                        <a:solidFill>
                          <a:sysClr val="windowText" lastClr="000000"/>
                        </a:solidFill>
                        <a:latin typeface="Times New Roman" pitchFamily="18" charset="0"/>
                        <a:cs typeface="Times New Roman" pitchFamily="18" charset="0"/>
                      </a:rPr>
                      <a:t>Нашар; 0,7</a:t>
                    </a:r>
                    <a:endParaRPr lang="ru-RU">
                      <a:latin typeface="Times New Roman" pitchFamily="18" charset="0"/>
                      <a:cs typeface="Times New Roman" pitchFamily="18" charset="0"/>
                    </a:endParaRP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9-D405-4868-A4B0-90686B25FBD8}"/>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ysClr val="windowText" lastClr="000000"/>
                    </a:solidFill>
                    <a:latin typeface="Times New Roman" pitchFamily="18" charset="0"/>
                    <a:ea typeface="+mn-ea"/>
                    <a:cs typeface="Times New Roman" pitchFamily="18" charset="0"/>
                  </a:defRPr>
                </a:pPr>
                <a:endParaRPr lang="ru-RU"/>
              </a:p>
            </c:txPr>
            <c:showLegendKey val="0"/>
            <c:showVal val="1"/>
            <c:showCatName val="1"/>
            <c:showSerName val="0"/>
            <c:showPercent val="0"/>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Лист2!$A$11:$A$15</c:f>
              <c:strCache>
                <c:ptCount val="5"/>
                <c:pt idx="1">
                  <c:v>Очень хорошее</c:v>
                </c:pt>
                <c:pt idx="2">
                  <c:v>Хорошее</c:v>
                </c:pt>
                <c:pt idx="3">
                  <c:v>Среднее</c:v>
                </c:pt>
                <c:pt idx="4">
                  <c:v>Плохое</c:v>
                </c:pt>
              </c:strCache>
            </c:strRef>
          </c:cat>
          <c:val>
            <c:numRef>
              <c:f>Лист2!$B$11:$B$15</c:f>
              <c:numCache>
                <c:formatCode>General</c:formatCode>
                <c:ptCount val="5"/>
                <c:pt idx="0">
                  <c:v>0</c:v>
                </c:pt>
                <c:pt idx="1">
                  <c:v>24.9</c:v>
                </c:pt>
                <c:pt idx="2">
                  <c:v>55.1</c:v>
                </c:pt>
                <c:pt idx="3">
                  <c:v>19.3</c:v>
                </c:pt>
                <c:pt idx="4">
                  <c:v>0.70000000000000062</c:v>
                </c:pt>
              </c:numCache>
            </c:numRef>
          </c:val>
          <c:extLst>
            <c:ext xmlns:c16="http://schemas.microsoft.com/office/drawing/2014/chart" uri="{C3380CC4-5D6E-409C-BE32-E72D297353CC}">
              <c16:uniqueId val="{0000000A-D405-4868-A4B0-90686B25FBD8}"/>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zero"/>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cap="none" spc="20" baseline="0">
                <a:solidFill>
                  <a:sysClr val="windowText" lastClr="000000"/>
                </a:solidFill>
                <a:latin typeface="Times New Roman" pitchFamily="18" charset="0"/>
                <a:ea typeface="+mn-ea"/>
                <a:cs typeface="Times New Roman" pitchFamily="18" charset="0"/>
              </a:defRPr>
            </a:pPr>
            <a:r>
              <a:rPr lang="ru-RU" sz="1100" b="1">
                <a:solidFill>
                  <a:sysClr val="windowText" lastClr="000000"/>
                </a:solidFill>
                <a:latin typeface="Times New Roman" pitchFamily="18" charset="0"/>
                <a:cs typeface="Times New Roman" pitchFamily="18" charset="0"/>
              </a:rPr>
              <a:t>БАЛАЛАР:</a:t>
            </a:r>
          </a:p>
          <a:p>
            <a:pPr>
              <a:defRPr sz="1100" b="1" i="0" u="none" strike="noStrike" kern="1200" cap="none" spc="20" baseline="0">
                <a:solidFill>
                  <a:sysClr val="windowText" lastClr="000000"/>
                </a:solidFill>
                <a:latin typeface="Times New Roman" pitchFamily="18" charset="0"/>
                <a:ea typeface="+mn-ea"/>
                <a:cs typeface="Times New Roman" pitchFamily="18" charset="0"/>
              </a:defRPr>
            </a:pPr>
            <a:r>
              <a:rPr lang="ru-RU" sz="1100" b="1">
                <a:solidFill>
                  <a:sysClr val="windowText" lastClr="000000"/>
                </a:solidFill>
                <a:latin typeface="Times New Roman" pitchFamily="18" charset="0"/>
                <a:cs typeface="Times New Roman" pitchFamily="18" charset="0"/>
              </a:rPr>
              <a:t>Білім маған институтқа түсуге және жақсы жұмысқа тұруға</a:t>
            </a:r>
            <a:r>
              <a:rPr lang="ru-RU" sz="1100" b="1" i="0" u="none" strike="noStrike" kern="1200" cap="none" spc="20" baseline="0">
                <a:solidFill>
                  <a:sysClr val="windowText" lastClr="000000"/>
                </a:solidFill>
                <a:latin typeface="Times New Roman" pitchFamily="18" charset="0"/>
                <a:ea typeface="+mn-ea"/>
                <a:cs typeface="Times New Roman" pitchFamily="18" charset="0"/>
              </a:rPr>
              <a:t> </a:t>
            </a:r>
            <a:r>
              <a:rPr lang="ru-RU" sz="1100" b="1">
                <a:solidFill>
                  <a:sysClr val="windowText" lastClr="000000"/>
                </a:solidFill>
                <a:latin typeface="Times New Roman" pitchFamily="18" charset="0"/>
                <a:cs typeface="Times New Roman" pitchFamily="18" charset="0"/>
              </a:rPr>
              <a:t>мүмкіндік береді, %</a:t>
            </a:r>
          </a:p>
        </c:rich>
      </c:tx>
      <c:overlay val="0"/>
      <c:spPr>
        <a:noFill/>
        <a:ln>
          <a:noFill/>
        </a:ln>
        <a:effectLst/>
      </c:spPr>
    </c:title>
    <c:autoTitleDeleted val="0"/>
    <c:plotArea>
      <c:layout>
        <c:manualLayout>
          <c:layoutTarget val="inner"/>
          <c:xMode val="edge"/>
          <c:yMode val="edge"/>
          <c:x val="0.28028702805824063"/>
          <c:y val="0.4029553935761368"/>
          <c:w val="0.53970089411621225"/>
          <c:h val="0.49479567217399356"/>
        </c:manualLayout>
      </c:layout>
      <c:pieChart>
        <c:varyColors val="1"/>
        <c:ser>
          <c:idx val="0"/>
          <c:order val="0"/>
          <c:tx>
            <c:strRef>
              <c:f>Лист2!$B$2</c:f>
              <c:strCache>
                <c:ptCount val="1"/>
                <c:pt idx="0">
                  <c:v>Образование позволит мне поступить в институт и получить хорошую работу</c:v>
                </c:pt>
              </c:strCache>
            </c:strRef>
          </c:tx>
          <c:dPt>
            <c:idx val="0"/>
            <c:bubble3D val="0"/>
            <c:spPr>
              <a:gradFill rotWithShape="1">
                <a:gsLst>
                  <a:gs pos="0">
                    <a:schemeClr val="accent1">
                      <a:tint val="62000"/>
                      <a:satMod val="180000"/>
                    </a:schemeClr>
                  </a:gs>
                  <a:gs pos="65000">
                    <a:schemeClr val="accent1">
                      <a:tint val="32000"/>
                      <a:satMod val="250000"/>
                    </a:schemeClr>
                  </a:gs>
                  <a:gs pos="100000">
                    <a:schemeClr val="accent1">
                      <a:tint val="23000"/>
                      <a:satMod val="300000"/>
                    </a:schemeClr>
                  </a:gs>
                </a:gsLst>
                <a:lin ang="16200000" scaled="0"/>
              </a:gradFill>
              <a:ln w="9525" cap="flat" cmpd="sng" algn="ctr">
                <a:solidFill>
                  <a:schemeClr val="accent1">
                    <a:shade val="95000"/>
                  </a:schemeClr>
                </a:solidFill>
                <a:round/>
              </a:ln>
              <a:effectLst>
                <a:outerShdw blurRad="50800" dist="38100" dir="5400000" rotWithShape="0">
                  <a:srgbClr val="000000">
                    <a:alpha val="35000"/>
                  </a:srgbClr>
                </a:outerShdw>
              </a:effectLst>
            </c:spPr>
            <c:extLst>
              <c:ext xmlns:c16="http://schemas.microsoft.com/office/drawing/2014/chart" uri="{C3380CC4-5D6E-409C-BE32-E72D297353CC}">
                <c16:uniqueId val="{00000001-79DD-48DA-ABC5-1D26A16FA624}"/>
              </c:ext>
            </c:extLst>
          </c:dPt>
          <c:dPt>
            <c:idx val="1"/>
            <c:bubble3D val="0"/>
            <c:spPr>
              <a:gradFill rotWithShape="1">
                <a:gsLst>
                  <a:gs pos="0">
                    <a:schemeClr val="accent2">
                      <a:tint val="62000"/>
                      <a:satMod val="180000"/>
                    </a:schemeClr>
                  </a:gs>
                  <a:gs pos="65000">
                    <a:schemeClr val="accent2">
                      <a:tint val="32000"/>
                      <a:satMod val="250000"/>
                    </a:schemeClr>
                  </a:gs>
                  <a:gs pos="100000">
                    <a:schemeClr val="accent2">
                      <a:tint val="23000"/>
                      <a:satMod val="300000"/>
                    </a:schemeClr>
                  </a:gs>
                </a:gsLst>
                <a:lin ang="16200000" scaled="0"/>
              </a:gradFill>
              <a:ln w="9525" cap="flat" cmpd="sng" algn="ctr">
                <a:solidFill>
                  <a:schemeClr val="accent2">
                    <a:shade val="95000"/>
                  </a:schemeClr>
                </a:solidFill>
                <a:round/>
              </a:ln>
              <a:effectLst>
                <a:outerShdw blurRad="50800" dist="38100" dir="5400000" rotWithShape="0">
                  <a:srgbClr val="000000">
                    <a:alpha val="35000"/>
                  </a:srgbClr>
                </a:outerShdw>
              </a:effectLst>
            </c:spPr>
            <c:extLst>
              <c:ext xmlns:c16="http://schemas.microsoft.com/office/drawing/2014/chart" uri="{C3380CC4-5D6E-409C-BE32-E72D297353CC}">
                <c16:uniqueId val="{00000003-79DD-48DA-ABC5-1D26A16FA624}"/>
              </c:ext>
            </c:extLst>
          </c:dPt>
          <c:dPt>
            <c:idx val="2"/>
            <c:bubble3D val="0"/>
            <c:spPr>
              <a:gradFill rotWithShape="1">
                <a:gsLst>
                  <a:gs pos="0">
                    <a:schemeClr val="accent3">
                      <a:tint val="62000"/>
                      <a:satMod val="180000"/>
                    </a:schemeClr>
                  </a:gs>
                  <a:gs pos="65000">
                    <a:schemeClr val="accent3">
                      <a:tint val="32000"/>
                      <a:satMod val="250000"/>
                    </a:schemeClr>
                  </a:gs>
                  <a:gs pos="100000">
                    <a:schemeClr val="accent3">
                      <a:tint val="23000"/>
                      <a:satMod val="300000"/>
                    </a:schemeClr>
                  </a:gs>
                </a:gsLst>
                <a:lin ang="16200000" scaled="0"/>
              </a:gradFill>
              <a:ln w="9525" cap="flat" cmpd="sng" algn="ctr">
                <a:solidFill>
                  <a:schemeClr val="accent3">
                    <a:shade val="95000"/>
                  </a:schemeClr>
                </a:solidFill>
                <a:round/>
              </a:ln>
              <a:effectLst>
                <a:outerShdw blurRad="50800" dist="38100" dir="5400000" rotWithShape="0">
                  <a:srgbClr val="000000">
                    <a:alpha val="35000"/>
                  </a:srgbClr>
                </a:outerShdw>
              </a:effectLst>
            </c:spPr>
            <c:extLst>
              <c:ext xmlns:c16="http://schemas.microsoft.com/office/drawing/2014/chart" uri="{C3380CC4-5D6E-409C-BE32-E72D297353CC}">
                <c16:uniqueId val="{00000005-79DD-48DA-ABC5-1D26A16FA624}"/>
              </c:ext>
            </c:extLst>
          </c:dPt>
          <c:dLbls>
            <c:dLbl>
              <c:idx val="0"/>
              <c:layout>
                <c:manualLayout>
                  <c:x val="-0.17377182886021145"/>
                  <c:y val="-0.18341966739402776"/>
                </c:manualLayout>
              </c:layout>
              <c:tx>
                <c:rich>
                  <a:bodyPr/>
                  <a:lstStyle/>
                  <a:p>
                    <a:r>
                      <a:rPr lang="ru-RU" sz="1100">
                        <a:solidFill>
                          <a:sysClr val="windowText" lastClr="000000"/>
                        </a:solidFill>
                        <a:latin typeface="Times New Roman" pitchFamily="18" charset="0"/>
                        <a:cs typeface="Times New Roman" pitchFamily="18" charset="0"/>
                      </a:rPr>
                      <a:t>Иә; 83,7</a:t>
                    </a:r>
                    <a:endParaRPr lang="ru-RU" sz="1100">
                      <a:latin typeface="Times New Roman" pitchFamily="18" charset="0"/>
                      <a:cs typeface="Times New Roman" pitchFamily="18" charset="0"/>
                    </a:endParaRP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9DD-48DA-ABC5-1D26A16FA624}"/>
                </c:ext>
              </c:extLst>
            </c:dLbl>
            <c:dLbl>
              <c:idx val="1"/>
              <c:layout>
                <c:manualLayout>
                  <c:x val="-8.0798034926176335E-2"/>
                  <c:y val="2.3375361860552876E-2"/>
                </c:manualLayout>
              </c:layout>
              <c:tx>
                <c:rich>
                  <a:bodyPr/>
                  <a:lstStyle/>
                  <a:p>
                    <a:r>
                      <a:rPr lang="ru-RU">
                        <a:solidFill>
                          <a:sysClr val="windowText" lastClr="000000"/>
                        </a:solidFill>
                        <a:latin typeface="Times New Roman" pitchFamily="18" charset="0"/>
                        <a:cs typeface="Times New Roman" pitchFamily="18" charset="0"/>
                      </a:rPr>
                      <a:t>Жоқ; 3</a:t>
                    </a:r>
                    <a:endParaRPr lang="ru-RU">
                      <a:latin typeface="Times New Roman" pitchFamily="18" charset="0"/>
                      <a:cs typeface="Times New Roman" pitchFamily="18" charset="0"/>
                    </a:endParaRP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9DD-48DA-ABC5-1D26A16FA624}"/>
                </c:ext>
              </c:extLst>
            </c:dLbl>
            <c:dLbl>
              <c:idx val="2"/>
              <c:layout>
                <c:manualLayout>
                  <c:x val="0.22602947546418878"/>
                  <c:y val="-1.7610883407241998E-2"/>
                </c:manualLayout>
              </c:layout>
              <c:tx>
                <c:rich>
                  <a:bodyPr rot="0" spcFirstLastPara="1" vertOverflow="ellipsis" vert="horz" wrap="square" lIns="38100" tIns="19050" rIns="38100" bIns="19050" anchor="ctr" anchorCtr="1">
                    <a:noAutofit/>
                  </a:bodyPr>
                  <a:lstStyle/>
                  <a:p>
                    <a:pPr>
                      <a:defRPr sz="1100" b="0" i="0" u="none" strike="noStrike" kern="1200" baseline="0">
                        <a:solidFill>
                          <a:sysClr val="windowText" lastClr="000000"/>
                        </a:solidFill>
                        <a:latin typeface="Times New Roman" pitchFamily="18" charset="0"/>
                        <a:ea typeface="+mn-ea"/>
                        <a:cs typeface="Times New Roman" pitchFamily="18" charset="0"/>
                      </a:defRPr>
                    </a:pPr>
                    <a:r>
                      <a:rPr lang="ru-RU" sz="1100">
                        <a:solidFill>
                          <a:sysClr val="windowText" lastClr="000000"/>
                        </a:solidFill>
                        <a:latin typeface="Times New Roman" pitchFamily="18" charset="0"/>
                        <a:cs typeface="Times New Roman" pitchFamily="18" charset="0"/>
                      </a:rPr>
                      <a:t>Жауап беруге қиналамын; 13,3</a:t>
                    </a:r>
                    <a:endParaRPr lang="ru-RU" sz="1100">
                      <a:latin typeface="Times New Roman" pitchFamily="18" charset="0"/>
                      <a:cs typeface="Times New Roman" pitchFamily="18" charset="0"/>
                    </a:endParaRPr>
                  </a:p>
                </c:rich>
              </c:tx>
              <c:spPr>
                <a:noFill/>
                <a:ln>
                  <a:noFill/>
                </a:ln>
                <a:effectLst/>
              </c:spPr>
              <c:showLegendKey val="0"/>
              <c:showVal val="1"/>
              <c:showCatName val="1"/>
              <c:showSerName val="0"/>
              <c:showPercent val="0"/>
              <c:showBubbleSize val="0"/>
              <c:extLst>
                <c:ext xmlns:c15="http://schemas.microsoft.com/office/drawing/2012/chart" uri="{CE6537A1-D6FC-4f65-9D91-7224C49458BB}">
                  <c15:layout>
                    <c:manualLayout>
                      <c:w val="0.53422960287858756"/>
                      <c:h val="0.13389504011227388"/>
                    </c:manualLayout>
                  </c15:layout>
                </c:ext>
                <c:ext xmlns:c16="http://schemas.microsoft.com/office/drawing/2014/chart" uri="{C3380CC4-5D6E-409C-BE32-E72D297353CC}">
                  <c16:uniqueId val="{00000005-79DD-48DA-ABC5-1D26A16FA624}"/>
                </c:ext>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ysClr val="windowText" lastClr="000000"/>
                    </a:solidFill>
                    <a:latin typeface="Times New Roman" pitchFamily="18" charset="0"/>
                    <a:ea typeface="+mn-ea"/>
                    <a:cs typeface="Times New Roman" pitchFamily="18" charset="0"/>
                  </a:defRPr>
                </a:pPr>
                <a:endParaRPr lang="ru-RU"/>
              </a:p>
            </c:txPr>
            <c:showLegendKey val="0"/>
            <c:showVal val="1"/>
            <c:showCatName val="1"/>
            <c:showSerName val="0"/>
            <c:showPercent val="0"/>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Лист2!$A$3:$A$5</c:f>
              <c:strCache>
                <c:ptCount val="3"/>
                <c:pt idx="0">
                  <c:v>Да</c:v>
                </c:pt>
                <c:pt idx="1">
                  <c:v>Нет</c:v>
                </c:pt>
                <c:pt idx="2">
                  <c:v>Затрудняюсь ответить </c:v>
                </c:pt>
              </c:strCache>
            </c:strRef>
          </c:cat>
          <c:val>
            <c:numRef>
              <c:f>Лист2!$B$3:$B$5</c:f>
              <c:numCache>
                <c:formatCode>General</c:formatCode>
                <c:ptCount val="3"/>
                <c:pt idx="0">
                  <c:v>83.7</c:v>
                </c:pt>
                <c:pt idx="1">
                  <c:v>3</c:v>
                </c:pt>
                <c:pt idx="2">
                  <c:v>13.3</c:v>
                </c:pt>
              </c:numCache>
            </c:numRef>
          </c:val>
          <c:extLst>
            <c:ext xmlns:c16="http://schemas.microsoft.com/office/drawing/2014/chart" uri="{C3380CC4-5D6E-409C-BE32-E72D297353CC}">
              <c16:uniqueId val="{00000006-79DD-48DA-ABC5-1D26A16FA624}"/>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zero"/>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Сабақтар қызықсыз</c:v>
                </c:pt>
                <c:pt idx="1">
                  <c:v>Оқу қиын, ештеңе түсінбеймін</c:v>
                </c:pt>
                <c:pt idx="2">
                  <c:v>Мұғалімдер әділ емес</c:v>
                </c:pt>
                <c:pt idx="3">
                  <c:v>Мұғалімдер өздері дайындық, қосымша сабақ жүргізетін оқушыларға жоғары баға қояды</c:v>
                </c:pt>
                <c:pt idx="4">
                  <c:v>Мектепте қызықты шаралар жоқ</c:v>
                </c:pt>
              </c:strCache>
            </c:strRef>
          </c:cat>
          <c:val>
            <c:numRef>
              <c:f>Лист1!$B$2:$B$6</c:f>
              <c:numCache>
                <c:formatCode>General</c:formatCode>
                <c:ptCount val="5"/>
                <c:pt idx="0">
                  <c:v>13.6</c:v>
                </c:pt>
                <c:pt idx="1">
                  <c:v>8.4</c:v>
                </c:pt>
                <c:pt idx="2">
                  <c:v>7.2</c:v>
                </c:pt>
                <c:pt idx="3">
                  <c:v>4.7</c:v>
                </c:pt>
                <c:pt idx="4">
                  <c:v>10.3</c:v>
                </c:pt>
              </c:numCache>
            </c:numRef>
          </c:val>
          <c:extLst>
            <c:ext xmlns:c16="http://schemas.microsoft.com/office/drawing/2014/chart" uri="{C3380CC4-5D6E-409C-BE32-E72D297353CC}">
              <c16:uniqueId val="{00000000-07F7-4EE5-BBCE-5C827663DD44}"/>
            </c:ext>
          </c:extLst>
        </c:ser>
        <c:dLbls>
          <c:showLegendKey val="0"/>
          <c:showVal val="0"/>
          <c:showCatName val="0"/>
          <c:showSerName val="0"/>
          <c:showPercent val="0"/>
          <c:showBubbleSize val="0"/>
        </c:dLbls>
        <c:gapWidth val="48"/>
        <c:axId val="117630464"/>
        <c:axId val="117632000"/>
      </c:barChart>
      <c:catAx>
        <c:axId val="117630464"/>
        <c:scaling>
          <c:orientation val="minMax"/>
        </c:scaling>
        <c:delete val="0"/>
        <c:axPos val="l"/>
        <c:numFmt formatCode="General" sourceLinked="1"/>
        <c:majorTickMark val="none"/>
        <c:minorTickMark val="none"/>
        <c:tickLblPos val="nextTo"/>
        <c:txPr>
          <a:bodyPr rot="-60000000" vert="horz"/>
          <a:lstStyle/>
          <a:p>
            <a:pPr>
              <a:defRPr sz="1000"/>
            </a:pPr>
            <a:endParaRPr lang="ru-RU"/>
          </a:p>
        </c:txPr>
        <c:crossAx val="117632000"/>
        <c:crosses val="autoZero"/>
        <c:auto val="1"/>
        <c:lblAlgn val="ctr"/>
        <c:lblOffset val="100"/>
        <c:noMultiLvlLbl val="0"/>
      </c:catAx>
      <c:valAx>
        <c:axId val="117632000"/>
        <c:scaling>
          <c:orientation val="minMax"/>
        </c:scaling>
        <c:delete val="1"/>
        <c:axPos val="b"/>
        <c:numFmt formatCode="General" sourceLinked="1"/>
        <c:majorTickMark val="none"/>
        <c:minorTickMark val="none"/>
        <c:tickLblPos val="nextTo"/>
        <c:crossAx val="117630464"/>
        <c:crosses val="autoZero"/>
        <c:crossBetween val="between"/>
      </c:valAx>
    </c:plotArea>
    <c:plotVisOnly val="1"/>
    <c:dispBlanksAs val="gap"/>
    <c:showDLblsOverMax val="0"/>
  </c:chart>
  <c:spPr>
    <a:ln>
      <a:noFill/>
    </a:ln>
  </c:spPr>
  <c:txPr>
    <a:bodyPr/>
    <a:lstStyle/>
    <a:p>
      <a:pPr>
        <a:defRPr sz="1200"/>
      </a:pPr>
      <a:endParaRPr lang="ru-RU"/>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spPr>
            <a:solidFill>
              <a:schemeClr val="accent1"/>
            </a:solidFill>
            <a:ln>
              <a:noFill/>
            </a:ln>
            <a:effectLst/>
          </c:spPr>
          <c:invertIfNegative val="0"/>
          <c:dLbls>
            <c:spPr>
              <a:noFill/>
              <a:ln>
                <a:noFill/>
              </a:ln>
              <a:effectLst/>
            </c:spPr>
            <c:txPr>
              <a:bodyPr rot="0" vert="horz"/>
              <a:lstStyle/>
              <a:p>
                <a:pPr>
                  <a:defRPr sz="105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кітапханалар</c:v>
                </c:pt>
                <c:pt idx="1">
                  <c:v>спорт залдар</c:v>
                </c:pt>
                <c:pt idx="2">
                  <c:v>асханалар</c:v>
                </c:pt>
              </c:strCache>
            </c:strRef>
          </c:cat>
          <c:val>
            <c:numRef>
              <c:f>Лист1!$B$2:$B$4</c:f>
              <c:numCache>
                <c:formatCode>General</c:formatCode>
                <c:ptCount val="3"/>
                <c:pt idx="0">
                  <c:v>91.6</c:v>
                </c:pt>
                <c:pt idx="1">
                  <c:v>85.7</c:v>
                </c:pt>
                <c:pt idx="2">
                  <c:v>92.6</c:v>
                </c:pt>
              </c:numCache>
            </c:numRef>
          </c:val>
          <c:extLst>
            <c:ext xmlns:c16="http://schemas.microsoft.com/office/drawing/2014/chart" uri="{C3380CC4-5D6E-409C-BE32-E72D297353CC}">
              <c16:uniqueId val="{00000000-0C54-4559-AF61-099A08BFF68D}"/>
            </c:ext>
          </c:extLst>
        </c:ser>
        <c:dLbls>
          <c:showLegendKey val="0"/>
          <c:showVal val="0"/>
          <c:showCatName val="0"/>
          <c:showSerName val="0"/>
          <c:showPercent val="0"/>
          <c:showBubbleSize val="0"/>
        </c:dLbls>
        <c:gapWidth val="56"/>
        <c:axId val="117746688"/>
        <c:axId val="117756672"/>
      </c:barChart>
      <c:catAx>
        <c:axId val="11774668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sz="1050"/>
            </a:pPr>
            <a:endParaRPr lang="ru-RU"/>
          </a:p>
        </c:txPr>
        <c:crossAx val="117756672"/>
        <c:crosses val="autoZero"/>
        <c:auto val="1"/>
        <c:lblAlgn val="ctr"/>
        <c:lblOffset val="100"/>
        <c:noMultiLvlLbl val="0"/>
      </c:catAx>
      <c:valAx>
        <c:axId val="117756672"/>
        <c:scaling>
          <c:orientation val="minMax"/>
        </c:scaling>
        <c:delete val="1"/>
        <c:axPos val="b"/>
        <c:numFmt formatCode="General" sourceLinked="1"/>
        <c:majorTickMark val="none"/>
        <c:minorTickMark val="none"/>
        <c:tickLblPos val="nextTo"/>
        <c:crossAx val="117746688"/>
        <c:crosses val="autoZero"/>
        <c:crossBetween val="between"/>
      </c:valAx>
      <c:spPr>
        <a:noFill/>
        <a:ln w="25400">
          <a:noFill/>
        </a:ln>
        <a:effectLst/>
      </c:spPr>
    </c:plotArea>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invertIfNegative val="0"/>
          <c:dLbls>
            <c:numFmt formatCode="#,##0" sourceLinked="0"/>
            <c:spPr>
              <a:noFill/>
              <a:ln>
                <a:noFill/>
              </a:ln>
              <a:effectLst/>
            </c:spPr>
            <c:txPr>
              <a:bodyPr rot="0" vert="horz"/>
              <a:lstStyle/>
              <a:p>
                <a:pPr>
                  <a:defRPr sz="1050"/>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Батыс Қазақстан</c:v>
                </c:pt>
                <c:pt idx="5">
                  <c:v>Жамбыл</c:v>
                </c:pt>
                <c:pt idx="6">
                  <c:v>Қарағанды</c:v>
                </c:pt>
                <c:pt idx="7">
                  <c:v>Қостанай</c:v>
                </c:pt>
                <c:pt idx="8">
                  <c:v>Қызылорда</c:v>
                </c:pt>
                <c:pt idx="9">
                  <c:v>Маңғыстау</c:v>
                </c:pt>
                <c:pt idx="10">
                  <c:v>Павлодар</c:v>
                </c:pt>
                <c:pt idx="11">
                  <c:v>Солтүстік Қазақстан</c:v>
                </c:pt>
                <c:pt idx="12">
                  <c:v>Түркістан</c:v>
                </c:pt>
                <c:pt idx="13">
                  <c:v>Шығыс Қазақстан</c:v>
                </c:pt>
                <c:pt idx="14">
                  <c:v>Шымкент қ.</c:v>
                </c:pt>
                <c:pt idx="15">
                  <c:v>Астана қ.</c:v>
                </c:pt>
                <c:pt idx="16">
                  <c:v>Алматы қ.</c:v>
                </c:pt>
              </c:strCache>
            </c:strRef>
          </c:cat>
          <c:val>
            <c:numRef>
              <c:f>Лист1!$B$2:$B$18</c:f>
              <c:numCache>
                <c:formatCode>General</c:formatCode>
                <c:ptCount val="17"/>
                <c:pt idx="0">
                  <c:v>22013</c:v>
                </c:pt>
                <c:pt idx="1">
                  <c:v>27082</c:v>
                </c:pt>
                <c:pt idx="2">
                  <c:v>32625</c:v>
                </c:pt>
                <c:pt idx="3">
                  <c:v>16144</c:v>
                </c:pt>
                <c:pt idx="4">
                  <c:v>18573</c:v>
                </c:pt>
                <c:pt idx="5">
                  <c:v>27320</c:v>
                </c:pt>
                <c:pt idx="6">
                  <c:v>39968</c:v>
                </c:pt>
                <c:pt idx="7">
                  <c:v>22262</c:v>
                </c:pt>
                <c:pt idx="8">
                  <c:v>20985</c:v>
                </c:pt>
                <c:pt idx="9">
                  <c:v>21222</c:v>
                </c:pt>
                <c:pt idx="10">
                  <c:v>21107</c:v>
                </c:pt>
                <c:pt idx="11">
                  <c:v>11843</c:v>
                </c:pt>
                <c:pt idx="12">
                  <c:v>47797</c:v>
                </c:pt>
                <c:pt idx="13">
                  <c:v>35458</c:v>
                </c:pt>
                <c:pt idx="14">
                  <c:v>28897</c:v>
                </c:pt>
                <c:pt idx="15">
                  <c:v>26774</c:v>
                </c:pt>
                <c:pt idx="16">
                  <c:v>68642</c:v>
                </c:pt>
              </c:numCache>
            </c:numRef>
          </c:val>
          <c:extLst>
            <c:ext xmlns:c16="http://schemas.microsoft.com/office/drawing/2014/chart" uri="{C3380CC4-5D6E-409C-BE32-E72D297353CC}">
              <c16:uniqueId val="{00000000-BB1D-46AF-8479-1CAF9BC590D1}"/>
            </c:ext>
          </c:extLst>
        </c:ser>
        <c:dLbls>
          <c:showLegendKey val="0"/>
          <c:showVal val="1"/>
          <c:showCatName val="0"/>
          <c:showSerName val="0"/>
          <c:showPercent val="0"/>
          <c:showBubbleSize val="0"/>
        </c:dLbls>
        <c:gapWidth val="38"/>
        <c:overlap val="-54"/>
        <c:axId val="117775744"/>
        <c:axId val="117786880"/>
      </c:barChart>
      <c:catAx>
        <c:axId val="117775744"/>
        <c:scaling>
          <c:orientation val="maxMin"/>
        </c:scaling>
        <c:delete val="0"/>
        <c:axPos val="l"/>
        <c:numFmt formatCode="General" sourceLinked="0"/>
        <c:majorTickMark val="none"/>
        <c:minorTickMark val="none"/>
        <c:tickLblPos val="nextTo"/>
        <c:txPr>
          <a:bodyPr rot="-60000000" vert="horz"/>
          <a:lstStyle/>
          <a:p>
            <a:pPr>
              <a:defRPr sz="1050"/>
            </a:pPr>
            <a:endParaRPr lang="ru-RU"/>
          </a:p>
        </c:txPr>
        <c:crossAx val="117786880"/>
        <c:crosses val="autoZero"/>
        <c:auto val="1"/>
        <c:lblAlgn val="ctr"/>
        <c:lblOffset val="100"/>
        <c:noMultiLvlLbl val="0"/>
      </c:catAx>
      <c:valAx>
        <c:axId val="117786880"/>
        <c:scaling>
          <c:orientation val="minMax"/>
          <c:max val="70000"/>
        </c:scaling>
        <c:delete val="1"/>
        <c:axPos val="t"/>
        <c:numFmt formatCode="#,##0" sourceLinked="0"/>
        <c:majorTickMark val="none"/>
        <c:minorTickMark val="none"/>
        <c:tickLblPos val="nextTo"/>
        <c:crossAx val="117775744"/>
        <c:crosses val="autoZero"/>
        <c:crossBetween val="between"/>
      </c:valAx>
      <c:spPr>
        <a:noFill/>
        <a:ln w="25400">
          <a:noFill/>
        </a:ln>
      </c:spPr>
    </c:plotArea>
    <c:plotVisOnly val="1"/>
    <c:dispBlanksAs val="gap"/>
    <c:showDLblsOverMax val="0"/>
  </c:chart>
  <c:spPr>
    <a:ln>
      <a:noFill/>
    </a:ln>
  </c:spPr>
  <c:txPr>
    <a:bodyPr/>
    <a:lstStyle/>
    <a:p>
      <a:pPr>
        <a:defRPr sz="1200"/>
      </a:pPr>
      <a:endParaRPr lang="ru-RU"/>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143934022465204"/>
          <c:y val="0"/>
          <c:w val="0.58509694582015936"/>
          <c:h val="0.97045276695831328"/>
        </c:manualLayout>
      </c:layout>
      <c:pieChart>
        <c:varyColors val="1"/>
        <c:ser>
          <c:idx val="0"/>
          <c:order val="0"/>
          <c:tx>
            <c:strRef>
              <c:f>Лист1!$B$1</c:f>
              <c:strCache>
                <c:ptCount val="1"/>
                <c:pt idx="0">
                  <c:v>Продажи</c:v>
                </c:pt>
              </c:strCache>
            </c:strRef>
          </c:tx>
          <c:dPt>
            <c:idx val="0"/>
            <c:bubble3D val="0"/>
            <c:extLst>
              <c:ext xmlns:c16="http://schemas.microsoft.com/office/drawing/2014/chart" uri="{C3380CC4-5D6E-409C-BE32-E72D297353CC}">
                <c16:uniqueId val="{00000001-51E8-46B6-9BEF-2A02A1C352E8}"/>
              </c:ext>
            </c:extLst>
          </c:dPt>
          <c:dPt>
            <c:idx val="1"/>
            <c:bubble3D val="0"/>
            <c:extLst>
              <c:ext xmlns:c16="http://schemas.microsoft.com/office/drawing/2014/chart" uri="{C3380CC4-5D6E-409C-BE32-E72D297353CC}">
                <c16:uniqueId val="{00000003-51E8-46B6-9BEF-2A02A1C352E8}"/>
              </c:ext>
            </c:extLst>
          </c:dPt>
          <c:dLbls>
            <c:dLbl>
              <c:idx val="0"/>
              <c:layout>
                <c:manualLayout>
                  <c:x val="1.8689753129278661E-2"/>
                  <c:y val="4.6783054833077986E-2"/>
                </c:manualLayout>
              </c:layout>
              <c:tx>
                <c:rich>
                  <a:bodyPr/>
                  <a:lstStyle/>
                  <a:p>
                    <a:r>
                      <a:rPr lang="ru-RU" sz="1050">
                        <a:solidFill>
                          <a:sysClr val="windowText" lastClr="000000"/>
                        </a:solidFill>
                        <a:latin typeface="Times New Roman" panose="02020603050405020304" pitchFamily="18" charset="0"/>
                        <a:cs typeface="Times New Roman" panose="02020603050405020304" pitchFamily="18" charset="0"/>
                      </a:rPr>
                      <a:t>қосымша білім беру ұйымдарының желісімен 
31%</a:t>
                    </a:r>
                    <a:endParaRPr lang="ru-RU" sz="1050"/>
                  </a:p>
                </c:rich>
              </c:tx>
              <c:dLblPos val="bestFit"/>
              <c:showLegendKey val="0"/>
              <c:showVal val="0"/>
              <c:showCatName val="1"/>
              <c:showSerName val="0"/>
              <c:showPercent val="1"/>
              <c:showBubbleSize val="0"/>
              <c:extLst>
                <c:ext xmlns:c15="http://schemas.microsoft.com/office/drawing/2012/chart" uri="{CE6537A1-D6FC-4f65-9D91-7224C49458BB}">
                  <c15:layout>
                    <c:manualLayout>
                      <c:w val="0.32732644017725254"/>
                      <c:h val="0.46530178144110607"/>
                    </c:manualLayout>
                  </c15:layout>
                </c:ext>
                <c:ext xmlns:c16="http://schemas.microsoft.com/office/drawing/2014/chart" uri="{C3380CC4-5D6E-409C-BE32-E72D297353CC}">
                  <c16:uniqueId val="{00000001-51E8-46B6-9BEF-2A02A1C352E8}"/>
                </c:ext>
              </c:extLst>
            </c:dLbl>
            <c:dLbl>
              <c:idx val="1"/>
              <c:layout>
                <c:manualLayout>
                  <c:x val="-1.9031892375138644E-2"/>
                  <c:y val="-2.7410600824229301E-4"/>
                </c:manualLayout>
              </c:layout>
              <c:tx>
                <c:rich>
                  <a:bodyPr/>
                  <a:lstStyle/>
                  <a:p>
                    <a:r>
                      <a:rPr lang="ru-RU">
                        <a:solidFill>
                          <a:sysClr val="windowText" lastClr="000000"/>
                        </a:solidFill>
                        <a:latin typeface="Times New Roman" panose="02020603050405020304" pitchFamily="18" charset="0"/>
                        <a:cs typeface="Times New Roman" panose="02020603050405020304" pitchFamily="18" charset="0"/>
                      </a:rPr>
                      <a:t>мектеп үйірмелерімен
52%</a:t>
                    </a:r>
                    <a:endParaRPr lang="ru-RU"/>
                  </a:p>
                </c:rich>
              </c:tx>
              <c:dLblPos val="bestFit"/>
              <c:showLegendKey val="0"/>
              <c:showVal val="0"/>
              <c:showCatName val="1"/>
              <c:showSerName val="0"/>
              <c:showPercent val="1"/>
              <c:showBubbleSize val="0"/>
              <c:extLst>
                <c:ext xmlns:c15="http://schemas.microsoft.com/office/drawing/2012/chart" uri="{CE6537A1-D6FC-4f65-9D91-7224C49458BB}">
                  <c15:layout>
                    <c:manualLayout>
                      <c:w val="0.27504913990625618"/>
                      <c:h val="0.33384738101568734"/>
                    </c:manualLayout>
                  </c15:layout>
                </c:ext>
                <c:ext xmlns:c16="http://schemas.microsoft.com/office/drawing/2014/chart" uri="{C3380CC4-5D6E-409C-BE32-E72D297353CC}">
                  <c16:uniqueId val="{00000003-51E8-46B6-9BEF-2A02A1C352E8}"/>
                </c:ext>
              </c:extLst>
            </c:dLbl>
            <c:dLbl>
              <c:idx val="2"/>
              <c:layout>
                <c:manualLayout>
                  <c:x val="-6.7585455446629486E-2"/>
                  <c:y val="6.0410208904882357E-2"/>
                </c:manualLayout>
              </c:layout>
              <c:tx>
                <c:rich>
                  <a:bodyPr/>
                  <a:lstStyle/>
                  <a:p>
                    <a:r>
                      <a:rPr lang="ru-RU">
                        <a:solidFill>
                          <a:sysClr val="windowText" lastClr="000000"/>
                        </a:solidFill>
                        <a:latin typeface="Times New Roman" panose="02020603050405020304" pitchFamily="18" charset="0"/>
                        <a:cs typeface="Times New Roman" panose="02020603050405020304" pitchFamily="18" charset="0"/>
                      </a:rPr>
                      <a:t>қамтылмаған
17%</a:t>
                    </a:r>
                    <a:endParaRPr lang="ru-RU"/>
                  </a:p>
                </c:rich>
              </c:tx>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4-B614-48F1-B2FF-44CA1341D798}"/>
                </c:ext>
              </c:extLst>
            </c:dLbl>
            <c:spPr>
              <a:noFill/>
              <a:ln>
                <a:noFill/>
              </a:ln>
              <a:effectLst/>
            </c:spPr>
            <c:txPr>
              <a:bodyPr rot="0" vert="horz"/>
              <a:lstStyle/>
              <a:p>
                <a:pPr>
                  <a:defRPr sz="1050"/>
                </a:pPr>
                <a:endParaRPr lang="ru-RU"/>
              </a:p>
            </c:txPr>
            <c:dLblPos val="inEnd"/>
            <c:showLegendKey val="0"/>
            <c:showVal val="0"/>
            <c:showCatName val="1"/>
            <c:showSerName val="0"/>
            <c:showPercent val="1"/>
            <c:showBubbleSize val="0"/>
            <c:showLeaderLines val="1"/>
            <c:extLst>
              <c:ext xmlns:c15="http://schemas.microsoft.com/office/drawing/2012/chart" uri="{CE6537A1-D6FC-4f65-9D91-7224C49458BB}"/>
            </c:extLst>
          </c:dLbls>
          <c:cat>
            <c:strRef>
              <c:f>Лист1!$A$2:$A$4</c:f>
              <c:strCache>
                <c:ptCount val="3"/>
                <c:pt idx="0">
                  <c:v>в организациях дополнительного образования</c:v>
                </c:pt>
                <c:pt idx="1">
                  <c:v>в пришкольных кружках</c:v>
                </c:pt>
                <c:pt idx="2">
                  <c:v>не охвачены </c:v>
                </c:pt>
              </c:strCache>
            </c:strRef>
          </c:cat>
          <c:val>
            <c:numRef>
              <c:f>Лист1!$B$2:$B$4</c:f>
              <c:numCache>
                <c:formatCode>General</c:formatCode>
                <c:ptCount val="3"/>
                <c:pt idx="0">
                  <c:v>31.2</c:v>
                </c:pt>
                <c:pt idx="1">
                  <c:v>51.6</c:v>
                </c:pt>
                <c:pt idx="2">
                  <c:v>17.2</c:v>
                </c:pt>
              </c:numCache>
            </c:numRef>
          </c:val>
          <c:extLst>
            <c:ext xmlns:c16="http://schemas.microsoft.com/office/drawing/2014/chart" uri="{C3380CC4-5D6E-409C-BE32-E72D297353CC}">
              <c16:uniqueId val="{00000004-51E8-46B6-9BEF-2A02A1C352E8}"/>
            </c:ext>
          </c:extLst>
        </c:ser>
        <c:dLbls>
          <c:showLegendKey val="0"/>
          <c:showVal val="0"/>
          <c:showCatName val="0"/>
          <c:showSerName val="0"/>
          <c:showPercent val="0"/>
          <c:showBubbleSize val="0"/>
          <c:showLeaderLines val="1"/>
        </c:dLbls>
        <c:firstSliceAng val="0"/>
      </c:pieChart>
    </c:plotArea>
    <c:plotVisOnly val="1"/>
    <c:dispBlanksAs val="zero"/>
    <c:showDLblsOverMax val="0"/>
  </c:chart>
  <c:spPr>
    <a:ln>
      <a:noFill/>
    </a:ln>
  </c:spPr>
  <c:txPr>
    <a:bodyPr/>
    <a:lstStyle/>
    <a:p>
      <a:pPr>
        <a:defRPr>
          <a:noFill/>
        </a:defRPr>
      </a:pPr>
      <a:endParaRPr lang="ru-RU"/>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4812682268883081"/>
          <c:y val="3.9682539682539708E-2"/>
          <c:w val="0.52641021434820645"/>
          <c:h val="0.88785670654925009"/>
        </c:manualLayout>
      </c:layout>
      <c:barChart>
        <c:barDir val="bar"/>
        <c:grouping val="clustered"/>
        <c:varyColors val="0"/>
        <c:ser>
          <c:idx val="0"/>
          <c:order val="0"/>
          <c:tx>
            <c:strRef>
              <c:f>Лист1!$B$1</c:f>
              <c:strCache>
                <c:ptCount val="1"/>
                <c:pt idx="0">
                  <c:v>Ряд 1</c:v>
                </c:pt>
              </c:strCache>
            </c:strRef>
          </c:tx>
          <c:spPr>
            <a:solidFill>
              <a:schemeClr val="bg2">
                <a:lumMod val="90000"/>
              </a:schemeClr>
            </a:solidFill>
          </c:spPr>
          <c:invertIfNegative val="0"/>
          <c:dLbls>
            <c:spPr>
              <a:noFill/>
              <a:ln>
                <a:noFill/>
              </a:ln>
              <a:effectLst/>
            </c:spPr>
            <c:txPr>
              <a:bodyPr/>
              <a:lstStyle/>
              <a:p>
                <a:pPr>
                  <a:defRPr sz="1200" b="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Лист1!$A$2:$A$12</c:f>
              <c:strCache>
                <c:ptCount val="11"/>
                <c:pt idx="0">
                  <c:v>шахматтар</c:v>
                </c:pt>
                <c:pt idx="1">
                  <c:v>техникалық үйірмелер</c:v>
                </c:pt>
                <c:pt idx="2">
                  <c:v>музыкалық үйірмелер</c:v>
                </c:pt>
                <c:pt idx="3">
                  <c:v>актерлік шеберлік</c:v>
                </c:pt>
                <c:pt idx="4">
                  <c:v>сурет салу, көркемдік мектеп, фото студия</c:v>
                </c:pt>
                <c:pt idx="5">
                  <c:v>тіл үйірмелері</c:v>
                </c:pt>
                <c:pt idx="6">
                  <c:v>би</c:v>
                </c:pt>
                <c:pt idx="7">
                  <c:v>қолөнер үйірмесі</c:v>
                </c:pt>
                <c:pt idx="8">
                  <c:v>ғылыми үйірмелері</c:v>
                </c:pt>
                <c:pt idx="9">
                  <c:v>биологиялық</c:v>
                </c:pt>
                <c:pt idx="10">
                  <c:v>дебат клубтары</c:v>
                </c:pt>
              </c:strCache>
            </c:strRef>
          </c:cat>
          <c:val>
            <c:numRef>
              <c:f>Лист1!$B$2:$B$12</c:f>
              <c:numCache>
                <c:formatCode>General</c:formatCode>
                <c:ptCount val="11"/>
                <c:pt idx="0">
                  <c:v>6.9</c:v>
                </c:pt>
                <c:pt idx="1">
                  <c:v>3.5</c:v>
                </c:pt>
                <c:pt idx="2">
                  <c:v>3.5</c:v>
                </c:pt>
                <c:pt idx="3">
                  <c:v>2.2999999999999998</c:v>
                </c:pt>
                <c:pt idx="4" formatCode="0.0">
                  <c:v>8</c:v>
                </c:pt>
                <c:pt idx="5">
                  <c:v>12.5</c:v>
                </c:pt>
                <c:pt idx="6">
                  <c:v>14.1</c:v>
                </c:pt>
                <c:pt idx="7">
                  <c:v>6.7</c:v>
                </c:pt>
                <c:pt idx="8">
                  <c:v>6.1</c:v>
                </c:pt>
                <c:pt idx="9">
                  <c:v>1.3</c:v>
                </c:pt>
                <c:pt idx="10">
                  <c:v>1.4</c:v>
                </c:pt>
              </c:numCache>
            </c:numRef>
          </c:val>
          <c:extLst>
            <c:ext xmlns:c16="http://schemas.microsoft.com/office/drawing/2014/chart" uri="{C3380CC4-5D6E-409C-BE32-E72D297353CC}">
              <c16:uniqueId val="{00000000-02EC-4A08-A366-3D11EEED6DF3}"/>
            </c:ext>
          </c:extLst>
        </c:ser>
        <c:dLbls>
          <c:showLegendKey val="0"/>
          <c:showVal val="0"/>
          <c:showCatName val="0"/>
          <c:showSerName val="0"/>
          <c:showPercent val="0"/>
          <c:showBubbleSize val="0"/>
        </c:dLbls>
        <c:gapWidth val="52"/>
        <c:axId val="75139328"/>
        <c:axId val="117739520"/>
      </c:barChart>
      <c:catAx>
        <c:axId val="75139328"/>
        <c:scaling>
          <c:orientation val="minMax"/>
        </c:scaling>
        <c:delete val="0"/>
        <c:axPos val="l"/>
        <c:numFmt formatCode="General" sourceLinked="0"/>
        <c:majorTickMark val="out"/>
        <c:minorTickMark val="none"/>
        <c:tickLblPos val="nextTo"/>
        <c:txPr>
          <a:bodyPr/>
          <a:lstStyle/>
          <a:p>
            <a:pPr>
              <a:defRPr sz="1100">
                <a:solidFill>
                  <a:sysClr val="windowText" lastClr="000000"/>
                </a:solidFill>
              </a:defRPr>
            </a:pPr>
            <a:endParaRPr lang="ru-RU"/>
          </a:p>
        </c:txPr>
        <c:crossAx val="117739520"/>
        <c:crosses val="autoZero"/>
        <c:auto val="1"/>
        <c:lblAlgn val="ctr"/>
        <c:lblOffset val="100"/>
        <c:noMultiLvlLbl val="0"/>
      </c:catAx>
      <c:valAx>
        <c:axId val="117739520"/>
        <c:scaling>
          <c:orientation val="minMax"/>
        </c:scaling>
        <c:delete val="1"/>
        <c:axPos val="b"/>
        <c:numFmt formatCode="General" sourceLinked="1"/>
        <c:majorTickMark val="out"/>
        <c:minorTickMark val="none"/>
        <c:tickLblPos val="nextTo"/>
        <c:crossAx val="75139328"/>
        <c:crosses val="autoZero"/>
        <c:crossBetween val="between"/>
      </c:valAx>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invertIfNegative val="0"/>
          <c:dLbls>
            <c:numFmt formatCode="#,##0.0" sourceLinked="0"/>
            <c:spPr>
              <a:noFill/>
              <a:ln>
                <a:noFill/>
              </a:ln>
              <a:effectLst/>
            </c:spPr>
            <c:txPr>
              <a:bodyPr/>
              <a:lstStyle/>
              <a:p>
                <a:pPr>
                  <a:defRPr sz="13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Уақыт жоқ</c:v>
                </c:pt>
                <c:pt idx="1">
                  <c:v>Төлейтін ақшам жоқ</c:v>
                </c:pt>
                <c:pt idx="2">
                  <c:v>Үйден алыс</c:v>
                </c:pt>
                <c:pt idx="3">
                  <c:v>Барғым келмейді</c:v>
                </c:pt>
                <c:pt idx="4">
                  <c:v>Үйірмелер бізде жоқ</c:v>
                </c:pt>
              </c:strCache>
            </c:strRef>
          </c:cat>
          <c:val>
            <c:numRef>
              <c:f>Лист1!$B$2:$B$6</c:f>
              <c:numCache>
                <c:formatCode>General</c:formatCode>
                <c:ptCount val="5"/>
                <c:pt idx="0">
                  <c:v>35.089625203693522</c:v>
                </c:pt>
                <c:pt idx="1">
                  <c:v>7.5502444323737103</c:v>
                </c:pt>
                <c:pt idx="2">
                  <c:v>11.732753938077133</c:v>
                </c:pt>
                <c:pt idx="3">
                  <c:v>32.102118413905565</c:v>
                </c:pt>
                <c:pt idx="4">
                  <c:v>5.4861488321564362</c:v>
                </c:pt>
              </c:numCache>
            </c:numRef>
          </c:val>
          <c:extLst>
            <c:ext xmlns:c16="http://schemas.microsoft.com/office/drawing/2014/chart" uri="{C3380CC4-5D6E-409C-BE32-E72D297353CC}">
              <c16:uniqueId val="{00000000-8EA0-45C4-AA17-AF8CE8D91D01}"/>
            </c:ext>
          </c:extLst>
        </c:ser>
        <c:dLbls>
          <c:showLegendKey val="0"/>
          <c:showVal val="0"/>
          <c:showCatName val="0"/>
          <c:showSerName val="0"/>
          <c:showPercent val="0"/>
          <c:showBubbleSize val="0"/>
        </c:dLbls>
        <c:gapWidth val="62"/>
        <c:axId val="117993472"/>
        <c:axId val="117995008"/>
      </c:barChart>
      <c:catAx>
        <c:axId val="117993472"/>
        <c:scaling>
          <c:orientation val="minMax"/>
        </c:scaling>
        <c:delete val="0"/>
        <c:axPos val="l"/>
        <c:numFmt formatCode="General" sourceLinked="0"/>
        <c:majorTickMark val="out"/>
        <c:minorTickMark val="none"/>
        <c:tickLblPos val="nextTo"/>
        <c:txPr>
          <a:bodyPr/>
          <a:lstStyle/>
          <a:p>
            <a:pPr>
              <a:defRPr sz="1050"/>
            </a:pPr>
            <a:endParaRPr lang="ru-RU"/>
          </a:p>
        </c:txPr>
        <c:crossAx val="117995008"/>
        <c:crosses val="autoZero"/>
        <c:auto val="1"/>
        <c:lblAlgn val="ctr"/>
        <c:lblOffset val="100"/>
        <c:noMultiLvlLbl val="0"/>
      </c:catAx>
      <c:valAx>
        <c:axId val="117995008"/>
        <c:scaling>
          <c:orientation val="minMax"/>
        </c:scaling>
        <c:delete val="1"/>
        <c:axPos val="b"/>
        <c:numFmt formatCode="General" sourceLinked="1"/>
        <c:majorTickMark val="out"/>
        <c:minorTickMark val="none"/>
        <c:tickLblPos val="nextTo"/>
        <c:crossAx val="117993472"/>
        <c:crosses val="autoZero"/>
        <c:crossBetween val="between"/>
      </c:valAx>
    </c:plotArea>
    <c:plotVisOnly val="1"/>
    <c:dispBlanksAs val="gap"/>
    <c:showDLblsOverMax val="0"/>
  </c:chart>
  <c:spPr>
    <a:ln>
      <a:noFill/>
    </a:ln>
  </c:spPr>
  <c:txPr>
    <a:bodyPr/>
    <a:lstStyle/>
    <a:p>
      <a:pPr>
        <a:defRPr sz="1100"/>
      </a:pPr>
      <a:endParaRPr lang="ru-RU"/>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tx>
            <c:strRef>
              <c:f>Лист1!$B$1</c:f>
              <c:strCache>
                <c:ptCount val="1"/>
                <c:pt idx="0">
                  <c:v>100 000 тірі туылғандарға шаққанда ана өлімі</c:v>
                </c:pt>
              </c:strCache>
            </c:strRef>
          </c:tx>
          <c:dLbls>
            <c:spPr>
              <a:noFill/>
              <a:ln>
                <a:noFill/>
              </a:ln>
              <a:effectLst/>
            </c:spPr>
            <c:txPr>
              <a:bodyPr/>
              <a:lstStyle/>
              <a:p>
                <a:pPr>
                  <a:defRPr sz="1100" b="1">
                    <a:latin typeface="Times New Roman" panose="02020603050405020304" pitchFamily="18" charset="0"/>
                    <a:cs typeface="Times New Roman" panose="02020603050405020304" pitchFamily="18" charset="0"/>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Лист1!$B$2:$B$10</c:f>
              <c:numCache>
                <c:formatCode>General</c:formatCode>
                <c:ptCount val="9"/>
                <c:pt idx="0">
                  <c:v>22.7</c:v>
                </c:pt>
                <c:pt idx="1">
                  <c:v>17.399999999999999</c:v>
                </c:pt>
                <c:pt idx="2">
                  <c:v>13.5</c:v>
                </c:pt>
                <c:pt idx="3">
                  <c:v>13.1</c:v>
                </c:pt>
                <c:pt idx="4">
                  <c:v>15.7</c:v>
                </c:pt>
                <c:pt idx="5">
                  <c:v>15.8</c:v>
                </c:pt>
                <c:pt idx="6">
                  <c:v>15.7</c:v>
                </c:pt>
                <c:pt idx="7">
                  <c:v>14.8</c:v>
                </c:pt>
                <c:pt idx="8">
                  <c:v>14</c:v>
                </c:pt>
              </c:numCache>
            </c:numRef>
          </c:val>
          <c:smooth val="0"/>
          <c:extLst>
            <c:ext xmlns:c16="http://schemas.microsoft.com/office/drawing/2014/chart" uri="{C3380CC4-5D6E-409C-BE32-E72D297353CC}">
              <c16:uniqueId val="{0000000B-A730-4D5B-B0B5-E4E811684E47}"/>
            </c:ext>
          </c:extLst>
        </c:ser>
        <c:ser>
          <c:idx val="1"/>
          <c:order val="1"/>
          <c:tx>
            <c:strRef>
              <c:f>Лист1!$C$1</c:f>
              <c:strCache>
                <c:ptCount val="1"/>
                <c:pt idx="0">
                  <c:v>1000 тірі туылғандарға шаққанда бала өлімі</c:v>
                </c:pt>
              </c:strCache>
            </c:strRef>
          </c:tx>
          <c:dLbls>
            <c:spPr>
              <a:noFill/>
              <a:ln>
                <a:noFill/>
              </a:ln>
              <a:effectLst/>
            </c:spPr>
            <c:txPr>
              <a:bodyPr/>
              <a:lstStyle/>
              <a:p>
                <a:pPr>
                  <a:defRPr sz="1100" b="1">
                    <a:latin typeface="Times New Roman" panose="02020603050405020304" pitchFamily="18" charset="0"/>
                    <a:cs typeface="Times New Roman" panose="02020603050405020304" pitchFamily="18" charset="0"/>
                  </a:defRPr>
                </a:pPr>
                <a:endParaRPr lang="ru-RU"/>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Лист1!$C$2:$C$10</c:f>
              <c:numCache>
                <c:formatCode>General</c:formatCode>
                <c:ptCount val="9"/>
                <c:pt idx="0">
                  <c:v>16.59</c:v>
                </c:pt>
                <c:pt idx="1">
                  <c:v>14.91</c:v>
                </c:pt>
                <c:pt idx="2">
                  <c:v>13.56</c:v>
                </c:pt>
                <c:pt idx="3">
                  <c:v>11.39</c:v>
                </c:pt>
                <c:pt idx="4">
                  <c:v>9.83</c:v>
                </c:pt>
                <c:pt idx="5">
                  <c:v>9.41</c:v>
                </c:pt>
                <c:pt idx="6">
                  <c:v>8.59</c:v>
                </c:pt>
                <c:pt idx="7">
                  <c:v>8.07</c:v>
                </c:pt>
                <c:pt idx="8">
                  <c:v>7.9300000000000024</c:v>
                </c:pt>
              </c:numCache>
            </c:numRef>
          </c:val>
          <c:smooth val="0"/>
          <c:extLst>
            <c:ext xmlns:c16="http://schemas.microsoft.com/office/drawing/2014/chart" uri="{C3380CC4-5D6E-409C-BE32-E72D297353CC}">
              <c16:uniqueId val="{0000000C-A730-4D5B-B0B5-E4E811684E47}"/>
            </c:ext>
          </c:extLst>
        </c:ser>
        <c:dLbls>
          <c:showLegendKey val="0"/>
          <c:showVal val="0"/>
          <c:showCatName val="0"/>
          <c:showSerName val="0"/>
          <c:showPercent val="0"/>
          <c:showBubbleSize val="0"/>
        </c:dLbls>
        <c:marker val="1"/>
        <c:smooth val="0"/>
        <c:axId val="118020736"/>
        <c:axId val="117850496"/>
      </c:lineChart>
      <c:catAx>
        <c:axId val="118020736"/>
        <c:scaling>
          <c:orientation val="minMax"/>
        </c:scaling>
        <c:delete val="0"/>
        <c:axPos val="b"/>
        <c:numFmt formatCode="General" sourceLinked="1"/>
        <c:majorTickMark val="out"/>
        <c:minorTickMark val="none"/>
        <c:tickLblPos val="nextTo"/>
        <c:txPr>
          <a:bodyPr/>
          <a:lstStyle/>
          <a:p>
            <a:pPr>
              <a:defRPr sz="1100">
                <a:latin typeface="Times New Roman" panose="02020603050405020304" pitchFamily="18" charset="0"/>
                <a:cs typeface="Times New Roman" panose="02020603050405020304" pitchFamily="18" charset="0"/>
              </a:defRPr>
            </a:pPr>
            <a:endParaRPr lang="ru-RU"/>
          </a:p>
        </c:txPr>
        <c:crossAx val="117850496"/>
        <c:crosses val="autoZero"/>
        <c:auto val="1"/>
        <c:lblAlgn val="ctr"/>
        <c:lblOffset val="100"/>
        <c:noMultiLvlLbl val="0"/>
      </c:catAx>
      <c:valAx>
        <c:axId val="117850496"/>
        <c:scaling>
          <c:orientation val="minMax"/>
        </c:scaling>
        <c:delete val="0"/>
        <c:axPos val="l"/>
        <c:numFmt formatCode="General"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118020736"/>
        <c:crosses val="autoZero"/>
        <c:crossBetween val="between"/>
      </c:valAx>
      <c:spPr>
        <a:noFill/>
        <a:ln w="25400">
          <a:noFill/>
        </a:ln>
      </c:spPr>
    </c:plotArea>
    <c:legend>
      <c:legendPos val="b"/>
      <c:overlay val="0"/>
      <c:txPr>
        <a:bodyPr/>
        <a:lstStyle/>
        <a:p>
          <a:pPr>
            <a:defRPr sz="1100">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2">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1877357774008155E-2"/>
          <c:y val="6.7526089625537133E-2"/>
          <c:w val="0.9253034326004359"/>
          <c:h val="0.7327402444860156"/>
        </c:manualLayout>
      </c:layout>
      <c:lineChart>
        <c:grouping val="stacked"/>
        <c:varyColors val="0"/>
        <c:ser>
          <c:idx val="0"/>
          <c:order val="0"/>
          <c:tx>
            <c:strRef>
              <c:f>Лист1!$B$1</c:f>
              <c:strCache>
                <c:ptCount val="1"/>
                <c:pt idx="0">
                  <c:v>Ряд 1</c:v>
                </c:pt>
              </c:strCache>
            </c:strRef>
          </c:tx>
          <c:spPr>
            <a:ln>
              <a:solidFill>
                <a:schemeClr val="accent1">
                  <a:lumMod val="75000"/>
                </a:schemeClr>
              </a:solidFill>
            </a:ln>
          </c:spPr>
          <c:dLbls>
            <c:dLbl>
              <c:idx val="9"/>
              <c:tx>
                <c:rich>
                  <a:bodyPr/>
                  <a:lstStyle/>
                  <a:p>
                    <a:r>
                      <a:rPr lang="en-US" sz="1100">
                        <a:solidFill>
                          <a:sysClr val="windowText" lastClr="000000"/>
                        </a:solidFill>
                      </a:rPr>
                      <a:t>9,</a:t>
                    </a:r>
                    <a:r>
                      <a:rPr lang="ru-RU" sz="1100">
                        <a:solidFill>
                          <a:sysClr val="windowText" lastClr="000000"/>
                        </a:solidFill>
                      </a:rPr>
                      <a:t>6</a:t>
                    </a:r>
                    <a:endParaRPr lang="en-US"/>
                  </a:p>
                </c:rich>
              </c:tx>
              <c:dLblPos val="t"/>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A8E-4466-91FA-1647A761C320}"/>
                </c:ext>
              </c:extLst>
            </c:dLbl>
            <c:numFmt formatCode="#,##0.0" sourceLinked="0"/>
            <c:spPr>
              <a:noFill/>
              <a:ln>
                <a:noFill/>
              </a:ln>
              <a:effectLst/>
            </c:spPr>
            <c:txPr>
              <a:bodyPr rot="0" vert="horz"/>
              <a:lstStyle/>
              <a:p>
                <a:pPr>
                  <a:defRPr sz="1100"/>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Лист1!$B$2:$B$10</c:f>
              <c:numCache>
                <c:formatCode>General</c:formatCode>
                <c:ptCount val="9"/>
                <c:pt idx="0">
                  <c:v>19.459999999999987</c:v>
                </c:pt>
                <c:pt idx="1">
                  <c:v>17.87</c:v>
                </c:pt>
                <c:pt idx="2">
                  <c:v>16.2</c:v>
                </c:pt>
                <c:pt idx="3" formatCode="0.0">
                  <c:v>14</c:v>
                </c:pt>
                <c:pt idx="4">
                  <c:v>12.1</c:v>
                </c:pt>
                <c:pt idx="5">
                  <c:v>12.16</c:v>
                </c:pt>
                <c:pt idx="6">
                  <c:v>10.79</c:v>
                </c:pt>
                <c:pt idx="7">
                  <c:v>10.24</c:v>
                </c:pt>
                <c:pt idx="8">
                  <c:v>9.6</c:v>
                </c:pt>
              </c:numCache>
            </c:numRef>
          </c:val>
          <c:smooth val="0"/>
          <c:extLst>
            <c:ext xmlns:c16="http://schemas.microsoft.com/office/drawing/2014/chart" uri="{C3380CC4-5D6E-409C-BE32-E72D297353CC}">
              <c16:uniqueId val="{00000001-BA8E-4466-91FA-1647A761C320}"/>
            </c:ext>
          </c:extLst>
        </c:ser>
        <c:dLbls>
          <c:showLegendKey val="0"/>
          <c:showVal val="0"/>
          <c:showCatName val="0"/>
          <c:showSerName val="0"/>
          <c:showPercent val="0"/>
          <c:showBubbleSize val="0"/>
        </c:dLbls>
        <c:marker val="1"/>
        <c:smooth val="0"/>
        <c:axId val="118277248"/>
        <c:axId val="118278784"/>
      </c:lineChart>
      <c:catAx>
        <c:axId val="118277248"/>
        <c:scaling>
          <c:orientation val="minMax"/>
        </c:scaling>
        <c:delete val="0"/>
        <c:axPos val="b"/>
        <c:numFmt formatCode="General" sourceLinked="1"/>
        <c:majorTickMark val="none"/>
        <c:minorTickMark val="none"/>
        <c:tickLblPos val="nextTo"/>
        <c:txPr>
          <a:bodyPr rot="-60000000" vert="horz"/>
          <a:lstStyle/>
          <a:p>
            <a:pPr>
              <a:defRPr sz="1100"/>
            </a:pPr>
            <a:endParaRPr lang="ru-RU"/>
          </a:p>
        </c:txPr>
        <c:crossAx val="118278784"/>
        <c:crosses val="autoZero"/>
        <c:auto val="1"/>
        <c:lblAlgn val="ctr"/>
        <c:lblOffset val="100"/>
        <c:noMultiLvlLbl val="0"/>
      </c:catAx>
      <c:valAx>
        <c:axId val="118278784"/>
        <c:scaling>
          <c:orientation val="minMax"/>
        </c:scaling>
        <c:delete val="1"/>
        <c:axPos val="l"/>
        <c:numFmt formatCode="General" sourceLinked="1"/>
        <c:majorTickMark val="none"/>
        <c:minorTickMark val="none"/>
        <c:tickLblPos val="nextTo"/>
        <c:crossAx val="118277248"/>
        <c:crosses val="autoZero"/>
        <c:crossBetween val="between"/>
      </c:valAx>
    </c:plotArea>
    <c:plotVisOnly val="1"/>
    <c:dispBlanksAs val="zero"/>
    <c:showDLblsOverMax val="0"/>
  </c:chart>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clustered"/>
        <c:varyColors val="0"/>
        <c:ser>
          <c:idx val="0"/>
          <c:order val="0"/>
          <c:tx>
            <c:strRef>
              <c:f>Лист1!$B$1</c:f>
              <c:strCache>
                <c:ptCount val="1"/>
                <c:pt idx="0">
                  <c:v>Ряд 1</c:v>
                </c:pt>
              </c:strCache>
            </c:strRef>
          </c:tx>
          <c:invertIfNegative val="0"/>
          <c:dLbls>
            <c:spPr>
              <a:noFill/>
              <a:ln>
                <a:noFill/>
              </a:ln>
              <a:effectLst/>
            </c:spPr>
            <c:txPr>
              <a:bodyPr wrap="square" lIns="38100" tIns="19050" rIns="38100" bIns="19050" anchor="ctr">
                <a:spAutoFit/>
              </a:bodyPr>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Лист1!$A$2:$A$13</c:f>
              <c:numCache>
                <c:formatCode>General</c:formatCode>
                <c:ptCount val="12"/>
                <c:pt idx="0">
                  <c:v>2006</c:v>
                </c:pt>
                <c:pt idx="1">
                  <c:v>2007</c:v>
                </c:pt>
                <c:pt idx="2">
                  <c:v>2008</c:v>
                </c:pt>
                <c:pt idx="3">
                  <c:v>2009</c:v>
                </c:pt>
                <c:pt idx="4">
                  <c:v>2010</c:v>
                </c:pt>
                <c:pt idx="5">
                  <c:v>2011</c:v>
                </c:pt>
                <c:pt idx="6">
                  <c:v>2012</c:v>
                </c:pt>
                <c:pt idx="7">
                  <c:v>2013</c:v>
                </c:pt>
                <c:pt idx="8">
                  <c:v>2014</c:v>
                </c:pt>
                <c:pt idx="9">
                  <c:v>2015</c:v>
                </c:pt>
                <c:pt idx="10">
                  <c:v>2016</c:v>
                </c:pt>
                <c:pt idx="11">
                  <c:v>2017</c:v>
                </c:pt>
              </c:numCache>
            </c:numRef>
          </c:cat>
          <c:val>
            <c:numRef>
              <c:f>Лист1!$B$2:$B$13</c:f>
              <c:numCache>
                <c:formatCode>General</c:formatCode>
                <c:ptCount val="12"/>
                <c:pt idx="0">
                  <c:v>98.1</c:v>
                </c:pt>
                <c:pt idx="1">
                  <c:v>99.7</c:v>
                </c:pt>
                <c:pt idx="2">
                  <c:v>99.2</c:v>
                </c:pt>
                <c:pt idx="3">
                  <c:v>103.6</c:v>
                </c:pt>
                <c:pt idx="4">
                  <c:v>101.4</c:v>
                </c:pt>
                <c:pt idx="5">
                  <c:v>97.9</c:v>
                </c:pt>
                <c:pt idx="6">
                  <c:v>94.6</c:v>
                </c:pt>
                <c:pt idx="7">
                  <c:v>91.6</c:v>
                </c:pt>
                <c:pt idx="8">
                  <c:v>86.5</c:v>
                </c:pt>
                <c:pt idx="9">
                  <c:v>87.2</c:v>
                </c:pt>
                <c:pt idx="10">
                  <c:v>94.9</c:v>
                </c:pt>
                <c:pt idx="11">
                  <c:v>96.8</c:v>
                </c:pt>
              </c:numCache>
            </c:numRef>
          </c:val>
          <c:extLst>
            <c:ext xmlns:c16="http://schemas.microsoft.com/office/drawing/2014/chart" uri="{C3380CC4-5D6E-409C-BE32-E72D297353CC}">
              <c16:uniqueId val="{00000000-319B-409F-A685-EC7442F8475E}"/>
            </c:ext>
          </c:extLst>
        </c:ser>
        <c:dLbls>
          <c:showLegendKey val="0"/>
          <c:showVal val="0"/>
          <c:showCatName val="0"/>
          <c:showSerName val="0"/>
          <c:showPercent val="0"/>
          <c:showBubbleSize val="0"/>
        </c:dLbls>
        <c:gapWidth val="77"/>
        <c:axId val="118307456"/>
        <c:axId val="118317440"/>
      </c:barChart>
      <c:catAx>
        <c:axId val="118307456"/>
        <c:scaling>
          <c:orientation val="minMax"/>
        </c:scaling>
        <c:delete val="0"/>
        <c:axPos val="b"/>
        <c:numFmt formatCode="General" sourceLinked="1"/>
        <c:majorTickMark val="out"/>
        <c:minorTickMark val="none"/>
        <c:tickLblPos val="nextTo"/>
        <c:txPr>
          <a:bodyPr/>
          <a:lstStyle/>
          <a:p>
            <a:pPr>
              <a:defRPr sz="1100"/>
            </a:pPr>
            <a:endParaRPr lang="ru-RU"/>
          </a:p>
        </c:txPr>
        <c:crossAx val="118317440"/>
        <c:crosses val="autoZero"/>
        <c:auto val="1"/>
        <c:lblAlgn val="ctr"/>
        <c:lblOffset val="100"/>
        <c:noMultiLvlLbl val="0"/>
      </c:catAx>
      <c:valAx>
        <c:axId val="118317440"/>
        <c:scaling>
          <c:orientation val="minMax"/>
        </c:scaling>
        <c:delete val="1"/>
        <c:axPos val="l"/>
        <c:numFmt formatCode="General" sourceLinked="1"/>
        <c:majorTickMark val="out"/>
        <c:minorTickMark val="none"/>
        <c:tickLblPos val="nextTo"/>
        <c:crossAx val="118307456"/>
        <c:crosses val="autoZero"/>
        <c:crossBetween val="between"/>
      </c:valAx>
    </c:plotArea>
    <c:plotVisOnly val="1"/>
    <c:dispBlanksAs val="gap"/>
    <c:showDLblsOverMax val="0"/>
  </c:chart>
  <c:spPr>
    <a:ln>
      <a:noFill/>
    </a:ln>
  </c:sp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Лист1!$B$1</c:f>
              <c:strCache>
                <c:ptCount val="1"/>
                <c:pt idx="0">
                  <c:v>Ата-аналардың пікірі бойынша, балаларында денсаулық проблемаларының  болуы</c:v>
                </c:pt>
              </c:strCache>
            </c:strRef>
          </c:tx>
          <c:spPr>
            <a:ln>
              <a:solidFill>
                <a:schemeClr val="accent1">
                  <a:lumMod val="75000"/>
                </a:schemeClr>
              </a:solidFill>
            </a:ln>
          </c:spPr>
          <c:marker>
            <c:symbol val="none"/>
          </c:marker>
          <c:dLbls>
            <c:dLbl>
              <c:idx val="2"/>
              <c:layout>
                <c:manualLayout>
                  <c:x val="-4.3022159358793062E-2"/>
                  <c:y val="2.777777777777782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FC0-4FCB-972B-A83ABD775A0F}"/>
                </c:ext>
              </c:extLst>
            </c:dLbl>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Түркістан</c:v>
                </c:pt>
                <c:pt idx="14">
                  <c:v>Алматы қ.</c:v>
                </c:pt>
                <c:pt idx="15">
                  <c:v>Астана қ.</c:v>
                </c:pt>
                <c:pt idx="16">
                  <c:v>Қазақстан</c:v>
                </c:pt>
              </c:strCache>
            </c:strRef>
          </c:cat>
          <c:val>
            <c:numRef>
              <c:f>Лист1!$B$2:$B$18</c:f>
              <c:numCache>
                <c:formatCode>General</c:formatCode>
                <c:ptCount val="17"/>
                <c:pt idx="0">
                  <c:v>20.399999999999999</c:v>
                </c:pt>
                <c:pt idx="1">
                  <c:v>13.5</c:v>
                </c:pt>
                <c:pt idx="2">
                  <c:v>12.7</c:v>
                </c:pt>
                <c:pt idx="3">
                  <c:v>22.6</c:v>
                </c:pt>
                <c:pt idx="4">
                  <c:v>26.5</c:v>
                </c:pt>
                <c:pt idx="5">
                  <c:v>13.1</c:v>
                </c:pt>
                <c:pt idx="6">
                  <c:v>9.8000000000000007</c:v>
                </c:pt>
                <c:pt idx="7">
                  <c:v>13.6</c:v>
                </c:pt>
                <c:pt idx="8">
                  <c:v>28.1</c:v>
                </c:pt>
                <c:pt idx="9">
                  <c:v>12.2</c:v>
                </c:pt>
                <c:pt idx="10">
                  <c:v>11.2</c:v>
                </c:pt>
                <c:pt idx="11">
                  <c:v>19.8</c:v>
                </c:pt>
                <c:pt idx="12">
                  <c:v>13</c:v>
                </c:pt>
                <c:pt idx="13">
                  <c:v>3.9</c:v>
                </c:pt>
                <c:pt idx="14">
                  <c:v>17.600000000000001</c:v>
                </c:pt>
                <c:pt idx="15">
                  <c:v>17.100000000000001</c:v>
                </c:pt>
                <c:pt idx="16">
                  <c:v>15.5</c:v>
                </c:pt>
              </c:numCache>
            </c:numRef>
          </c:val>
          <c:smooth val="0"/>
          <c:extLst>
            <c:ext xmlns:c16="http://schemas.microsoft.com/office/drawing/2014/chart" uri="{C3380CC4-5D6E-409C-BE32-E72D297353CC}">
              <c16:uniqueId val="{00000001-8FC0-4FCB-972B-A83ABD775A0F}"/>
            </c:ext>
          </c:extLst>
        </c:ser>
        <c:ser>
          <c:idx val="1"/>
          <c:order val="1"/>
          <c:tx>
            <c:strRef>
              <c:f>Лист1!$C$1</c:f>
              <c:strCache>
                <c:ptCount val="1"/>
                <c:pt idx="0">
                  <c:v> Ауру анықталған балалардың үлесі*</c:v>
                </c:pt>
              </c:strCache>
            </c:strRef>
          </c:tx>
          <c:spPr>
            <a:ln>
              <a:solidFill>
                <a:schemeClr val="accent2">
                  <a:lumMod val="75000"/>
                </a:schemeClr>
              </a:solidFill>
            </a:ln>
          </c:spPr>
          <c:marker>
            <c:symbol val="none"/>
          </c:marker>
          <c:dLbls>
            <c:dLbl>
              <c:idx val="1"/>
              <c:layout>
                <c:manualLayout>
                  <c:x val="-4.0664780763790674E-2"/>
                  <c:y val="-1.666666666666663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FC0-4FCB-972B-A83ABD775A0F}"/>
                </c:ext>
              </c:extLst>
            </c:dLbl>
            <c:dLbl>
              <c:idx val="5"/>
              <c:layout>
                <c:manualLayout>
                  <c:x val="-3.8602167303344578E-2"/>
                  <c:y val="3.034435695538057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FC0-4FCB-972B-A83ABD775A0F}"/>
                </c:ext>
              </c:extLst>
            </c:dLbl>
            <c:dLbl>
              <c:idx val="12"/>
              <c:layout>
                <c:manualLayout>
                  <c:x val="-4.3022159358792916E-2"/>
                  <c:y val="2.333333333333334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FC0-4FCB-972B-A83ABD775A0F}"/>
                </c:ext>
              </c:extLst>
            </c:dLbl>
            <c:dLbl>
              <c:idx val="16"/>
              <c:layout>
                <c:manualLayout>
                  <c:x val="-2.4428567716164206E-2"/>
                  <c:y val="2.333333333333324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FC0-4FCB-972B-A83ABD775A0F}"/>
                </c:ext>
              </c:extLst>
            </c:dLbl>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Түркістан</c:v>
                </c:pt>
                <c:pt idx="14">
                  <c:v>Алматы қ.</c:v>
                </c:pt>
                <c:pt idx="15">
                  <c:v>Астана қ.</c:v>
                </c:pt>
                <c:pt idx="16">
                  <c:v>Қазақстан</c:v>
                </c:pt>
              </c:strCache>
            </c:strRef>
          </c:cat>
          <c:val>
            <c:numRef>
              <c:f>Лист1!$C$2:$C$18</c:f>
              <c:numCache>
                <c:formatCode>General</c:formatCode>
                <c:ptCount val="17"/>
                <c:pt idx="0">
                  <c:v>8.4</c:v>
                </c:pt>
                <c:pt idx="1">
                  <c:v>11.6</c:v>
                </c:pt>
                <c:pt idx="2">
                  <c:v>14.3</c:v>
                </c:pt>
                <c:pt idx="3">
                  <c:v>10.200000000000001</c:v>
                </c:pt>
                <c:pt idx="4">
                  <c:v>12.6</c:v>
                </c:pt>
                <c:pt idx="5">
                  <c:v>13.8</c:v>
                </c:pt>
                <c:pt idx="6">
                  <c:v>21.7</c:v>
                </c:pt>
                <c:pt idx="7">
                  <c:v>7.1</c:v>
                </c:pt>
                <c:pt idx="8">
                  <c:v>9.4</c:v>
                </c:pt>
                <c:pt idx="9">
                  <c:v>34.300000000000011</c:v>
                </c:pt>
                <c:pt idx="10">
                  <c:v>7.7</c:v>
                </c:pt>
                <c:pt idx="11">
                  <c:v>16</c:v>
                </c:pt>
                <c:pt idx="12">
                  <c:v>13.7</c:v>
                </c:pt>
                <c:pt idx="13">
                  <c:v>21.6</c:v>
                </c:pt>
                <c:pt idx="14">
                  <c:v>14.9</c:v>
                </c:pt>
                <c:pt idx="15">
                  <c:v>13.8</c:v>
                </c:pt>
                <c:pt idx="16">
                  <c:v>15.8</c:v>
                </c:pt>
              </c:numCache>
            </c:numRef>
          </c:val>
          <c:smooth val="0"/>
          <c:extLst>
            <c:ext xmlns:c16="http://schemas.microsoft.com/office/drawing/2014/chart" uri="{C3380CC4-5D6E-409C-BE32-E72D297353CC}">
              <c16:uniqueId val="{00000006-8FC0-4FCB-972B-A83ABD775A0F}"/>
            </c:ext>
          </c:extLst>
        </c:ser>
        <c:dLbls>
          <c:showLegendKey val="0"/>
          <c:showVal val="0"/>
          <c:showCatName val="0"/>
          <c:showSerName val="0"/>
          <c:showPercent val="0"/>
          <c:showBubbleSize val="0"/>
        </c:dLbls>
        <c:smooth val="0"/>
        <c:axId val="118407168"/>
        <c:axId val="118408704"/>
      </c:lineChart>
      <c:catAx>
        <c:axId val="118407168"/>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18408704"/>
        <c:crosses val="autoZero"/>
        <c:auto val="1"/>
        <c:lblAlgn val="ctr"/>
        <c:lblOffset val="100"/>
        <c:noMultiLvlLbl val="0"/>
      </c:catAx>
      <c:valAx>
        <c:axId val="118408704"/>
        <c:scaling>
          <c:orientation val="minMax"/>
        </c:scaling>
        <c:delete val="1"/>
        <c:axPos val="l"/>
        <c:numFmt formatCode="General" sourceLinked="1"/>
        <c:majorTickMark val="out"/>
        <c:minorTickMark val="none"/>
        <c:tickLblPos val="nextTo"/>
        <c:crossAx val="118407168"/>
        <c:crosses val="autoZero"/>
        <c:crossBetween val="between"/>
      </c:valAx>
    </c:plotArea>
    <c:legend>
      <c:legendPos val="b"/>
      <c:overlay val="0"/>
      <c:txPr>
        <a:bodyPr rot="0" vert="horz"/>
        <a:lstStyle/>
        <a:p>
          <a:pPr>
            <a:defRPr/>
          </a:pPr>
          <a:endParaRPr lang="ru-RU"/>
        </a:p>
      </c:txPr>
    </c:legend>
    <c:plotVisOnly val="1"/>
    <c:dispBlanksAs val="gap"/>
    <c:showDLblsOverMax val="0"/>
  </c:chart>
  <c:spPr>
    <a:ln>
      <a:noFill/>
    </a:ln>
  </c:spPr>
  <c:txPr>
    <a:bodyPr/>
    <a:lstStyle/>
    <a:p>
      <a:pPr>
        <a:defRPr sz="1000"/>
      </a:pPr>
      <a:endParaRPr lang="ru-RU"/>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3702444909230158"/>
          <c:y val="3.4526051475204017E-2"/>
          <c:w val="0.72309933426290462"/>
          <c:h val="0.96131992349346684"/>
        </c:manualLayout>
      </c:layout>
      <c:barChart>
        <c:barDir val="bar"/>
        <c:grouping val="stacked"/>
        <c:varyColors val="0"/>
        <c:ser>
          <c:idx val="0"/>
          <c:order val="0"/>
          <c:tx>
            <c:strRef>
              <c:f>Лист1!$B$1</c:f>
              <c:strCache>
                <c:ptCount val="1"/>
                <c:pt idx="0">
                  <c:v>Столбец1</c:v>
                </c:pt>
              </c:strCache>
            </c:strRef>
          </c:tx>
          <c:invertIfNegative val="0"/>
          <c:dLbls>
            <c:numFmt formatCode="#,##0" sourceLinked="0"/>
            <c:spPr>
              <a:noFill/>
              <a:ln>
                <a:noFill/>
              </a:ln>
              <a:effectLst/>
            </c:sp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Шығыс Қазақстан</c:v>
                </c:pt>
                <c:pt idx="5">
                  <c:v>Жамбыл</c:v>
                </c:pt>
                <c:pt idx="6">
                  <c:v>Батыс Қазақстан</c:v>
                </c:pt>
                <c:pt idx="7">
                  <c:v>Қарағанды</c:v>
                </c:pt>
                <c:pt idx="8">
                  <c:v>Қызылорда</c:v>
                </c:pt>
                <c:pt idx="9">
                  <c:v>Қостанай</c:v>
                </c:pt>
                <c:pt idx="10">
                  <c:v>Маңғыстау</c:v>
                </c:pt>
                <c:pt idx="11">
                  <c:v>Павлодар</c:v>
                </c:pt>
                <c:pt idx="12">
                  <c:v>Солтүстік Қазақстан</c:v>
                </c:pt>
                <c:pt idx="13">
                  <c:v>Түркістан</c:v>
                </c:pt>
                <c:pt idx="14">
                  <c:v>Алматы қ.</c:v>
                </c:pt>
                <c:pt idx="15">
                  <c:v>Астана қ.</c:v>
                </c:pt>
                <c:pt idx="16">
                  <c:v>Шымкент қ.</c:v>
                </c:pt>
              </c:strCache>
            </c:strRef>
          </c:cat>
          <c:val>
            <c:numRef>
              <c:f>Лист1!$B$2:$B$18</c:f>
              <c:numCache>
                <c:formatCode>General</c:formatCode>
                <c:ptCount val="17"/>
                <c:pt idx="0">
                  <c:v>14633</c:v>
                </c:pt>
                <c:pt idx="1">
                  <c:v>25862</c:v>
                </c:pt>
                <c:pt idx="2">
                  <c:v>45669</c:v>
                </c:pt>
                <c:pt idx="3">
                  <c:v>21346</c:v>
                </c:pt>
                <c:pt idx="4">
                  <c:v>26900</c:v>
                </c:pt>
                <c:pt idx="5">
                  <c:v>24288</c:v>
                </c:pt>
                <c:pt idx="6">
                  <c:v>16919</c:v>
                </c:pt>
                <c:pt idx="7">
                  <c:v>28664</c:v>
                </c:pt>
                <c:pt idx="8">
                  <c:v>19961</c:v>
                </c:pt>
                <c:pt idx="9">
                  <c:v>14264</c:v>
                </c:pt>
                <c:pt idx="10">
                  <c:v>23725</c:v>
                </c:pt>
                <c:pt idx="11">
                  <c:v>15162</c:v>
                </c:pt>
                <c:pt idx="12">
                  <c:v>9077</c:v>
                </c:pt>
                <c:pt idx="13">
                  <c:v>39424</c:v>
                </c:pt>
                <c:pt idx="14">
                  <c:v>40459</c:v>
                </c:pt>
                <c:pt idx="15">
                  <c:v>37681</c:v>
                </c:pt>
                <c:pt idx="16">
                  <c:v>25062</c:v>
                </c:pt>
              </c:numCache>
            </c:numRef>
          </c:val>
          <c:extLst>
            <c:ext xmlns:c16="http://schemas.microsoft.com/office/drawing/2014/chart" uri="{C3380CC4-5D6E-409C-BE32-E72D297353CC}">
              <c16:uniqueId val="{00000011-BC8A-4042-BB8A-A9D6D04C1A71}"/>
            </c:ext>
          </c:extLst>
        </c:ser>
        <c:dLbls>
          <c:showLegendKey val="0"/>
          <c:showVal val="0"/>
          <c:showCatName val="0"/>
          <c:showSerName val="0"/>
          <c:showPercent val="0"/>
          <c:showBubbleSize val="0"/>
        </c:dLbls>
        <c:gapWidth val="50"/>
        <c:overlap val="100"/>
        <c:axId val="118433664"/>
        <c:axId val="118435200"/>
      </c:barChart>
      <c:catAx>
        <c:axId val="118433664"/>
        <c:scaling>
          <c:orientation val="maxMin"/>
        </c:scaling>
        <c:delete val="0"/>
        <c:axPos val="l"/>
        <c:numFmt formatCode="General" sourceLinked="1"/>
        <c:majorTickMark val="none"/>
        <c:minorTickMark val="none"/>
        <c:tickLblPos val="nextTo"/>
        <c:txPr>
          <a:bodyPr rot="-60000000" vert="horz"/>
          <a:lstStyle/>
          <a:p>
            <a:pPr>
              <a:defRPr/>
            </a:pPr>
            <a:endParaRPr lang="ru-RU"/>
          </a:p>
        </c:txPr>
        <c:crossAx val="118435200"/>
        <c:crosses val="autoZero"/>
        <c:auto val="1"/>
        <c:lblAlgn val="ctr"/>
        <c:lblOffset val="100"/>
        <c:noMultiLvlLbl val="0"/>
      </c:catAx>
      <c:valAx>
        <c:axId val="118435200"/>
        <c:scaling>
          <c:orientation val="minMax"/>
        </c:scaling>
        <c:delete val="1"/>
        <c:axPos val="t"/>
        <c:numFmt formatCode="General" sourceLinked="1"/>
        <c:majorTickMark val="none"/>
        <c:minorTickMark val="none"/>
        <c:tickLblPos val="nextTo"/>
        <c:crossAx val="118433664"/>
        <c:crosses val="autoZero"/>
        <c:crossBetween val="between"/>
      </c:valAx>
    </c:plotArea>
    <c:plotVisOnly val="1"/>
    <c:dispBlanksAs val="gap"/>
    <c:showDLblsOverMax val="0"/>
  </c:chart>
  <c:spPr>
    <a:ln>
      <a:noFill/>
    </a:ln>
  </c:spPr>
  <c:txPr>
    <a:bodyPr/>
    <a:lstStyle/>
    <a:p>
      <a:pPr>
        <a:defRPr sz="1000"/>
      </a:pPr>
      <a:endParaRPr lang="ru-RU"/>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manualLayout>
          <c:layoutTarget val="inner"/>
          <c:xMode val="edge"/>
          <c:yMode val="edge"/>
          <c:x val="5.3586010082073074E-2"/>
          <c:y val="0.1015057843618113"/>
          <c:w val="0.92436813453873823"/>
          <c:h val="0.51286539574198065"/>
        </c:manualLayout>
      </c:layout>
      <c:barChart>
        <c:barDir val="col"/>
        <c:grouping val="clustered"/>
        <c:varyColors val="0"/>
        <c:ser>
          <c:idx val="0"/>
          <c:order val="0"/>
          <c:tx>
            <c:strRef>
              <c:f>Лист1!$B$1</c:f>
              <c:strCache>
                <c:ptCount val="1"/>
                <c:pt idx="0">
                  <c:v>Ряд 2</c:v>
                </c:pt>
              </c:strCache>
            </c:strRef>
          </c:tx>
          <c:invertIfNegative val="0"/>
          <c:cat>
            <c:strRef>
              <c:f>Лист1!$A$2:$A$6</c:f>
              <c:strCache>
                <c:ptCount val="5"/>
                <c:pt idx="0">
                  <c:v>1-балаға</c:v>
                </c:pt>
                <c:pt idx="1">
                  <c:v>2-балаға</c:v>
                </c:pt>
                <c:pt idx="2">
                  <c:v>3-балаға</c:v>
                </c:pt>
                <c:pt idx="3">
                  <c:v>4 және одан көп балаға</c:v>
                </c:pt>
                <c:pt idx="4">
                  <c:v>екі адамның ең төменгі әлеуметтік кепілдігі үшін қажет</c:v>
                </c:pt>
              </c:strCache>
            </c:strRef>
          </c:cat>
          <c:val>
            <c:numRef>
              <c:f>Лист1!$B$2:$B$6</c:f>
              <c:numCache>
                <c:formatCode>General</c:formatCode>
                <c:ptCount val="5"/>
                <c:pt idx="0">
                  <c:v>0.48978220902276953</c:v>
                </c:pt>
                <c:pt idx="1">
                  <c:v>0.57909065195870535</c:v>
                </c:pt>
                <c:pt idx="2">
                  <c:v>0.66751520294159328</c:v>
                </c:pt>
                <c:pt idx="3">
                  <c:v>0.75678829019940719</c:v>
                </c:pt>
                <c:pt idx="4">
                  <c:v>2</c:v>
                </c:pt>
              </c:numCache>
            </c:numRef>
          </c:val>
          <c:extLst>
            <c:ext xmlns:c16="http://schemas.microsoft.com/office/drawing/2014/chart" uri="{C3380CC4-5D6E-409C-BE32-E72D297353CC}">
              <c16:uniqueId val="{00000000-F8CB-4032-8165-A2762342A50D}"/>
            </c:ext>
          </c:extLst>
        </c:ser>
        <c:dLbls>
          <c:showLegendKey val="0"/>
          <c:showVal val="0"/>
          <c:showCatName val="0"/>
          <c:showSerName val="0"/>
          <c:showPercent val="0"/>
          <c:showBubbleSize val="0"/>
        </c:dLbls>
        <c:gapWidth val="219"/>
        <c:overlap val="-27"/>
        <c:axId val="118109312"/>
        <c:axId val="118110848"/>
      </c:barChart>
      <c:catAx>
        <c:axId val="118109312"/>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18110848"/>
        <c:crosses val="autoZero"/>
        <c:auto val="1"/>
        <c:lblAlgn val="ctr"/>
        <c:lblOffset val="100"/>
        <c:noMultiLvlLbl val="0"/>
      </c:catAx>
      <c:valAx>
        <c:axId val="118110848"/>
        <c:scaling>
          <c:orientation val="minMax"/>
          <c:max val="2"/>
        </c:scaling>
        <c:delete val="0"/>
        <c:axPos val="l"/>
        <c:numFmt formatCode="General" sourceLinked="1"/>
        <c:majorTickMark val="none"/>
        <c:minorTickMark val="none"/>
        <c:tickLblPos val="nextTo"/>
        <c:txPr>
          <a:bodyPr rot="-60000000" vert="horz"/>
          <a:lstStyle/>
          <a:p>
            <a:pPr>
              <a:defRPr/>
            </a:pPr>
            <a:endParaRPr lang="ru-RU"/>
          </a:p>
        </c:txPr>
        <c:crossAx val="118109312"/>
        <c:crosses val="autoZero"/>
        <c:crossBetween val="between"/>
      </c:valAx>
    </c:plotArea>
    <c:plotVisOnly val="1"/>
    <c:dispBlanksAs val="gap"/>
    <c:showDLblsOverMax val="0"/>
  </c:chart>
  <c:spPr>
    <a:ln>
      <a:noFill/>
    </a:ln>
  </c:spPr>
  <c:txPr>
    <a:bodyPr/>
    <a:lstStyle/>
    <a:p>
      <a:pPr>
        <a:defRPr sz="1000"/>
      </a:pPr>
      <a:endParaRPr lang="ru-RU"/>
    </a:p>
  </c:txPr>
  <c:externalData r:id="rId1">
    <c:autoUpdate val="0"/>
  </c:externalData>
  <c:userShapes r:id="rId2"/>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4423076923076922"/>
          <c:y val="4.2857142857142913E-2"/>
          <c:w val="0.76346153846153864"/>
          <c:h val="0.86428571428571499"/>
        </c:manualLayout>
      </c:layout>
      <c:barChart>
        <c:barDir val="bar"/>
        <c:grouping val="clustered"/>
        <c:varyColors val="0"/>
        <c:ser>
          <c:idx val="0"/>
          <c:order val="0"/>
          <c:tx>
            <c:strRef>
              <c:f>Лист1!$B$1</c:f>
              <c:strCache>
                <c:ptCount val="1"/>
                <c:pt idx="0">
                  <c:v>Ряд 1</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Шығыс Қазақстан</c:v>
                </c:pt>
                <c:pt idx="5">
                  <c:v>Жамбыл</c:v>
                </c:pt>
                <c:pt idx="6">
                  <c:v>Батыс Қазақстан</c:v>
                </c:pt>
                <c:pt idx="7">
                  <c:v>Қарағанды</c:v>
                </c:pt>
                <c:pt idx="8">
                  <c:v>Қызылорда</c:v>
                </c:pt>
                <c:pt idx="9">
                  <c:v>Қостанай</c:v>
                </c:pt>
                <c:pt idx="10">
                  <c:v>Маңғыстау</c:v>
                </c:pt>
                <c:pt idx="11">
                  <c:v>Павлодар</c:v>
                </c:pt>
                <c:pt idx="12">
                  <c:v>Солтүстік Қазақстан</c:v>
                </c:pt>
                <c:pt idx="13">
                  <c:v>Түркістан</c:v>
                </c:pt>
                <c:pt idx="14">
                  <c:v>Алматы қ.</c:v>
                </c:pt>
                <c:pt idx="15">
                  <c:v>Астана қ.</c:v>
                </c:pt>
                <c:pt idx="16">
                  <c:v>Шымкент қ.</c:v>
                </c:pt>
              </c:strCache>
            </c:strRef>
          </c:cat>
          <c:val>
            <c:numRef>
              <c:f>Лист1!$B$2:$B$18</c:f>
              <c:numCache>
                <c:formatCode>#,##0.0</c:formatCode>
                <c:ptCount val="17"/>
                <c:pt idx="0">
                  <c:v>26670.38</c:v>
                </c:pt>
                <c:pt idx="1">
                  <c:v>35163.32</c:v>
                </c:pt>
                <c:pt idx="2">
                  <c:v>27079.32999999998</c:v>
                </c:pt>
                <c:pt idx="3">
                  <c:v>40631.71</c:v>
                </c:pt>
                <c:pt idx="4">
                  <c:v>28837.14999999998</c:v>
                </c:pt>
                <c:pt idx="5">
                  <c:v>27062.03</c:v>
                </c:pt>
                <c:pt idx="6">
                  <c:v>33321.51</c:v>
                </c:pt>
                <c:pt idx="7">
                  <c:v>33437.590000000004</c:v>
                </c:pt>
                <c:pt idx="8">
                  <c:v>26763.609999999979</c:v>
                </c:pt>
                <c:pt idx="9">
                  <c:v>27098.06</c:v>
                </c:pt>
                <c:pt idx="10">
                  <c:v>43752.86</c:v>
                </c:pt>
                <c:pt idx="11">
                  <c:v>29182.86</c:v>
                </c:pt>
                <c:pt idx="12">
                  <c:v>27696.240000000005</c:v>
                </c:pt>
                <c:pt idx="13">
                  <c:v>26619.129999999979</c:v>
                </c:pt>
                <c:pt idx="14">
                  <c:v>38942.629999999997</c:v>
                </c:pt>
                <c:pt idx="15">
                  <c:v>39969.020000000004</c:v>
                </c:pt>
                <c:pt idx="16">
                  <c:v>29431.609999999979</c:v>
                </c:pt>
              </c:numCache>
            </c:numRef>
          </c:val>
          <c:extLst>
            <c:ext xmlns:c16="http://schemas.microsoft.com/office/drawing/2014/chart" uri="{C3380CC4-5D6E-409C-BE32-E72D297353CC}">
              <c16:uniqueId val="{00000000-9403-4547-A768-532E6CFD6B78}"/>
            </c:ext>
          </c:extLst>
        </c:ser>
        <c:dLbls>
          <c:showLegendKey val="0"/>
          <c:showVal val="0"/>
          <c:showCatName val="0"/>
          <c:showSerName val="0"/>
          <c:showPercent val="0"/>
          <c:showBubbleSize val="0"/>
        </c:dLbls>
        <c:gapWidth val="94"/>
        <c:axId val="118539392"/>
        <c:axId val="118540928"/>
      </c:barChart>
      <c:catAx>
        <c:axId val="118539392"/>
        <c:scaling>
          <c:orientation val="maxMin"/>
        </c:scaling>
        <c:delete val="0"/>
        <c:axPos val="l"/>
        <c:numFmt formatCode="General" sourceLinked="1"/>
        <c:majorTickMark val="none"/>
        <c:minorTickMark val="none"/>
        <c:tickLblPos val="nextTo"/>
        <c:txPr>
          <a:bodyPr rot="0" vert="horz"/>
          <a:lstStyle/>
          <a:p>
            <a:pPr>
              <a:defRPr/>
            </a:pPr>
            <a:endParaRPr lang="ru-RU"/>
          </a:p>
        </c:txPr>
        <c:crossAx val="118540928"/>
        <c:crosses val="autoZero"/>
        <c:auto val="1"/>
        <c:lblAlgn val="ctr"/>
        <c:lblOffset val="100"/>
        <c:noMultiLvlLbl val="0"/>
      </c:catAx>
      <c:valAx>
        <c:axId val="118540928"/>
        <c:scaling>
          <c:orientation val="minMax"/>
          <c:min val="20000"/>
        </c:scaling>
        <c:delete val="0"/>
        <c:axPos val="t"/>
        <c:numFmt formatCode="#,##0.0" sourceLinked="1"/>
        <c:majorTickMark val="none"/>
        <c:minorTickMark val="none"/>
        <c:tickLblPos val="nextTo"/>
        <c:txPr>
          <a:bodyPr rot="0" vert="horz"/>
          <a:lstStyle/>
          <a:p>
            <a:pPr>
              <a:defRPr/>
            </a:pPr>
            <a:endParaRPr lang="ru-RU"/>
          </a:p>
        </c:txPr>
        <c:crossAx val="118539392"/>
        <c:crosses val="autoZero"/>
        <c:crossBetween val="between"/>
      </c:valAx>
    </c:plotArea>
    <c:plotVisOnly val="1"/>
    <c:dispBlanksAs val="gap"/>
    <c:showDLblsOverMax val="0"/>
  </c:chart>
  <c:txPr>
    <a:bodyPr/>
    <a:lstStyle/>
    <a:p>
      <a:pPr>
        <a:defRPr sz="1000"/>
      </a:pPr>
      <a:endParaRPr lang="ru-RU"/>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3432925582864683"/>
          <c:y val="1.3769363166953529E-2"/>
          <c:w val="0.71069335599301964"/>
          <c:h val="0.92936835336789292"/>
        </c:manualLayout>
      </c:layout>
      <c:barChart>
        <c:barDir val="bar"/>
        <c:grouping val="clustered"/>
        <c:varyColors val="0"/>
        <c:ser>
          <c:idx val="0"/>
          <c:order val="0"/>
          <c:tx>
            <c:strRef>
              <c:f>Лист1!$B$1</c:f>
              <c:strCache>
                <c:ptCount val="1"/>
                <c:pt idx="0">
                  <c:v>2018</c:v>
                </c:pt>
              </c:strCache>
            </c:strRef>
          </c:tx>
          <c:invertIfNegative val="0"/>
          <c:dLbls>
            <c:numFmt formatCode="#,##0" sourceLinked="0"/>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Шығыс Қазақстан</c:v>
                </c:pt>
                <c:pt idx="5">
                  <c:v>Жамбыл</c:v>
                </c:pt>
                <c:pt idx="6">
                  <c:v>Батыс Қазақстан</c:v>
                </c:pt>
                <c:pt idx="7">
                  <c:v>Қарағанды</c:v>
                </c:pt>
                <c:pt idx="8">
                  <c:v>Қызылорда</c:v>
                </c:pt>
                <c:pt idx="9">
                  <c:v>Қостанай</c:v>
                </c:pt>
                <c:pt idx="10">
                  <c:v>Маңғыстау</c:v>
                </c:pt>
                <c:pt idx="11">
                  <c:v>Павлодар</c:v>
                </c:pt>
                <c:pt idx="12">
                  <c:v>Солтүстік Қазақстан </c:v>
                </c:pt>
                <c:pt idx="13">
                  <c:v>Түркістан</c:v>
                </c:pt>
                <c:pt idx="14">
                  <c:v>Алматы қ.</c:v>
                </c:pt>
                <c:pt idx="15">
                  <c:v>Астана қ. </c:v>
                </c:pt>
                <c:pt idx="16">
                  <c:v>Шымкент қ.</c:v>
                </c:pt>
              </c:strCache>
            </c:strRef>
          </c:cat>
          <c:val>
            <c:numRef>
              <c:f>Лист1!$B$2:$B$18</c:f>
              <c:numCache>
                <c:formatCode>#,##0.0</c:formatCode>
                <c:ptCount val="17"/>
                <c:pt idx="0">
                  <c:v>341193.44</c:v>
                </c:pt>
                <c:pt idx="1">
                  <c:v>348063.63999999996</c:v>
                </c:pt>
                <c:pt idx="2">
                  <c:v>358163.38</c:v>
                </c:pt>
                <c:pt idx="3">
                  <c:v>398252.03</c:v>
                </c:pt>
                <c:pt idx="4">
                  <c:v>501018.16</c:v>
                </c:pt>
                <c:pt idx="5">
                  <c:v>313747.03999999998</c:v>
                </c:pt>
                <c:pt idx="6">
                  <c:v>346835.61</c:v>
                </c:pt>
                <c:pt idx="7">
                  <c:v>358958.49000000022</c:v>
                </c:pt>
                <c:pt idx="8">
                  <c:v>267023.90999999997</c:v>
                </c:pt>
                <c:pt idx="9">
                  <c:v>362340.82</c:v>
                </c:pt>
                <c:pt idx="10">
                  <c:v>393243.76</c:v>
                </c:pt>
                <c:pt idx="11">
                  <c:v>370916.82</c:v>
                </c:pt>
                <c:pt idx="12">
                  <c:v>345395.14999999985</c:v>
                </c:pt>
                <c:pt idx="13">
                  <c:v>248616.14</c:v>
                </c:pt>
                <c:pt idx="14">
                  <c:v>551685.25</c:v>
                </c:pt>
                <c:pt idx="15">
                  <c:v>546880.9</c:v>
                </c:pt>
                <c:pt idx="16">
                  <c:v>314250.63</c:v>
                </c:pt>
              </c:numCache>
            </c:numRef>
          </c:val>
          <c:extLst>
            <c:ext xmlns:c16="http://schemas.microsoft.com/office/drawing/2014/chart" uri="{C3380CC4-5D6E-409C-BE32-E72D297353CC}">
              <c16:uniqueId val="{00000000-DA84-4D36-BA45-9D84966DE0D2}"/>
            </c:ext>
          </c:extLst>
        </c:ser>
        <c:ser>
          <c:idx val="1"/>
          <c:order val="1"/>
          <c:tx>
            <c:strRef>
              <c:f>Лист1!$C$1</c:f>
              <c:strCache>
                <c:ptCount val="1"/>
                <c:pt idx="0">
                  <c:v>2017</c:v>
                </c:pt>
              </c:strCache>
            </c:strRef>
          </c:tx>
          <c:invertIfNegative val="0"/>
          <c:dLbls>
            <c:numFmt formatCode="#,##0" sourceLinked="0"/>
            <c:spPr>
              <a:noFill/>
              <a:ln>
                <a:noFill/>
              </a:ln>
              <a:effectLst/>
            </c:sp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Шығыс Қазақстан</c:v>
                </c:pt>
                <c:pt idx="5">
                  <c:v>Жамбыл</c:v>
                </c:pt>
                <c:pt idx="6">
                  <c:v>Батыс Қазақстан</c:v>
                </c:pt>
                <c:pt idx="7">
                  <c:v>Қарағанды</c:v>
                </c:pt>
                <c:pt idx="8">
                  <c:v>Қызылорда</c:v>
                </c:pt>
                <c:pt idx="9">
                  <c:v>Қостанай</c:v>
                </c:pt>
                <c:pt idx="10">
                  <c:v>Маңғыстау</c:v>
                </c:pt>
                <c:pt idx="11">
                  <c:v>Павлодар</c:v>
                </c:pt>
                <c:pt idx="12">
                  <c:v>Солтүстік Қазақстан </c:v>
                </c:pt>
                <c:pt idx="13">
                  <c:v>Түркістан</c:v>
                </c:pt>
                <c:pt idx="14">
                  <c:v>Алматы қ.</c:v>
                </c:pt>
                <c:pt idx="15">
                  <c:v>Астана қ. </c:v>
                </c:pt>
                <c:pt idx="16">
                  <c:v>Шымкент қ.</c:v>
                </c:pt>
              </c:strCache>
            </c:strRef>
          </c:cat>
          <c:val>
            <c:numRef>
              <c:f>Лист1!$C$2:$C$18</c:f>
              <c:numCache>
                <c:formatCode>#,##0.00</c:formatCode>
                <c:ptCount val="17"/>
                <c:pt idx="0">
                  <c:v>324787.31</c:v>
                </c:pt>
                <c:pt idx="1">
                  <c:v>324280.88</c:v>
                </c:pt>
                <c:pt idx="2">
                  <c:v>336961.54</c:v>
                </c:pt>
                <c:pt idx="3">
                  <c:v>382709.24</c:v>
                </c:pt>
                <c:pt idx="4">
                  <c:v>470376.32</c:v>
                </c:pt>
                <c:pt idx="5">
                  <c:v>295457.28999999998</c:v>
                </c:pt>
                <c:pt idx="6">
                  <c:v>330390.84000000003</c:v>
                </c:pt>
                <c:pt idx="7">
                  <c:v>334316.38</c:v>
                </c:pt>
                <c:pt idx="8">
                  <c:v>250922.5</c:v>
                </c:pt>
                <c:pt idx="9">
                  <c:v>335906.32</c:v>
                </c:pt>
                <c:pt idx="10">
                  <c:v>364434.9</c:v>
                </c:pt>
                <c:pt idx="11">
                  <c:v>344821</c:v>
                </c:pt>
                <c:pt idx="12">
                  <c:v>320267.0300000002</c:v>
                </c:pt>
                <c:pt idx="13">
                  <c:v>262977.86</c:v>
                </c:pt>
                <c:pt idx="14">
                  <c:v>529198.21</c:v>
                </c:pt>
                <c:pt idx="15" formatCode="#,##0.0">
                  <c:v>510451.18</c:v>
                </c:pt>
              </c:numCache>
            </c:numRef>
          </c:val>
          <c:extLst>
            <c:ext xmlns:c16="http://schemas.microsoft.com/office/drawing/2014/chart" uri="{C3380CC4-5D6E-409C-BE32-E72D297353CC}">
              <c16:uniqueId val="{00000001-DA84-4D36-BA45-9D84966DE0D2}"/>
            </c:ext>
          </c:extLst>
        </c:ser>
        <c:dLbls>
          <c:showLegendKey val="0"/>
          <c:showVal val="0"/>
          <c:showCatName val="0"/>
          <c:showSerName val="0"/>
          <c:showPercent val="0"/>
          <c:showBubbleSize val="0"/>
        </c:dLbls>
        <c:gapWidth val="56"/>
        <c:axId val="118821248"/>
        <c:axId val="118822784"/>
      </c:barChart>
      <c:catAx>
        <c:axId val="118821248"/>
        <c:scaling>
          <c:orientation val="minMax"/>
        </c:scaling>
        <c:delete val="0"/>
        <c:axPos val="l"/>
        <c:numFmt formatCode="General" sourceLinked="1"/>
        <c:majorTickMark val="none"/>
        <c:minorTickMark val="none"/>
        <c:tickLblPos val="nextTo"/>
        <c:txPr>
          <a:bodyPr rot="0" vert="horz"/>
          <a:lstStyle/>
          <a:p>
            <a:pPr>
              <a:defRPr/>
            </a:pPr>
            <a:endParaRPr lang="ru-RU"/>
          </a:p>
        </c:txPr>
        <c:crossAx val="118822784"/>
        <c:crosses val="autoZero"/>
        <c:auto val="1"/>
        <c:lblAlgn val="ctr"/>
        <c:lblOffset val="100"/>
        <c:noMultiLvlLbl val="0"/>
      </c:catAx>
      <c:valAx>
        <c:axId val="118822784"/>
        <c:scaling>
          <c:orientation val="minMax"/>
          <c:max val="600000"/>
          <c:min val="200000"/>
        </c:scaling>
        <c:delete val="0"/>
        <c:axPos val="b"/>
        <c:numFmt formatCode="#,##0" sourceLinked="0"/>
        <c:majorTickMark val="none"/>
        <c:minorTickMark val="none"/>
        <c:tickLblPos val="nextTo"/>
        <c:txPr>
          <a:bodyPr rot="0" vert="horz"/>
          <a:lstStyle/>
          <a:p>
            <a:pPr>
              <a:defRPr/>
            </a:pPr>
            <a:endParaRPr lang="ru-RU"/>
          </a:p>
        </c:txPr>
        <c:crossAx val="118821248"/>
        <c:crosses val="autoZero"/>
        <c:crossBetween val="between"/>
      </c:valAx>
    </c:plotArea>
    <c:legend>
      <c:legendPos val="r"/>
      <c:layout>
        <c:manualLayout>
          <c:xMode val="edge"/>
          <c:yMode val="edge"/>
          <c:x val="0.65289252424509203"/>
          <c:y val="0.41825102190095098"/>
          <c:w val="0.31900830249148532"/>
          <c:h val="5.3231960759003563E-2"/>
        </c:manualLayout>
      </c:layout>
      <c:overlay val="0"/>
    </c:legend>
    <c:plotVisOnly val="1"/>
    <c:dispBlanksAs val="gap"/>
    <c:showDLblsOverMax val="0"/>
  </c:chart>
  <c:spPr>
    <a:ln>
      <a:noFill/>
    </a:ln>
  </c:spPr>
  <c:txPr>
    <a:bodyPr/>
    <a:lstStyle/>
    <a:p>
      <a:pPr>
        <a:defRPr sz="1000"/>
      </a:pPr>
      <a:endParaRPr lang="ru-RU"/>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col"/>
        <c:grouping val="clustered"/>
        <c:varyColors val="0"/>
        <c:ser>
          <c:idx val="0"/>
          <c:order val="0"/>
          <c:tx>
            <c:strRef>
              <c:f>Лист1!$B$1</c:f>
              <c:strCache>
                <c:ptCount val="1"/>
                <c:pt idx="0">
                  <c:v>Численность многодетных матерей, получающих специальное государственное пособие</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Лист1!$A$2:$A$7</c:f>
              <c:numCache>
                <c:formatCode>General</c:formatCode>
                <c:ptCount val="6"/>
                <c:pt idx="0">
                  <c:v>2013</c:v>
                </c:pt>
                <c:pt idx="1">
                  <c:v>2014</c:v>
                </c:pt>
                <c:pt idx="2">
                  <c:v>2015</c:v>
                </c:pt>
                <c:pt idx="3">
                  <c:v>2016</c:v>
                </c:pt>
                <c:pt idx="4">
                  <c:v>2017</c:v>
                </c:pt>
                <c:pt idx="5">
                  <c:v>2018</c:v>
                </c:pt>
              </c:numCache>
            </c:numRef>
          </c:cat>
          <c:val>
            <c:numRef>
              <c:f>Лист1!$B$2:$B$7</c:f>
              <c:numCache>
                <c:formatCode>#,##0</c:formatCode>
                <c:ptCount val="6"/>
                <c:pt idx="0">
                  <c:v>217</c:v>
                </c:pt>
                <c:pt idx="1">
                  <c:v>231</c:v>
                </c:pt>
                <c:pt idx="2">
                  <c:v>232</c:v>
                </c:pt>
                <c:pt idx="3" formatCode="General">
                  <c:v>237</c:v>
                </c:pt>
                <c:pt idx="4">
                  <c:v>284</c:v>
                </c:pt>
                <c:pt idx="5" formatCode="General">
                  <c:v>271</c:v>
                </c:pt>
              </c:numCache>
            </c:numRef>
          </c:val>
          <c:extLst>
            <c:ext xmlns:c16="http://schemas.microsoft.com/office/drawing/2014/chart" uri="{C3380CC4-5D6E-409C-BE32-E72D297353CC}">
              <c16:uniqueId val="{00000000-0C2A-448E-B9C9-3D50245CC2B9}"/>
            </c:ext>
          </c:extLst>
        </c:ser>
        <c:dLbls>
          <c:showLegendKey val="0"/>
          <c:showVal val="0"/>
          <c:showCatName val="0"/>
          <c:showSerName val="0"/>
          <c:showPercent val="0"/>
          <c:showBubbleSize val="0"/>
        </c:dLbls>
        <c:gapWidth val="97"/>
        <c:overlap val="-27"/>
        <c:axId val="118876416"/>
        <c:axId val="118902784"/>
      </c:barChart>
      <c:catAx>
        <c:axId val="118876416"/>
        <c:scaling>
          <c:orientation val="minMax"/>
        </c:scaling>
        <c:delete val="0"/>
        <c:axPos val="b"/>
        <c:numFmt formatCode="General" sourceLinked="1"/>
        <c:majorTickMark val="none"/>
        <c:minorTickMark val="none"/>
        <c:tickLblPos val="nextTo"/>
        <c:txPr>
          <a:bodyPr rot="0" vert="horz"/>
          <a:lstStyle/>
          <a:p>
            <a:pPr>
              <a:defRPr/>
            </a:pPr>
            <a:endParaRPr lang="ru-RU"/>
          </a:p>
        </c:txPr>
        <c:crossAx val="118902784"/>
        <c:crosses val="autoZero"/>
        <c:auto val="1"/>
        <c:lblAlgn val="ctr"/>
        <c:lblOffset val="100"/>
        <c:noMultiLvlLbl val="0"/>
      </c:catAx>
      <c:valAx>
        <c:axId val="118902784"/>
        <c:scaling>
          <c:orientation val="minMax"/>
        </c:scaling>
        <c:delete val="0"/>
        <c:axPos val="l"/>
        <c:numFmt formatCode="#,##0" sourceLinked="1"/>
        <c:majorTickMark val="none"/>
        <c:minorTickMark val="none"/>
        <c:tickLblPos val="nextTo"/>
        <c:txPr>
          <a:bodyPr rot="0" vert="horz"/>
          <a:lstStyle/>
          <a:p>
            <a:pPr>
              <a:defRPr/>
            </a:pPr>
            <a:endParaRPr lang="ru-RU"/>
          </a:p>
        </c:txPr>
        <c:crossAx val="118876416"/>
        <c:crosses val="autoZero"/>
        <c:crossBetween val="between"/>
      </c:valAx>
    </c:plotArea>
    <c:plotVisOnly val="1"/>
    <c:dispBlanksAs val="gap"/>
    <c:showDLblsOverMax val="0"/>
  </c:chart>
  <c:spPr>
    <a:ln>
      <a:noFill/>
    </a:ln>
  </c:spPr>
  <c:txPr>
    <a:bodyPr/>
    <a:lstStyle/>
    <a:p>
      <a:pPr>
        <a:defRPr sz="1200"/>
      </a:pPr>
      <a:endParaRPr lang="ru-RU"/>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3335625349419284"/>
          <c:y val="3.4527614118165295E-2"/>
          <c:w val="0.43949087983112972"/>
          <c:h val="0.92631154672099558"/>
        </c:manualLayout>
      </c:layout>
      <c:pieChart>
        <c:varyColors val="1"/>
        <c:ser>
          <c:idx val="0"/>
          <c:order val="0"/>
          <c:tx>
            <c:strRef>
              <c:f>Лист1!$B$1</c:f>
              <c:strCache>
                <c:ptCount val="1"/>
                <c:pt idx="0">
                  <c:v>Продажи</c:v>
                </c:pt>
              </c:strCache>
            </c:strRef>
          </c:tx>
          <c:dPt>
            <c:idx val="0"/>
            <c:bubble3D val="0"/>
            <c:extLst>
              <c:ext xmlns:c16="http://schemas.microsoft.com/office/drawing/2014/chart" uri="{C3380CC4-5D6E-409C-BE32-E72D297353CC}">
                <c16:uniqueId val="{00000001-85F0-48E2-AAE0-C81414E1B703}"/>
              </c:ext>
            </c:extLst>
          </c:dPt>
          <c:dPt>
            <c:idx val="1"/>
            <c:bubble3D val="0"/>
            <c:extLst>
              <c:ext xmlns:c16="http://schemas.microsoft.com/office/drawing/2014/chart" uri="{C3380CC4-5D6E-409C-BE32-E72D297353CC}">
                <c16:uniqueId val="{00000003-85F0-48E2-AAE0-C81414E1B703}"/>
              </c:ext>
            </c:extLst>
          </c:dPt>
          <c:dPt>
            <c:idx val="2"/>
            <c:bubble3D val="0"/>
            <c:explosion val="2"/>
            <c:extLst>
              <c:ext xmlns:c16="http://schemas.microsoft.com/office/drawing/2014/chart" uri="{C3380CC4-5D6E-409C-BE32-E72D297353CC}">
                <c16:uniqueId val="{00000005-85F0-48E2-AAE0-C81414E1B703}"/>
              </c:ext>
            </c:extLst>
          </c:dPt>
          <c:dPt>
            <c:idx val="3"/>
            <c:bubble3D val="0"/>
            <c:extLst>
              <c:ext xmlns:c16="http://schemas.microsoft.com/office/drawing/2014/chart" uri="{C3380CC4-5D6E-409C-BE32-E72D297353CC}">
                <c16:uniqueId val="{00000007-85F0-48E2-AAE0-C81414E1B703}"/>
              </c:ext>
            </c:extLst>
          </c:dPt>
          <c:dLbls>
            <c:dLbl>
              <c:idx val="0"/>
              <c:layout>
                <c:manualLayout>
                  <c:x val="-0.19569653944472482"/>
                  <c:y val="-0.22777195768983813"/>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18577401565644122"/>
                      <c:h val="0.28362322114298621"/>
                    </c:manualLayout>
                  </c15:layout>
                </c:ext>
                <c:ext xmlns:c16="http://schemas.microsoft.com/office/drawing/2014/chart" uri="{C3380CC4-5D6E-409C-BE32-E72D297353CC}">
                  <c16:uniqueId val="{00000001-85F0-48E2-AAE0-C81414E1B703}"/>
                </c:ext>
              </c:extLst>
            </c:dLbl>
            <c:dLbl>
              <c:idx val="1"/>
              <c:layout>
                <c:manualLayout>
                  <c:x val="2.8737492750367005E-2"/>
                  <c:y val="2.88922416166510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85F0-48E2-AAE0-C81414E1B703}"/>
                </c:ext>
              </c:extLst>
            </c:dLbl>
            <c:dLbl>
              <c:idx val="2"/>
              <c:layout>
                <c:manualLayout>
                  <c:x val="3.84370486316871E-2"/>
                  <c:y val="-7.0483023821254376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2135628707688723"/>
                      <c:h val="0.28362322114298621"/>
                    </c:manualLayout>
                  </c15:layout>
                </c:ext>
                <c:ext xmlns:c16="http://schemas.microsoft.com/office/drawing/2014/chart" uri="{C3380CC4-5D6E-409C-BE32-E72D297353CC}">
                  <c16:uniqueId val="{00000005-85F0-48E2-AAE0-C81414E1B703}"/>
                </c:ext>
              </c:extLst>
            </c:dLbl>
            <c:dLbl>
              <c:idx val="3"/>
              <c:layout>
                <c:manualLayout>
                  <c:x val="0.13198597936104794"/>
                  <c:y val="0.18498761180942286"/>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85F0-48E2-AAE0-C81414E1B703}"/>
                </c:ext>
              </c:extLst>
            </c:dLbl>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Ref>
              <c:f>Лист1!$A$2:$A$5</c:f>
              <c:strCache>
                <c:ptCount val="4"/>
                <c:pt idx="0">
                  <c:v>18 жасқа дейінгі балалар</c:v>
                </c:pt>
                <c:pt idx="1">
                  <c:v>студенттер</c:v>
                </c:pt>
                <c:pt idx="2">
                  <c:v>бала күтімімен қамтылғандар</c:v>
                </c:pt>
                <c:pt idx="3">
                  <c:v>басқа санаттағылар</c:v>
                </c:pt>
              </c:strCache>
            </c:strRef>
          </c:cat>
          <c:val>
            <c:numRef>
              <c:f>Лист1!$B$2:$B$5</c:f>
              <c:numCache>
                <c:formatCode>General</c:formatCode>
                <c:ptCount val="4"/>
                <c:pt idx="0" formatCode="#,##0">
                  <c:v>354757</c:v>
                </c:pt>
                <c:pt idx="1">
                  <c:v>12356</c:v>
                </c:pt>
                <c:pt idx="2">
                  <c:v>79915</c:v>
                </c:pt>
                <c:pt idx="3" formatCode="#,##0">
                  <c:v>111778</c:v>
                </c:pt>
              </c:numCache>
            </c:numRef>
          </c:val>
          <c:extLst>
            <c:ext xmlns:c16="http://schemas.microsoft.com/office/drawing/2014/chart" uri="{C3380CC4-5D6E-409C-BE32-E72D297353CC}">
              <c16:uniqueId val="{00000008-85F0-48E2-AAE0-C81414E1B703}"/>
            </c:ext>
          </c:extLst>
        </c:ser>
        <c:dLbls>
          <c:showLegendKey val="0"/>
          <c:showVal val="0"/>
          <c:showCatName val="0"/>
          <c:showSerName val="0"/>
          <c:showPercent val="0"/>
          <c:showBubbleSize val="0"/>
          <c:showLeaderLines val="1"/>
        </c:dLbls>
        <c:firstSliceAng val="0"/>
      </c:pieChart>
    </c:plotArea>
    <c:plotVisOnly val="1"/>
    <c:dispBlanksAs val="zero"/>
    <c:showDLblsOverMax val="0"/>
  </c:chart>
  <c:spPr>
    <a:ln>
      <a:noFill/>
    </a:ln>
  </c:spPr>
  <c:txPr>
    <a:bodyPr/>
    <a:lstStyle/>
    <a:p>
      <a:pPr>
        <a:defRPr sz="1000"/>
      </a:pPr>
      <a:endParaRPr lang="ru-RU"/>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5486069049061197E-2"/>
          <c:y val="4.2389210019267834E-2"/>
          <c:w val="0.85039538326940078"/>
          <c:h val="0.5841712560496416"/>
        </c:manualLayout>
      </c:layout>
      <c:barChart>
        <c:barDir val="col"/>
        <c:grouping val="clustered"/>
        <c:varyColors val="0"/>
        <c:ser>
          <c:idx val="0"/>
          <c:order val="0"/>
          <c:tx>
            <c:strRef>
              <c:f>'2015-2016'!$O$7</c:f>
              <c:strCache>
                <c:ptCount val="1"/>
                <c:pt idx="0">
                  <c:v>балаларға қатысты қылмыстар саны</c:v>
                </c:pt>
              </c:strCache>
            </c:strRef>
          </c:tx>
          <c:invertIfNegative val="0"/>
          <c:dLbls>
            <c:dLbl>
              <c:idx val="5"/>
              <c:layout>
                <c:manualLayout>
                  <c:x val="2.2401433691756336E-3"/>
                  <c:y val="0.16353360429605568"/>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7C9-448E-B260-3993FEC33D19}"/>
                </c:ext>
              </c:extLst>
            </c:dLbl>
            <c:dLbl>
              <c:idx val="6"/>
              <c:layout>
                <c:manualLayout>
                  <c:x val="-2.2401433691757989E-3"/>
                  <c:y val="0.14604488323116399"/>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7C9-448E-B260-3993FEC33D19}"/>
                </c:ext>
              </c:extLst>
            </c:dLbl>
            <c:dLbl>
              <c:idx val="7"/>
              <c:layout>
                <c:manualLayout>
                  <c:x val="0"/>
                  <c:y val="0.1582078006859027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4B3-4E6C-AB44-C669AEBEA1E7}"/>
                </c:ext>
              </c:extLst>
            </c:dLbl>
            <c:numFmt formatCode="#,##0" sourceLinked="0"/>
            <c:spPr>
              <a:noFill/>
              <a:ln>
                <a:noFill/>
              </a:ln>
              <a:effectLst/>
            </c:spPr>
            <c:txPr>
              <a:bodyPr rot="-5400000" vert="horz"/>
              <a:lstStyle/>
              <a:p>
                <a:pPr>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'2015-2016'!$P$6:$W$6</c:f>
              <c:numCache>
                <c:formatCode>General</c:formatCode>
                <c:ptCount val="8"/>
                <c:pt idx="0">
                  <c:v>2011</c:v>
                </c:pt>
                <c:pt idx="1">
                  <c:v>2012</c:v>
                </c:pt>
                <c:pt idx="2">
                  <c:v>2013</c:v>
                </c:pt>
                <c:pt idx="3">
                  <c:v>2014</c:v>
                </c:pt>
                <c:pt idx="4">
                  <c:v>2015</c:v>
                </c:pt>
                <c:pt idx="5">
                  <c:v>2016</c:v>
                </c:pt>
                <c:pt idx="6">
                  <c:v>2017</c:v>
                </c:pt>
                <c:pt idx="7">
                  <c:v>2018</c:v>
                </c:pt>
              </c:numCache>
            </c:numRef>
          </c:cat>
          <c:val>
            <c:numRef>
              <c:f>'2015-2016'!$P$7:$W$7</c:f>
              <c:numCache>
                <c:formatCode>General</c:formatCode>
                <c:ptCount val="8"/>
                <c:pt idx="0">
                  <c:v>8896</c:v>
                </c:pt>
                <c:pt idx="1">
                  <c:v>8886</c:v>
                </c:pt>
                <c:pt idx="2">
                  <c:v>8991</c:v>
                </c:pt>
                <c:pt idx="3">
                  <c:v>7360</c:v>
                </c:pt>
                <c:pt idx="4">
                  <c:v>3820</c:v>
                </c:pt>
                <c:pt idx="5">
                  <c:v>2605</c:v>
                </c:pt>
                <c:pt idx="6">
                  <c:v>2014</c:v>
                </c:pt>
                <c:pt idx="7">
                  <c:v>2125</c:v>
                </c:pt>
              </c:numCache>
            </c:numRef>
          </c:val>
          <c:extLst>
            <c:ext xmlns:c16="http://schemas.microsoft.com/office/drawing/2014/chart" uri="{C3380CC4-5D6E-409C-BE32-E72D297353CC}">
              <c16:uniqueId val="{00000000-5BFB-44E7-90CA-FB976383312B}"/>
            </c:ext>
          </c:extLst>
        </c:ser>
        <c:ser>
          <c:idx val="1"/>
          <c:order val="1"/>
          <c:tx>
            <c:strRef>
              <c:f>'2015-2016'!$O$8</c:f>
              <c:strCache>
                <c:ptCount val="1"/>
                <c:pt idx="0">
                  <c:v>зардап шеккен балалар саны</c:v>
                </c:pt>
              </c:strCache>
            </c:strRef>
          </c:tx>
          <c:invertIfNegative val="0"/>
          <c:dLbls>
            <c:dLbl>
              <c:idx val="3"/>
              <c:layout>
                <c:manualLayout>
                  <c:x val="0"/>
                  <c:y val="0.24884792626728111"/>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124-4B78-BADC-645D8751C531}"/>
                </c:ext>
              </c:extLst>
            </c:dLbl>
            <c:dLbl>
              <c:idx val="5"/>
              <c:layout>
                <c:manualLayout>
                  <c:x val="0"/>
                  <c:y val="0.1752292675510968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7C9-448E-B260-3993FEC33D19}"/>
                </c:ext>
              </c:extLst>
            </c:dLbl>
            <c:dLbl>
              <c:idx val="6"/>
              <c:layout>
                <c:manualLayout>
                  <c:x val="0"/>
                  <c:y val="0.15252920897664624"/>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7C9-448E-B260-3993FEC33D19}"/>
                </c:ext>
              </c:extLst>
            </c:dLbl>
            <c:dLbl>
              <c:idx val="7"/>
              <c:layout>
                <c:manualLayout>
                  <c:x val="-1.6427528268413179E-16"/>
                  <c:y val="0.1614088273037418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4B3-4E6C-AB44-C669AEBEA1E7}"/>
                </c:ext>
              </c:extLst>
            </c:dLbl>
            <c:numFmt formatCode="#,##0" sourceLinked="0"/>
            <c:spPr>
              <a:noFill/>
              <a:ln>
                <a:noFill/>
              </a:ln>
              <a:effectLst/>
            </c:spPr>
            <c:txPr>
              <a:bodyPr rot="-5400000" vert="horz"/>
              <a:lstStyle/>
              <a:p>
                <a:pPr>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'2015-2016'!$P$6:$W$6</c:f>
              <c:numCache>
                <c:formatCode>General</c:formatCode>
                <c:ptCount val="8"/>
                <c:pt idx="0">
                  <c:v>2011</c:v>
                </c:pt>
                <c:pt idx="1">
                  <c:v>2012</c:v>
                </c:pt>
                <c:pt idx="2">
                  <c:v>2013</c:v>
                </c:pt>
                <c:pt idx="3">
                  <c:v>2014</c:v>
                </c:pt>
                <c:pt idx="4">
                  <c:v>2015</c:v>
                </c:pt>
                <c:pt idx="5">
                  <c:v>2016</c:v>
                </c:pt>
                <c:pt idx="6">
                  <c:v>2017</c:v>
                </c:pt>
                <c:pt idx="7">
                  <c:v>2018</c:v>
                </c:pt>
              </c:numCache>
            </c:numRef>
          </c:cat>
          <c:val>
            <c:numRef>
              <c:f>'2015-2016'!$P$8:$W$8</c:f>
              <c:numCache>
                <c:formatCode>General</c:formatCode>
                <c:ptCount val="8"/>
                <c:pt idx="0">
                  <c:v>8959</c:v>
                </c:pt>
                <c:pt idx="1">
                  <c:v>8942</c:v>
                </c:pt>
                <c:pt idx="2">
                  <c:v>9043</c:v>
                </c:pt>
                <c:pt idx="3">
                  <c:v>7402</c:v>
                </c:pt>
                <c:pt idx="4">
                  <c:v>4038</c:v>
                </c:pt>
                <c:pt idx="5">
                  <c:v>2708</c:v>
                </c:pt>
                <c:pt idx="6">
                  <c:v>2125</c:v>
                </c:pt>
                <c:pt idx="7">
                  <c:v>2277</c:v>
                </c:pt>
              </c:numCache>
            </c:numRef>
          </c:val>
          <c:extLst>
            <c:ext xmlns:c16="http://schemas.microsoft.com/office/drawing/2014/chart" uri="{C3380CC4-5D6E-409C-BE32-E72D297353CC}">
              <c16:uniqueId val="{00000001-5BFB-44E7-90CA-FB976383312B}"/>
            </c:ext>
          </c:extLst>
        </c:ser>
        <c:dLbls>
          <c:showLegendKey val="0"/>
          <c:showVal val="0"/>
          <c:showCatName val="0"/>
          <c:showSerName val="0"/>
          <c:showPercent val="0"/>
          <c:showBubbleSize val="0"/>
        </c:dLbls>
        <c:gapWidth val="150"/>
        <c:axId val="118989568"/>
        <c:axId val="118991104"/>
      </c:barChart>
      <c:lineChart>
        <c:grouping val="standard"/>
        <c:varyColors val="0"/>
        <c:ser>
          <c:idx val="2"/>
          <c:order val="2"/>
          <c:tx>
            <c:strRef>
              <c:f>'2015-2016'!$O$9</c:f>
              <c:strCache>
                <c:ptCount val="1"/>
                <c:pt idx="0">
                  <c:v>100000 балаға шаққанда зардап шеккен балалардың саны</c:v>
                </c:pt>
              </c:strCache>
            </c:strRef>
          </c:tx>
          <c:spPr>
            <a:ln>
              <a:solidFill>
                <a:schemeClr val="accent6">
                  <a:lumMod val="50000"/>
                </a:schemeClr>
              </a:solidFill>
            </a:ln>
          </c:spPr>
          <c:marker>
            <c:symbol val="none"/>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'2015-2016'!$P$6:$W$6</c:f>
              <c:numCache>
                <c:formatCode>General</c:formatCode>
                <c:ptCount val="8"/>
                <c:pt idx="0">
                  <c:v>2011</c:v>
                </c:pt>
                <c:pt idx="1">
                  <c:v>2012</c:v>
                </c:pt>
                <c:pt idx="2">
                  <c:v>2013</c:v>
                </c:pt>
                <c:pt idx="3">
                  <c:v>2014</c:v>
                </c:pt>
                <c:pt idx="4">
                  <c:v>2015</c:v>
                </c:pt>
                <c:pt idx="5">
                  <c:v>2016</c:v>
                </c:pt>
                <c:pt idx="6">
                  <c:v>2017</c:v>
                </c:pt>
                <c:pt idx="7">
                  <c:v>2018</c:v>
                </c:pt>
              </c:numCache>
            </c:numRef>
          </c:cat>
          <c:val>
            <c:numRef>
              <c:f>'2015-2016'!$P$9:$W$9</c:f>
              <c:numCache>
                <c:formatCode>0</c:formatCode>
                <c:ptCount val="8"/>
                <c:pt idx="0">
                  <c:v>184.65018795818648</c:v>
                </c:pt>
                <c:pt idx="1">
                  <c:v>181.21235972862326</c:v>
                </c:pt>
                <c:pt idx="2">
                  <c:v>179.78359963228158</c:v>
                </c:pt>
                <c:pt idx="3">
                  <c:v>139.19630213984638</c:v>
                </c:pt>
                <c:pt idx="4">
                  <c:v>76.210420784193758</c:v>
                </c:pt>
                <c:pt idx="5">
                  <c:v>49.592991345583513</c:v>
                </c:pt>
                <c:pt idx="6">
                  <c:v>38</c:v>
                </c:pt>
                <c:pt idx="7" formatCode="0.0">
                  <c:v>38.302201510287425</c:v>
                </c:pt>
              </c:numCache>
            </c:numRef>
          </c:val>
          <c:smooth val="0"/>
          <c:extLst>
            <c:ext xmlns:c16="http://schemas.microsoft.com/office/drawing/2014/chart" uri="{C3380CC4-5D6E-409C-BE32-E72D297353CC}">
              <c16:uniqueId val="{00000002-5BFB-44E7-90CA-FB976383312B}"/>
            </c:ext>
          </c:extLst>
        </c:ser>
        <c:dLbls>
          <c:showLegendKey val="0"/>
          <c:showVal val="0"/>
          <c:showCatName val="0"/>
          <c:showSerName val="0"/>
          <c:showPercent val="0"/>
          <c:showBubbleSize val="0"/>
        </c:dLbls>
        <c:marker val="1"/>
        <c:smooth val="0"/>
        <c:axId val="119129600"/>
        <c:axId val="119128064"/>
      </c:lineChart>
      <c:catAx>
        <c:axId val="118989568"/>
        <c:scaling>
          <c:orientation val="minMax"/>
        </c:scaling>
        <c:delete val="0"/>
        <c:axPos val="b"/>
        <c:numFmt formatCode="General" sourceLinked="1"/>
        <c:majorTickMark val="out"/>
        <c:minorTickMark val="none"/>
        <c:tickLblPos val="nextTo"/>
        <c:crossAx val="118991104"/>
        <c:crosses val="autoZero"/>
        <c:auto val="1"/>
        <c:lblAlgn val="ctr"/>
        <c:lblOffset val="100"/>
        <c:noMultiLvlLbl val="0"/>
      </c:catAx>
      <c:valAx>
        <c:axId val="118991104"/>
        <c:scaling>
          <c:orientation val="minMax"/>
          <c:min val="0"/>
        </c:scaling>
        <c:delete val="0"/>
        <c:axPos val="l"/>
        <c:numFmt formatCode="#,##0" sourceLinked="0"/>
        <c:majorTickMark val="out"/>
        <c:minorTickMark val="none"/>
        <c:tickLblPos val="nextTo"/>
        <c:crossAx val="118989568"/>
        <c:crosses val="autoZero"/>
        <c:crossBetween val="between"/>
      </c:valAx>
      <c:valAx>
        <c:axId val="119128064"/>
        <c:scaling>
          <c:orientation val="minMax"/>
        </c:scaling>
        <c:delete val="0"/>
        <c:axPos val="r"/>
        <c:numFmt formatCode="0" sourceLinked="1"/>
        <c:majorTickMark val="out"/>
        <c:minorTickMark val="none"/>
        <c:tickLblPos val="nextTo"/>
        <c:crossAx val="119129600"/>
        <c:crosses val="max"/>
        <c:crossBetween val="between"/>
      </c:valAx>
      <c:catAx>
        <c:axId val="119129600"/>
        <c:scaling>
          <c:orientation val="minMax"/>
        </c:scaling>
        <c:delete val="1"/>
        <c:axPos val="b"/>
        <c:numFmt formatCode="General" sourceLinked="1"/>
        <c:majorTickMark val="out"/>
        <c:minorTickMark val="none"/>
        <c:tickLblPos val="none"/>
        <c:crossAx val="119128064"/>
        <c:crosses val="autoZero"/>
        <c:auto val="1"/>
        <c:lblAlgn val="ctr"/>
        <c:lblOffset val="100"/>
        <c:noMultiLvlLbl val="0"/>
      </c:catAx>
    </c:plotArea>
    <c:legend>
      <c:legendPos val="b"/>
      <c:layout>
        <c:manualLayout>
          <c:xMode val="edge"/>
          <c:yMode val="edge"/>
          <c:x val="1.213675213675214E-2"/>
          <c:y val="0.75047350295085968"/>
          <c:w val="0.96931623931623856"/>
          <c:h val="0.21087918923429391"/>
        </c:manualLayout>
      </c:layout>
      <c:overlay val="0"/>
    </c:legend>
    <c:plotVisOnly val="1"/>
    <c:dispBlanksAs val="gap"/>
    <c:showDLblsOverMax val="0"/>
  </c:chart>
  <c:spPr>
    <a:ln>
      <a:noFill/>
    </a:ln>
  </c:spPr>
  <c:txPr>
    <a:bodyPr/>
    <a:lstStyle/>
    <a:p>
      <a:pPr>
        <a:defRPr sz="1000"/>
      </a:pPr>
      <a:endParaRPr lang="ru-RU"/>
    </a:p>
  </c:tx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2018</c:v>
                </c:pt>
              </c:strCache>
            </c:strRef>
          </c:tx>
          <c:spPr>
            <a:solidFill>
              <a:schemeClr val="accent1"/>
            </a:solidFill>
            <a:ln>
              <a:noFill/>
            </a:ln>
            <a:effectLst/>
          </c:spPr>
          <c:invertIfNegative val="0"/>
          <c:dLbls>
            <c:dLbl>
              <c:idx val="2"/>
              <c:layout>
                <c:manualLayout>
                  <c:x val="0"/>
                  <c:y val="1.085196003915250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688-4A58-A034-555A088E4A7C}"/>
                </c:ext>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solidFill>
                    <a:latin typeface="Times New Roman" panose="02020603050405020304" pitchFamily="18" charset="0"/>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Түркістан</c:v>
                </c:pt>
                <c:pt idx="14">
                  <c:v>Шымкент қ.</c:v>
                </c:pt>
                <c:pt idx="15">
                  <c:v>Алматы қ.</c:v>
                </c:pt>
                <c:pt idx="16">
                  <c:v>Астана қ.</c:v>
                </c:pt>
                <c:pt idx="17">
                  <c:v>Көлік аймақтары, ГВП, 21-С</c:v>
                </c:pt>
              </c:strCache>
            </c:strRef>
          </c:cat>
          <c:val>
            <c:numRef>
              <c:f>Лист1!$B$2:$B$19</c:f>
              <c:numCache>
                <c:formatCode>General</c:formatCode>
                <c:ptCount val="18"/>
                <c:pt idx="0">
                  <c:v>87</c:v>
                </c:pt>
                <c:pt idx="1">
                  <c:v>187</c:v>
                </c:pt>
                <c:pt idx="2">
                  <c:v>186</c:v>
                </c:pt>
                <c:pt idx="3">
                  <c:v>60</c:v>
                </c:pt>
                <c:pt idx="4">
                  <c:v>165</c:v>
                </c:pt>
                <c:pt idx="5">
                  <c:v>154</c:v>
                </c:pt>
                <c:pt idx="6">
                  <c:v>59</c:v>
                </c:pt>
                <c:pt idx="7">
                  <c:v>168</c:v>
                </c:pt>
                <c:pt idx="8">
                  <c:v>140</c:v>
                </c:pt>
                <c:pt idx="9">
                  <c:v>61</c:v>
                </c:pt>
                <c:pt idx="10">
                  <c:v>80</c:v>
                </c:pt>
                <c:pt idx="11">
                  <c:v>82</c:v>
                </c:pt>
                <c:pt idx="12">
                  <c:v>59</c:v>
                </c:pt>
                <c:pt idx="13">
                  <c:v>207</c:v>
                </c:pt>
                <c:pt idx="14">
                  <c:v>166</c:v>
                </c:pt>
                <c:pt idx="15">
                  <c:v>141</c:v>
                </c:pt>
                <c:pt idx="16">
                  <c:v>84</c:v>
                </c:pt>
                <c:pt idx="17">
                  <c:v>39</c:v>
                </c:pt>
              </c:numCache>
            </c:numRef>
          </c:val>
          <c:extLst>
            <c:ext xmlns:c16="http://schemas.microsoft.com/office/drawing/2014/chart" uri="{C3380CC4-5D6E-409C-BE32-E72D297353CC}">
              <c16:uniqueId val="{00000000-3DFB-40BB-B35F-C570C6C5EF45}"/>
            </c:ext>
          </c:extLst>
        </c:ser>
        <c:ser>
          <c:idx val="1"/>
          <c:order val="1"/>
          <c:tx>
            <c:strRef>
              <c:f>Лист1!$C$1</c:f>
              <c:strCache>
                <c:ptCount val="1"/>
                <c:pt idx="0">
                  <c:v>2017</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solidFill>
                    <a:latin typeface="Times New Roman" panose="02020603050405020304" pitchFamily="18" charset="0"/>
                    <a:ea typeface="+mn-ea"/>
                    <a:cs typeface="+mn-cs"/>
                  </a:defRPr>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12700" cap="flat" cmpd="sng" algn="ctr">
                      <a:solidFill>
                        <a:schemeClr val="tx1">
                          <a:tint val="95000"/>
                          <a:shade val="95000"/>
                          <a:satMod val="120000"/>
                        </a:schemeClr>
                      </a:solidFill>
                      <a:prstDash val="solid"/>
                      <a:round/>
                    </a:ln>
                    <a:effectLst/>
                  </c:spPr>
                </c15:leaderLines>
              </c:ext>
            </c:extLst>
          </c:dLbls>
          <c:cat>
            <c:strRef>
              <c:f>Лист1!$A$2:$A$19</c:f>
              <c:strCache>
                <c:ptCount val="18"/>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Түркістан</c:v>
                </c:pt>
                <c:pt idx="14">
                  <c:v>Шымкент қ.</c:v>
                </c:pt>
                <c:pt idx="15">
                  <c:v>Алматы қ.</c:v>
                </c:pt>
                <c:pt idx="16">
                  <c:v>Астана қ.</c:v>
                </c:pt>
                <c:pt idx="17">
                  <c:v>Көлік аймақтары, ГВП, 21-С</c:v>
                </c:pt>
              </c:strCache>
            </c:strRef>
          </c:cat>
          <c:val>
            <c:numRef>
              <c:f>Лист1!$C$2:$C$19</c:f>
              <c:numCache>
                <c:formatCode>General</c:formatCode>
                <c:ptCount val="18"/>
                <c:pt idx="0">
                  <c:v>64</c:v>
                </c:pt>
                <c:pt idx="1">
                  <c:v>95</c:v>
                </c:pt>
                <c:pt idx="2">
                  <c:v>190</c:v>
                </c:pt>
                <c:pt idx="3">
                  <c:v>48</c:v>
                </c:pt>
                <c:pt idx="4">
                  <c:v>163</c:v>
                </c:pt>
                <c:pt idx="5">
                  <c:v>192</c:v>
                </c:pt>
                <c:pt idx="6">
                  <c:v>69</c:v>
                </c:pt>
                <c:pt idx="7">
                  <c:v>208</c:v>
                </c:pt>
                <c:pt idx="8">
                  <c:v>148</c:v>
                </c:pt>
                <c:pt idx="9">
                  <c:v>60</c:v>
                </c:pt>
                <c:pt idx="10">
                  <c:v>78</c:v>
                </c:pt>
                <c:pt idx="11">
                  <c:v>102</c:v>
                </c:pt>
                <c:pt idx="12">
                  <c:v>35</c:v>
                </c:pt>
                <c:pt idx="13">
                  <c:v>165</c:v>
                </c:pt>
                <c:pt idx="14">
                  <c:v>122</c:v>
                </c:pt>
                <c:pt idx="15">
                  <c:v>167</c:v>
                </c:pt>
                <c:pt idx="16">
                  <c:v>72</c:v>
                </c:pt>
                <c:pt idx="17">
                  <c:v>36</c:v>
                </c:pt>
              </c:numCache>
            </c:numRef>
          </c:val>
          <c:extLst>
            <c:ext xmlns:c16="http://schemas.microsoft.com/office/drawing/2014/chart" uri="{C3380CC4-5D6E-409C-BE32-E72D297353CC}">
              <c16:uniqueId val="{00000000-AB23-4DF4-8E11-70422B800D1C}"/>
            </c:ext>
          </c:extLst>
        </c:ser>
        <c:dLbls>
          <c:showLegendKey val="0"/>
          <c:showVal val="0"/>
          <c:showCatName val="0"/>
          <c:showSerName val="0"/>
          <c:showPercent val="0"/>
          <c:showBubbleSize val="0"/>
        </c:dLbls>
        <c:gapWidth val="31"/>
        <c:overlap val="32"/>
        <c:axId val="119308288"/>
        <c:axId val="119309824"/>
      </c:barChart>
      <c:catAx>
        <c:axId val="119308288"/>
        <c:scaling>
          <c:orientation val="minMax"/>
        </c:scaling>
        <c:delete val="0"/>
        <c:axPos val="b"/>
        <c:numFmt formatCode="General" sourceLinked="0"/>
        <c:majorTickMark val="out"/>
        <c:minorTickMark val="none"/>
        <c:tickLblPos val="nextTo"/>
        <c:spPr>
          <a:noFill/>
          <a:ln w="12700" cap="flat" cmpd="sng" algn="ctr">
            <a:solidFill>
              <a:schemeClr val="tx1">
                <a:tint val="75000"/>
                <a:tint val="95000"/>
                <a:shade val="95000"/>
                <a:satMod val="120000"/>
              </a:schemeClr>
            </a:solidFill>
            <a:prstDash val="solid"/>
            <a:round/>
          </a:ln>
          <a:effectLst/>
        </c:spPr>
        <c:txPr>
          <a:bodyPr rot="-5400000" spcFirstLastPara="1" vertOverflow="ellipsis" wrap="square" anchor="ctr" anchorCtr="1"/>
          <a:lstStyle/>
          <a:p>
            <a:pPr>
              <a:defRPr sz="1000" b="0" i="0" u="none" strike="noStrike" kern="1200" baseline="0">
                <a:solidFill>
                  <a:schemeClr val="tx1"/>
                </a:solidFill>
                <a:latin typeface="Times New Roman" panose="02020603050405020304" pitchFamily="18" charset="0"/>
                <a:ea typeface="+mn-ea"/>
                <a:cs typeface="+mn-cs"/>
              </a:defRPr>
            </a:pPr>
            <a:endParaRPr lang="ru-RU"/>
          </a:p>
        </c:txPr>
        <c:crossAx val="119309824"/>
        <c:crosses val="autoZero"/>
        <c:auto val="1"/>
        <c:lblAlgn val="ctr"/>
        <c:lblOffset val="100"/>
        <c:noMultiLvlLbl val="0"/>
      </c:catAx>
      <c:valAx>
        <c:axId val="119309824"/>
        <c:scaling>
          <c:orientation val="minMax"/>
        </c:scaling>
        <c:delete val="0"/>
        <c:axPos val="l"/>
        <c:numFmt formatCode="General" sourceLinked="1"/>
        <c:majorTickMark val="out"/>
        <c:minorTickMark val="none"/>
        <c:tickLblPos val="nextTo"/>
        <c:spPr>
          <a:noFill/>
          <a:ln w="12700" cap="flat" cmpd="sng" algn="ctr">
            <a:solidFill>
              <a:schemeClr val="tx1">
                <a:tint val="75000"/>
                <a:tint val="95000"/>
                <a:shade val="95000"/>
                <a:satMod val="120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mn-cs"/>
              </a:defRPr>
            </a:pPr>
            <a:endParaRPr lang="ru-RU"/>
          </a:p>
        </c:txPr>
        <c:crossAx val="119308288"/>
        <c:crosses val="autoZero"/>
        <c:crossBetween val="between"/>
      </c:valAx>
      <c:spPr>
        <a:solidFill>
          <a:schemeClr val="bg1"/>
        </a:solid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mn-cs"/>
            </a:defRPr>
          </a:pPr>
          <a:endParaRPr lang="ru-RU"/>
        </a:p>
      </c:txPr>
    </c:legend>
    <c:plotVisOnly val="1"/>
    <c:dispBlanksAs val="gap"/>
    <c:showDLblsOverMax val="0"/>
  </c:chart>
  <c:spPr>
    <a:solidFill>
      <a:schemeClr val="bg1"/>
    </a:solidFill>
    <a:ln w="12700" cap="flat" cmpd="sng" algn="ctr">
      <a:noFill/>
      <a:prstDash val="solid"/>
      <a:round/>
    </a:ln>
    <a:effectLst/>
  </c:spPr>
  <c:txPr>
    <a:bodyPr/>
    <a:lstStyle/>
    <a:p>
      <a:pPr>
        <a:defRPr baseline="0">
          <a:latin typeface="Times New Roman" panose="02020603050405020304" pitchFamily="18" charset="0"/>
        </a:defRPr>
      </a:pPr>
      <a:endParaRPr lang="ru-RU"/>
    </a:p>
  </c:txPr>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4874025110713732E-2"/>
          <c:y val="5.6584362139917702E-2"/>
          <c:w val="0.91134476204743131"/>
          <c:h val="0.341150425250553"/>
        </c:manualLayout>
      </c:layout>
      <c:barChart>
        <c:barDir val="col"/>
        <c:grouping val="clustered"/>
        <c:varyColors val="0"/>
        <c:ser>
          <c:idx val="0"/>
          <c:order val="0"/>
          <c:tx>
            <c:strRef>
              <c:f>Лист1!$B$1</c:f>
              <c:strCache>
                <c:ptCount val="1"/>
                <c:pt idx="0">
                  <c:v>Зардап шеккен балалардың саны, 2018 жыл</c:v>
                </c:pt>
              </c:strCache>
            </c:strRef>
          </c:tx>
          <c:spPr>
            <a:solidFill>
              <a:schemeClr val="accent1"/>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Түркістан</c:v>
                </c:pt>
                <c:pt idx="14">
                  <c:v>Шымкент қ.</c:v>
                </c:pt>
                <c:pt idx="15">
                  <c:v>Алматы қ.</c:v>
                </c:pt>
                <c:pt idx="16">
                  <c:v>Астана қ.</c:v>
                </c:pt>
                <c:pt idx="17">
                  <c:v>Көлік аймақтары, ГВП, 21 С</c:v>
                </c:pt>
              </c:strCache>
            </c:strRef>
          </c:cat>
          <c:val>
            <c:numRef>
              <c:f>Лист1!$B$2:$B$19</c:f>
              <c:numCache>
                <c:formatCode>General</c:formatCode>
                <c:ptCount val="18"/>
                <c:pt idx="0">
                  <c:v>89</c:v>
                </c:pt>
                <c:pt idx="1">
                  <c:v>212</c:v>
                </c:pt>
                <c:pt idx="2">
                  <c:v>194</c:v>
                </c:pt>
                <c:pt idx="3">
                  <c:v>62</c:v>
                </c:pt>
                <c:pt idx="4">
                  <c:v>178</c:v>
                </c:pt>
                <c:pt idx="5">
                  <c:v>158</c:v>
                </c:pt>
                <c:pt idx="6">
                  <c:v>70</c:v>
                </c:pt>
                <c:pt idx="7">
                  <c:v>181</c:v>
                </c:pt>
                <c:pt idx="8">
                  <c:v>145</c:v>
                </c:pt>
                <c:pt idx="9">
                  <c:v>64</c:v>
                </c:pt>
                <c:pt idx="10">
                  <c:v>82</c:v>
                </c:pt>
                <c:pt idx="11">
                  <c:v>86</c:v>
                </c:pt>
                <c:pt idx="12">
                  <c:v>62</c:v>
                </c:pt>
                <c:pt idx="13">
                  <c:v>210</c:v>
                </c:pt>
                <c:pt idx="14">
                  <c:v>193</c:v>
                </c:pt>
                <c:pt idx="15">
                  <c:v>143</c:v>
                </c:pt>
                <c:pt idx="16">
                  <c:v>85</c:v>
                </c:pt>
                <c:pt idx="17">
                  <c:v>63</c:v>
                </c:pt>
              </c:numCache>
            </c:numRef>
          </c:val>
          <c:extLst>
            <c:ext xmlns:c16="http://schemas.microsoft.com/office/drawing/2014/chart" uri="{C3380CC4-5D6E-409C-BE32-E72D297353CC}">
              <c16:uniqueId val="{00000004-D64F-4254-8042-13BFAE18E273}"/>
            </c:ext>
          </c:extLst>
        </c:ser>
        <c:dLbls>
          <c:showLegendKey val="0"/>
          <c:showVal val="0"/>
          <c:showCatName val="0"/>
          <c:showSerName val="0"/>
          <c:showPercent val="0"/>
          <c:showBubbleSize val="0"/>
        </c:dLbls>
        <c:gapWidth val="52"/>
        <c:axId val="119329536"/>
        <c:axId val="119331072"/>
      </c:barChart>
      <c:lineChart>
        <c:grouping val="standard"/>
        <c:varyColors val="0"/>
        <c:ser>
          <c:idx val="1"/>
          <c:order val="1"/>
          <c:tx>
            <c:strRef>
              <c:f>Лист1!$C$1</c:f>
              <c:strCache>
                <c:ptCount val="1"/>
                <c:pt idx="0">
                  <c:v>Өңірде 100 000 балаға шаққанда зардап шеккендер, адам, 2018 жыл</c:v>
                </c:pt>
              </c:strCache>
            </c:strRef>
          </c:tx>
          <c:spPr>
            <a:ln w="38100" cap="rnd" cmpd="sng" algn="ctr">
              <a:solidFill>
                <a:schemeClr val="accent6">
                  <a:lumMod val="50000"/>
                </a:schemeClr>
              </a:solidFill>
              <a:prstDash val="solid"/>
              <a:round/>
            </a:ln>
            <a:effectLst/>
          </c:spPr>
          <c:marker>
            <c:symbol val="none"/>
          </c:marker>
          <c:dLbls>
            <c:spPr>
              <a:noFill/>
              <a:ln>
                <a:noFill/>
              </a:ln>
              <a:effectLst/>
            </c:spPr>
            <c:txPr>
              <a:bodyPr rot="0" spcFirstLastPara="1" vertOverflow="ellipsis" vert="horz" wrap="square" anchor="ctr" anchorCtr="1"/>
              <a:lstStyle/>
              <a:p>
                <a:pPr>
                  <a:defRPr sz="1100" b="1" i="0" u="none" strike="noStrike" kern="1200" baseline="0">
                    <a:solidFill>
                      <a:srgbClr val="C00000"/>
                    </a:solidFill>
                    <a:latin typeface="Times New Roman" panose="02020603050405020304" pitchFamily="18" charset="0"/>
                    <a:ea typeface="+mn-ea"/>
                    <a:cs typeface="Times New Roman" panose="02020603050405020304" pitchFamily="18" charset="0"/>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Түркістан</c:v>
                </c:pt>
                <c:pt idx="14">
                  <c:v>Шымкент қ.</c:v>
                </c:pt>
                <c:pt idx="15">
                  <c:v>Алматы қ.</c:v>
                </c:pt>
                <c:pt idx="16">
                  <c:v>Астана қ.</c:v>
                </c:pt>
                <c:pt idx="17">
                  <c:v>Көлік аймақтары, ГВП, 21 С</c:v>
                </c:pt>
              </c:strCache>
            </c:strRef>
          </c:cat>
          <c:val>
            <c:numRef>
              <c:f>Лист1!$C$2:$C$19</c:f>
              <c:numCache>
                <c:formatCode>0</c:formatCode>
                <c:ptCount val="18"/>
                <c:pt idx="0">
                  <c:v>44</c:v>
                </c:pt>
                <c:pt idx="1">
                  <c:v>76</c:v>
                </c:pt>
                <c:pt idx="2">
                  <c:v>27</c:v>
                </c:pt>
                <c:pt idx="3">
                  <c:v>26</c:v>
                </c:pt>
                <c:pt idx="4">
                  <c:v>49</c:v>
                </c:pt>
                <c:pt idx="5">
                  <c:v>37</c:v>
                </c:pt>
                <c:pt idx="6">
                  <c:v>36</c:v>
                </c:pt>
                <c:pt idx="7">
                  <c:v>48</c:v>
                </c:pt>
                <c:pt idx="8">
                  <c:v>70</c:v>
                </c:pt>
                <c:pt idx="9">
                  <c:v>21</c:v>
                </c:pt>
                <c:pt idx="10">
                  <c:v>31</c:v>
                </c:pt>
                <c:pt idx="11">
                  <c:v>44</c:v>
                </c:pt>
                <c:pt idx="12">
                  <c:v>46</c:v>
                </c:pt>
                <c:pt idx="13">
                  <c:v>25</c:v>
                </c:pt>
                <c:pt idx="14">
                  <c:v>51</c:v>
                </c:pt>
                <c:pt idx="15">
                  <c:v>30</c:v>
                </c:pt>
                <c:pt idx="16">
                  <c:v>25</c:v>
                </c:pt>
              </c:numCache>
            </c:numRef>
          </c:val>
          <c:smooth val="0"/>
          <c:extLst>
            <c:ext xmlns:c16="http://schemas.microsoft.com/office/drawing/2014/chart" uri="{C3380CC4-5D6E-409C-BE32-E72D297353CC}">
              <c16:uniqueId val="{00000009-D64F-4254-8042-13BFAE18E273}"/>
            </c:ext>
          </c:extLst>
        </c:ser>
        <c:dLbls>
          <c:showLegendKey val="0"/>
          <c:showVal val="0"/>
          <c:showCatName val="0"/>
          <c:showSerName val="0"/>
          <c:showPercent val="0"/>
          <c:showBubbleSize val="0"/>
        </c:dLbls>
        <c:marker val="1"/>
        <c:smooth val="0"/>
        <c:axId val="119412224"/>
        <c:axId val="119410688"/>
      </c:lineChart>
      <c:catAx>
        <c:axId val="119329536"/>
        <c:scaling>
          <c:orientation val="minMax"/>
        </c:scaling>
        <c:delete val="0"/>
        <c:axPos val="b"/>
        <c:numFmt formatCode="General" sourceLinked="0"/>
        <c:majorTickMark val="out"/>
        <c:minorTickMark val="none"/>
        <c:tickLblPos val="nextTo"/>
        <c:spPr>
          <a:noFill/>
          <a:ln w="12700" cap="flat" cmpd="sng" algn="ctr">
            <a:solidFill>
              <a:schemeClr val="tx1">
                <a:tint val="75000"/>
                <a:tint val="95000"/>
                <a:shade val="95000"/>
                <a:satMod val="120000"/>
              </a:schemeClr>
            </a:solidFill>
            <a:prstDash val="solid"/>
            <a:round/>
          </a:ln>
          <a:effectLst/>
        </c:spPr>
        <c:txPr>
          <a:bodyPr rot="-5400000" spcFirstLastPara="1" vertOverflow="ellipsis" wrap="square" anchor="b"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119331072"/>
        <c:crosses val="autoZero"/>
        <c:auto val="1"/>
        <c:lblAlgn val="ctr"/>
        <c:lblOffset val="100"/>
        <c:noMultiLvlLbl val="0"/>
      </c:catAx>
      <c:valAx>
        <c:axId val="119331072"/>
        <c:scaling>
          <c:orientation val="minMax"/>
        </c:scaling>
        <c:delete val="0"/>
        <c:axPos val="l"/>
        <c:numFmt formatCode="General" sourceLinked="1"/>
        <c:majorTickMark val="out"/>
        <c:minorTickMark val="none"/>
        <c:tickLblPos val="nextTo"/>
        <c:spPr>
          <a:noFill/>
          <a:ln w="12700" cap="flat" cmpd="sng" algn="ctr">
            <a:solidFill>
              <a:schemeClr val="tx1">
                <a:tint val="75000"/>
                <a:tint val="95000"/>
                <a:shade val="95000"/>
                <a:satMod val="120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119329536"/>
        <c:crosses val="autoZero"/>
        <c:crossBetween val="between"/>
      </c:valAx>
      <c:valAx>
        <c:axId val="119410688"/>
        <c:scaling>
          <c:orientation val="minMax"/>
        </c:scaling>
        <c:delete val="0"/>
        <c:axPos val="r"/>
        <c:numFmt formatCode="0" sourceLinked="1"/>
        <c:majorTickMark val="out"/>
        <c:minorTickMark val="none"/>
        <c:tickLblPos val="nextTo"/>
        <c:spPr>
          <a:noFill/>
          <a:ln w="12700" cap="flat" cmpd="sng" algn="ctr">
            <a:solidFill>
              <a:schemeClr val="tx1">
                <a:tint val="75000"/>
                <a:tint val="95000"/>
                <a:shade val="95000"/>
                <a:satMod val="120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119412224"/>
        <c:crosses val="max"/>
        <c:crossBetween val="between"/>
      </c:valAx>
      <c:catAx>
        <c:axId val="119412224"/>
        <c:scaling>
          <c:orientation val="minMax"/>
        </c:scaling>
        <c:delete val="1"/>
        <c:axPos val="b"/>
        <c:numFmt formatCode="General" sourceLinked="1"/>
        <c:majorTickMark val="out"/>
        <c:minorTickMark val="none"/>
        <c:tickLblPos val="nextTo"/>
        <c:crossAx val="119410688"/>
        <c:crosses val="autoZero"/>
        <c:auto val="1"/>
        <c:lblAlgn val="ctr"/>
        <c:lblOffset val="100"/>
        <c:noMultiLvlLbl val="0"/>
      </c:catAx>
      <c:spPr>
        <a:solidFill>
          <a:schemeClr val="bg1"/>
        </a:solidFill>
        <a:ln>
          <a:noFill/>
        </a:ln>
        <a:effectLst/>
      </c:spPr>
    </c:plotArea>
    <c:legend>
      <c:legendPos val="b"/>
      <c:layout>
        <c:manualLayout>
          <c:xMode val="edge"/>
          <c:yMode val="edge"/>
          <c:x val="7.2814344581801999E-2"/>
          <c:y val="0.80737418469533273"/>
          <c:w val="0.85659873037086565"/>
          <c:h val="0.16811430758332044"/>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12700" cap="flat" cmpd="sng" algn="ctr">
      <a:noFill/>
      <a:prstDash val="solid"/>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Барлық қайтыс болған балалар (0-17 жас)</c:v>
                </c:pt>
              </c:strCache>
            </c:strRef>
          </c:tx>
          <c:invertIfNegative val="0"/>
          <c:dLbls>
            <c:spPr>
              <a:noFill/>
              <a:ln>
                <a:noFill/>
              </a:ln>
              <a:effectLst/>
            </c:sp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БҚО</c:v>
                </c:pt>
                <c:pt idx="5">
                  <c:v>Жамбыл</c:v>
                </c:pt>
                <c:pt idx="6">
                  <c:v>Қарағанды</c:v>
                </c:pt>
                <c:pt idx="7">
                  <c:v>Қостанай</c:v>
                </c:pt>
                <c:pt idx="8">
                  <c:v>Қызылорда</c:v>
                </c:pt>
                <c:pt idx="9">
                  <c:v>Маңғыстау</c:v>
                </c:pt>
                <c:pt idx="10">
                  <c:v>Түркістан</c:v>
                </c:pt>
                <c:pt idx="11">
                  <c:v>Павлодар</c:v>
                </c:pt>
                <c:pt idx="12">
                  <c:v>СҚО</c:v>
                </c:pt>
                <c:pt idx="13">
                  <c:v>ШҚО</c:v>
                </c:pt>
                <c:pt idx="14">
                  <c:v>Астана қ.</c:v>
                </c:pt>
                <c:pt idx="15">
                  <c:v>Алматы қ.</c:v>
                </c:pt>
                <c:pt idx="16">
                  <c:v>Шымкент қ.</c:v>
                </c:pt>
              </c:strCache>
            </c:strRef>
          </c:cat>
          <c:val>
            <c:numRef>
              <c:f>Лист1!$B$2:$B$18</c:f>
              <c:numCache>
                <c:formatCode>General</c:formatCode>
                <c:ptCount val="17"/>
                <c:pt idx="0">
                  <c:v>27</c:v>
                </c:pt>
                <c:pt idx="1">
                  <c:v>36</c:v>
                </c:pt>
                <c:pt idx="2">
                  <c:v>144</c:v>
                </c:pt>
                <c:pt idx="3">
                  <c:v>41</c:v>
                </c:pt>
                <c:pt idx="4">
                  <c:v>29</c:v>
                </c:pt>
                <c:pt idx="5">
                  <c:v>95</c:v>
                </c:pt>
                <c:pt idx="6">
                  <c:v>63</c:v>
                </c:pt>
                <c:pt idx="7">
                  <c:v>42</c:v>
                </c:pt>
                <c:pt idx="8">
                  <c:v>28</c:v>
                </c:pt>
                <c:pt idx="9">
                  <c:v>31</c:v>
                </c:pt>
                <c:pt idx="10">
                  <c:v>213</c:v>
                </c:pt>
                <c:pt idx="11">
                  <c:v>36</c:v>
                </c:pt>
                <c:pt idx="12">
                  <c:v>27</c:v>
                </c:pt>
                <c:pt idx="13">
                  <c:v>71</c:v>
                </c:pt>
                <c:pt idx="14">
                  <c:v>47</c:v>
                </c:pt>
                <c:pt idx="15">
                  <c:v>54</c:v>
                </c:pt>
                <c:pt idx="16">
                  <c:v>70</c:v>
                </c:pt>
              </c:numCache>
            </c:numRef>
          </c:val>
          <c:extLst>
            <c:ext xmlns:c16="http://schemas.microsoft.com/office/drawing/2014/chart" uri="{C3380CC4-5D6E-409C-BE32-E72D297353CC}">
              <c16:uniqueId val="{00000000-942D-402F-A8E2-4C0B5A29DED2}"/>
            </c:ext>
          </c:extLst>
        </c:ser>
        <c:dLbls>
          <c:showLegendKey val="0"/>
          <c:showVal val="0"/>
          <c:showCatName val="0"/>
          <c:showSerName val="0"/>
          <c:showPercent val="0"/>
          <c:showBubbleSize val="0"/>
        </c:dLbls>
        <c:gapWidth val="66"/>
        <c:overlap val="39"/>
        <c:axId val="119485184"/>
        <c:axId val="119486720"/>
      </c:barChart>
      <c:lineChart>
        <c:grouping val="standard"/>
        <c:varyColors val="0"/>
        <c:ser>
          <c:idx val="1"/>
          <c:order val="1"/>
          <c:tx>
            <c:strRef>
              <c:f>Лист1!$C$1</c:f>
              <c:strCache>
                <c:ptCount val="1"/>
                <c:pt idx="0">
                  <c:v>Тиісті жастағы 100 000 балаға шаққанда</c:v>
                </c:pt>
              </c:strCache>
            </c:strRef>
          </c:tx>
          <c:spPr>
            <a:ln>
              <a:solidFill>
                <a:schemeClr val="accent6">
                  <a:lumMod val="50000"/>
                </a:schemeClr>
              </a:solidFill>
            </a:ln>
          </c:spPr>
          <c:marker>
            <c:spPr>
              <a:ln>
                <a:solidFill>
                  <a:schemeClr val="accent6">
                    <a:lumMod val="50000"/>
                  </a:schemeClr>
                </a:solidFill>
              </a:ln>
            </c:spPr>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Лист1!$A$2:$A$18</c:f>
              <c:strCache>
                <c:ptCount val="17"/>
                <c:pt idx="0">
                  <c:v>Ақмола</c:v>
                </c:pt>
                <c:pt idx="1">
                  <c:v>Ақтөбе</c:v>
                </c:pt>
                <c:pt idx="2">
                  <c:v>Алматы</c:v>
                </c:pt>
                <c:pt idx="3">
                  <c:v>Атырау</c:v>
                </c:pt>
                <c:pt idx="4">
                  <c:v>БҚО</c:v>
                </c:pt>
                <c:pt idx="5">
                  <c:v>Жамбыл</c:v>
                </c:pt>
                <c:pt idx="6">
                  <c:v>Қарағанды</c:v>
                </c:pt>
                <c:pt idx="7">
                  <c:v>Қостанай</c:v>
                </c:pt>
                <c:pt idx="8">
                  <c:v>Қызылорда</c:v>
                </c:pt>
                <c:pt idx="9">
                  <c:v>Маңғыстау</c:v>
                </c:pt>
                <c:pt idx="10">
                  <c:v>Түркістан</c:v>
                </c:pt>
                <c:pt idx="11">
                  <c:v>Павлодар</c:v>
                </c:pt>
                <c:pt idx="12">
                  <c:v>СҚО</c:v>
                </c:pt>
                <c:pt idx="13">
                  <c:v>ШҚО</c:v>
                </c:pt>
                <c:pt idx="14">
                  <c:v>Астана қ.</c:v>
                </c:pt>
                <c:pt idx="15">
                  <c:v>Алматы қ.</c:v>
                </c:pt>
                <c:pt idx="16">
                  <c:v>Шымкент қ.</c:v>
                </c:pt>
              </c:strCache>
            </c:strRef>
          </c:cat>
          <c:val>
            <c:numRef>
              <c:f>Лист1!$C$2:$C$18</c:f>
              <c:numCache>
                <c:formatCode>0</c:formatCode>
                <c:ptCount val="17"/>
                <c:pt idx="0">
                  <c:v>13</c:v>
                </c:pt>
                <c:pt idx="1">
                  <c:v>13</c:v>
                </c:pt>
                <c:pt idx="2">
                  <c:v>20</c:v>
                </c:pt>
                <c:pt idx="3">
                  <c:v>17</c:v>
                </c:pt>
                <c:pt idx="4">
                  <c:v>15</c:v>
                </c:pt>
                <c:pt idx="5">
                  <c:v>22.137586288978813</c:v>
                </c:pt>
                <c:pt idx="6">
                  <c:v>17</c:v>
                </c:pt>
                <c:pt idx="7">
                  <c:v>20</c:v>
                </c:pt>
                <c:pt idx="8">
                  <c:v>9</c:v>
                </c:pt>
                <c:pt idx="9">
                  <c:v>12</c:v>
                </c:pt>
                <c:pt idx="10">
                  <c:v>25</c:v>
                </c:pt>
                <c:pt idx="11">
                  <c:v>18</c:v>
                </c:pt>
                <c:pt idx="12">
                  <c:v>20</c:v>
                </c:pt>
                <c:pt idx="13">
                  <c:v>20</c:v>
                </c:pt>
                <c:pt idx="14">
                  <c:v>14</c:v>
                </c:pt>
                <c:pt idx="15">
                  <c:v>11</c:v>
                </c:pt>
                <c:pt idx="16">
                  <c:v>19</c:v>
                </c:pt>
              </c:numCache>
            </c:numRef>
          </c:val>
          <c:smooth val="0"/>
          <c:extLst>
            <c:ext xmlns:c16="http://schemas.microsoft.com/office/drawing/2014/chart" uri="{C3380CC4-5D6E-409C-BE32-E72D297353CC}">
              <c16:uniqueId val="{00000001-942D-402F-A8E2-4C0B5A29DED2}"/>
            </c:ext>
          </c:extLst>
        </c:ser>
        <c:dLbls>
          <c:showLegendKey val="0"/>
          <c:showVal val="0"/>
          <c:showCatName val="0"/>
          <c:showSerName val="0"/>
          <c:showPercent val="0"/>
          <c:showBubbleSize val="0"/>
        </c:dLbls>
        <c:marker val="1"/>
        <c:smooth val="0"/>
        <c:axId val="119494144"/>
        <c:axId val="119492608"/>
      </c:lineChart>
      <c:catAx>
        <c:axId val="119485184"/>
        <c:scaling>
          <c:orientation val="minMax"/>
        </c:scaling>
        <c:delete val="0"/>
        <c:axPos val="b"/>
        <c:numFmt formatCode="General" sourceLinked="0"/>
        <c:majorTickMark val="out"/>
        <c:minorTickMark val="none"/>
        <c:tickLblPos val="nextTo"/>
        <c:txPr>
          <a:bodyPr rot="-5400000" vert="horz"/>
          <a:lstStyle/>
          <a:p>
            <a:pPr>
              <a:defRPr/>
            </a:pPr>
            <a:endParaRPr lang="ru-RU"/>
          </a:p>
        </c:txPr>
        <c:crossAx val="119486720"/>
        <c:crosses val="autoZero"/>
        <c:auto val="1"/>
        <c:lblAlgn val="ctr"/>
        <c:lblOffset val="100"/>
        <c:noMultiLvlLbl val="0"/>
      </c:catAx>
      <c:valAx>
        <c:axId val="119486720"/>
        <c:scaling>
          <c:orientation val="minMax"/>
        </c:scaling>
        <c:delete val="0"/>
        <c:axPos val="l"/>
        <c:numFmt formatCode="General" sourceLinked="1"/>
        <c:majorTickMark val="out"/>
        <c:minorTickMark val="none"/>
        <c:tickLblPos val="nextTo"/>
        <c:crossAx val="119485184"/>
        <c:crosses val="autoZero"/>
        <c:crossBetween val="between"/>
      </c:valAx>
      <c:valAx>
        <c:axId val="119492608"/>
        <c:scaling>
          <c:orientation val="minMax"/>
        </c:scaling>
        <c:delete val="0"/>
        <c:axPos val="r"/>
        <c:numFmt formatCode="0" sourceLinked="1"/>
        <c:majorTickMark val="out"/>
        <c:minorTickMark val="none"/>
        <c:tickLblPos val="nextTo"/>
        <c:crossAx val="119494144"/>
        <c:crosses val="max"/>
        <c:crossBetween val="between"/>
      </c:valAx>
      <c:catAx>
        <c:axId val="119494144"/>
        <c:scaling>
          <c:orientation val="minMax"/>
        </c:scaling>
        <c:delete val="1"/>
        <c:axPos val="b"/>
        <c:numFmt formatCode="General" sourceLinked="1"/>
        <c:majorTickMark val="out"/>
        <c:minorTickMark val="none"/>
        <c:tickLblPos val="nextTo"/>
        <c:crossAx val="119492608"/>
        <c:crosses val="autoZero"/>
        <c:auto val="1"/>
        <c:lblAlgn val="ctr"/>
        <c:lblOffset val="100"/>
        <c:noMultiLvlLbl val="0"/>
      </c:catAx>
    </c:plotArea>
    <c:legend>
      <c:legendPos val="b"/>
      <c:overlay val="0"/>
    </c:legend>
    <c:plotVisOnly val="1"/>
    <c:dispBlanksAs val="gap"/>
    <c:showDLblsOverMax val="0"/>
  </c:chart>
  <c:spPr>
    <a:ln>
      <a:noFill/>
    </a:ln>
  </c:spPr>
  <c:txPr>
    <a:bodyPr/>
    <a:lstStyle/>
    <a:p>
      <a:pPr>
        <a:defRPr sz="1000"/>
      </a:pPr>
      <a:endParaRPr lang="ru-RU"/>
    </a:p>
  </c:txPr>
  <c:externalData r:id="rId1">
    <c:autoUpdate val="0"/>
  </c:externalData>
  <c:userShapes r:id="rId2"/>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0"/>
    <c:plotArea>
      <c:layout>
        <c:manualLayout>
          <c:layoutTarget val="inner"/>
          <c:xMode val="edge"/>
          <c:yMode val="edge"/>
          <c:x val="6.4895069885295503E-2"/>
          <c:y val="5.2948255114320095E-2"/>
          <c:w val="0.91131600277906277"/>
          <c:h val="0.76276600040379572"/>
        </c:manualLayout>
      </c:layout>
      <c:barChart>
        <c:barDir val="col"/>
        <c:grouping val="clustered"/>
        <c:varyColors val="0"/>
        <c:ser>
          <c:idx val="0"/>
          <c:order val="0"/>
          <c:tx>
            <c:strRef>
              <c:f>Лист1!$B$1</c:f>
              <c:strCache>
                <c:ptCount val="1"/>
                <c:pt idx="0">
                  <c:v>0-14 жас</c:v>
                </c:pt>
              </c:strCache>
            </c:strRef>
          </c:tx>
          <c:invertIfNegative val="0"/>
          <c:dLbls>
            <c:dLbl>
              <c:idx val="0"/>
              <c:layout>
                <c:manualLayout>
                  <c:x val="-4.3252595155709814E-3"/>
                  <c:y val="1.4182703696333579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869-4C13-8562-FCD2DD4DDFF2}"/>
                </c:ext>
              </c:extLst>
            </c:dLbl>
            <c:dLbl>
              <c:idx val="1"/>
              <c:layout>
                <c:manualLayout>
                  <c:x val="-7.929550842365481E-17"/>
                  <c:y val="2.1960070875616652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869-4C13-8562-FCD2DD4DDFF2}"/>
                </c:ext>
              </c:extLst>
            </c:dLbl>
            <c:spPr>
              <a:noFill/>
              <a:ln>
                <a:noFill/>
              </a:ln>
              <a:effectLst/>
            </c:spPr>
            <c:txPr>
              <a:bodyPr wrap="square" lIns="38100" tIns="19050" rIns="38100" bIns="19050" anchor="ctr">
                <a:spAutoFit/>
              </a:bodyPr>
              <a:lstStyle/>
              <a:p>
                <a:pPr>
                  <a:defRPr sz="1100"/>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Лист1!$A$2:$A$3</c:f>
              <c:numCache>
                <c:formatCode>General</c:formatCode>
                <c:ptCount val="2"/>
                <c:pt idx="0">
                  <c:v>2017</c:v>
                </c:pt>
                <c:pt idx="1">
                  <c:v>2018</c:v>
                </c:pt>
              </c:numCache>
            </c:numRef>
          </c:cat>
          <c:val>
            <c:numRef>
              <c:f>Лист1!$B$2:$B$3</c:f>
              <c:numCache>
                <c:formatCode>General</c:formatCode>
                <c:ptCount val="2"/>
                <c:pt idx="0">
                  <c:v>851</c:v>
                </c:pt>
                <c:pt idx="1">
                  <c:v>817</c:v>
                </c:pt>
              </c:numCache>
            </c:numRef>
          </c:val>
          <c:extLst>
            <c:ext xmlns:c16="http://schemas.microsoft.com/office/drawing/2014/chart" uri="{C3380CC4-5D6E-409C-BE32-E72D297353CC}">
              <c16:uniqueId val="{00000002-F869-4C13-8562-FCD2DD4DDFF2}"/>
            </c:ext>
          </c:extLst>
        </c:ser>
        <c:ser>
          <c:idx val="1"/>
          <c:order val="1"/>
          <c:tx>
            <c:strRef>
              <c:f>Лист1!$C$1</c:f>
              <c:strCache>
                <c:ptCount val="1"/>
                <c:pt idx="0">
                  <c:v>15-17 жас</c:v>
                </c:pt>
              </c:strCache>
            </c:strRef>
          </c:tx>
          <c:invertIfNegative val="0"/>
          <c:dLbls>
            <c:dLbl>
              <c:idx val="0"/>
              <c:layout>
                <c:manualLayout>
                  <c:x val="-7.3369343105468623E-3"/>
                  <c:y val="-1.0574490463060361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869-4C13-8562-FCD2DD4DDFF2}"/>
                </c:ext>
              </c:extLst>
            </c:dLbl>
            <c:dLbl>
              <c:idx val="1"/>
              <c:layout>
                <c:manualLayout>
                  <c:x val="-2.7714015203116984E-3"/>
                  <c:y val="1.189573324995031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869-4C13-8562-FCD2DD4DDFF2}"/>
                </c:ext>
              </c:extLst>
            </c:dLbl>
            <c:dLbl>
              <c:idx val="2"/>
              <c:layout>
                <c:manualLayout>
                  <c:x val="-9.2592592592593143E-3"/>
                  <c:y val="-8.95400895400900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869-4C13-8562-FCD2DD4DDFF2}"/>
                </c:ext>
              </c:extLst>
            </c:dLbl>
            <c:dLbl>
              <c:idx val="3"/>
              <c:layout>
                <c:manualLayout>
                  <c:x val="-2.3148148148148147E-2"/>
                  <c:y val="-0.11711420687798661"/>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869-4C13-8562-FCD2DD4DDFF2}"/>
                </c:ext>
              </c:extLst>
            </c:dLbl>
            <c:dLbl>
              <c:idx val="4"/>
              <c:layout>
                <c:manualLayout>
                  <c:x val="-1.8518518518518653E-2"/>
                  <c:y val="-0.1089741987379782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869-4C13-8562-FCD2DD4DDFF2}"/>
                </c:ext>
              </c:extLst>
            </c:dLbl>
            <c:dLbl>
              <c:idx val="5"/>
              <c:layout>
                <c:manualLayout>
                  <c:x val="-1.3888888888888944E-2"/>
                  <c:y val="-0.1139601139601141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F869-4C13-8562-FCD2DD4DDFF2}"/>
                </c:ext>
              </c:extLst>
            </c:dLbl>
            <c:dLbl>
              <c:idx val="6"/>
              <c:layout>
                <c:manualLayout>
                  <c:x val="-2.3788927335640139E-2"/>
                  <c:y val="-0.1559792027729644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F869-4C13-8562-FCD2DD4DDFF2}"/>
                </c:ext>
              </c:extLst>
            </c:dLbl>
            <c:spPr>
              <a:noFill/>
              <a:ln>
                <a:noFill/>
              </a:ln>
              <a:effectLst/>
            </c:spPr>
            <c:txPr>
              <a:bodyPr wrap="square" lIns="38100" tIns="19050" rIns="38100" bIns="19050" anchor="ctr">
                <a:spAutoFit/>
              </a:bodyPr>
              <a:lstStyle/>
              <a:p>
                <a:pPr>
                  <a:defRPr sz="11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Лист1!$A$2:$A$3</c:f>
              <c:numCache>
                <c:formatCode>General</c:formatCode>
                <c:ptCount val="2"/>
                <c:pt idx="0">
                  <c:v>2017</c:v>
                </c:pt>
                <c:pt idx="1">
                  <c:v>2018</c:v>
                </c:pt>
              </c:numCache>
            </c:numRef>
          </c:cat>
          <c:val>
            <c:numRef>
              <c:f>Лист1!$C$2:$C$3</c:f>
              <c:numCache>
                <c:formatCode>General</c:formatCode>
                <c:ptCount val="2"/>
                <c:pt idx="0">
                  <c:v>227</c:v>
                </c:pt>
                <c:pt idx="1">
                  <c:v>237</c:v>
                </c:pt>
              </c:numCache>
            </c:numRef>
          </c:val>
          <c:extLst>
            <c:ext xmlns:c16="http://schemas.microsoft.com/office/drawing/2014/chart" uri="{C3380CC4-5D6E-409C-BE32-E72D297353CC}">
              <c16:uniqueId val="{0000000A-F869-4C13-8562-FCD2DD4DDFF2}"/>
            </c:ext>
          </c:extLst>
        </c:ser>
        <c:dLbls>
          <c:showLegendKey val="0"/>
          <c:showVal val="0"/>
          <c:showCatName val="0"/>
          <c:showSerName val="0"/>
          <c:showPercent val="0"/>
          <c:showBubbleSize val="0"/>
        </c:dLbls>
        <c:gapWidth val="80"/>
        <c:overlap val="6"/>
        <c:axId val="119524736"/>
        <c:axId val="119530624"/>
      </c:barChart>
      <c:catAx>
        <c:axId val="119524736"/>
        <c:scaling>
          <c:orientation val="minMax"/>
        </c:scaling>
        <c:delete val="0"/>
        <c:axPos val="b"/>
        <c:numFmt formatCode="General" sourceLinked="1"/>
        <c:majorTickMark val="out"/>
        <c:minorTickMark val="none"/>
        <c:tickLblPos val="nextTo"/>
        <c:txPr>
          <a:bodyPr/>
          <a:lstStyle/>
          <a:p>
            <a:pPr>
              <a:defRPr sz="1100"/>
            </a:pPr>
            <a:endParaRPr lang="ru-RU"/>
          </a:p>
        </c:txPr>
        <c:crossAx val="119530624"/>
        <c:crosses val="autoZero"/>
        <c:auto val="1"/>
        <c:lblAlgn val="ctr"/>
        <c:lblOffset val="100"/>
        <c:noMultiLvlLbl val="0"/>
      </c:catAx>
      <c:valAx>
        <c:axId val="119530624"/>
        <c:scaling>
          <c:orientation val="minMax"/>
        </c:scaling>
        <c:delete val="0"/>
        <c:axPos val="l"/>
        <c:numFmt formatCode="General" sourceLinked="1"/>
        <c:majorTickMark val="out"/>
        <c:minorTickMark val="none"/>
        <c:tickLblPos val="nextTo"/>
        <c:crossAx val="119524736"/>
        <c:crosses val="autoZero"/>
        <c:crossBetween val="between"/>
      </c:valAx>
      <c:spPr>
        <a:ln>
          <a:noFill/>
        </a:ln>
      </c:spPr>
    </c:plotArea>
    <c:legend>
      <c:legendPos val="b"/>
      <c:overlay val="0"/>
      <c:txPr>
        <a:bodyPr/>
        <a:lstStyle/>
        <a:p>
          <a:pPr>
            <a:defRPr sz="1100"/>
          </a:pPr>
          <a:endParaRPr lang="ru-RU"/>
        </a:p>
      </c:txPr>
    </c:legend>
    <c:plotVisOnly val="1"/>
    <c:dispBlanksAs val="gap"/>
    <c:showDLblsOverMax val="0"/>
  </c:chart>
  <c:spPr>
    <a:ln>
      <a:noFill/>
    </a:ln>
  </c:spPr>
  <c:externalData r:id="rId1">
    <c:autoUpdate val="0"/>
  </c:externalData>
  <c:userShapes r:id="rId2"/>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сыртқы себептерден зардап шеккен 18 жасқа дейінгі барлық балалар</c:v>
                </c:pt>
              </c:strCache>
            </c:strRef>
          </c:tx>
          <c:invertIfNegative val="0"/>
          <c:dLbls>
            <c:numFmt formatCode="#,##0" sourceLinked="0"/>
            <c:spPr>
              <a:noFill/>
              <a:ln>
                <a:noFill/>
              </a:ln>
              <a:effectLst/>
            </c:spPr>
            <c:txPr>
              <a:bodyPr rot="-5400000"/>
              <a:lstStyle/>
              <a:p>
                <a:pPr>
                  <a:defRPr/>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Лист1!$A$2:$A$18</c:f>
              <c:strCache>
                <c:ptCount val="17"/>
                <c:pt idx="0">
                  <c:v>Ақмола</c:v>
                </c:pt>
                <c:pt idx="1">
                  <c:v>Ақтөбе</c:v>
                </c:pt>
                <c:pt idx="2">
                  <c:v>Алматы</c:v>
                </c:pt>
                <c:pt idx="3">
                  <c:v>Атырау</c:v>
                </c:pt>
                <c:pt idx="4">
                  <c:v>БҚО</c:v>
                </c:pt>
                <c:pt idx="5">
                  <c:v>Жамбыл</c:v>
                </c:pt>
                <c:pt idx="6">
                  <c:v>Қарағанды</c:v>
                </c:pt>
                <c:pt idx="7">
                  <c:v>Қостанай</c:v>
                </c:pt>
                <c:pt idx="8">
                  <c:v>Қызылорда</c:v>
                </c:pt>
                <c:pt idx="9">
                  <c:v>Маңғыстау</c:v>
                </c:pt>
                <c:pt idx="10">
                  <c:v>Түркістан</c:v>
                </c:pt>
                <c:pt idx="11">
                  <c:v>Павлодар</c:v>
                </c:pt>
                <c:pt idx="12">
                  <c:v>СҚО</c:v>
                </c:pt>
                <c:pt idx="13">
                  <c:v>ШҚО</c:v>
                </c:pt>
                <c:pt idx="14">
                  <c:v>Астана қ.</c:v>
                </c:pt>
                <c:pt idx="15">
                  <c:v>Алматы қ.</c:v>
                </c:pt>
                <c:pt idx="16">
                  <c:v>Шымкент қ.</c:v>
                </c:pt>
              </c:strCache>
            </c:strRef>
          </c:cat>
          <c:val>
            <c:numRef>
              <c:f>Лист1!$B$2:$B$18</c:f>
              <c:numCache>
                <c:formatCode>General</c:formatCode>
                <c:ptCount val="17"/>
                <c:pt idx="0">
                  <c:v>7546</c:v>
                </c:pt>
                <c:pt idx="1">
                  <c:v>6194</c:v>
                </c:pt>
                <c:pt idx="2">
                  <c:v>15543</c:v>
                </c:pt>
                <c:pt idx="3">
                  <c:v>4566</c:v>
                </c:pt>
                <c:pt idx="4">
                  <c:v>5962</c:v>
                </c:pt>
                <c:pt idx="5">
                  <c:v>9528</c:v>
                </c:pt>
                <c:pt idx="6">
                  <c:v>16511</c:v>
                </c:pt>
                <c:pt idx="7">
                  <c:v>7401</c:v>
                </c:pt>
                <c:pt idx="8">
                  <c:v>6239</c:v>
                </c:pt>
                <c:pt idx="9">
                  <c:v>3507</c:v>
                </c:pt>
                <c:pt idx="10">
                  <c:v>11750</c:v>
                </c:pt>
                <c:pt idx="11">
                  <c:v>11291</c:v>
                </c:pt>
                <c:pt idx="12">
                  <c:v>5951</c:v>
                </c:pt>
                <c:pt idx="13">
                  <c:v>15727</c:v>
                </c:pt>
                <c:pt idx="14">
                  <c:v>15092</c:v>
                </c:pt>
                <c:pt idx="15">
                  <c:v>20301</c:v>
                </c:pt>
                <c:pt idx="16">
                  <c:v>8584</c:v>
                </c:pt>
              </c:numCache>
            </c:numRef>
          </c:val>
          <c:extLst>
            <c:ext xmlns:c16="http://schemas.microsoft.com/office/drawing/2014/chart" uri="{C3380CC4-5D6E-409C-BE32-E72D297353CC}">
              <c16:uniqueId val="{00000000-E1C5-48C1-AC46-F7E4254AD1B7}"/>
            </c:ext>
          </c:extLst>
        </c:ser>
        <c:dLbls>
          <c:showLegendKey val="0"/>
          <c:showVal val="0"/>
          <c:showCatName val="0"/>
          <c:showSerName val="0"/>
          <c:showPercent val="0"/>
          <c:showBubbleSize val="0"/>
        </c:dLbls>
        <c:gapWidth val="85"/>
        <c:overlap val="-27"/>
        <c:axId val="119177984"/>
        <c:axId val="119179520"/>
      </c:barChart>
      <c:lineChart>
        <c:grouping val="standard"/>
        <c:varyColors val="0"/>
        <c:ser>
          <c:idx val="1"/>
          <c:order val="1"/>
          <c:tx>
            <c:strRef>
              <c:f>Лист1!$C$1</c:f>
              <c:strCache>
                <c:ptCount val="1"/>
                <c:pt idx="0">
                  <c:v>тиісті жастағы 100 000 балаға шаққанда</c:v>
                </c:pt>
              </c:strCache>
            </c:strRef>
          </c:tx>
          <c:spPr>
            <a:ln>
              <a:solidFill>
                <a:schemeClr val="accent6">
                  <a:lumMod val="50000"/>
                </a:schemeClr>
              </a:solidFill>
            </a:ln>
          </c:spPr>
          <c:marker>
            <c:spPr>
              <a:solidFill>
                <a:schemeClr val="accent6">
                  <a:lumMod val="50000"/>
                </a:schemeClr>
              </a:solidFill>
              <a:ln>
                <a:solidFill>
                  <a:schemeClr val="accent6">
                    <a:lumMod val="50000"/>
                  </a:schemeClr>
                </a:solidFill>
              </a:ln>
            </c:spPr>
          </c:marker>
          <c:dLbls>
            <c:dLbl>
              <c:idx val="2"/>
              <c:layout>
                <c:manualLayout>
                  <c:x val="-4.1653485184013496E-2"/>
                  <c:y val="-8.581752484191498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95F-4E74-AA6A-D7996C5FD181}"/>
                </c:ext>
              </c:extLst>
            </c:dLbl>
            <c:dLbl>
              <c:idx val="6"/>
              <c:layout>
                <c:manualLayout>
                  <c:x val="-2.6890224612464479E-2"/>
                  <c:y val="-0.10341824515567169"/>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B4B-47C3-88F7-97D225FF7D54}"/>
                </c:ext>
              </c:extLst>
            </c:dLbl>
            <c:dLbl>
              <c:idx val="7"/>
              <c:layout>
                <c:manualLayout>
                  <c:x val="-2.4781187387957482E-2"/>
                  <c:y val="-5.551926845199217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B4B-47C3-88F7-97D225FF7D54}"/>
                </c:ext>
              </c:extLst>
            </c:dLbl>
            <c:dLbl>
              <c:idx val="9"/>
              <c:layout>
                <c:manualLayout>
                  <c:x val="-3.7435410734999605E-2"/>
                  <c:y val="-0.1164816024384935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B4B-47C3-88F7-97D225FF7D54}"/>
                </c:ext>
              </c:extLst>
            </c:dLbl>
            <c:dLbl>
              <c:idx val="10"/>
              <c:layout>
                <c:manualLayout>
                  <c:x val="-5.0089634082041909E-2"/>
                  <c:y val="-0.16873503156978059"/>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B4B-47C3-88F7-97D225FF7D54}"/>
                </c:ext>
              </c:extLst>
            </c:dLbl>
            <c:dLbl>
              <c:idx val="13"/>
              <c:layout>
                <c:manualLayout>
                  <c:x val="-3.9544447959506485E-2"/>
                  <c:y val="-7.859078590785911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95F-4E74-AA6A-D7996C5FD181}"/>
                </c:ext>
              </c:extLst>
            </c:dLbl>
            <c:dLbl>
              <c:idx val="15"/>
              <c:layout>
                <c:manualLayout>
                  <c:x val="-4.1653485184013662E-2"/>
                  <c:y val="-9.304426377597145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95F-4E74-AA6A-D7996C5FD181}"/>
                </c:ext>
              </c:extLst>
            </c:dLbl>
            <c:numFmt formatCode="#,##0" sourceLinked="0"/>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Лист1!$A$2:$A$18</c:f>
              <c:strCache>
                <c:ptCount val="17"/>
                <c:pt idx="0">
                  <c:v>Ақмола</c:v>
                </c:pt>
                <c:pt idx="1">
                  <c:v>Ақтөбе</c:v>
                </c:pt>
                <c:pt idx="2">
                  <c:v>Алматы</c:v>
                </c:pt>
                <c:pt idx="3">
                  <c:v>Атырау</c:v>
                </c:pt>
                <c:pt idx="4">
                  <c:v>БҚО</c:v>
                </c:pt>
                <c:pt idx="5">
                  <c:v>Жамбыл</c:v>
                </c:pt>
                <c:pt idx="6">
                  <c:v>Қарағанды</c:v>
                </c:pt>
                <c:pt idx="7">
                  <c:v>Қостанай</c:v>
                </c:pt>
                <c:pt idx="8">
                  <c:v>Қызылорда</c:v>
                </c:pt>
                <c:pt idx="9">
                  <c:v>Маңғыстау</c:v>
                </c:pt>
                <c:pt idx="10">
                  <c:v>Түркістан</c:v>
                </c:pt>
                <c:pt idx="11">
                  <c:v>Павлодар</c:v>
                </c:pt>
                <c:pt idx="12">
                  <c:v>СҚО</c:v>
                </c:pt>
                <c:pt idx="13">
                  <c:v>ШҚО</c:v>
                </c:pt>
                <c:pt idx="14">
                  <c:v>Астана қ.</c:v>
                </c:pt>
                <c:pt idx="15">
                  <c:v>Алматы қ.</c:v>
                </c:pt>
                <c:pt idx="16">
                  <c:v>Шымкент қ.</c:v>
                </c:pt>
              </c:strCache>
            </c:strRef>
          </c:cat>
          <c:val>
            <c:numRef>
              <c:f>Лист1!$C$2:$C$18</c:f>
              <c:numCache>
                <c:formatCode>0</c:formatCode>
                <c:ptCount val="17"/>
                <c:pt idx="0">
                  <c:v>3690</c:v>
                </c:pt>
                <c:pt idx="1">
                  <c:v>2220</c:v>
                </c:pt>
                <c:pt idx="2">
                  <c:v>2179</c:v>
                </c:pt>
                <c:pt idx="3">
                  <c:v>1925</c:v>
                </c:pt>
                <c:pt idx="4">
                  <c:v>3082</c:v>
                </c:pt>
                <c:pt idx="5">
                  <c:v>2229</c:v>
                </c:pt>
                <c:pt idx="6">
                  <c:v>4396</c:v>
                </c:pt>
                <c:pt idx="7">
                  <c:v>3583</c:v>
                </c:pt>
                <c:pt idx="8">
                  <c:v>2079</c:v>
                </c:pt>
                <c:pt idx="9">
                  <c:v>1315</c:v>
                </c:pt>
                <c:pt idx="10">
                  <c:v>1378</c:v>
                </c:pt>
                <c:pt idx="11">
                  <c:v>5747</c:v>
                </c:pt>
                <c:pt idx="12">
                  <c:v>4382</c:v>
                </c:pt>
                <c:pt idx="13">
                  <c:v>4352</c:v>
                </c:pt>
                <c:pt idx="14">
                  <c:v>4358</c:v>
                </c:pt>
                <c:pt idx="15">
                  <c:v>4315</c:v>
                </c:pt>
                <c:pt idx="16" formatCode="General">
                  <c:v>2271</c:v>
                </c:pt>
              </c:numCache>
            </c:numRef>
          </c:val>
          <c:smooth val="0"/>
          <c:extLst>
            <c:ext xmlns:c16="http://schemas.microsoft.com/office/drawing/2014/chart" uri="{C3380CC4-5D6E-409C-BE32-E72D297353CC}">
              <c16:uniqueId val="{00000001-E1C5-48C1-AC46-F7E4254AD1B7}"/>
            </c:ext>
          </c:extLst>
        </c:ser>
        <c:dLbls>
          <c:showLegendKey val="0"/>
          <c:showVal val="0"/>
          <c:showCatName val="0"/>
          <c:showSerName val="0"/>
          <c:showPercent val="0"/>
          <c:showBubbleSize val="0"/>
        </c:dLbls>
        <c:marker val="1"/>
        <c:smooth val="0"/>
        <c:axId val="119674368"/>
        <c:axId val="119672832"/>
      </c:lineChart>
      <c:catAx>
        <c:axId val="119177984"/>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19179520"/>
        <c:crosses val="autoZero"/>
        <c:auto val="1"/>
        <c:lblAlgn val="ctr"/>
        <c:lblOffset val="100"/>
        <c:noMultiLvlLbl val="0"/>
      </c:catAx>
      <c:valAx>
        <c:axId val="119179520"/>
        <c:scaling>
          <c:orientation val="minMax"/>
        </c:scaling>
        <c:delete val="0"/>
        <c:axPos val="l"/>
        <c:numFmt formatCode="#,##0" sourceLinked="0"/>
        <c:majorTickMark val="none"/>
        <c:minorTickMark val="none"/>
        <c:tickLblPos val="nextTo"/>
        <c:txPr>
          <a:bodyPr rot="-60000000" vert="horz"/>
          <a:lstStyle/>
          <a:p>
            <a:pPr>
              <a:defRPr/>
            </a:pPr>
            <a:endParaRPr lang="ru-RU"/>
          </a:p>
        </c:txPr>
        <c:crossAx val="119177984"/>
        <c:crosses val="autoZero"/>
        <c:crossBetween val="between"/>
      </c:valAx>
      <c:valAx>
        <c:axId val="119672832"/>
        <c:scaling>
          <c:orientation val="minMax"/>
        </c:scaling>
        <c:delete val="0"/>
        <c:axPos val="r"/>
        <c:numFmt formatCode="#,##0" sourceLinked="0"/>
        <c:majorTickMark val="out"/>
        <c:minorTickMark val="none"/>
        <c:tickLblPos val="nextTo"/>
        <c:txPr>
          <a:bodyPr rot="-60000000" vert="horz"/>
          <a:lstStyle/>
          <a:p>
            <a:pPr>
              <a:defRPr/>
            </a:pPr>
            <a:endParaRPr lang="ru-RU"/>
          </a:p>
        </c:txPr>
        <c:crossAx val="119674368"/>
        <c:crosses val="max"/>
        <c:crossBetween val="between"/>
        <c:majorUnit val="2000"/>
      </c:valAx>
      <c:catAx>
        <c:axId val="119674368"/>
        <c:scaling>
          <c:orientation val="minMax"/>
        </c:scaling>
        <c:delete val="1"/>
        <c:axPos val="b"/>
        <c:numFmt formatCode="General" sourceLinked="1"/>
        <c:majorTickMark val="out"/>
        <c:minorTickMark val="none"/>
        <c:tickLblPos val="nextTo"/>
        <c:crossAx val="119672832"/>
        <c:crosses val="autoZero"/>
        <c:auto val="1"/>
        <c:lblAlgn val="ctr"/>
        <c:lblOffset val="100"/>
        <c:noMultiLvlLbl val="0"/>
      </c:catAx>
    </c:plotArea>
    <c:legend>
      <c:legendPos val="b"/>
      <c:overlay val="0"/>
      <c:txPr>
        <a:bodyPr rot="0" vert="horz"/>
        <a:lstStyle/>
        <a:p>
          <a:pPr>
            <a:defRPr/>
          </a:pPr>
          <a:endParaRPr lang="ru-RU"/>
        </a:p>
      </c:txPr>
    </c:legend>
    <c:plotVisOnly val="1"/>
    <c:dispBlanksAs val="gap"/>
    <c:showDLblsOverMax val="0"/>
  </c:chart>
  <c:spPr>
    <a:ln>
      <a:noFill/>
    </a:ln>
  </c:spPr>
  <c:txPr>
    <a:bodyPr/>
    <a:lstStyle/>
    <a:p>
      <a:pPr>
        <a:defRPr sz="1000"/>
      </a:pPr>
      <a:endParaRPr lang="ru-RU"/>
    </a:p>
  </c:txPr>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барлық зардап шеккендер</c:v>
                </c:pt>
              </c:strCache>
            </c:strRef>
          </c:tx>
          <c:invertIfNegative val="0"/>
          <c:dLbls>
            <c:spPr>
              <a:noFill/>
              <a:ln>
                <a:noFill/>
              </a:ln>
              <a:effectLst/>
            </c:spPr>
            <c:txPr>
              <a:bodyPr rot="0" vert="horz"/>
              <a:lstStyle/>
              <a:p>
                <a:pPr>
                  <a:defRPr/>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Лист1!$A$2:$A$18</c:f>
              <c:strCache>
                <c:ptCount val="17"/>
                <c:pt idx="0">
                  <c:v>Астана қ.</c:v>
                </c:pt>
                <c:pt idx="1">
                  <c:v>Алматы қ. </c:v>
                </c:pt>
                <c:pt idx="2">
                  <c:v>Шымкент қ.</c:v>
                </c:pt>
                <c:pt idx="3">
                  <c:v>Ақмола</c:v>
                </c:pt>
                <c:pt idx="4">
                  <c:v>Ақтөбе</c:v>
                </c:pt>
                <c:pt idx="5">
                  <c:v>Алматы</c:v>
                </c:pt>
                <c:pt idx="6">
                  <c:v>Атырау</c:v>
                </c:pt>
                <c:pt idx="7">
                  <c:v>ШҚО</c:v>
                </c:pt>
                <c:pt idx="8">
                  <c:v>Жамбыл</c:v>
                </c:pt>
                <c:pt idx="9">
                  <c:v>БҚО</c:v>
                </c:pt>
                <c:pt idx="10">
                  <c:v>Қарағанды</c:v>
                </c:pt>
                <c:pt idx="11">
                  <c:v>Қостанай</c:v>
                </c:pt>
                <c:pt idx="12">
                  <c:v>Қызылорда</c:v>
                </c:pt>
                <c:pt idx="13">
                  <c:v>Маңғыстау</c:v>
                </c:pt>
                <c:pt idx="14">
                  <c:v>Павлодар</c:v>
                </c:pt>
                <c:pt idx="15">
                  <c:v>СҚО</c:v>
                </c:pt>
                <c:pt idx="16">
                  <c:v>Түркістан</c:v>
                </c:pt>
              </c:strCache>
            </c:strRef>
          </c:cat>
          <c:val>
            <c:numRef>
              <c:f>Лист1!$B$2:$B$18</c:f>
              <c:numCache>
                <c:formatCode>General</c:formatCode>
                <c:ptCount val="17"/>
                <c:pt idx="0">
                  <c:v>109</c:v>
                </c:pt>
                <c:pt idx="1">
                  <c:v>1060</c:v>
                </c:pt>
                <c:pt idx="2">
                  <c:v>134</c:v>
                </c:pt>
                <c:pt idx="3">
                  <c:v>125</c:v>
                </c:pt>
                <c:pt idx="4">
                  <c:v>123</c:v>
                </c:pt>
                <c:pt idx="5">
                  <c:v>617</c:v>
                </c:pt>
                <c:pt idx="6">
                  <c:v>67</c:v>
                </c:pt>
                <c:pt idx="7">
                  <c:v>259</c:v>
                </c:pt>
                <c:pt idx="8">
                  <c:v>426</c:v>
                </c:pt>
                <c:pt idx="9">
                  <c:v>59</c:v>
                </c:pt>
                <c:pt idx="10">
                  <c:v>118</c:v>
                </c:pt>
                <c:pt idx="11">
                  <c:v>81</c:v>
                </c:pt>
                <c:pt idx="12">
                  <c:v>119</c:v>
                </c:pt>
                <c:pt idx="13">
                  <c:v>96</c:v>
                </c:pt>
                <c:pt idx="14">
                  <c:v>169</c:v>
                </c:pt>
                <c:pt idx="15">
                  <c:v>43</c:v>
                </c:pt>
                <c:pt idx="16">
                  <c:v>331</c:v>
                </c:pt>
              </c:numCache>
            </c:numRef>
          </c:val>
          <c:extLst>
            <c:ext xmlns:c16="http://schemas.microsoft.com/office/drawing/2014/chart" uri="{C3380CC4-5D6E-409C-BE32-E72D297353CC}">
              <c16:uniqueId val="{00000000-3C18-43EB-93FB-EF5AB4F3CA81}"/>
            </c:ext>
          </c:extLst>
        </c:ser>
        <c:dLbls>
          <c:showLegendKey val="0"/>
          <c:showVal val="0"/>
          <c:showCatName val="0"/>
          <c:showSerName val="0"/>
          <c:showPercent val="0"/>
          <c:showBubbleSize val="0"/>
        </c:dLbls>
        <c:gapWidth val="30"/>
        <c:axId val="119743232"/>
        <c:axId val="119744768"/>
      </c:barChart>
      <c:lineChart>
        <c:grouping val="standard"/>
        <c:varyColors val="0"/>
        <c:ser>
          <c:idx val="1"/>
          <c:order val="1"/>
          <c:tx>
            <c:strRef>
              <c:f>Лист1!$C$1</c:f>
              <c:strCache>
                <c:ptCount val="1"/>
                <c:pt idx="0">
                  <c:v>0-17 жастағы 100 мың балаға шаққанда</c:v>
                </c:pt>
              </c:strCache>
            </c:strRef>
          </c:tx>
          <c:spPr>
            <a:ln>
              <a:solidFill>
                <a:schemeClr val="accent6">
                  <a:lumMod val="50000"/>
                </a:schemeClr>
              </a:solidFill>
            </a:ln>
          </c:spPr>
          <c:marker>
            <c:symbol val="none"/>
          </c:marker>
          <c:dLbls>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Лист1!$A$2:$A$18</c:f>
              <c:strCache>
                <c:ptCount val="17"/>
                <c:pt idx="0">
                  <c:v>Астана қ.</c:v>
                </c:pt>
                <c:pt idx="1">
                  <c:v>Алматы қ. </c:v>
                </c:pt>
                <c:pt idx="2">
                  <c:v>Шымкент қ.</c:v>
                </c:pt>
                <c:pt idx="3">
                  <c:v>Ақмола</c:v>
                </c:pt>
                <c:pt idx="4">
                  <c:v>Ақтөбе</c:v>
                </c:pt>
                <c:pt idx="5">
                  <c:v>Алматы</c:v>
                </c:pt>
                <c:pt idx="6">
                  <c:v>Атырау</c:v>
                </c:pt>
                <c:pt idx="7">
                  <c:v>ШҚО</c:v>
                </c:pt>
                <c:pt idx="8">
                  <c:v>Жамбыл</c:v>
                </c:pt>
                <c:pt idx="9">
                  <c:v>БҚО</c:v>
                </c:pt>
                <c:pt idx="10">
                  <c:v>Қарағанды</c:v>
                </c:pt>
                <c:pt idx="11">
                  <c:v>Қостанай</c:v>
                </c:pt>
                <c:pt idx="12">
                  <c:v>Қызылорда</c:v>
                </c:pt>
                <c:pt idx="13">
                  <c:v>Маңғыстау</c:v>
                </c:pt>
                <c:pt idx="14">
                  <c:v>Павлодар</c:v>
                </c:pt>
                <c:pt idx="15">
                  <c:v>СҚО</c:v>
                </c:pt>
                <c:pt idx="16">
                  <c:v>Түркістан</c:v>
                </c:pt>
              </c:strCache>
            </c:strRef>
          </c:cat>
          <c:val>
            <c:numRef>
              <c:f>Лист1!$C$2:$C$18</c:f>
              <c:numCache>
                <c:formatCode>0</c:formatCode>
                <c:ptCount val="17"/>
                <c:pt idx="0">
                  <c:v>31.472054836446372</c:v>
                </c:pt>
                <c:pt idx="1">
                  <c:v>225.29655190003635</c:v>
                </c:pt>
                <c:pt idx="2">
                  <c:v>35.444953194145761</c:v>
                </c:pt>
                <c:pt idx="3">
                  <c:v>61.121107807854813</c:v>
                </c:pt>
                <c:pt idx="4">
                  <c:v>44.077964243095344</c:v>
                </c:pt>
                <c:pt idx="5">
                  <c:v>86.512953106333811</c:v>
                </c:pt>
                <c:pt idx="6">
                  <c:v>28.248111171073873</c:v>
                </c:pt>
                <c:pt idx="7">
                  <c:v>71.666140930497619</c:v>
                </c:pt>
                <c:pt idx="8">
                  <c:v>99.657281882727219</c:v>
                </c:pt>
                <c:pt idx="9">
                  <c:v>30.495526461330062</c:v>
                </c:pt>
                <c:pt idx="10">
                  <c:v>31.418993580407289</c:v>
                </c:pt>
                <c:pt idx="11">
                  <c:v>39.218914168680065</c:v>
                </c:pt>
                <c:pt idx="12">
                  <c:v>39.645654469797464</c:v>
                </c:pt>
                <c:pt idx="13">
                  <c:v>36.006031010194206</c:v>
                </c:pt>
                <c:pt idx="14">
                  <c:v>86.026103068434011</c:v>
                </c:pt>
                <c:pt idx="15">
                  <c:v>31.663279432122714</c:v>
                </c:pt>
                <c:pt idx="16">
                  <c:v>38.825203304482258</c:v>
                </c:pt>
              </c:numCache>
            </c:numRef>
          </c:val>
          <c:smooth val="0"/>
          <c:extLst>
            <c:ext xmlns:c16="http://schemas.microsoft.com/office/drawing/2014/chart" uri="{C3380CC4-5D6E-409C-BE32-E72D297353CC}">
              <c16:uniqueId val="{00000001-3C18-43EB-93FB-EF5AB4F3CA81}"/>
            </c:ext>
          </c:extLst>
        </c:ser>
        <c:dLbls>
          <c:showLegendKey val="0"/>
          <c:showVal val="0"/>
          <c:showCatName val="0"/>
          <c:showSerName val="0"/>
          <c:showPercent val="0"/>
          <c:showBubbleSize val="0"/>
        </c:dLbls>
        <c:marker val="1"/>
        <c:smooth val="0"/>
        <c:axId val="119760384"/>
        <c:axId val="119758848"/>
      </c:lineChart>
      <c:catAx>
        <c:axId val="119743232"/>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19744768"/>
        <c:crosses val="autoZero"/>
        <c:auto val="1"/>
        <c:lblAlgn val="ctr"/>
        <c:lblOffset val="100"/>
        <c:noMultiLvlLbl val="0"/>
      </c:catAx>
      <c:valAx>
        <c:axId val="119744768"/>
        <c:scaling>
          <c:orientation val="minMax"/>
        </c:scaling>
        <c:delete val="0"/>
        <c:axPos val="l"/>
        <c:numFmt formatCode="General" sourceLinked="1"/>
        <c:majorTickMark val="none"/>
        <c:minorTickMark val="none"/>
        <c:tickLblPos val="nextTo"/>
        <c:txPr>
          <a:bodyPr rot="-60000000" vert="horz"/>
          <a:lstStyle/>
          <a:p>
            <a:pPr>
              <a:defRPr/>
            </a:pPr>
            <a:endParaRPr lang="ru-RU"/>
          </a:p>
        </c:txPr>
        <c:crossAx val="119743232"/>
        <c:crosses val="autoZero"/>
        <c:crossBetween val="between"/>
      </c:valAx>
      <c:valAx>
        <c:axId val="119758848"/>
        <c:scaling>
          <c:orientation val="minMax"/>
        </c:scaling>
        <c:delete val="0"/>
        <c:axPos val="r"/>
        <c:numFmt formatCode="0" sourceLinked="1"/>
        <c:majorTickMark val="out"/>
        <c:minorTickMark val="none"/>
        <c:tickLblPos val="nextTo"/>
        <c:txPr>
          <a:bodyPr rot="-60000000" vert="horz"/>
          <a:lstStyle/>
          <a:p>
            <a:pPr>
              <a:defRPr/>
            </a:pPr>
            <a:endParaRPr lang="ru-RU"/>
          </a:p>
        </c:txPr>
        <c:crossAx val="119760384"/>
        <c:crosses val="max"/>
        <c:crossBetween val="between"/>
      </c:valAx>
      <c:catAx>
        <c:axId val="119760384"/>
        <c:scaling>
          <c:orientation val="minMax"/>
        </c:scaling>
        <c:delete val="1"/>
        <c:axPos val="b"/>
        <c:numFmt formatCode="General" sourceLinked="1"/>
        <c:majorTickMark val="out"/>
        <c:minorTickMark val="none"/>
        <c:tickLblPos val="nextTo"/>
        <c:crossAx val="119758848"/>
        <c:crosses val="autoZero"/>
        <c:auto val="1"/>
        <c:lblAlgn val="ctr"/>
        <c:lblOffset val="100"/>
        <c:noMultiLvlLbl val="0"/>
      </c:catAx>
    </c:plotArea>
    <c:legend>
      <c:legendPos val="b"/>
      <c:overlay val="0"/>
      <c:txPr>
        <a:bodyPr rot="0" vert="horz"/>
        <a:lstStyle/>
        <a:p>
          <a:pPr>
            <a:defRPr/>
          </a:pPr>
          <a:endParaRPr lang="ru-RU"/>
        </a:p>
      </c:txPr>
    </c:legend>
    <c:plotVisOnly val="1"/>
    <c:dispBlanksAs val="gap"/>
    <c:showDLblsOverMax val="0"/>
  </c:chart>
  <c:txPr>
    <a:bodyPr/>
    <a:lstStyle/>
    <a:p>
      <a:pPr>
        <a:defRPr sz="1000"/>
      </a:pPr>
      <a:endParaRPr lang="ru-RU"/>
    </a:p>
  </c:txPr>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9850727128164368E-2"/>
          <c:y val="5.8697972251867694E-2"/>
          <c:w val="0.87329400600169482"/>
          <c:h val="0.55540130589332659"/>
        </c:manualLayout>
      </c:layout>
      <c:barChart>
        <c:barDir val="col"/>
        <c:grouping val="clustered"/>
        <c:varyColors val="0"/>
        <c:ser>
          <c:idx val="0"/>
          <c:order val="0"/>
          <c:spPr>
            <a:solidFill>
              <a:srgbClr val="C8D7E8"/>
            </a:solidFill>
            <a:ln w="19050" cap="flat" cmpd="sng" algn="ctr">
              <a:solidFill>
                <a:sysClr val="window" lastClr="FFFFFF"/>
              </a:solidFill>
              <a:prstDash val="solid"/>
              <a:miter lim="800000"/>
            </a:ln>
            <a:effectLst/>
          </c:spPr>
          <c:invertIfNegative val="0"/>
          <c:dPt>
            <c:idx val="7"/>
            <c:invertIfNegative val="0"/>
            <c:bubble3D val="0"/>
            <c:extLst>
              <c:ext xmlns:c16="http://schemas.microsoft.com/office/drawing/2014/chart" uri="{C3380CC4-5D6E-409C-BE32-E72D297353CC}">
                <c16:uniqueId val="{00000001-C6D9-4462-9F19-B0FAE68558EA}"/>
              </c:ext>
            </c:extLst>
          </c:dPt>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Лист2!$C$52:$C$68</c:f>
              <c:strCache>
                <c:ptCount val="17"/>
                <c:pt idx="0">
                  <c:v>Қызылорда</c:v>
                </c:pt>
                <c:pt idx="1">
                  <c:v>Ақмола</c:v>
                </c:pt>
                <c:pt idx="2">
                  <c:v>Ақтөбе</c:v>
                </c:pt>
                <c:pt idx="3">
                  <c:v>Атырау</c:v>
                </c:pt>
                <c:pt idx="4">
                  <c:v>Қостанай</c:v>
                </c:pt>
                <c:pt idx="5">
                  <c:v>ОҚО</c:v>
                </c:pt>
                <c:pt idx="6">
                  <c:v>ШҚО</c:v>
                </c:pt>
                <c:pt idx="7">
                  <c:v>Қазақстан</c:v>
                </c:pt>
                <c:pt idx="8">
                  <c:v>СҚО</c:v>
                </c:pt>
                <c:pt idx="9">
                  <c:v>Қарағанды</c:v>
                </c:pt>
                <c:pt idx="10">
                  <c:v>Алматы</c:v>
                </c:pt>
                <c:pt idx="11">
                  <c:v>Астана қ.</c:v>
                </c:pt>
                <c:pt idx="12">
                  <c:v>Павлодар</c:v>
                </c:pt>
                <c:pt idx="13">
                  <c:v>Маңғыстау</c:v>
                </c:pt>
                <c:pt idx="14">
                  <c:v>Жамбыл</c:v>
                </c:pt>
                <c:pt idx="15">
                  <c:v>БҚО</c:v>
                </c:pt>
                <c:pt idx="16">
                  <c:v>Алматы қ.</c:v>
                </c:pt>
              </c:strCache>
            </c:strRef>
          </c:cat>
          <c:val>
            <c:numRef>
              <c:f>Лист2!$D$52:$D$68</c:f>
              <c:numCache>
                <c:formatCode>0.0</c:formatCode>
                <c:ptCount val="17"/>
                <c:pt idx="0">
                  <c:v>18.100000000000001</c:v>
                </c:pt>
                <c:pt idx="1">
                  <c:v>16.5</c:v>
                </c:pt>
                <c:pt idx="2">
                  <c:v>16.399999999999999</c:v>
                </c:pt>
                <c:pt idx="3">
                  <c:v>14.8</c:v>
                </c:pt>
                <c:pt idx="4">
                  <c:v>13.6</c:v>
                </c:pt>
                <c:pt idx="5">
                  <c:v>13.6</c:v>
                </c:pt>
                <c:pt idx="6">
                  <c:v>13.4</c:v>
                </c:pt>
                <c:pt idx="7">
                  <c:v>12.4</c:v>
                </c:pt>
                <c:pt idx="8">
                  <c:v>12</c:v>
                </c:pt>
                <c:pt idx="9">
                  <c:v>11.8</c:v>
                </c:pt>
                <c:pt idx="10">
                  <c:v>11.6</c:v>
                </c:pt>
                <c:pt idx="11">
                  <c:v>10.9</c:v>
                </c:pt>
                <c:pt idx="12">
                  <c:v>10.6</c:v>
                </c:pt>
                <c:pt idx="13">
                  <c:v>9.3000000000000007</c:v>
                </c:pt>
                <c:pt idx="14">
                  <c:v>9.2000000000000011</c:v>
                </c:pt>
                <c:pt idx="15">
                  <c:v>8.3000000000000007</c:v>
                </c:pt>
                <c:pt idx="16">
                  <c:v>7.6</c:v>
                </c:pt>
              </c:numCache>
            </c:numRef>
          </c:val>
          <c:extLst>
            <c:ext xmlns:c16="http://schemas.microsoft.com/office/drawing/2014/chart" uri="{C3380CC4-5D6E-409C-BE32-E72D297353CC}">
              <c16:uniqueId val="{00000002-C6D9-4462-9F19-B0FAE68558EA}"/>
            </c:ext>
          </c:extLst>
        </c:ser>
        <c:dLbls>
          <c:showLegendKey val="0"/>
          <c:showVal val="0"/>
          <c:showCatName val="0"/>
          <c:showSerName val="0"/>
          <c:showPercent val="0"/>
          <c:showBubbleSize val="0"/>
        </c:dLbls>
        <c:gapWidth val="41"/>
        <c:axId val="119625984"/>
        <c:axId val="119721984"/>
      </c:barChart>
      <c:catAx>
        <c:axId val="119625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119721984"/>
        <c:crosses val="autoZero"/>
        <c:auto val="1"/>
        <c:lblAlgn val="ctr"/>
        <c:lblOffset val="100"/>
        <c:noMultiLvlLbl val="0"/>
      </c:catAx>
      <c:valAx>
        <c:axId val="119721984"/>
        <c:scaling>
          <c:orientation val="minMax"/>
        </c:scaling>
        <c:delete val="0"/>
        <c:axPos val="l"/>
        <c:numFmt formatCode="0.0" sourceLinked="1"/>
        <c:majorTickMark val="none"/>
        <c:minorTickMark val="none"/>
        <c:tickLblPos val="nextTo"/>
        <c:spPr>
          <a:noFill/>
          <a:ln>
            <a:noFill/>
          </a:ln>
          <a:effectLst/>
        </c:spPr>
        <c:txPr>
          <a:bodyPr rot="-60000000" vert="horz"/>
          <a:lstStyle/>
          <a:p>
            <a:pPr>
              <a:defRPr/>
            </a:pPr>
            <a:endParaRPr lang="ru-RU"/>
          </a:p>
        </c:txPr>
        <c:crossAx val="119625984"/>
        <c:crosses val="autoZero"/>
        <c:crossBetween val="between"/>
        <c:majorUnit val="5"/>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000" baseline="0">
          <a:solidFill>
            <a:sysClr val="windowText" lastClr="000000"/>
          </a:solidFill>
          <a:latin typeface="Times New Roman" panose="02020603050405020304" pitchFamily="18" charset="0"/>
        </a:defRPr>
      </a:pPr>
      <a:endParaRPr lang="ru-RU"/>
    </a:p>
  </c:txPr>
  <c:externalData r:id="rId2">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col"/>
        <c:grouping val="clustered"/>
        <c:varyColors val="0"/>
        <c:ser>
          <c:idx val="0"/>
          <c:order val="0"/>
          <c:tx>
            <c:strRef>
              <c:f>Лист1!$B$1</c:f>
              <c:strCache>
                <c:ptCount val="1"/>
                <c:pt idx="0">
                  <c:v>Ряд 1</c:v>
                </c:pt>
              </c:strCache>
            </c:strRef>
          </c:tx>
          <c:invertIfNegative val="0"/>
          <c:dLbls>
            <c:numFmt formatCode="#,##0" sourceLinked="0"/>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Лист1!$B$2:$B$10</c:f>
              <c:numCache>
                <c:formatCode>General</c:formatCode>
                <c:ptCount val="9"/>
                <c:pt idx="0">
                  <c:v>38386</c:v>
                </c:pt>
                <c:pt idx="1">
                  <c:v>36777</c:v>
                </c:pt>
                <c:pt idx="2">
                  <c:v>34785</c:v>
                </c:pt>
                <c:pt idx="3">
                  <c:v>33682</c:v>
                </c:pt>
                <c:pt idx="4">
                  <c:v>32362</c:v>
                </c:pt>
                <c:pt idx="5">
                  <c:v>29666</c:v>
                </c:pt>
                <c:pt idx="6">
                  <c:v>28419</c:v>
                </c:pt>
                <c:pt idx="7">
                  <c:v>27274</c:v>
                </c:pt>
                <c:pt idx="8">
                  <c:v>25491</c:v>
                </c:pt>
              </c:numCache>
            </c:numRef>
          </c:val>
          <c:extLst>
            <c:ext xmlns:c16="http://schemas.microsoft.com/office/drawing/2014/chart" uri="{C3380CC4-5D6E-409C-BE32-E72D297353CC}">
              <c16:uniqueId val="{00000000-A49B-4A13-A55B-ACAFFC5146BB}"/>
            </c:ext>
          </c:extLst>
        </c:ser>
        <c:dLbls>
          <c:showLegendKey val="0"/>
          <c:showVal val="0"/>
          <c:showCatName val="0"/>
          <c:showSerName val="0"/>
          <c:showPercent val="0"/>
          <c:showBubbleSize val="0"/>
        </c:dLbls>
        <c:gapWidth val="78"/>
        <c:axId val="119959936"/>
        <c:axId val="119961472"/>
      </c:barChart>
      <c:catAx>
        <c:axId val="119959936"/>
        <c:scaling>
          <c:orientation val="minMax"/>
        </c:scaling>
        <c:delete val="0"/>
        <c:axPos val="b"/>
        <c:numFmt formatCode="General" sourceLinked="1"/>
        <c:majorTickMark val="out"/>
        <c:minorTickMark val="none"/>
        <c:tickLblPos val="nextTo"/>
        <c:txPr>
          <a:bodyPr rot="-60000000" vert="horz"/>
          <a:lstStyle/>
          <a:p>
            <a:pPr>
              <a:defRPr/>
            </a:pPr>
            <a:endParaRPr lang="ru-RU"/>
          </a:p>
        </c:txPr>
        <c:crossAx val="119961472"/>
        <c:crosses val="autoZero"/>
        <c:auto val="1"/>
        <c:lblAlgn val="ctr"/>
        <c:lblOffset val="100"/>
        <c:noMultiLvlLbl val="0"/>
      </c:catAx>
      <c:valAx>
        <c:axId val="119961472"/>
        <c:scaling>
          <c:orientation val="minMax"/>
          <c:min val="20000"/>
        </c:scaling>
        <c:delete val="0"/>
        <c:axPos val="l"/>
        <c:numFmt formatCode="#,##0" sourceLinked="0"/>
        <c:majorTickMark val="out"/>
        <c:minorTickMark val="none"/>
        <c:tickLblPos val="nextTo"/>
        <c:txPr>
          <a:bodyPr rot="-60000000" vert="horz"/>
          <a:lstStyle/>
          <a:p>
            <a:pPr>
              <a:defRPr/>
            </a:pPr>
            <a:endParaRPr lang="ru-RU"/>
          </a:p>
        </c:txPr>
        <c:crossAx val="119959936"/>
        <c:crosses val="autoZero"/>
        <c:crossBetween val="between"/>
      </c:valAx>
    </c:plotArea>
    <c:plotVisOnly val="1"/>
    <c:dispBlanksAs val="gap"/>
    <c:showDLblsOverMax val="0"/>
  </c:chart>
  <c:spPr>
    <a:ln>
      <a:noFill/>
    </a:ln>
  </c:spPr>
  <c:txPr>
    <a:bodyPr/>
    <a:lstStyle/>
    <a:p>
      <a:pPr>
        <a:defRPr sz="1000"/>
      </a:pPr>
      <a:endParaRPr lang="ru-RU"/>
    </a:p>
  </c:txPr>
  <c:externalData r:id="rId1">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Lbls>
            <c:dLbl>
              <c:idx val="0"/>
              <c:layout>
                <c:manualLayout>
                  <c:x val="-0.18656163728186081"/>
                  <c:y val="-0.25859144262361239"/>
                </c:manualLayout>
              </c:layout>
              <c:dLblPos val="bestFit"/>
              <c:showLegendKey val="0"/>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EA97-4BC6-9002-A4C9956EFF75}"/>
                </c:ext>
              </c:extLst>
            </c:dLbl>
            <c:dLbl>
              <c:idx val="1"/>
              <c:layout>
                <c:manualLayout>
                  <c:x val="9.2593114623808637E-3"/>
                  <c:y val="0.14627739902677911"/>
                </c:manualLayout>
              </c:layout>
              <c:dLblPos val="bestFit"/>
              <c:showLegendKey val="0"/>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A97-4BC6-9002-A4C9956EFF75}"/>
                </c:ext>
              </c:extLst>
            </c:dLbl>
            <c:dLbl>
              <c:idx val="2"/>
              <c:layout>
                <c:manualLayout>
                  <c:x val="-8.3333333333333343E-2"/>
                  <c:y val="3.5714285714285712E-2"/>
                </c:manualLayout>
              </c:layout>
              <c:dLblPos val="bestFit"/>
              <c:showLegendKey val="0"/>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2-EA97-4BC6-9002-A4C9956EFF75}"/>
                </c:ext>
              </c:extLst>
            </c:dLbl>
            <c:dLbl>
              <c:idx val="3"/>
              <c:layout>
                <c:manualLayout>
                  <c:x val="-1.1579231658290086E-2"/>
                  <c:y val="-0.15434531318944253"/>
                </c:manualLayout>
              </c:layout>
              <c:tx>
                <c:rich>
                  <a:bodyPr/>
                  <a:lstStyle/>
                  <a:p>
                    <a:r>
                      <a:rPr lang="ru-RU" sz="1200"/>
                      <a:t>отбасылық үлгідегі балалар үйі 130</a:t>
                    </a:r>
                    <a:endParaRPr lang="ru-RU" sz="1200" b="0" i="0" u="none" strike="noStrike" kern="1200" baseline="0">
                      <a:solidFill>
                        <a:sysClr val="windowText" lastClr="000000"/>
                      </a:solidFill>
                      <a:latin typeface="+mn-lt"/>
                      <a:ea typeface="+mn-ea"/>
                      <a:cs typeface="+mn-cs"/>
                    </a:endParaRPr>
                  </a:p>
                  <a:p>
                    <a:r>
                      <a:rPr lang="ru-RU" sz="1200"/>
                      <a:t>0,5%</a:t>
                    </a:r>
                    <a:endParaRPr lang="ru-RU"/>
                  </a:p>
                </c:rich>
              </c:tx>
              <c:dLblPos val="bestFit"/>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A97-4BC6-9002-A4C9956EFF75}"/>
                </c:ext>
              </c:extLst>
            </c:dLbl>
            <c:dLbl>
              <c:idx val="4"/>
              <c:layout>
                <c:manualLayout>
                  <c:x val="8.0767814289988207E-2"/>
                  <c:y val="-7.9255976980777982E-3"/>
                </c:manualLayout>
              </c:layout>
              <c:dLblPos val="bestFit"/>
              <c:showLegendKey val="0"/>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4-EA97-4BC6-9002-A4C9956EFF75}"/>
                </c:ext>
              </c:extLst>
            </c:dLbl>
            <c:spPr>
              <a:noFill/>
              <a:ln>
                <a:noFill/>
              </a:ln>
              <a:effectLst/>
            </c:spPr>
            <c:txPr>
              <a:bodyPr/>
              <a:lstStyle/>
              <a:p>
                <a:pPr>
                  <a:defRPr sz="1000"/>
                </a:pPr>
                <a:endParaRPr lang="ru-RU"/>
              </a:p>
            </c:txPr>
            <c:dLblPos val="outEnd"/>
            <c:showLegendKey val="0"/>
            <c:showVal val="1"/>
            <c:showCatName val="1"/>
            <c:showSerName val="0"/>
            <c:showPercent val="1"/>
            <c:showBubbleSize val="0"/>
            <c:showLeaderLines val="1"/>
            <c:extLst>
              <c:ext xmlns:c15="http://schemas.microsoft.com/office/drawing/2012/chart" uri="{CE6537A1-D6FC-4f65-9D91-7224C49458BB}"/>
            </c:extLst>
          </c:dLbls>
          <c:cat>
            <c:strRef>
              <c:f>Лист1!$A$2:$A$6</c:f>
              <c:strCache>
                <c:ptCount val="5"/>
                <c:pt idx="0">
                  <c:v>қорғаншылық және қамқоршылық</c:v>
                </c:pt>
                <c:pt idx="1">
                  <c:v>патронаттық тәрбие</c:v>
                </c:pt>
                <c:pt idx="2">
                  <c:v>асырап алған отбасы</c:v>
                </c:pt>
                <c:pt idx="3">
                  <c:v>отбасылық үлгідегі балалар үйі</c:v>
                </c:pt>
                <c:pt idx="4">
                  <c:v>интернаттық ұйымдар</c:v>
                </c:pt>
              </c:strCache>
            </c:strRef>
          </c:cat>
          <c:val>
            <c:numRef>
              <c:f>Лист1!$B$2:$B$6</c:f>
              <c:numCache>
                <c:formatCode>General</c:formatCode>
                <c:ptCount val="5"/>
                <c:pt idx="0">
                  <c:v>18215</c:v>
                </c:pt>
                <c:pt idx="1">
                  <c:v>1956</c:v>
                </c:pt>
                <c:pt idx="2">
                  <c:v>146</c:v>
                </c:pt>
                <c:pt idx="3">
                  <c:v>130</c:v>
                </c:pt>
                <c:pt idx="4">
                  <c:v>5044</c:v>
                </c:pt>
              </c:numCache>
            </c:numRef>
          </c:val>
          <c:extLst>
            <c:ext xmlns:c16="http://schemas.microsoft.com/office/drawing/2014/chart" uri="{C3380CC4-5D6E-409C-BE32-E72D297353CC}">
              <c16:uniqueId val="{00000005-EA97-4BC6-9002-A4C9956EFF75}"/>
            </c:ext>
          </c:extLst>
        </c:ser>
        <c:dLbls>
          <c:showLegendKey val="0"/>
          <c:showVal val="0"/>
          <c:showCatName val="0"/>
          <c:showSerName val="0"/>
          <c:showPercent val="0"/>
          <c:showBubbleSize val="0"/>
          <c:showLeaderLines val="1"/>
        </c:dLbls>
        <c:firstSliceAng val="0"/>
      </c:pieChart>
    </c:plotArea>
    <c:plotVisOnly val="1"/>
    <c:dispBlanksAs val="zero"/>
    <c:showDLblsOverMax val="0"/>
  </c:chart>
  <c:spPr>
    <a:ln>
      <a:solidFill>
        <a:schemeClr val="bg1"/>
      </a:solidFill>
    </a:ln>
  </c:spPr>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Ряд 1</c:v>
                </c:pt>
              </c:strCache>
            </c:strRef>
          </c:tx>
          <c:invertIfNegative val="0"/>
          <c:dLbls>
            <c:numFmt formatCode="#,##0" sourceLinked="0"/>
            <c:spPr>
              <a:noFill/>
              <a:ln>
                <a:noFill/>
              </a:ln>
              <a:effectLst/>
            </c:spPr>
            <c:txPr>
              <a:bodyPr rot="0" vert="horz"/>
              <a:lstStyle/>
              <a:p>
                <a:pPr>
                  <a:defRPr sz="1100"/>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Лист1!$B$2:$B$10</c:f>
              <c:numCache>
                <c:formatCode>General</c:formatCode>
                <c:ptCount val="9"/>
                <c:pt idx="0">
                  <c:v>14052</c:v>
                </c:pt>
                <c:pt idx="1">
                  <c:v>12925</c:v>
                </c:pt>
                <c:pt idx="2">
                  <c:v>10887</c:v>
                </c:pt>
                <c:pt idx="3">
                  <c:v>9879</c:v>
                </c:pt>
                <c:pt idx="4" formatCode="#,##0">
                  <c:v>9192</c:v>
                </c:pt>
                <c:pt idx="5" formatCode="#,##0">
                  <c:v>8066</c:v>
                </c:pt>
                <c:pt idx="6">
                  <c:v>7236</c:v>
                </c:pt>
                <c:pt idx="7">
                  <c:v>6223</c:v>
                </c:pt>
                <c:pt idx="8">
                  <c:v>5044</c:v>
                </c:pt>
              </c:numCache>
            </c:numRef>
          </c:val>
          <c:extLst>
            <c:ext xmlns:c16="http://schemas.microsoft.com/office/drawing/2014/chart" uri="{C3380CC4-5D6E-409C-BE32-E72D297353CC}">
              <c16:uniqueId val="{00000000-71C7-4EFA-A3CD-201C1FB3F7D9}"/>
            </c:ext>
          </c:extLst>
        </c:ser>
        <c:dLbls>
          <c:showLegendKey val="0"/>
          <c:showVal val="1"/>
          <c:showCatName val="0"/>
          <c:showSerName val="0"/>
          <c:showPercent val="0"/>
          <c:showBubbleSize val="0"/>
        </c:dLbls>
        <c:gapWidth val="86"/>
        <c:overlap val="-27"/>
        <c:axId val="120071296"/>
        <c:axId val="120094720"/>
      </c:barChart>
      <c:catAx>
        <c:axId val="120071296"/>
        <c:scaling>
          <c:orientation val="minMax"/>
        </c:scaling>
        <c:delete val="0"/>
        <c:axPos val="b"/>
        <c:numFmt formatCode="General" sourceLinked="1"/>
        <c:majorTickMark val="none"/>
        <c:minorTickMark val="none"/>
        <c:tickLblPos val="nextTo"/>
        <c:txPr>
          <a:bodyPr rot="-60000000" vert="horz"/>
          <a:lstStyle/>
          <a:p>
            <a:pPr>
              <a:defRPr sz="1100"/>
            </a:pPr>
            <a:endParaRPr lang="ru-RU"/>
          </a:p>
        </c:txPr>
        <c:crossAx val="120094720"/>
        <c:crosses val="autoZero"/>
        <c:auto val="1"/>
        <c:lblAlgn val="ctr"/>
        <c:lblOffset val="100"/>
        <c:noMultiLvlLbl val="0"/>
      </c:catAx>
      <c:valAx>
        <c:axId val="120094720"/>
        <c:scaling>
          <c:orientation val="minMax"/>
        </c:scaling>
        <c:delete val="1"/>
        <c:axPos val="l"/>
        <c:numFmt formatCode="General" sourceLinked="1"/>
        <c:majorTickMark val="none"/>
        <c:minorTickMark val="none"/>
        <c:tickLblPos val="nextTo"/>
        <c:crossAx val="120071296"/>
        <c:crosses val="autoZero"/>
        <c:crossBetween val="between"/>
      </c:valAx>
    </c:plotArea>
    <c:plotVisOnly val="1"/>
    <c:dispBlanksAs val="gap"/>
    <c:showDLblsOverMax val="0"/>
  </c:chart>
  <c:spPr>
    <a:ln>
      <a:solidFill>
        <a:schemeClr val="bg1"/>
      </a:solidFill>
    </a:ln>
  </c:spPr>
  <c:externalData r:id="rId1">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Барлығы</c:v>
                </c:pt>
              </c:strCache>
            </c:strRef>
          </c:tx>
          <c:spPr>
            <a:solidFill>
              <a:schemeClr val="accent1"/>
            </a:solidFill>
            <a:ln>
              <a:noFill/>
            </a:ln>
            <a:effectLst/>
          </c:spPr>
          <c:invertIfNegative val="0"/>
          <c:dLbls>
            <c:dLbl>
              <c:idx val="13"/>
              <c:layout>
                <c:manualLayout>
                  <c:x val="-2.1436227224008574E-3"/>
                  <c:y val="0.27572220811108289"/>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3E0-4CC1-B774-587B1F05B88E}"/>
                </c:ext>
              </c:extLst>
            </c:dLbl>
            <c:spPr>
              <a:noFill/>
              <a:ln>
                <a:noFill/>
              </a:ln>
              <a:effectLst/>
            </c:spPr>
            <c:txPr>
              <a:bodyPr rot="-5400000"/>
              <a:lstStyle/>
              <a:p>
                <a:pPr>
                  <a:defRPr/>
                </a:pPr>
                <a:endParaRPr lang="ru-RU"/>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Лист1!$A$2:$A$18</c:f>
              <c:strCache>
                <c:ptCount val="17"/>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Түркістан</c:v>
                </c:pt>
                <c:pt idx="14">
                  <c:v>Алматы қ.</c:v>
                </c:pt>
                <c:pt idx="15">
                  <c:v>Астана қ.</c:v>
                </c:pt>
                <c:pt idx="16">
                  <c:v>Шымкент қ.</c:v>
                </c:pt>
              </c:strCache>
            </c:strRef>
          </c:cat>
          <c:val>
            <c:numRef>
              <c:f>Лист1!$B$2:$B$18</c:f>
              <c:numCache>
                <c:formatCode>General</c:formatCode>
                <c:ptCount val="17"/>
                <c:pt idx="0">
                  <c:v>1768</c:v>
                </c:pt>
                <c:pt idx="1">
                  <c:v>1000</c:v>
                </c:pt>
                <c:pt idx="2">
                  <c:v>2912</c:v>
                </c:pt>
                <c:pt idx="3">
                  <c:v>552</c:v>
                </c:pt>
                <c:pt idx="4">
                  <c:v>2685</c:v>
                </c:pt>
                <c:pt idx="5">
                  <c:v>1431</c:v>
                </c:pt>
                <c:pt idx="6">
                  <c:v>827</c:v>
                </c:pt>
                <c:pt idx="7">
                  <c:v>3117</c:v>
                </c:pt>
                <c:pt idx="8">
                  <c:v>2136</c:v>
                </c:pt>
                <c:pt idx="9">
                  <c:v>889</c:v>
                </c:pt>
                <c:pt idx="10">
                  <c:v>516</c:v>
                </c:pt>
                <c:pt idx="11">
                  <c:v>1648</c:v>
                </c:pt>
                <c:pt idx="12">
                  <c:v>1248</c:v>
                </c:pt>
                <c:pt idx="13">
                  <c:v>1674</c:v>
                </c:pt>
                <c:pt idx="14">
                  <c:v>1337</c:v>
                </c:pt>
                <c:pt idx="15">
                  <c:v>874</c:v>
                </c:pt>
                <c:pt idx="16">
                  <c:v>877</c:v>
                </c:pt>
              </c:numCache>
            </c:numRef>
          </c:val>
          <c:extLst>
            <c:ext xmlns:c16="http://schemas.microsoft.com/office/drawing/2014/chart" uri="{C3380CC4-5D6E-409C-BE32-E72D297353CC}">
              <c16:uniqueId val="{00000000-1786-4C57-B5BC-C43B3DC90674}"/>
            </c:ext>
          </c:extLst>
        </c:ser>
        <c:dLbls>
          <c:showLegendKey val="0"/>
          <c:showVal val="1"/>
          <c:showCatName val="0"/>
          <c:showSerName val="0"/>
          <c:showPercent val="0"/>
          <c:showBubbleSize val="0"/>
        </c:dLbls>
        <c:gapWidth val="51"/>
        <c:axId val="120216192"/>
        <c:axId val="120231424"/>
      </c:barChart>
      <c:lineChart>
        <c:grouping val="standard"/>
        <c:varyColors val="0"/>
        <c:ser>
          <c:idx val="1"/>
          <c:order val="1"/>
          <c:tx>
            <c:strRef>
              <c:f>Лист1!$C$1</c:f>
              <c:strCache>
                <c:ptCount val="1"/>
                <c:pt idx="0">
                  <c:v>1000 балаға шаққанда*</c:v>
                </c:pt>
              </c:strCache>
            </c:strRef>
          </c:tx>
          <c:spPr>
            <a:ln w="28575" cap="rnd">
              <a:solidFill>
                <a:schemeClr val="accent6">
                  <a:lumMod val="50000"/>
                </a:schemeClr>
              </a:solidFill>
              <a:round/>
            </a:ln>
            <a:effectLst/>
          </c:spPr>
          <c:marker>
            <c:symbol val="circle"/>
            <c:size val="5"/>
            <c:spPr>
              <a:solidFill>
                <a:schemeClr val="accent6">
                  <a:lumMod val="50000"/>
                </a:schemeClr>
              </a:solidFill>
              <a:ln w="9525">
                <a:solidFill>
                  <a:schemeClr val="accent6">
                    <a:lumMod val="50000"/>
                  </a:schemeClr>
                </a:solidFill>
              </a:ln>
              <a:effectLst/>
            </c:spPr>
          </c:marker>
          <c:dLbls>
            <c:dLbl>
              <c:idx val="9"/>
              <c:layout>
                <c:manualLayout>
                  <c:x val="-2.0900321543408439E-2"/>
                  <c:y val="-9.005376344086021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3E0-4CC1-B774-587B1F05B88E}"/>
                </c:ext>
              </c:extLst>
            </c:dLbl>
            <c:dLbl>
              <c:idx val="13"/>
              <c:layout>
                <c:manualLayout>
                  <c:x val="-2.7331189710610933E-2"/>
                  <c:y val="-0.1008064516129032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3E0-4CC1-B774-587B1F05B88E}"/>
                </c:ext>
              </c:extLst>
            </c:dLbl>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Лист1!$A$2:$A$18</c:f>
              <c:strCache>
                <c:ptCount val="17"/>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Түркістан</c:v>
                </c:pt>
                <c:pt idx="14">
                  <c:v>Алматы қ.</c:v>
                </c:pt>
                <c:pt idx="15">
                  <c:v>Астана қ.</c:v>
                </c:pt>
                <c:pt idx="16">
                  <c:v>Шымкент қ.</c:v>
                </c:pt>
              </c:strCache>
            </c:strRef>
          </c:cat>
          <c:val>
            <c:numRef>
              <c:f>Лист1!$C$2:$C$18</c:f>
              <c:numCache>
                <c:formatCode>0.0</c:formatCode>
                <c:ptCount val="17"/>
                <c:pt idx="0">
                  <c:v>8.64496948834298</c:v>
                </c:pt>
                <c:pt idx="1">
                  <c:v>3.5835743287069399</c:v>
                </c:pt>
                <c:pt idx="2">
                  <c:v>4.0830748694593844</c:v>
                </c:pt>
                <c:pt idx="3">
                  <c:v>2.3273070696168379</c:v>
                </c:pt>
                <c:pt idx="4">
                  <c:v>7.4294821775438704</c:v>
                </c:pt>
                <c:pt idx="5">
                  <c:v>3.3476424970465417</c:v>
                </c:pt>
                <c:pt idx="6">
                  <c:v>4.2745424378847474</c:v>
                </c:pt>
                <c:pt idx="7">
                  <c:v>8.2994070330618346</c:v>
                </c:pt>
                <c:pt idx="8">
                  <c:v>10.342172921518594</c:v>
                </c:pt>
                <c:pt idx="9">
                  <c:v>2.9617635986260615</c:v>
                </c:pt>
                <c:pt idx="10">
                  <c:v>1.9353241667979386</c:v>
                </c:pt>
                <c:pt idx="11">
                  <c:v>8.3888176246614954</c:v>
                </c:pt>
                <c:pt idx="12">
                  <c:v>9.1897145886719098</c:v>
                </c:pt>
                <c:pt idx="13">
                  <c:v>1.9635465357010062</c:v>
                </c:pt>
                <c:pt idx="14">
                  <c:v>2.8417121687768736</c:v>
                </c:pt>
                <c:pt idx="15">
                  <c:v>2.5235390758765259</c:v>
                </c:pt>
                <c:pt idx="16">
                  <c:v>2.3197928321840178</c:v>
                </c:pt>
              </c:numCache>
            </c:numRef>
          </c:val>
          <c:smooth val="0"/>
          <c:extLst>
            <c:ext xmlns:c16="http://schemas.microsoft.com/office/drawing/2014/chart" uri="{C3380CC4-5D6E-409C-BE32-E72D297353CC}">
              <c16:uniqueId val="{00000001-1786-4C57-B5BC-C43B3DC90674}"/>
            </c:ext>
          </c:extLst>
        </c:ser>
        <c:dLbls>
          <c:showLegendKey val="0"/>
          <c:showVal val="1"/>
          <c:showCatName val="0"/>
          <c:showSerName val="0"/>
          <c:showPercent val="0"/>
          <c:showBubbleSize val="0"/>
        </c:dLbls>
        <c:marker val="1"/>
        <c:smooth val="0"/>
        <c:axId val="120275712"/>
        <c:axId val="120232960"/>
      </c:lineChart>
      <c:catAx>
        <c:axId val="120216192"/>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20231424"/>
        <c:crosses val="autoZero"/>
        <c:auto val="1"/>
        <c:lblAlgn val="ctr"/>
        <c:lblOffset val="100"/>
        <c:noMultiLvlLbl val="0"/>
      </c:catAx>
      <c:valAx>
        <c:axId val="120231424"/>
        <c:scaling>
          <c:orientation val="minMax"/>
        </c:scaling>
        <c:delete val="0"/>
        <c:axPos val="l"/>
        <c:numFmt formatCode="General" sourceLinked="1"/>
        <c:majorTickMark val="none"/>
        <c:minorTickMark val="none"/>
        <c:tickLblPos val="nextTo"/>
        <c:spPr>
          <a:noFill/>
          <a:ln>
            <a:noFill/>
          </a:ln>
          <a:effectLst/>
        </c:spPr>
        <c:txPr>
          <a:bodyPr rot="-60000000" vert="horz"/>
          <a:lstStyle/>
          <a:p>
            <a:pPr>
              <a:defRPr/>
            </a:pPr>
            <a:endParaRPr lang="ru-RU"/>
          </a:p>
        </c:txPr>
        <c:crossAx val="120216192"/>
        <c:crosses val="autoZero"/>
        <c:crossBetween val="between"/>
      </c:valAx>
      <c:valAx>
        <c:axId val="120232960"/>
        <c:scaling>
          <c:orientation val="minMax"/>
        </c:scaling>
        <c:delete val="0"/>
        <c:axPos val="r"/>
        <c:numFmt formatCode="0.0" sourceLinked="1"/>
        <c:majorTickMark val="out"/>
        <c:minorTickMark val="none"/>
        <c:tickLblPos val="nextTo"/>
        <c:spPr>
          <a:noFill/>
          <a:ln>
            <a:noFill/>
          </a:ln>
          <a:effectLst/>
        </c:spPr>
        <c:txPr>
          <a:bodyPr rot="-60000000" vert="horz"/>
          <a:lstStyle/>
          <a:p>
            <a:pPr>
              <a:defRPr/>
            </a:pPr>
            <a:endParaRPr lang="ru-RU"/>
          </a:p>
        </c:txPr>
        <c:crossAx val="120275712"/>
        <c:crosses val="max"/>
        <c:crossBetween val="between"/>
      </c:valAx>
      <c:catAx>
        <c:axId val="120275712"/>
        <c:scaling>
          <c:orientation val="minMax"/>
        </c:scaling>
        <c:delete val="1"/>
        <c:axPos val="b"/>
        <c:numFmt formatCode="General" sourceLinked="1"/>
        <c:majorTickMark val="out"/>
        <c:minorTickMark val="none"/>
        <c:tickLblPos val="nextTo"/>
        <c:crossAx val="120232960"/>
        <c:crosses val="autoZero"/>
        <c:auto val="1"/>
        <c:lblAlgn val="ctr"/>
        <c:lblOffset val="100"/>
        <c:noMultiLvlLbl val="0"/>
      </c:catAx>
      <c:spPr>
        <a:noFill/>
        <a:ln>
          <a:noFill/>
        </a:ln>
        <a:effectLst/>
      </c:spPr>
    </c:plotArea>
    <c:legend>
      <c:legendPos val="t"/>
      <c:legendEntry>
        <c:idx val="0"/>
        <c:txPr>
          <a:bodyPr rot="0" vert="horz"/>
          <a:lstStyle/>
          <a:p>
            <a:pPr>
              <a:defRPr/>
            </a:pPr>
            <a:endParaRPr lang="ru-RU"/>
          </a:p>
        </c:txPr>
      </c:legendEntry>
      <c:overlay val="0"/>
      <c:spPr>
        <a:noFill/>
        <a:ln>
          <a:noFill/>
        </a:ln>
        <a:effectLst/>
      </c:spPr>
      <c:txPr>
        <a:bodyPr rot="0" vert="horz"/>
        <a:lstStyle/>
        <a:p>
          <a:pPr>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000"/>
      </a:pPr>
      <a:endParaRPr lang="ru-RU"/>
    </a:p>
  </c:txPr>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Ряд 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Ақмола</c:v>
                </c:pt>
                <c:pt idx="1">
                  <c:v>Ақтөбе</c:v>
                </c:pt>
                <c:pt idx="2">
                  <c:v>Алматы</c:v>
                </c:pt>
                <c:pt idx="3">
                  <c:v>Атырау</c:v>
                </c:pt>
                <c:pt idx="4">
                  <c:v>БҚО</c:v>
                </c:pt>
                <c:pt idx="5">
                  <c:v>Жамбыл</c:v>
                </c:pt>
                <c:pt idx="6">
                  <c:v>Қарағанды</c:v>
                </c:pt>
                <c:pt idx="7">
                  <c:v>Қостанай</c:v>
                </c:pt>
                <c:pt idx="8">
                  <c:v>Қызылорда</c:v>
                </c:pt>
                <c:pt idx="9">
                  <c:v>Маңғыстау</c:v>
                </c:pt>
                <c:pt idx="10">
                  <c:v>Павлодар</c:v>
                </c:pt>
                <c:pt idx="11">
                  <c:v>СҚО</c:v>
                </c:pt>
                <c:pt idx="12">
                  <c:v>Түркістан</c:v>
                </c:pt>
                <c:pt idx="13">
                  <c:v>ШҚО</c:v>
                </c:pt>
                <c:pt idx="14">
                  <c:v>Шымкент қ.</c:v>
                </c:pt>
                <c:pt idx="15">
                  <c:v>Алматы қ.</c:v>
                </c:pt>
                <c:pt idx="16">
                  <c:v>Астана қ.</c:v>
                </c:pt>
                <c:pt idx="17">
                  <c:v>Барлығы</c:v>
                </c:pt>
              </c:strCache>
            </c:strRef>
          </c:cat>
          <c:val>
            <c:numRef>
              <c:f>Лист1!$B$2:$B$19</c:f>
              <c:numCache>
                <c:formatCode>0.0</c:formatCode>
                <c:ptCount val="18"/>
                <c:pt idx="0">
                  <c:v>13.671569394460963</c:v>
                </c:pt>
                <c:pt idx="1">
                  <c:v>13.384650117720419</c:v>
                </c:pt>
                <c:pt idx="2">
                  <c:v>11.928131151954322</c:v>
                </c:pt>
                <c:pt idx="3">
                  <c:v>14.090326497571503</c:v>
                </c:pt>
                <c:pt idx="4">
                  <c:v>13.717818174300021</c:v>
                </c:pt>
                <c:pt idx="5">
                  <c:v>14.307604131332392</c:v>
                </c:pt>
                <c:pt idx="6">
                  <c:v>13.606021796261137</c:v>
                </c:pt>
                <c:pt idx="7">
                  <c:v>13.537788150077713</c:v>
                </c:pt>
                <c:pt idx="8">
                  <c:v>16.464607091574791</c:v>
                </c:pt>
                <c:pt idx="9">
                  <c:v>19.184463397619101</c:v>
                </c:pt>
                <c:pt idx="10">
                  <c:v>13.977969173131351</c:v>
                </c:pt>
                <c:pt idx="11">
                  <c:v>15.463462048246004</c:v>
                </c:pt>
                <c:pt idx="12">
                  <c:v>16.80978817391345</c:v>
                </c:pt>
                <c:pt idx="13">
                  <c:v>14.604397367998715</c:v>
                </c:pt>
                <c:pt idx="14">
                  <c:v>14.775784219589424</c:v>
                </c:pt>
                <c:pt idx="15">
                  <c:v>13.785598449279583</c:v>
                </c:pt>
                <c:pt idx="16">
                  <c:v>15.349123257848523</c:v>
                </c:pt>
                <c:pt idx="17">
                  <c:v>14.627168355417513</c:v>
                </c:pt>
              </c:numCache>
            </c:numRef>
          </c:val>
          <c:extLst>
            <c:ext xmlns:c16="http://schemas.microsoft.com/office/drawing/2014/chart" uri="{C3380CC4-5D6E-409C-BE32-E72D297353CC}">
              <c16:uniqueId val="{00000000-5A5E-4243-9828-19F984447F50}"/>
            </c:ext>
          </c:extLst>
        </c:ser>
        <c:dLbls>
          <c:showLegendKey val="0"/>
          <c:showVal val="0"/>
          <c:showCatName val="0"/>
          <c:showSerName val="0"/>
          <c:showPercent val="0"/>
          <c:showBubbleSize val="0"/>
        </c:dLbls>
        <c:gapWidth val="46"/>
        <c:axId val="120440320"/>
        <c:axId val="120441856"/>
      </c:barChart>
      <c:catAx>
        <c:axId val="120440320"/>
        <c:scaling>
          <c:orientation val="minMax"/>
        </c:scaling>
        <c:delete val="0"/>
        <c:axPos val="b"/>
        <c:numFmt formatCode="General" sourceLinked="1"/>
        <c:majorTickMark val="out"/>
        <c:minorTickMark val="none"/>
        <c:tickLblPos val="nextTo"/>
        <c:crossAx val="120441856"/>
        <c:crosses val="autoZero"/>
        <c:auto val="1"/>
        <c:lblAlgn val="ctr"/>
        <c:lblOffset val="100"/>
        <c:noMultiLvlLbl val="0"/>
      </c:catAx>
      <c:valAx>
        <c:axId val="120441856"/>
        <c:scaling>
          <c:orientation val="minMax"/>
          <c:min val="7"/>
        </c:scaling>
        <c:delete val="0"/>
        <c:axPos val="l"/>
        <c:numFmt formatCode="0.0" sourceLinked="1"/>
        <c:majorTickMark val="out"/>
        <c:minorTickMark val="none"/>
        <c:tickLblPos val="nextTo"/>
        <c:crossAx val="120440320"/>
        <c:crosses val="autoZero"/>
        <c:crossBetween val="between"/>
      </c:valAx>
    </c:plotArea>
    <c:plotVisOnly val="1"/>
    <c:dispBlanksAs val="gap"/>
    <c:showDLblsOverMax val="0"/>
  </c:chart>
  <c:spPr>
    <a:ln>
      <a:noFill/>
    </a:ln>
  </c:spPr>
  <c:externalData r:id="rId1">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barChart>
        <c:barDir val="col"/>
        <c:grouping val="clustered"/>
        <c:varyColors val="0"/>
        <c:ser>
          <c:idx val="0"/>
          <c:order val="0"/>
          <c:tx>
            <c:strRef>
              <c:f>Лист1!$B$1</c:f>
              <c:strCache>
                <c:ptCount val="1"/>
                <c:pt idx="0">
                  <c:v>Суицидке талпыну</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Лист1!$A$2:$A$9</c:f>
              <c:strCache>
                <c:ptCount val="8"/>
                <c:pt idx="0">
                  <c:v>2011 ж.</c:v>
                </c:pt>
                <c:pt idx="1">
                  <c:v>2012 ж.</c:v>
                </c:pt>
                <c:pt idx="2">
                  <c:v>2013 ж.</c:v>
                </c:pt>
                <c:pt idx="3">
                  <c:v>2014 ж.</c:v>
                </c:pt>
                <c:pt idx="4">
                  <c:v>2015 ж.</c:v>
                </c:pt>
                <c:pt idx="5">
                  <c:v>2016 ж.</c:v>
                </c:pt>
                <c:pt idx="6">
                  <c:v>2017 ж.</c:v>
                </c:pt>
                <c:pt idx="7">
                  <c:v>2018 ж.</c:v>
                </c:pt>
              </c:strCache>
            </c:strRef>
          </c:cat>
          <c:val>
            <c:numRef>
              <c:f>Лист1!$B$2:$B$9</c:f>
              <c:numCache>
                <c:formatCode>General</c:formatCode>
                <c:ptCount val="8"/>
                <c:pt idx="0">
                  <c:v>592</c:v>
                </c:pt>
                <c:pt idx="1">
                  <c:v>544</c:v>
                </c:pt>
                <c:pt idx="2">
                  <c:v>591</c:v>
                </c:pt>
                <c:pt idx="3">
                  <c:v>509</c:v>
                </c:pt>
                <c:pt idx="4">
                  <c:v>485</c:v>
                </c:pt>
                <c:pt idx="5">
                  <c:v>411</c:v>
                </c:pt>
                <c:pt idx="6">
                  <c:v>356</c:v>
                </c:pt>
                <c:pt idx="7">
                  <c:v>329</c:v>
                </c:pt>
              </c:numCache>
            </c:numRef>
          </c:val>
          <c:extLst>
            <c:ext xmlns:c16="http://schemas.microsoft.com/office/drawing/2014/chart" uri="{C3380CC4-5D6E-409C-BE32-E72D297353CC}">
              <c16:uniqueId val="{00000000-CF1B-4954-8684-655ECFA769C9}"/>
            </c:ext>
          </c:extLst>
        </c:ser>
        <c:ser>
          <c:idx val="1"/>
          <c:order val="1"/>
          <c:tx>
            <c:strRef>
              <c:f>Лист1!$C$1</c:f>
              <c:strCache>
                <c:ptCount val="1"/>
                <c:pt idx="0">
                  <c:v>Суицидтер</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Лист1!$A$2:$A$9</c:f>
              <c:strCache>
                <c:ptCount val="8"/>
                <c:pt idx="0">
                  <c:v>2011 ж.</c:v>
                </c:pt>
                <c:pt idx="1">
                  <c:v>2012 ж.</c:v>
                </c:pt>
                <c:pt idx="2">
                  <c:v>2013 ж.</c:v>
                </c:pt>
                <c:pt idx="3">
                  <c:v>2014 ж.</c:v>
                </c:pt>
                <c:pt idx="4">
                  <c:v>2015 ж.</c:v>
                </c:pt>
                <c:pt idx="5">
                  <c:v>2016 ж.</c:v>
                </c:pt>
                <c:pt idx="6">
                  <c:v>2017 ж.</c:v>
                </c:pt>
                <c:pt idx="7">
                  <c:v>2018 ж.</c:v>
                </c:pt>
              </c:strCache>
            </c:strRef>
          </c:cat>
          <c:val>
            <c:numRef>
              <c:f>Лист1!$C$2:$C$9</c:f>
              <c:numCache>
                <c:formatCode>General</c:formatCode>
                <c:ptCount val="8"/>
                <c:pt idx="0">
                  <c:v>257</c:v>
                </c:pt>
                <c:pt idx="1">
                  <c:v>211</c:v>
                </c:pt>
                <c:pt idx="2">
                  <c:v>250</c:v>
                </c:pt>
                <c:pt idx="3">
                  <c:v>192</c:v>
                </c:pt>
                <c:pt idx="4">
                  <c:v>201</c:v>
                </c:pt>
                <c:pt idx="5">
                  <c:v>175</c:v>
                </c:pt>
                <c:pt idx="6">
                  <c:v>167</c:v>
                </c:pt>
                <c:pt idx="7">
                  <c:v>178</c:v>
                </c:pt>
              </c:numCache>
            </c:numRef>
          </c:val>
          <c:extLst>
            <c:ext xmlns:c16="http://schemas.microsoft.com/office/drawing/2014/chart" uri="{C3380CC4-5D6E-409C-BE32-E72D297353CC}">
              <c16:uniqueId val="{00000001-CF1B-4954-8684-655ECFA769C9}"/>
            </c:ext>
          </c:extLst>
        </c:ser>
        <c:dLbls>
          <c:showLegendKey val="0"/>
          <c:showVal val="1"/>
          <c:showCatName val="0"/>
          <c:showSerName val="0"/>
          <c:showPercent val="0"/>
          <c:showBubbleSize val="0"/>
        </c:dLbls>
        <c:gapWidth val="26"/>
        <c:overlap val="43"/>
        <c:axId val="120476416"/>
        <c:axId val="120477952"/>
      </c:barChart>
      <c:catAx>
        <c:axId val="120476416"/>
        <c:scaling>
          <c:orientation val="minMax"/>
        </c:scaling>
        <c:delete val="0"/>
        <c:axPos val="b"/>
        <c:numFmt formatCode="General" sourceLinked="0"/>
        <c:majorTickMark val="out"/>
        <c:minorTickMark val="none"/>
        <c:tickLblPos val="nextTo"/>
        <c:crossAx val="120477952"/>
        <c:crosses val="autoZero"/>
        <c:auto val="1"/>
        <c:lblAlgn val="ctr"/>
        <c:lblOffset val="100"/>
        <c:noMultiLvlLbl val="0"/>
      </c:catAx>
      <c:valAx>
        <c:axId val="120477952"/>
        <c:scaling>
          <c:orientation val="minMax"/>
        </c:scaling>
        <c:delete val="0"/>
        <c:axPos val="l"/>
        <c:numFmt formatCode="General" sourceLinked="1"/>
        <c:majorTickMark val="out"/>
        <c:minorTickMark val="none"/>
        <c:tickLblPos val="nextTo"/>
        <c:crossAx val="120476416"/>
        <c:crosses val="autoZero"/>
        <c:crossBetween val="between"/>
      </c:valAx>
    </c:plotArea>
    <c:legend>
      <c:legendPos val="r"/>
      <c:layout>
        <c:manualLayout>
          <c:xMode val="edge"/>
          <c:yMode val="edge"/>
          <c:x val="0.60679509328147652"/>
          <c:y val="7.4295226985515855E-2"/>
          <c:w val="0.33033223658509059"/>
          <c:h val="0.20943423738699399"/>
        </c:manualLayout>
      </c:layout>
      <c:overlay val="1"/>
    </c:legend>
    <c:plotVisOnly val="1"/>
    <c:dispBlanksAs val="gap"/>
    <c:showDLblsOverMax val="0"/>
  </c:chart>
  <c:spPr>
    <a:ln>
      <a:noFill/>
    </a:ln>
  </c:spPr>
  <c:txPr>
    <a:bodyPr/>
    <a:lstStyle/>
    <a:p>
      <a:pPr>
        <a:defRPr sz="1000"/>
      </a:pPr>
      <a:endParaRPr lang="ru-RU"/>
    </a:p>
  </c:txPr>
  <c:externalData r:id="rId1">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Босану</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Лист1!$A$2:$A$10</c:f>
              <c:strCache>
                <c:ptCount val="9"/>
                <c:pt idx="0">
                  <c:v>2010 ж.</c:v>
                </c:pt>
                <c:pt idx="1">
                  <c:v>2011 ж.</c:v>
                </c:pt>
                <c:pt idx="2">
                  <c:v>2012 ж.</c:v>
                </c:pt>
                <c:pt idx="3">
                  <c:v>2013 ж.</c:v>
                </c:pt>
                <c:pt idx="4">
                  <c:v>2014 ж.</c:v>
                </c:pt>
                <c:pt idx="5">
                  <c:v>2015 ж.</c:v>
                </c:pt>
                <c:pt idx="6">
                  <c:v>2016 ж.</c:v>
                </c:pt>
                <c:pt idx="7">
                  <c:v>2017 ж.</c:v>
                </c:pt>
                <c:pt idx="8">
                  <c:v>2018 ж.</c:v>
                </c:pt>
              </c:strCache>
            </c:strRef>
          </c:cat>
          <c:val>
            <c:numRef>
              <c:f>Лист1!$B$2:$B$10</c:f>
              <c:numCache>
                <c:formatCode>#,##0</c:formatCode>
                <c:ptCount val="9"/>
                <c:pt idx="0">
                  <c:v>4205</c:v>
                </c:pt>
                <c:pt idx="1">
                  <c:v>4639</c:v>
                </c:pt>
                <c:pt idx="2">
                  <c:v>4649</c:v>
                </c:pt>
                <c:pt idx="3">
                  <c:v>3676</c:v>
                </c:pt>
                <c:pt idx="4">
                  <c:v>5693</c:v>
                </c:pt>
                <c:pt idx="5">
                  <c:v>5767</c:v>
                </c:pt>
                <c:pt idx="6">
                  <c:v>5660</c:v>
                </c:pt>
                <c:pt idx="7">
                  <c:v>4715</c:v>
                </c:pt>
                <c:pt idx="8">
                  <c:v>3461</c:v>
                </c:pt>
              </c:numCache>
            </c:numRef>
          </c:val>
          <c:extLst>
            <c:ext xmlns:c16="http://schemas.microsoft.com/office/drawing/2014/chart" uri="{C3380CC4-5D6E-409C-BE32-E72D297353CC}">
              <c16:uniqueId val="{00000000-EC76-432D-9DB1-D3A1E25454CD}"/>
            </c:ext>
          </c:extLst>
        </c:ser>
        <c:ser>
          <c:idx val="1"/>
          <c:order val="1"/>
          <c:tx>
            <c:strRef>
              <c:f>Лист1!$C$1</c:f>
              <c:strCache>
                <c:ptCount val="1"/>
                <c:pt idx="0">
                  <c:v>Түсік тастау</c:v>
                </c:pt>
              </c:strCache>
            </c:strRef>
          </c:tx>
          <c:invertIfNegative val="0"/>
          <c:dLbls>
            <c:dLbl>
              <c:idx val="8"/>
              <c:tx>
                <c:rich>
                  <a:bodyPr/>
                  <a:lstStyle/>
                  <a:p>
                    <a:r>
                      <a:rPr lang="en-US"/>
                      <a:t>1237</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FC0-438A-8119-A8FD06069E0A}"/>
                </c:ext>
              </c:extLst>
            </c:dLbl>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Лист1!$A$2:$A$10</c:f>
              <c:strCache>
                <c:ptCount val="9"/>
                <c:pt idx="0">
                  <c:v>2010 ж.</c:v>
                </c:pt>
                <c:pt idx="1">
                  <c:v>2011 ж.</c:v>
                </c:pt>
                <c:pt idx="2">
                  <c:v>2012 ж.</c:v>
                </c:pt>
                <c:pt idx="3">
                  <c:v>2013 ж.</c:v>
                </c:pt>
                <c:pt idx="4">
                  <c:v>2014 ж.</c:v>
                </c:pt>
                <c:pt idx="5">
                  <c:v>2015 ж.</c:v>
                </c:pt>
                <c:pt idx="6">
                  <c:v>2016 ж.</c:v>
                </c:pt>
                <c:pt idx="7">
                  <c:v>2017 ж.</c:v>
                </c:pt>
                <c:pt idx="8">
                  <c:v>2018 ж.</c:v>
                </c:pt>
              </c:strCache>
            </c:strRef>
          </c:cat>
          <c:val>
            <c:numRef>
              <c:f>Лист1!$C$2:$C$10</c:f>
              <c:numCache>
                <c:formatCode>General</c:formatCode>
                <c:ptCount val="9"/>
                <c:pt idx="0">
                  <c:v>3312</c:v>
                </c:pt>
                <c:pt idx="1">
                  <c:v>2837</c:v>
                </c:pt>
                <c:pt idx="2">
                  <c:v>2727</c:v>
                </c:pt>
                <c:pt idx="3">
                  <c:v>2103</c:v>
                </c:pt>
                <c:pt idx="4">
                  <c:v>1585</c:v>
                </c:pt>
                <c:pt idx="5">
                  <c:v>1096</c:v>
                </c:pt>
                <c:pt idx="6">
                  <c:v>1434</c:v>
                </c:pt>
                <c:pt idx="7">
                  <c:v>1190</c:v>
                </c:pt>
                <c:pt idx="8">
                  <c:v>1237</c:v>
                </c:pt>
              </c:numCache>
            </c:numRef>
          </c:val>
          <c:extLst>
            <c:ext xmlns:c16="http://schemas.microsoft.com/office/drawing/2014/chart" uri="{C3380CC4-5D6E-409C-BE32-E72D297353CC}">
              <c16:uniqueId val="{00000001-EC76-432D-9DB1-D3A1E25454CD}"/>
            </c:ext>
          </c:extLst>
        </c:ser>
        <c:dLbls>
          <c:showLegendKey val="0"/>
          <c:showVal val="1"/>
          <c:showCatName val="0"/>
          <c:showSerName val="0"/>
          <c:showPercent val="0"/>
          <c:showBubbleSize val="0"/>
        </c:dLbls>
        <c:gapWidth val="34"/>
        <c:axId val="120058624"/>
        <c:axId val="120060160"/>
      </c:barChart>
      <c:catAx>
        <c:axId val="120058624"/>
        <c:scaling>
          <c:orientation val="minMax"/>
        </c:scaling>
        <c:delete val="0"/>
        <c:axPos val="b"/>
        <c:numFmt formatCode="General" sourceLinked="0"/>
        <c:majorTickMark val="out"/>
        <c:minorTickMark val="none"/>
        <c:tickLblPos val="nextTo"/>
        <c:crossAx val="120060160"/>
        <c:crosses val="autoZero"/>
        <c:auto val="1"/>
        <c:lblAlgn val="ctr"/>
        <c:lblOffset val="100"/>
        <c:noMultiLvlLbl val="0"/>
      </c:catAx>
      <c:valAx>
        <c:axId val="120060160"/>
        <c:scaling>
          <c:orientation val="minMax"/>
        </c:scaling>
        <c:delete val="0"/>
        <c:axPos val="l"/>
        <c:numFmt formatCode="#,##0" sourceLinked="1"/>
        <c:majorTickMark val="out"/>
        <c:minorTickMark val="none"/>
        <c:tickLblPos val="nextTo"/>
        <c:crossAx val="120058624"/>
        <c:crosses val="autoZero"/>
        <c:crossBetween val="between"/>
      </c:valAx>
    </c:plotArea>
    <c:legend>
      <c:legendPos val="t"/>
      <c:layout>
        <c:manualLayout>
          <c:xMode val="edge"/>
          <c:yMode val="edge"/>
          <c:x val="0.62247357101195511"/>
          <c:y val="4.3715846994535526E-2"/>
          <c:w val="0.36384897200350086"/>
          <c:h val="9.8813734348780186E-2"/>
        </c:manualLayout>
      </c:layout>
      <c:overlay val="1"/>
    </c:legend>
    <c:plotVisOnly val="1"/>
    <c:dispBlanksAs val="gap"/>
    <c:showDLblsOverMax val="0"/>
  </c:chart>
  <c:spPr>
    <a:ln>
      <a:noFill/>
    </a:ln>
  </c:spPr>
  <c:txPr>
    <a:bodyPr/>
    <a:lstStyle/>
    <a:p>
      <a:pPr>
        <a:defRPr sz="1050"/>
      </a:pPr>
      <a:endParaRPr lang="ru-RU"/>
    </a:p>
  </c:txPr>
  <c:externalData r:id="rId1">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4851268591426077E-2"/>
          <c:y val="8.3191163604549409E-2"/>
          <c:w val="0.87968576844561097"/>
          <c:h val="0.64967472815898009"/>
        </c:manualLayout>
      </c:layout>
      <c:lineChart>
        <c:grouping val="standard"/>
        <c:varyColors val="0"/>
        <c:ser>
          <c:idx val="0"/>
          <c:order val="0"/>
          <c:tx>
            <c:strRef>
              <c:f>Лист1!$B$1</c:f>
              <c:strCache>
                <c:ptCount val="1"/>
                <c:pt idx="0">
                  <c:v>Босану, 1000 туғанға шаққанда</c:v>
                </c:pt>
              </c:strCache>
            </c:strRef>
          </c:tx>
          <c:dLbls>
            <c:spPr>
              <a:noFill/>
              <a:ln>
                <a:noFill/>
              </a:ln>
              <a:effectLst/>
            </c:spPr>
            <c:txPr>
              <a:bodyPr/>
              <a:lstStyle/>
              <a:p>
                <a:pPr>
                  <a:defRPr sz="1100">
                    <a:latin typeface="Times New Roman" panose="02020603050405020304" pitchFamily="18" charset="0"/>
                    <a:cs typeface="Times New Roman" panose="02020603050405020304" pitchFamily="18" charset="0"/>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БҚО</c:v>
                </c:pt>
                <c:pt idx="5">
                  <c:v>Жамбыл</c:v>
                </c:pt>
                <c:pt idx="6">
                  <c:v>Қарағанды</c:v>
                </c:pt>
                <c:pt idx="7">
                  <c:v>Қостанай</c:v>
                </c:pt>
                <c:pt idx="8">
                  <c:v>Қызылорда</c:v>
                </c:pt>
                <c:pt idx="9">
                  <c:v>Маңғыстау</c:v>
                </c:pt>
                <c:pt idx="10">
                  <c:v>Павлодар</c:v>
                </c:pt>
                <c:pt idx="11">
                  <c:v>СҚО</c:v>
                </c:pt>
                <c:pt idx="12">
                  <c:v>Түркістан</c:v>
                </c:pt>
                <c:pt idx="13">
                  <c:v>ШҚО</c:v>
                </c:pt>
                <c:pt idx="14">
                  <c:v>Астана қ.</c:v>
                </c:pt>
                <c:pt idx="15">
                  <c:v>Алматы қ.</c:v>
                </c:pt>
                <c:pt idx="16">
                  <c:v>Шымкент қ.</c:v>
                </c:pt>
              </c:strCache>
            </c:strRef>
          </c:cat>
          <c:val>
            <c:numRef>
              <c:f>Лист1!$B$2:$B$18</c:f>
              <c:numCache>
                <c:formatCode>0.0</c:formatCode>
                <c:ptCount val="17"/>
                <c:pt idx="0">
                  <c:v>7.9665245030980927</c:v>
                </c:pt>
                <c:pt idx="1">
                  <c:v>2.3938066619130081</c:v>
                </c:pt>
                <c:pt idx="2">
                  <c:v>13.653231727887917</c:v>
                </c:pt>
                <c:pt idx="3">
                  <c:v>6.6396380515894009</c:v>
                </c:pt>
                <c:pt idx="4">
                  <c:v>3.4372135655362053</c:v>
                </c:pt>
                <c:pt idx="5">
                  <c:v>11.28012933568489</c:v>
                </c:pt>
                <c:pt idx="6">
                  <c:v>9.4852717225775578</c:v>
                </c:pt>
                <c:pt idx="7">
                  <c:v>12.950012950012949</c:v>
                </c:pt>
                <c:pt idx="8">
                  <c:v>7.4822101297614072</c:v>
                </c:pt>
                <c:pt idx="9">
                  <c:v>6.4915458937198069</c:v>
                </c:pt>
                <c:pt idx="10">
                  <c:v>4.4703103913630233</c:v>
                </c:pt>
                <c:pt idx="11">
                  <c:v>20.322939866369708</c:v>
                </c:pt>
                <c:pt idx="12">
                  <c:v>10.502181791287626</c:v>
                </c:pt>
                <c:pt idx="13">
                  <c:v>13.686131386861312</c:v>
                </c:pt>
                <c:pt idx="14">
                  <c:v>6.706127895439149</c:v>
                </c:pt>
                <c:pt idx="15">
                  <c:v>5.7115373053568215</c:v>
                </c:pt>
                <c:pt idx="16">
                  <c:v>2.54791182009527</c:v>
                </c:pt>
              </c:numCache>
            </c:numRef>
          </c:val>
          <c:smooth val="0"/>
          <c:extLst>
            <c:ext xmlns:c16="http://schemas.microsoft.com/office/drawing/2014/chart" uri="{C3380CC4-5D6E-409C-BE32-E72D297353CC}">
              <c16:uniqueId val="{00000000-1819-46CC-916A-5A0807A1507B}"/>
            </c:ext>
          </c:extLst>
        </c:ser>
        <c:ser>
          <c:idx val="1"/>
          <c:order val="1"/>
          <c:tx>
            <c:strRef>
              <c:f>Лист1!$C$1</c:f>
              <c:strCache>
                <c:ptCount val="1"/>
                <c:pt idx="0">
                  <c:v>Түсік тастау, 1000 туғанға шаққанда</c:v>
                </c:pt>
              </c:strCache>
            </c:strRef>
          </c:tx>
          <c:dLbls>
            <c:dLbl>
              <c:idx val="1"/>
              <c:layout>
                <c:manualLayout>
                  <c:x val="-3.8773148148148168E-2"/>
                  <c:y val="3.472222222222222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2E0-4A81-A97F-DF208E496EAF}"/>
                </c:ext>
              </c:extLst>
            </c:dLbl>
            <c:dLbl>
              <c:idx val="2"/>
              <c:layout>
                <c:manualLayout>
                  <c:x val="-3.8773148148148147E-2"/>
                  <c:y val="4.662698412698412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2E0-4A81-A97F-DF208E496EAF}"/>
                </c:ext>
              </c:extLst>
            </c:dLbl>
            <c:dLbl>
              <c:idx val="3"/>
              <c:layout>
                <c:manualLayout>
                  <c:x val="-3.6458333333333336E-2"/>
                  <c:y val="4.662698412698412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2E0-4A81-A97F-DF208E496EAF}"/>
                </c:ext>
              </c:extLst>
            </c:dLbl>
            <c:dLbl>
              <c:idx val="8"/>
              <c:layout>
                <c:manualLayout>
                  <c:x val="-7.3495370370370364E-2"/>
                  <c:y val="1.48809523809523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2E0-4A81-A97F-DF208E496EAF}"/>
                </c:ext>
              </c:extLst>
            </c:dLbl>
            <c:dLbl>
              <c:idx val="12"/>
              <c:layout>
                <c:manualLayout>
                  <c:x val="-3.8773148148148064E-2"/>
                  <c:y val="4.26587301587301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2E0-4A81-A97F-DF208E496EAF}"/>
                </c:ext>
              </c:extLst>
            </c:dLbl>
            <c:dLbl>
              <c:idx val="14"/>
              <c:layout>
                <c:manualLayout>
                  <c:x val="-3.8773148148148147E-2"/>
                  <c:y val="3.472222222222222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02E0-4A81-A97F-DF208E496EAF}"/>
                </c:ext>
              </c:extLst>
            </c:dLbl>
            <c:dLbl>
              <c:idx val="15"/>
              <c:layout>
                <c:manualLayout>
                  <c:x val="-3.8773148148148147E-2"/>
                  <c:y val="3.869047619047619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02E0-4A81-A97F-DF208E496EAF}"/>
                </c:ext>
              </c:extLst>
            </c:dLbl>
            <c:dLbl>
              <c:idx val="16"/>
              <c:layout>
                <c:manualLayout>
                  <c:x val="-2.1462160979877514E-3"/>
                  <c:y val="-9.9206349206349201E-4"/>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02E0-4A81-A97F-DF208E496EAF}"/>
                </c:ext>
              </c:extLst>
            </c:dLbl>
            <c:spPr>
              <a:noFill/>
              <a:ln>
                <a:noFill/>
              </a:ln>
              <a:effectLst/>
            </c:spPr>
            <c:txPr>
              <a:bodyPr/>
              <a:lstStyle/>
              <a:p>
                <a:pPr>
                  <a:defRPr sz="1100">
                    <a:latin typeface="Times New Roman" panose="02020603050405020304" pitchFamily="18" charset="0"/>
                    <a:cs typeface="Times New Roman" panose="02020603050405020304" pitchFamily="18" charset="0"/>
                  </a:defRPr>
                </a:pPr>
                <a:endParaRPr lang="ru-RU"/>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Ақмола</c:v>
                </c:pt>
                <c:pt idx="1">
                  <c:v>Ақтөбе</c:v>
                </c:pt>
                <c:pt idx="2">
                  <c:v>Алматы</c:v>
                </c:pt>
                <c:pt idx="3">
                  <c:v>Атырау</c:v>
                </c:pt>
                <c:pt idx="4">
                  <c:v>БҚО</c:v>
                </c:pt>
                <c:pt idx="5">
                  <c:v>Жамбыл</c:v>
                </c:pt>
                <c:pt idx="6">
                  <c:v>Қарағанды</c:v>
                </c:pt>
                <c:pt idx="7">
                  <c:v>Қостанай</c:v>
                </c:pt>
                <c:pt idx="8">
                  <c:v>Қызылорда</c:v>
                </c:pt>
                <c:pt idx="9">
                  <c:v>Маңғыстау</c:v>
                </c:pt>
                <c:pt idx="10">
                  <c:v>Павлодар</c:v>
                </c:pt>
                <c:pt idx="11">
                  <c:v>СҚО</c:v>
                </c:pt>
                <c:pt idx="12">
                  <c:v>Түркістан</c:v>
                </c:pt>
                <c:pt idx="13">
                  <c:v>ШҚО</c:v>
                </c:pt>
                <c:pt idx="14">
                  <c:v>Астана қ.</c:v>
                </c:pt>
                <c:pt idx="15">
                  <c:v>Алматы қ.</c:v>
                </c:pt>
                <c:pt idx="16">
                  <c:v>Шымкент қ.</c:v>
                </c:pt>
              </c:strCache>
            </c:strRef>
          </c:cat>
          <c:val>
            <c:numRef>
              <c:f>Лист1!$C$2:$C$18</c:f>
              <c:numCache>
                <c:formatCode>#,##0.0</c:formatCode>
                <c:ptCount val="17"/>
                <c:pt idx="0">
                  <c:v>5.552426168825944</c:v>
                </c:pt>
                <c:pt idx="1">
                  <c:v>1.9354181521849851</c:v>
                </c:pt>
                <c:pt idx="2">
                  <c:v>2.6195153896529142</c:v>
                </c:pt>
                <c:pt idx="3">
                  <c:v>2.4090722134085438</c:v>
                </c:pt>
                <c:pt idx="4">
                  <c:v>2.978918423464711</c:v>
                </c:pt>
                <c:pt idx="5">
                  <c:v>3.1599059376837153</c:v>
                </c:pt>
                <c:pt idx="6">
                  <c:v>6.6570943741025976</c:v>
                </c:pt>
                <c:pt idx="7">
                  <c:v>9.0650090650090647</c:v>
                </c:pt>
                <c:pt idx="8">
                  <c:v>1.3604018417748014</c:v>
                </c:pt>
                <c:pt idx="9">
                  <c:v>3.1199677938808374</c:v>
                </c:pt>
                <c:pt idx="10">
                  <c:v>4.639001349527665</c:v>
                </c:pt>
                <c:pt idx="11">
                  <c:v>8.4910913140311806</c:v>
                </c:pt>
                <c:pt idx="12">
                  <c:v>2.6070556911471043</c:v>
                </c:pt>
                <c:pt idx="13">
                  <c:v>4.6532846715328464</c:v>
                </c:pt>
                <c:pt idx="14">
                  <c:v>1.7449618503438602</c:v>
                </c:pt>
                <c:pt idx="15">
                  <c:v>2.3747970901220468</c:v>
                </c:pt>
                <c:pt idx="16">
                  <c:v>0.88623019829400684</c:v>
                </c:pt>
              </c:numCache>
            </c:numRef>
          </c:val>
          <c:smooth val="0"/>
          <c:extLst>
            <c:ext xmlns:c16="http://schemas.microsoft.com/office/drawing/2014/chart" uri="{C3380CC4-5D6E-409C-BE32-E72D297353CC}">
              <c16:uniqueId val="{00000008-02E0-4A81-A97F-DF208E496EAF}"/>
            </c:ext>
          </c:extLst>
        </c:ser>
        <c:dLbls>
          <c:dLblPos val="t"/>
          <c:showLegendKey val="0"/>
          <c:showVal val="1"/>
          <c:showCatName val="0"/>
          <c:showSerName val="0"/>
          <c:showPercent val="0"/>
          <c:showBubbleSize val="0"/>
        </c:dLbls>
        <c:marker val="1"/>
        <c:smooth val="0"/>
        <c:axId val="134498944"/>
        <c:axId val="134517120"/>
      </c:lineChart>
      <c:catAx>
        <c:axId val="134498944"/>
        <c:scaling>
          <c:orientation val="minMax"/>
        </c:scaling>
        <c:delete val="0"/>
        <c:axPos val="b"/>
        <c:numFmt formatCode="General" sourceLinked="0"/>
        <c:majorTickMark val="out"/>
        <c:minorTickMark val="none"/>
        <c:tickLblPos val="nextTo"/>
        <c:txPr>
          <a:bodyPr/>
          <a:lstStyle/>
          <a:p>
            <a:pPr>
              <a:defRPr sz="1100">
                <a:latin typeface="Times New Roman" panose="02020603050405020304" pitchFamily="18" charset="0"/>
                <a:cs typeface="Times New Roman" panose="02020603050405020304" pitchFamily="18" charset="0"/>
              </a:defRPr>
            </a:pPr>
            <a:endParaRPr lang="ru-RU"/>
          </a:p>
        </c:txPr>
        <c:crossAx val="134517120"/>
        <c:crosses val="autoZero"/>
        <c:auto val="1"/>
        <c:lblAlgn val="ctr"/>
        <c:lblOffset val="100"/>
        <c:noMultiLvlLbl val="0"/>
      </c:catAx>
      <c:valAx>
        <c:axId val="134517120"/>
        <c:scaling>
          <c:orientation val="minMax"/>
        </c:scaling>
        <c:delete val="0"/>
        <c:axPos val="l"/>
        <c:numFmt formatCode="0.0" sourceLinked="1"/>
        <c:majorTickMark val="out"/>
        <c:minorTickMark val="none"/>
        <c:tickLblPos val="nextTo"/>
        <c:crossAx val="134498944"/>
        <c:crosses val="autoZero"/>
        <c:crossBetween val="between"/>
      </c:valAx>
    </c:plotArea>
    <c:legend>
      <c:legendPos val="t"/>
      <c:overlay val="0"/>
      <c:txPr>
        <a:bodyPr/>
        <a:lstStyle/>
        <a:p>
          <a:pPr>
            <a:defRPr sz="1100">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manualLayout>
          <c:layoutTarget val="inner"/>
          <c:xMode val="edge"/>
          <c:yMode val="edge"/>
          <c:x val="2.2506019033429612E-2"/>
          <c:y val="5.0254681467568896E-2"/>
          <c:w val="0.95920132874558395"/>
          <c:h val="0.77889970386354956"/>
        </c:manualLayout>
      </c:layout>
      <c:barChart>
        <c:barDir val="col"/>
        <c:grouping val="clustered"/>
        <c:varyColors val="0"/>
        <c:ser>
          <c:idx val="0"/>
          <c:order val="0"/>
          <c:tx>
            <c:strRef>
              <c:f>Лист1!$B$1</c:f>
              <c:strCache>
                <c:ptCount val="1"/>
                <c:pt idx="0">
                  <c:v>Ряд 1</c:v>
                </c:pt>
              </c:strCache>
            </c:strRef>
          </c:tx>
          <c:invertIfNegative val="0"/>
          <c:dLbls>
            <c:numFmt formatCode="#,##0" sourceLinked="0"/>
            <c:spPr>
              <a:solidFill>
                <a:sysClr val="window" lastClr="FFFFFF"/>
              </a:solidFill>
              <a:ln>
                <a:solidFill>
                  <a:sysClr val="windowText" lastClr="000000">
                    <a:lumMod val="65000"/>
                    <a:lumOff val="35000"/>
                  </a:sysClr>
                </a:solid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15:leaderLines>
                  <c:spPr>
                    <a:ln w="9525">
                      <a:solidFill>
                        <a:schemeClr val="tx1">
                          <a:lumMod val="35000"/>
                          <a:lumOff val="65000"/>
                        </a:schemeClr>
                      </a:solidFill>
                    </a:ln>
                    <a:effectLst/>
                  </c:spPr>
                </c15:leaderLines>
              </c:ext>
            </c:extLst>
          </c:dLbls>
          <c:cat>
            <c:numRef>
              <c:f>Лист1!$A$2:$A$12</c:f>
              <c:numCache>
                <c:formatCode>General</c:formatCode>
                <c:ptCount val="11"/>
                <c:pt idx="0">
                  <c:v>2008</c:v>
                </c:pt>
                <c:pt idx="1">
                  <c:v>2009</c:v>
                </c:pt>
                <c:pt idx="2">
                  <c:v>2010</c:v>
                </c:pt>
                <c:pt idx="3">
                  <c:v>2011</c:v>
                </c:pt>
                <c:pt idx="4">
                  <c:v>2012</c:v>
                </c:pt>
                <c:pt idx="5">
                  <c:v>2013</c:v>
                </c:pt>
                <c:pt idx="6">
                  <c:v>2014</c:v>
                </c:pt>
                <c:pt idx="7">
                  <c:v>2015</c:v>
                </c:pt>
                <c:pt idx="8">
                  <c:v>2016</c:v>
                </c:pt>
                <c:pt idx="9">
                  <c:v>2017</c:v>
                </c:pt>
                <c:pt idx="10">
                  <c:v>2018</c:v>
                </c:pt>
              </c:numCache>
            </c:numRef>
          </c:cat>
          <c:val>
            <c:numRef>
              <c:f>Лист1!$B$2:$B$12</c:f>
              <c:numCache>
                <c:formatCode>General</c:formatCode>
                <c:ptCount val="11"/>
                <c:pt idx="0">
                  <c:v>5124</c:v>
                </c:pt>
                <c:pt idx="1">
                  <c:v>4682</c:v>
                </c:pt>
                <c:pt idx="2">
                  <c:v>4006</c:v>
                </c:pt>
                <c:pt idx="3">
                  <c:v>4108</c:v>
                </c:pt>
                <c:pt idx="4">
                  <c:v>4670</c:v>
                </c:pt>
                <c:pt idx="5">
                  <c:v>4284</c:v>
                </c:pt>
                <c:pt idx="6">
                  <c:v>3561</c:v>
                </c:pt>
                <c:pt idx="7">
                  <c:v>2939</c:v>
                </c:pt>
                <c:pt idx="8">
                  <c:v>3328</c:v>
                </c:pt>
                <c:pt idx="9">
                  <c:v>3148</c:v>
                </c:pt>
                <c:pt idx="10">
                  <c:v>2949</c:v>
                </c:pt>
              </c:numCache>
            </c:numRef>
          </c:val>
          <c:extLst>
            <c:ext xmlns:c16="http://schemas.microsoft.com/office/drawing/2014/chart" uri="{C3380CC4-5D6E-409C-BE32-E72D297353CC}">
              <c16:uniqueId val="{00000000-A9CD-B54F-8092-DFFB791A5CFC}"/>
            </c:ext>
          </c:extLst>
        </c:ser>
        <c:dLbls>
          <c:showLegendKey val="0"/>
          <c:showVal val="1"/>
          <c:showCatName val="0"/>
          <c:showSerName val="0"/>
          <c:showPercent val="0"/>
          <c:showBubbleSize val="0"/>
        </c:dLbls>
        <c:gapWidth val="100"/>
        <c:overlap val="-24"/>
        <c:axId val="121279616"/>
        <c:axId val="121281152"/>
      </c:barChart>
      <c:catAx>
        <c:axId val="121279616"/>
        <c:scaling>
          <c:orientation val="minMax"/>
        </c:scaling>
        <c:delete val="0"/>
        <c:axPos val="b"/>
        <c:numFmt formatCode="General" sourceLinked="0"/>
        <c:majorTickMark val="none"/>
        <c:minorTickMark val="none"/>
        <c:tickLblPos val="nextTo"/>
        <c:txPr>
          <a:bodyPr rot="-60000000" vert="horz"/>
          <a:lstStyle/>
          <a:p>
            <a:pPr>
              <a:defRPr/>
            </a:pPr>
            <a:endParaRPr lang="ru-RU"/>
          </a:p>
        </c:txPr>
        <c:crossAx val="121281152"/>
        <c:crosses val="autoZero"/>
        <c:auto val="1"/>
        <c:lblAlgn val="ctr"/>
        <c:lblOffset val="100"/>
        <c:noMultiLvlLbl val="0"/>
      </c:catAx>
      <c:valAx>
        <c:axId val="121281152"/>
        <c:scaling>
          <c:orientation val="minMax"/>
          <c:min val="2000"/>
        </c:scaling>
        <c:delete val="0"/>
        <c:axPos val="l"/>
        <c:numFmt formatCode="#,##0" sourceLinked="0"/>
        <c:majorTickMark val="none"/>
        <c:minorTickMark val="none"/>
        <c:tickLblPos val="nextTo"/>
        <c:txPr>
          <a:bodyPr rot="-60000000" vert="horz"/>
          <a:lstStyle/>
          <a:p>
            <a:pPr>
              <a:defRPr/>
            </a:pPr>
            <a:endParaRPr lang="ru-RU"/>
          </a:p>
        </c:txPr>
        <c:crossAx val="121279616"/>
        <c:crosses val="autoZero"/>
        <c:crossBetween val="between"/>
      </c:valAx>
    </c:plotArea>
    <c:plotVisOnly val="1"/>
    <c:dispBlanksAs val="gap"/>
    <c:showDLblsOverMax val="0"/>
  </c:chart>
  <c:spPr>
    <a:ln>
      <a:noFill/>
    </a:ln>
  </c:spPr>
  <c:txPr>
    <a:bodyPr/>
    <a:lstStyle/>
    <a:p>
      <a:pPr>
        <a:defRPr sz="1000"/>
      </a:pPr>
      <a:endParaRPr lang="ru-RU"/>
    </a:p>
  </c:txPr>
  <c:externalData r:id="rId1">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Lbls>
            <c:spPr>
              <a:noFill/>
              <a:ln>
                <a:noFill/>
              </a:ln>
              <a:effectLst/>
            </c:spPr>
            <c:dLblPos val="inEnd"/>
            <c:showLegendKey val="0"/>
            <c:showVal val="1"/>
            <c:showCatName val="0"/>
            <c:showSerName val="0"/>
            <c:showPercent val="0"/>
            <c:showBubbleSize val="0"/>
            <c:showLeaderLines val="1"/>
            <c:extLst>
              <c:ext xmlns:c15="http://schemas.microsoft.com/office/drawing/2012/chart" uri="{CE6537A1-D6FC-4f65-9D91-7224C49458BB}"/>
            </c:extLst>
          </c:dLbls>
          <c:cat>
            <c:strRef>
              <c:f>Лист1!$A$2:$A$5</c:f>
              <c:strCache>
                <c:ptCount val="4"/>
                <c:pt idx="0">
                  <c:v>Жеке меншікке қарсы</c:v>
                </c:pt>
                <c:pt idx="1">
                  <c:v>Жеке тұлғаға қарсы</c:v>
                </c:pt>
                <c:pt idx="2">
                  <c:v>Қоғамдық қауіпсіздікке қарсы</c:v>
                </c:pt>
                <c:pt idx="3">
                  <c:v>Басқа</c:v>
                </c:pt>
              </c:strCache>
            </c:strRef>
          </c:cat>
          <c:val>
            <c:numRef>
              <c:f>Лист1!$B$2:$B$5</c:f>
              <c:numCache>
                <c:formatCode>General</c:formatCode>
                <c:ptCount val="4"/>
                <c:pt idx="0">
                  <c:v>81.400000000000006</c:v>
                </c:pt>
                <c:pt idx="1">
                  <c:v>8.2000000000000011</c:v>
                </c:pt>
                <c:pt idx="2">
                  <c:v>7.4</c:v>
                </c:pt>
                <c:pt idx="3" formatCode="0.0">
                  <c:v>3</c:v>
                </c:pt>
              </c:numCache>
            </c:numRef>
          </c:val>
          <c:extLst>
            <c:ext xmlns:c16="http://schemas.microsoft.com/office/drawing/2014/chart" uri="{C3380CC4-5D6E-409C-BE32-E72D297353CC}">
              <c16:uniqueId val="{00000000-61B4-4621-994B-1F1813A16FDA}"/>
            </c:ext>
          </c:extLst>
        </c:ser>
        <c:dLbls>
          <c:showLegendKey val="0"/>
          <c:showVal val="1"/>
          <c:showCatName val="0"/>
          <c:showSerName val="0"/>
          <c:showPercent val="0"/>
          <c:showBubbleSize val="0"/>
          <c:showLeaderLines val="1"/>
        </c:dLbls>
        <c:firstSliceAng val="0"/>
      </c:pieChart>
    </c:plotArea>
    <c:legend>
      <c:legendPos val="r"/>
      <c:overlay val="0"/>
    </c:legend>
    <c:plotVisOnly val="1"/>
    <c:dispBlanksAs val="zero"/>
    <c:showDLblsOverMax val="0"/>
  </c:chart>
  <c:spPr>
    <a:ln>
      <a:noFill/>
    </a:ln>
  </c:spPr>
  <c:txPr>
    <a:bodyPr/>
    <a:lstStyle/>
    <a:p>
      <a:pPr>
        <a:defRPr sz="1050"/>
      </a:pPr>
      <a:endParaRPr lang="ru-RU"/>
    </a:p>
  </c:txPr>
  <c:externalData r:id="rId1">
    <c:autoUpdate val="0"/>
  </c:externalData>
</c:chartSpace>
</file>

<file path=word/charts/chart5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8632034203271764E-2"/>
          <c:y val="4.3564356435643561E-2"/>
          <c:w val="0.89621073309232568"/>
          <c:h val="0.72928572542293602"/>
        </c:manualLayout>
      </c:layout>
      <c:lineChart>
        <c:grouping val="standard"/>
        <c:varyColors val="0"/>
        <c:ser>
          <c:idx val="0"/>
          <c:order val="0"/>
          <c:tx>
            <c:strRef>
              <c:f>Лист1!$B$1</c:f>
              <c:strCache>
                <c:ptCount val="1"/>
                <c:pt idx="0">
                  <c:v>2017</c:v>
                </c:pt>
              </c:strCache>
            </c:strRef>
          </c:tx>
          <c:cat>
            <c:strRef>
              <c:f>Лист1!$A$2:$A$19</c:f>
              <c:strCache>
                <c:ptCount val="18"/>
                <c:pt idx="0">
                  <c:v>Қазақстан</c:v>
                </c:pt>
                <c:pt idx="1">
                  <c:v>Ақмола</c:v>
                </c:pt>
                <c:pt idx="2">
                  <c:v>Ақтөбе</c:v>
                </c:pt>
                <c:pt idx="3">
                  <c:v>Алматы </c:v>
                </c:pt>
                <c:pt idx="4">
                  <c:v>Атырау</c:v>
                </c:pt>
                <c:pt idx="5">
                  <c:v>БҚО</c:v>
                </c:pt>
                <c:pt idx="6">
                  <c:v>Жамбыл</c:v>
                </c:pt>
                <c:pt idx="7">
                  <c:v>Қарағанды</c:v>
                </c:pt>
                <c:pt idx="8">
                  <c:v>Қостанай</c:v>
                </c:pt>
                <c:pt idx="9">
                  <c:v>Қызылорда</c:v>
                </c:pt>
                <c:pt idx="10">
                  <c:v>Маңғыстау</c:v>
                </c:pt>
                <c:pt idx="11">
                  <c:v>Павлодар</c:v>
                </c:pt>
                <c:pt idx="12">
                  <c:v>СҚО</c:v>
                </c:pt>
                <c:pt idx="13">
                  <c:v>Түркістан</c:v>
                </c:pt>
                <c:pt idx="14">
                  <c:v>ШҚО</c:v>
                </c:pt>
                <c:pt idx="15">
                  <c:v>Астана қ. </c:v>
                </c:pt>
                <c:pt idx="16">
                  <c:v>Алматы қ.</c:v>
                </c:pt>
                <c:pt idx="17">
                  <c:v>Шымкент қ.</c:v>
                </c:pt>
              </c:strCache>
            </c:strRef>
          </c:cat>
          <c:val>
            <c:numRef>
              <c:f>Лист1!$B$2:$B$19</c:f>
              <c:numCache>
                <c:formatCode>0.0</c:formatCode>
                <c:ptCount val="18"/>
                <c:pt idx="0">
                  <c:v>54.420517434013831</c:v>
                </c:pt>
                <c:pt idx="1">
                  <c:v>70.846090583910495</c:v>
                </c:pt>
                <c:pt idx="2">
                  <c:v>59.222628966528198</c:v>
                </c:pt>
                <c:pt idx="3">
                  <c:v>48.13401431914869</c:v>
                </c:pt>
                <c:pt idx="4">
                  <c:v>59.835779175401818</c:v>
                </c:pt>
                <c:pt idx="5">
                  <c:v>79.770261646458181</c:v>
                </c:pt>
                <c:pt idx="6">
                  <c:v>43.575059826414112</c:v>
                </c:pt>
                <c:pt idx="7">
                  <c:v>62.140205519987084</c:v>
                </c:pt>
                <c:pt idx="8">
                  <c:v>117.88047986572298</c:v>
                </c:pt>
                <c:pt idx="9">
                  <c:v>29.284770557227862</c:v>
                </c:pt>
                <c:pt idx="10">
                  <c:v>26.95765304328463</c:v>
                </c:pt>
                <c:pt idx="11">
                  <c:v>37.620721287144022</c:v>
                </c:pt>
                <c:pt idx="12">
                  <c:v>53.566580324187946</c:v>
                </c:pt>
                <c:pt idx="13">
                  <c:v>40.330391914549672</c:v>
                </c:pt>
                <c:pt idx="14">
                  <c:v>102.57556912671015</c:v>
                </c:pt>
                <c:pt idx="15">
                  <c:v>48.406615570794614</c:v>
                </c:pt>
                <c:pt idx="16">
                  <c:v>49.079039664380048</c:v>
                </c:pt>
              </c:numCache>
            </c:numRef>
          </c:val>
          <c:smooth val="0"/>
          <c:extLst>
            <c:ext xmlns:c16="http://schemas.microsoft.com/office/drawing/2014/chart" uri="{C3380CC4-5D6E-409C-BE32-E72D297353CC}">
              <c16:uniqueId val="{00000000-2FDB-41F0-8947-42F67A610F78}"/>
            </c:ext>
          </c:extLst>
        </c:ser>
        <c:ser>
          <c:idx val="1"/>
          <c:order val="1"/>
          <c:tx>
            <c:strRef>
              <c:f>Лист1!$C$1</c:f>
              <c:strCache>
                <c:ptCount val="1"/>
                <c:pt idx="0">
                  <c:v>2018</c:v>
                </c:pt>
              </c:strCache>
            </c:strRef>
          </c:tx>
          <c:dLbls>
            <c:dLbl>
              <c:idx val="8"/>
              <c:layout>
                <c:manualLayout>
                  <c:x val="-5.9427336574824421E-3"/>
                  <c:y val="2.678571428571433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FDB-41F0-8947-42F67A610F78}"/>
                </c:ext>
              </c:extLst>
            </c:dLbl>
            <c:spPr>
              <a:noFill/>
              <a:ln>
                <a:noFill/>
              </a:ln>
              <a:effectLst/>
            </c:spPr>
            <c:txPr>
              <a:bodyPr wrap="square" lIns="38100" tIns="19050" rIns="38100" bIns="19050" anchor="ctr">
                <a:spAutoFit/>
              </a:bodyPr>
              <a:lstStyle/>
              <a:p>
                <a:pPr>
                  <a:defRPr sz="1100"/>
                </a:pPr>
                <a:endParaRPr lang="ru-RU"/>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Лист1!$A$2:$A$19</c:f>
              <c:strCache>
                <c:ptCount val="18"/>
                <c:pt idx="0">
                  <c:v>Қазақстан</c:v>
                </c:pt>
                <c:pt idx="1">
                  <c:v>Ақмола</c:v>
                </c:pt>
                <c:pt idx="2">
                  <c:v>Ақтөбе</c:v>
                </c:pt>
                <c:pt idx="3">
                  <c:v>Алматы </c:v>
                </c:pt>
                <c:pt idx="4">
                  <c:v>Атырау</c:v>
                </c:pt>
                <c:pt idx="5">
                  <c:v>БҚО</c:v>
                </c:pt>
                <c:pt idx="6">
                  <c:v>Жамбыл</c:v>
                </c:pt>
                <c:pt idx="7">
                  <c:v>Қарағанды</c:v>
                </c:pt>
                <c:pt idx="8">
                  <c:v>Қостанай</c:v>
                </c:pt>
                <c:pt idx="9">
                  <c:v>Қызылорда</c:v>
                </c:pt>
                <c:pt idx="10">
                  <c:v>Маңғыстау</c:v>
                </c:pt>
                <c:pt idx="11">
                  <c:v>Павлодар</c:v>
                </c:pt>
                <c:pt idx="12">
                  <c:v>СҚО</c:v>
                </c:pt>
                <c:pt idx="13">
                  <c:v>Түркістан</c:v>
                </c:pt>
                <c:pt idx="14">
                  <c:v>ШҚО</c:v>
                </c:pt>
                <c:pt idx="15">
                  <c:v>Астана қ. </c:v>
                </c:pt>
                <c:pt idx="16">
                  <c:v>Алматы қ.</c:v>
                </c:pt>
                <c:pt idx="17">
                  <c:v>Шымкент қ.</c:v>
                </c:pt>
              </c:strCache>
            </c:strRef>
          </c:cat>
          <c:val>
            <c:numRef>
              <c:f>Лист1!$C$2:$C$19</c:f>
              <c:numCache>
                <c:formatCode>0.0</c:formatCode>
                <c:ptCount val="18"/>
                <c:pt idx="0">
                  <c:v>49.606145039015431</c:v>
                </c:pt>
                <c:pt idx="1">
                  <c:v>64.054920982631828</c:v>
                </c:pt>
                <c:pt idx="2">
                  <c:v>52.320185199121312</c:v>
                </c:pt>
                <c:pt idx="3">
                  <c:v>31.969130159228687</c:v>
                </c:pt>
                <c:pt idx="4">
                  <c:v>64.506880733944826</c:v>
                </c:pt>
                <c:pt idx="5">
                  <c:v>62.024799582366292</c:v>
                </c:pt>
                <c:pt idx="6">
                  <c:v>35.090592212227968</c:v>
                </c:pt>
                <c:pt idx="7">
                  <c:v>57.246471354132005</c:v>
                </c:pt>
                <c:pt idx="8">
                  <c:v>102.16285048878385</c:v>
                </c:pt>
                <c:pt idx="9">
                  <c:v>44.97616263380408</c:v>
                </c:pt>
                <c:pt idx="10">
                  <c:v>27.754648903691344</c:v>
                </c:pt>
                <c:pt idx="11">
                  <c:v>32.068902327286061</c:v>
                </c:pt>
                <c:pt idx="12">
                  <c:v>37.554122117168866</c:v>
                </c:pt>
                <c:pt idx="13">
                  <c:v>26.391754512110296</c:v>
                </c:pt>
                <c:pt idx="14">
                  <c:v>73.326360411513051</c:v>
                </c:pt>
                <c:pt idx="15">
                  <c:v>61.789171880729583</c:v>
                </c:pt>
                <c:pt idx="16">
                  <c:v>50.797996135951642</c:v>
                </c:pt>
                <c:pt idx="17">
                  <c:v>62.160925377792942</c:v>
                </c:pt>
              </c:numCache>
            </c:numRef>
          </c:val>
          <c:smooth val="0"/>
          <c:extLst>
            <c:ext xmlns:c16="http://schemas.microsoft.com/office/drawing/2014/chart" uri="{C3380CC4-5D6E-409C-BE32-E72D297353CC}">
              <c16:uniqueId val="{00000002-2FDB-41F0-8947-42F67A610F78}"/>
            </c:ext>
          </c:extLst>
        </c:ser>
        <c:dLbls>
          <c:showLegendKey val="0"/>
          <c:showVal val="0"/>
          <c:showCatName val="0"/>
          <c:showSerName val="0"/>
          <c:showPercent val="0"/>
          <c:showBubbleSize val="0"/>
        </c:dLbls>
        <c:marker val="1"/>
        <c:smooth val="0"/>
        <c:axId val="134675072"/>
        <c:axId val="134685056"/>
      </c:lineChart>
      <c:catAx>
        <c:axId val="134675072"/>
        <c:scaling>
          <c:orientation val="minMax"/>
        </c:scaling>
        <c:delete val="0"/>
        <c:axPos val="b"/>
        <c:numFmt formatCode="General" sourceLinked="0"/>
        <c:majorTickMark val="out"/>
        <c:minorTickMark val="none"/>
        <c:tickLblPos val="nextTo"/>
        <c:txPr>
          <a:bodyPr/>
          <a:lstStyle/>
          <a:p>
            <a:pPr>
              <a:defRPr sz="1000">
                <a:latin typeface="Times New Roman" panose="02020603050405020304" pitchFamily="18" charset="0"/>
                <a:cs typeface="Times New Roman" panose="02020603050405020304" pitchFamily="18" charset="0"/>
              </a:defRPr>
            </a:pPr>
            <a:endParaRPr lang="ru-RU"/>
          </a:p>
        </c:txPr>
        <c:crossAx val="134685056"/>
        <c:crosses val="autoZero"/>
        <c:auto val="1"/>
        <c:lblAlgn val="ctr"/>
        <c:lblOffset val="100"/>
        <c:noMultiLvlLbl val="0"/>
      </c:catAx>
      <c:valAx>
        <c:axId val="134685056"/>
        <c:scaling>
          <c:orientation val="minMax"/>
          <c:max val="120"/>
        </c:scaling>
        <c:delete val="0"/>
        <c:axPos val="l"/>
        <c:numFmt formatCode="0.0" sourceLinked="1"/>
        <c:majorTickMark val="out"/>
        <c:minorTickMark val="none"/>
        <c:tickLblPos val="nextTo"/>
        <c:crossAx val="134675072"/>
        <c:crosses val="autoZero"/>
        <c:crossBetween val="between"/>
      </c:valAx>
    </c:plotArea>
    <c:legend>
      <c:legendPos val="r"/>
      <c:layout>
        <c:manualLayout>
          <c:xMode val="edge"/>
          <c:yMode val="edge"/>
          <c:x val="0.62054507337526199"/>
          <c:y val="2.4522335698136749E-2"/>
          <c:w val="0.23270440251572327"/>
          <c:h val="8.3628595930459168E-2"/>
        </c:manualLayout>
      </c:layout>
      <c:overlay val="0"/>
      <c:txPr>
        <a:bodyPr/>
        <a:lstStyle/>
        <a:p>
          <a:pPr>
            <a:defRPr sz="1100"/>
          </a:pPr>
          <a:endParaRPr lang="ru-RU"/>
        </a:p>
      </c:txPr>
    </c:legend>
    <c:plotVisOnly val="1"/>
    <c:dispBlanksAs val="gap"/>
    <c:showDLblsOverMax val="0"/>
  </c:chart>
  <c:spPr>
    <a:ln>
      <a:noFill/>
    </a:ln>
  </c:spPr>
  <c:externalData r:id="rId1">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bar"/>
        <c:grouping val="percentStacked"/>
        <c:varyColors val="0"/>
        <c:ser>
          <c:idx val="0"/>
          <c:order val="0"/>
          <c:tx>
            <c:strRef>
              <c:f>Лист1!$A$2</c:f>
              <c:strCache>
                <c:ptCount val="1"/>
                <c:pt idx="0">
                  <c:v>11-13 жас</c:v>
                </c:pt>
              </c:strCache>
            </c:strRef>
          </c:tx>
          <c:invertIfNegative val="0"/>
          <c:dLbls>
            <c:dLbl>
              <c:idx val="0"/>
              <c:tx>
                <c:rich>
                  <a:bodyPr/>
                  <a:lstStyle/>
                  <a:p>
                    <a:pPr>
                      <a:defRPr sz="1100"/>
                    </a:pPr>
                    <a:r>
                      <a:rPr lang="ru-RU" sz="1100"/>
                      <a:t>11-13 жас; </a:t>
                    </a:r>
                  </a:p>
                  <a:p>
                    <a:pPr>
                      <a:defRPr sz="1100"/>
                    </a:pPr>
                    <a:r>
                      <a:rPr lang="ru-RU" sz="1100"/>
                      <a:t>9,7</a:t>
                    </a:r>
                  </a:p>
                </c:rich>
              </c:tx>
              <c:spPr/>
              <c:dLblPos val="ctr"/>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9EC-4C9D-80EF-0E06AEE0537A}"/>
                </c:ext>
              </c:extLst>
            </c:dLbl>
            <c:spPr>
              <a:noFill/>
              <a:ln>
                <a:noFill/>
              </a:ln>
              <a:effectLst/>
            </c:spPr>
            <c:txPr>
              <a:bodyPr wrap="square" lIns="38100" tIns="19050" rIns="38100" bIns="19050" anchor="ctr">
                <a:spAutoFit/>
              </a:bodyPr>
              <a:lstStyle/>
              <a:p>
                <a:pPr>
                  <a:defRPr sz="1100"/>
                </a:pPr>
                <a:endParaRPr lang="ru-RU"/>
              </a:p>
            </c:txPr>
            <c:dLblPos val="ctr"/>
            <c:showLegendKey val="0"/>
            <c:showVal val="1"/>
            <c:showCatName val="0"/>
            <c:showSerName val="1"/>
            <c:showPercent val="0"/>
            <c:showBubbleSize val="0"/>
            <c:showLeaderLines val="0"/>
            <c:extLst>
              <c:ext xmlns:c15="http://schemas.microsoft.com/office/drawing/2012/chart" uri="{CE6537A1-D6FC-4f65-9D91-7224C49458BB}">
                <c15:showLeaderLines val="0"/>
              </c:ext>
            </c:extLst>
          </c:dLbls>
          <c:cat>
            <c:strRef>
              <c:f>Лист1!$B$1</c:f>
              <c:strCache>
                <c:ptCount val="1"/>
                <c:pt idx="0">
                  <c:v>Ряд 1</c:v>
                </c:pt>
              </c:strCache>
            </c:strRef>
          </c:cat>
          <c:val>
            <c:numRef>
              <c:f>Лист1!$B$2</c:f>
              <c:numCache>
                <c:formatCode>0.0</c:formatCode>
                <c:ptCount val="1"/>
                <c:pt idx="0">
                  <c:v>9.6774193548387117</c:v>
                </c:pt>
              </c:numCache>
            </c:numRef>
          </c:val>
          <c:extLst>
            <c:ext xmlns:c16="http://schemas.microsoft.com/office/drawing/2014/chart" uri="{C3380CC4-5D6E-409C-BE32-E72D297353CC}">
              <c16:uniqueId val="{00000001-D9EC-4C9D-80EF-0E06AEE0537A}"/>
            </c:ext>
          </c:extLst>
        </c:ser>
        <c:ser>
          <c:idx val="1"/>
          <c:order val="1"/>
          <c:tx>
            <c:strRef>
              <c:f>Лист1!$A$3</c:f>
              <c:strCache>
                <c:ptCount val="1"/>
                <c:pt idx="0">
                  <c:v>14-16 жас</c:v>
                </c:pt>
              </c:strCache>
            </c:strRef>
          </c:tx>
          <c:invertIfNegative val="0"/>
          <c:dLbls>
            <c:spPr>
              <a:noFill/>
              <a:ln>
                <a:noFill/>
              </a:ln>
              <a:effectLst/>
            </c:spPr>
            <c:txPr>
              <a:bodyPr wrap="square" lIns="38100" tIns="19050" rIns="38100" bIns="19050" anchor="ctr">
                <a:spAutoFit/>
              </a:bodyPr>
              <a:lstStyle/>
              <a:p>
                <a:pPr>
                  <a:defRPr sz="1100"/>
                </a:pPr>
                <a:endParaRPr lang="ru-RU"/>
              </a:p>
            </c:txPr>
            <c:dLblPos val="ctr"/>
            <c:showLegendKey val="0"/>
            <c:showVal val="1"/>
            <c:showCatName val="0"/>
            <c:showSerName val="1"/>
            <c:showPercent val="0"/>
            <c:showBubbleSize val="0"/>
            <c:showLeaderLines val="0"/>
            <c:extLst>
              <c:ext xmlns:c15="http://schemas.microsoft.com/office/drawing/2012/chart" uri="{CE6537A1-D6FC-4f65-9D91-7224C49458BB}">
                <c15:showLeaderLines val="0"/>
              </c:ext>
            </c:extLst>
          </c:dLbls>
          <c:cat>
            <c:strRef>
              <c:f>Лист1!$B$1</c:f>
              <c:strCache>
                <c:ptCount val="1"/>
                <c:pt idx="0">
                  <c:v>Ряд 1</c:v>
                </c:pt>
              </c:strCache>
            </c:strRef>
          </c:cat>
          <c:val>
            <c:numRef>
              <c:f>Лист1!$B$3</c:f>
              <c:numCache>
                <c:formatCode>0.0</c:formatCode>
                <c:ptCount val="1"/>
                <c:pt idx="0">
                  <c:v>52.688172043010759</c:v>
                </c:pt>
              </c:numCache>
            </c:numRef>
          </c:val>
          <c:extLst>
            <c:ext xmlns:c16="http://schemas.microsoft.com/office/drawing/2014/chart" uri="{C3380CC4-5D6E-409C-BE32-E72D297353CC}">
              <c16:uniqueId val="{00000002-D9EC-4C9D-80EF-0E06AEE0537A}"/>
            </c:ext>
          </c:extLst>
        </c:ser>
        <c:ser>
          <c:idx val="2"/>
          <c:order val="2"/>
          <c:tx>
            <c:strRef>
              <c:f>Лист1!$A$4</c:f>
              <c:strCache>
                <c:ptCount val="1"/>
                <c:pt idx="0">
                  <c:v>17-18 жас</c:v>
                </c:pt>
              </c:strCache>
            </c:strRef>
          </c:tx>
          <c:invertIfNegative val="0"/>
          <c:dLbls>
            <c:spPr>
              <a:noFill/>
              <a:ln>
                <a:noFill/>
              </a:ln>
              <a:effectLst/>
            </c:spPr>
            <c:txPr>
              <a:bodyPr wrap="square" lIns="38100" tIns="19050" rIns="38100" bIns="19050" anchor="ctr">
                <a:spAutoFit/>
              </a:bodyPr>
              <a:lstStyle/>
              <a:p>
                <a:pPr>
                  <a:defRPr sz="1100"/>
                </a:pPr>
                <a:endParaRPr lang="ru-RU"/>
              </a:p>
            </c:txPr>
            <c:dLblPos val="ctr"/>
            <c:showLegendKey val="0"/>
            <c:showVal val="1"/>
            <c:showCatName val="0"/>
            <c:showSerName val="1"/>
            <c:showPercent val="0"/>
            <c:showBubbleSize val="0"/>
            <c:showLeaderLines val="0"/>
            <c:extLst>
              <c:ext xmlns:c15="http://schemas.microsoft.com/office/drawing/2012/chart" uri="{CE6537A1-D6FC-4f65-9D91-7224C49458BB}">
                <c15:showLeaderLines val="0"/>
              </c:ext>
            </c:extLst>
          </c:dLbls>
          <c:cat>
            <c:strRef>
              <c:f>Лист1!$B$1</c:f>
              <c:strCache>
                <c:ptCount val="1"/>
                <c:pt idx="0">
                  <c:v>Ряд 1</c:v>
                </c:pt>
              </c:strCache>
            </c:strRef>
          </c:cat>
          <c:val>
            <c:numRef>
              <c:f>Лист1!$B$4</c:f>
              <c:numCache>
                <c:formatCode>0.0</c:formatCode>
                <c:ptCount val="1"/>
                <c:pt idx="0">
                  <c:v>37.634408602150536</c:v>
                </c:pt>
              </c:numCache>
            </c:numRef>
          </c:val>
          <c:extLst>
            <c:ext xmlns:c16="http://schemas.microsoft.com/office/drawing/2014/chart" uri="{C3380CC4-5D6E-409C-BE32-E72D297353CC}">
              <c16:uniqueId val="{00000003-D9EC-4C9D-80EF-0E06AEE0537A}"/>
            </c:ext>
          </c:extLst>
        </c:ser>
        <c:dLbls>
          <c:showLegendKey val="0"/>
          <c:showVal val="0"/>
          <c:showCatName val="0"/>
          <c:showSerName val="0"/>
          <c:showPercent val="0"/>
          <c:showBubbleSize val="0"/>
        </c:dLbls>
        <c:gapWidth val="150"/>
        <c:overlap val="100"/>
        <c:axId val="135484160"/>
        <c:axId val="135485696"/>
      </c:barChart>
      <c:catAx>
        <c:axId val="135484160"/>
        <c:scaling>
          <c:orientation val="minMax"/>
        </c:scaling>
        <c:delete val="1"/>
        <c:axPos val="l"/>
        <c:numFmt formatCode="General" sourceLinked="0"/>
        <c:majorTickMark val="out"/>
        <c:minorTickMark val="none"/>
        <c:tickLblPos val="nextTo"/>
        <c:crossAx val="135485696"/>
        <c:crosses val="autoZero"/>
        <c:auto val="1"/>
        <c:lblAlgn val="ctr"/>
        <c:lblOffset val="100"/>
        <c:noMultiLvlLbl val="0"/>
      </c:catAx>
      <c:valAx>
        <c:axId val="135485696"/>
        <c:scaling>
          <c:orientation val="minMax"/>
        </c:scaling>
        <c:delete val="0"/>
        <c:axPos val="b"/>
        <c:numFmt formatCode="0%" sourceLinked="1"/>
        <c:majorTickMark val="out"/>
        <c:minorTickMark val="none"/>
        <c:tickLblPos val="nextTo"/>
        <c:crossAx val="135484160"/>
        <c:crosses val="autoZero"/>
        <c:crossBetween val="between"/>
      </c:valAx>
    </c:plotArea>
    <c:plotVisOnly val="1"/>
    <c:dispBlanksAs val="gap"/>
    <c:showDLblsOverMax val="0"/>
  </c:chart>
  <c:spPr>
    <a:ln>
      <a:noFill/>
    </a:ln>
  </c:spPr>
  <c:externalData r:id="rId2">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9461759988334842E-2"/>
          <c:y val="4.3122676579925696E-2"/>
          <c:w val="0.90507527704870294"/>
          <c:h val="0.57897296295212153"/>
        </c:manualLayout>
      </c:layout>
      <c:barChart>
        <c:barDir val="col"/>
        <c:grouping val="clustered"/>
        <c:varyColors val="0"/>
        <c:ser>
          <c:idx val="0"/>
          <c:order val="0"/>
          <c:tx>
            <c:strRef>
              <c:f>Лист1!$B$1</c:f>
              <c:strCache>
                <c:ptCount val="1"/>
                <c:pt idx="0">
                  <c:v>Семья</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толық емес</c:v>
                </c:pt>
                <c:pt idx="1">
                  <c:v>толық </c:v>
                </c:pt>
                <c:pt idx="2">
                  <c:v>жетімдер және АҚҚБ</c:v>
                </c:pt>
                <c:pt idx="3">
                  <c:v>аз қамтылған</c:v>
                </c:pt>
                <c:pt idx="4">
                  <c:v>көпбалалы</c:v>
                </c:pt>
              </c:strCache>
            </c:strRef>
          </c:cat>
          <c:val>
            <c:numRef>
              <c:f>Лист1!$B$2:$B$6</c:f>
              <c:numCache>
                <c:formatCode>General</c:formatCode>
                <c:ptCount val="5"/>
                <c:pt idx="0">
                  <c:v>124</c:v>
                </c:pt>
                <c:pt idx="1">
                  <c:v>36</c:v>
                </c:pt>
                <c:pt idx="2">
                  <c:v>26</c:v>
                </c:pt>
                <c:pt idx="3">
                  <c:v>102</c:v>
                </c:pt>
                <c:pt idx="4">
                  <c:v>32</c:v>
                </c:pt>
              </c:numCache>
            </c:numRef>
          </c:val>
          <c:extLst>
            <c:ext xmlns:c16="http://schemas.microsoft.com/office/drawing/2014/chart" uri="{C3380CC4-5D6E-409C-BE32-E72D297353CC}">
              <c16:uniqueId val="{00000000-EA28-4993-A3B8-950D2794D5DE}"/>
            </c:ext>
          </c:extLst>
        </c:ser>
        <c:dLbls>
          <c:showLegendKey val="0"/>
          <c:showVal val="0"/>
          <c:showCatName val="0"/>
          <c:showSerName val="0"/>
          <c:showPercent val="0"/>
          <c:showBubbleSize val="0"/>
        </c:dLbls>
        <c:gapWidth val="150"/>
        <c:axId val="135600000"/>
        <c:axId val="135601536"/>
      </c:barChart>
      <c:lineChart>
        <c:grouping val="standard"/>
        <c:varyColors val="0"/>
        <c:ser>
          <c:idx val="1"/>
          <c:order val="1"/>
          <c:tx>
            <c:strRef>
              <c:f>Лист1!$C$1</c:f>
              <c:strCache>
                <c:ptCount val="1"/>
                <c:pt idx="0">
                  <c:v>Ряд 2</c:v>
                </c:pt>
              </c:strCache>
            </c:strRef>
          </c:tx>
          <c:dLbls>
            <c:dLbl>
              <c:idx val="2"/>
              <c:layout>
                <c:manualLayout>
                  <c:x val="-4.4560185185185175E-2"/>
                  <c:y val="4.8327137546468404E-2"/>
                </c:manualLayout>
              </c:layout>
              <c:spPr/>
              <c:txPr>
                <a:bodyPr/>
                <a:lstStyle/>
                <a:p>
                  <a:pPr>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A28-4993-A3B8-950D2794D5DE}"/>
                </c:ext>
              </c:extLst>
            </c:dLbl>
            <c:spPr>
              <a:noFill/>
              <a:ln>
                <a:noFill/>
              </a:ln>
              <a:effectLst/>
            </c:sp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толық емес</c:v>
                </c:pt>
                <c:pt idx="1">
                  <c:v>толық </c:v>
                </c:pt>
                <c:pt idx="2">
                  <c:v>жетімдер және АҚҚБ</c:v>
                </c:pt>
                <c:pt idx="3">
                  <c:v>аз қамтылған</c:v>
                </c:pt>
                <c:pt idx="4">
                  <c:v>көпбалалы</c:v>
                </c:pt>
              </c:strCache>
            </c:strRef>
          </c:cat>
          <c:val>
            <c:numRef>
              <c:f>Лист1!$C$2:$C$6</c:f>
              <c:numCache>
                <c:formatCode>0.0</c:formatCode>
                <c:ptCount val="5"/>
                <c:pt idx="0">
                  <c:v>66.666666666666657</c:v>
                </c:pt>
                <c:pt idx="1">
                  <c:v>19.35483870967742</c:v>
                </c:pt>
                <c:pt idx="2">
                  <c:v>13.978494623655912</c:v>
                </c:pt>
                <c:pt idx="3">
                  <c:v>54.838709677419352</c:v>
                </c:pt>
                <c:pt idx="4">
                  <c:v>17.20430107526882</c:v>
                </c:pt>
              </c:numCache>
            </c:numRef>
          </c:val>
          <c:smooth val="0"/>
          <c:extLst>
            <c:ext xmlns:c16="http://schemas.microsoft.com/office/drawing/2014/chart" uri="{C3380CC4-5D6E-409C-BE32-E72D297353CC}">
              <c16:uniqueId val="{00000002-EA28-4993-A3B8-950D2794D5DE}"/>
            </c:ext>
          </c:extLst>
        </c:ser>
        <c:dLbls>
          <c:showLegendKey val="0"/>
          <c:showVal val="0"/>
          <c:showCatName val="0"/>
          <c:showSerName val="0"/>
          <c:showPercent val="0"/>
          <c:showBubbleSize val="0"/>
        </c:dLbls>
        <c:marker val="1"/>
        <c:smooth val="0"/>
        <c:axId val="135627904"/>
        <c:axId val="135629440"/>
      </c:lineChart>
      <c:catAx>
        <c:axId val="135600000"/>
        <c:scaling>
          <c:orientation val="minMax"/>
        </c:scaling>
        <c:delete val="0"/>
        <c:axPos val="b"/>
        <c:numFmt formatCode="General" sourceLinked="1"/>
        <c:majorTickMark val="out"/>
        <c:minorTickMark val="none"/>
        <c:tickLblPos val="nextTo"/>
        <c:crossAx val="135601536"/>
        <c:crosses val="autoZero"/>
        <c:auto val="1"/>
        <c:lblAlgn val="ctr"/>
        <c:lblOffset val="100"/>
        <c:noMultiLvlLbl val="0"/>
      </c:catAx>
      <c:valAx>
        <c:axId val="135601536"/>
        <c:scaling>
          <c:orientation val="minMax"/>
        </c:scaling>
        <c:delete val="0"/>
        <c:axPos val="l"/>
        <c:numFmt formatCode="General" sourceLinked="1"/>
        <c:majorTickMark val="out"/>
        <c:minorTickMark val="none"/>
        <c:tickLblPos val="nextTo"/>
        <c:crossAx val="135600000"/>
        <c:crosses val="autoZero"/>
        <c:crossBetween val="between"/>
      </c:valAx>
      <c:catAx>
        <c:axId val="135627904"/>
        <c:scaling>
          <c:orientation val="minMax"/>
        </c:scaling>
        <c:delete val="1"/>
        <c:axPos val="b"/>
        <c:numFmt formatCode="General" sourceLinked="1"/>
        <c:majorTickMark val="out"/>
        <c:minorTickMark val="none"/>
        <c:tickLblPos val="nextTo"/>
        <c:crossAx val="135629440"/>
        <c:crosses val="autoZero"/>
        <c:auto val="1"/>
        <c:lblAlgn val="ctr"/>
        <c:lblOffset val="100"/>
        <c:noMultiLvlLbl val="0"/>
      </c:catAx>
      <c:valAx>
        <c:axId val="135629440"/>
        <c:scaling>
          <c:orientation val="minMax"/>
          <c:max val="100"/>
        </c:scaling>
        <c:delete val="0"/>
        <c:axPos val="r"/>
        <c:numFmt formatCode="0.0" sourceLinked="1"/>
        <c:majorTickMark val="out"/>
        <c:minorTickMark val="none"/>
        <c:tickLblPos val="nextTo"/>
        <c:crossAx val="135627904"/>
        <c:crosses val="max"/>
        <c:crossBetween val="between"/>
      </c:valAx>
    </c:plotArea>
    <c:plotVisOnly val="1"/>
    <c:dispBlanksAs val="gap"/>
    <c:showDLblsOverMax val="0"/>
  </c:chart>
  <c:spPr>
    <a:ln>
      <a:noFill/>
    </a:ln>
  </c:spPr>
  <c:txPr>
    <a:bodyPr/>
    <a:lstStyle/>
    <a:p>
      <a:pPr>
        <a:defRPr sz="1000"/>
      </a:pPr>
      <a:endParaRPr lang="ru-RU"/>
    </a:p>
  </c:txPr>
  <c:externalData r:id="rId2">
    <c:autoUpdate val="0"/>
  </c:externalData>
</c:chartSpace>
</file>

<file path=word/charts/chart5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6"/>
    </mc:Choice>
    <mc:Fallback>
      <c:style val="6"/>
    </mc:Fallback>
  </mc:AlternateContent>
  <c:chart>
    <c:autoTitleDeleted val="1"/>
    <c:plotArea>
      <c:layout/>
      <c:lineChart>
        <c:grouping val="standard"/>
        <c:varyColors val="0"/>
        <c:ser>
          <c:idx val="0"/>
          <c:order val="0"/>
          <c:tx>
            <c:strRef>
              <c:f>Лист1!$B$1</c:f>
              <c:strCache>
                <c:ptCount val="1"/>
                <c:pt idx="0">
                  <c:v>2011</c:v>
                </c:pt>
              </c:strCache>
            </c:strRef>
          </c:tx>
          <c:spPr>
            <a:ln w="31750"/>
          </c:spPr>
          <c:marker>
            <c:symbol val="none"/>
          </c:marker>
          <c:dLbls>
            <c:numFmt formatCode="#,##0" sourceLinked="0"/>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Лист1!$A$2:$A$9</c:f>
              <c:numCache>
                <c:formatCode>General</c:formatCode>
                <c:ptCount val="8"/>
                <c:pt idx="0">
                  <c:v>2011</c:v>
                </c:pt>
                <c:pt idx="1">
                  <c:v>2012</c:v>
                </c:pt>
                <c:pt idx="2">
                  <c:v>2013</c:v>
                </c:pt>
                <c:pt idx="3">
                  <c:v>2014</c:v>
                </c:pt>
                <c:pt idx="4">
                  <c:v>2015</c:v>
                </c:pt>
                <c:pt idx="5">
                  <c:v>2016</c:v>
                </c:pt>
                <c:pt idx="6">
                  <c:v>2017</c:v>
                </c:pt>
                <c:pt idx="7">
                  <c:v>2018</c:v>
                </c:pt>
              </c:numCache>
            </c:numRef>
          </c:cat>
          <c:val>
            <c:numRef>
              <c:f>Лист1!$B$2:$B$9</c:f>
              <c:numCache>
                <c:formatCode>General</c:formatCode>
                <c:ptCount val="8"/>
                <c:pt idx="0">
                  <c:v>4027</c:v>
                </c:pt>
                <c:pt idx="1">
                  <c:v>4969</c:v>
                </c:pt>
                <c:pt idx="2">
                  <c:v>5013</c:v>
                </c:pt>
                <c:pt idx="3">
                  <c:v>5120</c:v>
                </c:pt>
                <c:pt idx="4">
                  <c:v>6472</c:v>
                </c:pt>
                <c:pt idx="5">
                  <c:v>5843</c:v>
                </c:pt>
                <c:pt idx="6">
                  <c:v>6306</c:v>
                </c:pt>
                <c:pt idx="7">
                  <c:v>5830</c:v>
                </c:pt>
              </c:numCache>
            </c:numRef>
          </c:val>
          <c:smooth val="0"/>
          <c:extLst>
            <c:ext xmlns:c16="http://schemas.microsoft.com/office/drawing/2014/chart" uri="{C3380CC4-5D6E-409C-BE32-E72D297353CC}">
              <c16:uniqueId val="{00000000-DE92-4DC4-B15D-C742D8478AE9}"/>
            </c:ext>
          </c:extLst>
        </c:ser>
        <c:dLbls>
          <c:showLegendKey val="0"/>
          <c:showVal val="0"/>
          <c:showCatName val="0"/>
          <c:showSerName val="0"/>
          <c:showPercent val="0"/>
          <c:showBubbleSize val="0"/>
        </c:dLbls>
        <c:smooth val="0"/>
        <c:axId val="135686784"/>
        <c:axId val="135692672"/>
      </c:lineChart>
      <c:catAx>
        <c:axId val="135686784"/>
        <c:scaling>
          <c:orientation val="minMax"/>
        </c:scaling>
        <c:delete val="0"/>
        <c:axPos val="b"/>
        <c:numFmt formatCode="General" sourceLinked="1"/>
        <c:majorTickMark val="out"/>
        <c:minorTickMark val="none"/>
        <c:tickLblPos val="nextTo"/>
        <c:txPr>
          <a:bodyPr rot="0" vert="horz"/>
          <a:lstStyle/>
          <a:p>
            <a:pPr>
              <a:defRPr/>
            </a:pPr>
            <a:endParaRPr lang="ru-RU"/>
          </a:p>
        </c:txPr>
        <c:crossAx val="135692672"/>
        <c:crosses val="autoZero"/>
        <c:auto val="1"/>
        <c:lblAlgn val="ctr"/>
        <c:lblOffset val="100"/>
        <c:noMultiLvlLbl val="0"/>
      </c:catAx>
      <c:valAx>
        <c:axId val="135692672"/>
        <c:scaling>
          <c:orientation val="minMax"/>
          <c:min val="3000"/>
        </c:scaling>
        <c:delete val="0"/>
        <c:axPos val="l"/>
        <c:numFmt formatCode="General" sourceLinked="1"/>
        <c:majorTickMark val="out"/>
        <c:minorTickMark val="none"/>
        <c:tickLblPos val="nextTo"/>
        <c:crossAx val="135686784"/>
        <c:crosses val="autoZero"/>
        <c:crossBetween val="between"/>
      </c:valAx>
    </c:plotArea>
    <c:plotVisOnly val="1"/>
    <c:dispBlanksAs val="gap"/>
    <c:showDLblsOverMax val="0"/>
  </c:chart>
  <c:spPr>
    <a:ln>
      <a:noFill/>
    </a:ln>
  </c:spPr>
  <c:externalData r:id="rId1">
    <c:autoUpdate val="0"/>
  </c:externalData>
</c:chartSpace>
</file>

<file path=word/charts/chart5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2018 ж.</c:v>
                </c:pt>
              </c:strCache>
            </c:strRef>
          </c:tx>
          <c:spPr>
            <a:solidFill>
              <a:schemeClr val="accent1"/>
            </a:solidFill>
            <a:ln>
              <a:noFill/>
            </a:ln>
            <a:effectLst/>
          </c:spPr>
          <c:invertIfNegative val="0"/>
          <c:dLbls>
            <c:dLbl>
              <c:idx val="4"/>
              <c:layout>
                <c:manualLayout>
                  <c:x val="-4.6948356807511738E-3"/>
                  <c:y val="1.46376684327098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F93-4FE4-9147-706945294172}"/>
                </c:ext>
              </c:extLst>
            </c:dLbl>
            <c:dLbl>
              <c:idx val="14"/>
              <c:layout>
                <c:manualLayout>
                  <c:x val="-6.7814293166405977E-3"/>
                  <c:y val="-6.8143898369581125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F93-4FE4-9147-706945294172}"/>
                </c:ext>
              </c:extLst>
            </c:dLbl>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Лист1!$A$2:$A$17</c:f>
              <c:strCache>
                <c:ptCount val="16"/>
                <c:pt idx="0">
                  <c:v>Ақмола</c:v>
                </c:pt>
                <c:pt idx="1">
                  <c:v>Ақтөбе</c:v>
                </c:pt>
                <c:pt idx="2">
                  <c:v>Алматы</c:v>
                </c:pt>
                <c:pt idx="3">
                  <c:v>Атырау</c:v>
                </c:pt>
                <c:pt idx="4">
                  <c:v>ШҚО</c:v>
                </c:pt>
                <c:pt idx="5">
                  <c:v>Жамбыл</c:v>
                </c:pt>
                <c:pt idx="6">
                  <c:v>БҚО</c:v>
                </c:pt>
                <c:pt idx="7">
                  <c:v>Қарағанды</c:v>
                </c:pt>
                <c:pt idx="8">
                  <c:v>Қостанай</c:v>
                </c:pt>
                <c:pt idx="9">
                  <c:v>Қызылорда</c:v>
                </c:pt>
                <c:pt idx="10">
                  <c:v>Маңғыстау</c:v>
                </c:pt>
                <c:pt idx="11">
                  <c:v>Павлодар</c:v>
                </c:pt>
                <c:pt idx="12">
                  <c:v>СҚО</c:v>
                </c:pt>
                <c:pt idx="13">
                  <c:v>ОҚО/Шымкент қ.</c:v>
                </c:pt>
                <c:pt idx="14">
                  <c:v>Алматы қ.</c:v>
                </c:pt>
                <c:pt idx="15">
                  <c:v>Астана қ.</c:v>
                </c:pt>
              </c:strCache>
            </c:strRef>
          </c:cat>
          <c:val>
            <c:numRef>
              <c:f>Лист1!$B$2:$B$17</c:f>
              <c:numCache>
                <c:formatCode>General</c:formatCode>
                <c:ptCount val="16"/>
                <c:pt idx="0">
                  <c:v>225</c:v>
                </c:pt>
                <c:pt idx="1">
                  <c:v>378</c:v>
                </c:pt>
                <c:pt idx="2">
                  <c:v>13</c:v>
                </c:pt>
                <c:pt idx="3">
                  <c:v>121</c:v>
                </c:pt>
                <c:pt idx="4">
                  <c:v>932</c:v>
                </c:pt>
                <c:pt idx="5">
                  <c:v>547</c:v>
                </c:pt>
                <c:pt idx="6">
                  <c:v>0</c:v>
                </c:pt>
                <c:pt idx="7">
                  <c:v>260</c:v>
                </c:pt>
                <c:pt idx="8">
                  <c:v>132</c:v>
                </c:pt>
                <c:pt idx="9">
                  <c:v>250</c:v>
                </c:pt>
                <c:pt idx="10">
                  <c:v>310</c:v>
                </c:pt>
                <c:pt idx="11">
                  <c:v>110</c:v>
                </c:pt>
                <c:pt idx="12">
                  <c:v>205</c:v>
                </c:pt>
                <c:pt idx="13">
                  <c:v>943</c:v>
                </c:pt>
                <c:pt idx="14">
                  <c:v>630</c:v>
                </c:pt>
                <c:pt idx="15">
                  <c:v>774</c:v>
                </c:pt>
              </c:numCache>
            </c:numRef>
          </c:val>
          <c:extLst>
            <c:ext xmlns:c16="http://schemas.microsoft.com/office/drawing/2014/chart" uri="{C3380CC4-5D6E-409C-BE32-E72D297353CC}">
              <c16:uniqueId val="{00000000-1F93-4FE4-9147-706945294172}"/>
            </c:ext>
          </c:extLst>
        </c:ser>
        <c:dLbls>
          <c:showLegendKey val="0"/>
          <c:showVal val="1"/>
          <c:showCatName val="0"/>
          <c:showSerName val="0"/>
          <c:showPercent val="0"/>
          <c:showBubbleSize val="0"/>
        </c:dLbls>
        <c:gapWidth val="59"/>
        <c:axId val="135720960"/>
        <c:axId val="135723648"/>
      </c:barChart>
      <c:catAx>
        <c:axId val="135720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135723648"/>
        <c:crosses val="autoZero"/>
        <c:auto val="1"/>
        <c:lblAlgn val="ctr"/>
        <c:lblOffset val="100"/>
        <c:noMultiLvlLbl val="0"/>
      </c:catAx>
      <c:valAx>
        <c:axId val="135723648"/>
        <c:scaling>
          <c:orientation val="minMax"/>
        </c:scaling>
        <c:delete val="1"/>
        <c:axPos val="l"/>
        <c:numFmt formatCode="General" sourceLinked="1"/>
        <c:majorTickMark val="none"/>
        <c:minorTickMark val="none"/>
        <c:tickLblPos val="nextTo"/>
        <c:crossAx val="13572096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000"/>
      </a:pPr>
      <a:endParaRPr lang="ru-RU"/>
    </a:p>
  </c:txPr>
  <c:externalData r:id="rId1">
    <c:autoUpdate val="0"/>
  </c:externalData>
</c:chartSpace>
</file>

<file path=word/charts/chart5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Ряд 1</c:v>
                </c:pt>
              </c:strCache>
            </c:strRef>
          </c:tx>
          <c:spPr>
            <a:solidFill>
              <a:schemeClr val="accent1"/>
            </a:solidFill>
            <a:ln>
              <a:noFill/>
            </a:ln>
            <a:effectLst/>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2016 ж.</c:v>
                </c:pt>
                <c:pt idx="1">
                  <c:v>2017 ж.</c:v>
                </c:pt>
                <c:pt idx="2">
                  <c:v>2018 ж.</c:v>
                </c:pt>
              </c:strCache>
            </c:strRef>
          </c:cat>
          <c:val>
            <c:numRef>
              <c:f>Лист1!$B$2:$B$4</c:f>
              <c:numCache>
                <c:formatCode>General</c:formatCode>
                <c:ptCount val="3"/>
                <c:pt idx="0">
                  <c:v>7109</c:v>
                </c:pt>
                <c:pt idx="1">
                  <c:v>7959</c:v>
                </c:pt>
                <c:pt idx="2">
                  <c:v>6953</c:v>
                </c:pt>
              </c:numCache>
            </c:numRef>
          </c:val>
          <c:extLst>
            <c:ext xmlns:c16="http://schemas.microsoft.com/office/drawing/2014/chart" uri="{C3380CC4-5D6E-409C-BE32-E72D297353CC}">
              <c16:uniqueId val="{00000000-D99C-4C09-8E84-B000FD9DC5A9}"/>
            </c:ext>
          </c:extLst>
        </c:ser>
        <c:dLbls>
          <c:showLegendKey val="0"/>
          <c:showVal val="1"/>
          <c:showCatName val="0"/>
          <c:showSerName val="0"/>
          <c:showPercent val="0"/>
          <c:showBubbleSize val="0"/>
        </c:dLbls>
        <c:gapWidth val="156"/>
        <c:overlap val="-27"/>
        <c:axId val="135792128"/>
        <c:axId val="135795072"/>
      </c:barChart>
      <c:catAx>
        <c:axId val="1357921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135795072"/>
        <c:crosses val="autoZero"/>
        <c:auto val="1"/>
        <c:lblAlgn val="ctr"/>
        <c:lblOffset val="100"/>
        <c:noMultiLvlLbl val="0"/>
      </c:catAx>
      <c:valAx>
        <c:axId val="135795072"/>
        <c:scaling>
          <c:orientation val="minMax"/>
        </c:scaling>
        <c:delete val="1"/>
        <c:axPos val="l"/>
        <c:numFmt formatCode="General" sourceLinked="1"/>
        <c:majorTickMark val="none"/>
        <c:minorTickMark val="none"/>
        <c:tickLblPos val="nextTo"/>
        <c:crossAx val="13579212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200"/>
      </a:pPr>
      <a:endParaRPr lang="ru-RU"/>
    </a:p>
  </c:txPr>
  <c:externalData r:id="rId1">
    <c:autoUpdate val="0"/>
  </c:externalData>
</c:chartSpace>
</file>

<file path=word/charts/chart5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0"/>
    <c:plotArea>
      <c:layout>
        <c:manualLayout>
          <c:layoutTarget val="inner"/>
          <c:xMode val="edge"/>
          <c:yMode val="edge"/>
          <c:x val="7.1502275604670762E-2"/>
          <c:y val="8.792965627498002E-2"/>
          <c:w val="0.90219766462246609"/>
          <c:h val="0.69195352379513708"/>
        </c:manualLayout>
      </c:layout>
      <c:barChart>
        <c:barDir val="col"/>
        <c:grouping val="clustered"/>
        <c:varyColors val="0"/>
        <c:ser>
          <c:idx val="0"/>
          <c:order val="0"/>
          <c:tx>
            <c:strRef>
              <c:f>Лист7!$B$1</c:f>
              <c:strCache>
                <c:ptCount val="1"/>
                <c:pt idx="0">
                  <c:v>2018</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Лист7!$A$2:$A$6</c:f>
              <c:strCache>
                <c:ptCount val="5"/>
                <c:pt idx="0">
                  <c:v>Жоқ, ешқайсысы</c:v>
                </c:pt>
                <c:pt idx="1">
                  <c:v>Тек құқықтың аз бөлігі ғана</c:v>
                </c:pt>
                <c:pt idx="2">
                  <c:v>Жартысы</c:v>
                </c:pt>
                <c:pt idx="3">
                  <c:v>Жартысынан көбі</c:v>
                </c:pt>
                <c:pt idx="4">
                  <c:v>Барлық құқықтар</c:v>
                </c:pt>
              </c:strCache>
            </c:strRef>
          </c:cat>
          <c:val>
            <c:numRef>
              <c:f>Лист7!$B$2:$B$6</c:f>
              <c:numCache>
                <c:formatCode>###0.0</c:formatCode>
                <c:ptCount val="5"/>
                <c:pt idx="0">
                  <c:v>2.7</c:v>
                </c:pt>
                <c:pt idx="1">
                  <c:v>5.4</c:v>
                </c:pt>
                <c:pt idx="2">
                  <c:v>10.169286577992768</c:v>
                </c:pt>
                <c:pt idx="3">
                  <c:v>17.100000000000001</c:v>
                </c:pt>
                <c:pt idx="4">
                  <c:v>52.6</c:v>
                </c:pt>
              </c:numCache>
            </c:numRef>
          </c:val>
          <c:extLst>
            <c:ext xmlns:c16="http://schemas.microsoft.com/office/drawing/2014/chart" uri="{C3380CC4-5D6E-409C-BE32-E72D297353CC}">
              <c16:uniqueId val="{00000000-9E2C-4076-B96F-D9DD9FC73A3F}"/>
            </c:ext>
          </c:extLst>
        </c:ser>
        <c:ser>
          <c:idx val="1"/>
          <c:order val="1"/>
          <c:tx>
            <c:strRef>
              <c:f>Лист7!$C$1</c:f>
              <c:strCache>
                <c:ptCount val="1"/>
                <c:pt idx="0">
                  <c:v>2016</c:v>
                </c:pt>
              </c:strCache>
            </c:strRef>
          </c:tx>
          <c:spPr>
            <a:solidFill>
              <a:schemeClr val="accent2">
                <a:lumMod val="90000"/>
              </a:schemeClr>
            </a:solidFill>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Лист7!$A$2:$A$6</c:f>
              <c:strCache>
                <c:ptCount val="5"/>
                <c:pt idx="0">
                  <c:v>Жоқ, ешқайсысы</c:v>
                </c:pt>
                <c:pt idx="1">
                  <c:v>Тек құқықтың аз бөлігі ғана</c:v>
                </c:pt>
                <c:pt idx="2">
                  <c:v>Жартысы</c:v>
                </c:pt>
                <c:pt idx="3">
                  <c:v>Жартысынан көбі</c:v>
                </c:pt>
                <c:pt idx="4">
                  <c:v>Барлық құқықтар</c:v>
                </c:pt>
              </c:strCache>
            </c:strRef>
          </c:cat>
          <c:val>
            <c:numRef>
              <c:f>Лист7!$C$2:$C$6</c:f>
              <c:numCache>
                <c:formatCode>General</c:formatCode>
                <c:ptCount val="5"/>
                <c:pt idx="0">
                  <c:v>2.1</c:v>
                </c:pt>
                <c:pt idx="1">
                  <c:v>4.4000000000000004</c:v>
                </c:pt>
                <c:pt idx="2">
                  <c:v>9</c:v>
                </c:pt>
                <c:pt idx="3">
                  <c:v>16.7</c:v>
                </c:pt>
                <c:pt idx="4">
                  <c:v>55</c:v>
                </c:pt>
              </c:numCache>
            </c:numRef>
          </c:val>
          <c:extLst>
            <c:ext xmlns:c16="http://schemas.microsoft.com/office/drawing/2014/chart" uri="{C3380CC4-5D6E-409C-BE32-E72D297353CC}">
              <c16:uniqueId val="{00000002-05C7-4F40-B8CD-94354ED053E6}"/>
            </c:ext>
          </c:extLst>
        </c:ser>
        <c:dLbls>
          <c:showLegendKey val="0"/>
          <c:showVal val="0"/>
          <c:showCatName val="0"/>
          <c:showSerName val="0"/>
          <c:showPercent val="0"/>
          <c:showBubbleSize val="0"/>
        </c:dLbls>
        <c:gapWidth val="76"/>
        <c:overlap val="-3"/>
        <c:axId val="135739264"/>
        <c:axId val="135740800"/>
      </c:barChart>
      <c:catAx>
        <c:axId val="135739264"/>
        <c:scaling>
          <c:orientation val="minMax"/>
        </c:scaling>
        <c:delete val="0"/>
        <c:axPos val="b"/>
        <c:numFmt formatCode="\О\с\н\о\в\н\о\й" sourceLinked="0"/>
        <c:majorTickMark val="none"/>
        <c:minorTickMark val="none"/>
        <c:tickLblPos val="nextTo"/>
        <c:txPr>
          <a:bodyPr rot="-60000000" vert="horz"/>
          <a:lstStyle/>
          <a:p>
            <a:pPr>
              <a:defRPr/>
            </a:pPr>
            <a:endParaRPr lang="ru-RU"/>
          </a:p>
        </c:txPr>
        <c:crossAx val="135740800"/>
        <c:crosses val="autoZero"/>
        <c:auto val="1"/>
        <c:lblAlgn val="ctr"/>
        <c:lblOffset val="100"/>
        <c:noMultiLvlLbl val="0"/>
      </c:catAx>
      <c:valAx>
        <c:axId val="135740800"/>
        <c:scaling>
          <c:orientation val="minMax"/>
        </c:scaling>
        <c:delete val="0"/>
        <c:axPos val="l"/>
        <c:numFmt formatCode="###0.0" sourceLinked="1"/>
        <c:majorTickMark val="none"/>
        <c:minorTickMark val="none"/>
        <c:tickLblPos val="nextTo"/>
        <c:txPr>
          <a:bodyPr rot="-60000000" vert="horz"/>
          <a:lstStyle/>
          <a:p>
            <a:pPr>
              <a:defRPr/>
            </a:pPr>
            <a:endParaRPr lang="ru-RU"/>
          </a:p>
        </c:txPr>
        <c:crossAx val="135739264"/>
        <c:crosses val="autoZero"/>
        <c:crossBetween val="between"/>
      </c:valAx>
    </c:plotArea>
    <c:legend>
      <c:legendPos val="r"/>
      <c:layout>
        <c:manualLayout>
          <c:xMode val="edge"/>
          <c:yMode val="edge"/>
          <c:x val="0.4494875549048325"/>
          <c:y val="9.230769230769266E-2"/>
          <c:w val="0.23005575010762272"/>
          <c:h val="0.20902970132685983"/>
        </c:manualLayout>
      </c:layout>
      <c:overlay val="0"/>
      <c:txPr>
        <a:bodyPr rot="0" vert="horz"/>
        <a:lstStyle/>
        <a:p>
          <a:pPr>
            <a:defRPr/>
          </a:pPr>
          <a:endParaRPr lang="ru-RU"/>
        </a:p>
      </c:txPr>
    </c:legend>
    <c:plotVisOnly val="1"/>
    <c:dispBlanksAs val="gap"/>
    <c:showDLblsOverMax val="0"/>
  </c:chart>
  <c:spPr>
    <a:ln>
      <a:noFill/>
    </a:ln>
  </c:spPr>
  <c:txPr>
    <a:bodyPr/>
    <a:lstStyle/>
    <a:p>
      <a:pPr>
        <a:defRPr sz="1050"/>
      </a:pPr>
      <a:endParaRPr lang="ru-RU"/>
    </a:p>
  </c:txPr>
  <c:externalData r:id="rId1">
    <c:autoUpdate val="0"/>
  </c:externalData>
</c:chartSpace>
</file>

<file path=word/charts/chart5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8326353538180451E-2"/>
          <c:y val="4.7894631810018393E-2"/>
          <c:w val="0.8825639709442914"/>
          <c:h val="0.6675233072968626"/>
        </c:manualLayout>
      </c:layout>
      <c:barChart>
        <c:barDir val="col"/>
        <c:grouping val="clustered"/>
        <c:varyColors val="0"/>
        <c:ser>
          <c:idx val="0"/>
          <c:order val="0"/>
          <c:tx>
            <c:strRef>
              <c:f>Лист1!$B$1</c:f>
              <c:strCache>
                <c:ptCount val="1"/>
                <c:pt idx="0">
                  <c:v>Иә</c:v>
                </c:pt>
              </c:strCache>
            </c:strRef>
          </c:tx>
          <c:invertIfNegative val="0"/>
          <c:dLbls>
            <c:spPr>
              <a:noFill/>
              <a:ln>
                <a:noFill/>
              </a:ln>
              <a:effectLst/>
            </c:spPr>
            <c:txPr>
              <a:bodyPr rot="0" vert="horz"/>
              <a:lstStyle/>
              <a:p>
                <a:pPr>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Астана қ.</c:v>
                </c:pt>
                <c:pt idx="1">
                  <c:v>Алматы қ.</c:v>
                </c:pt>
                <c:pt idx="2">
                  <c:v>Ақмола</c:v>
                </c:pt>
                <c:pt idx="3">
                  <c:v>Ақтөбе</c:v>
                </c:pt>
                <c:pt idx="4">
                  <c:v>Алматы</c:v>
                </c:pt>
                <c:pt idx="5">
                  <c:v>Атырау</c:v>
                </c:pt>
                <c:pt idx="6">
                  <c:v>ШҚО</c:v>
                </c:pt>
                <c:pt idx="7">
                  <c:v>Жамбыл</c:v>
                </c:pt>
                <c:pt idx="8">
                  <c:v>БҚО</c:v>
                </c:pt>
                <c:pt idx="9">
                  <c:v>Қарағанды</c:v>
                </c:pt>
                <c:pt idx="10">
                  <c:v>Қостанай</c:v>
                </c:pt>
                <c:pt idx="11">
                  <c:v>Қызылорда</c:v>
                </c:pt>
                <c:pt idx="12">
                  <c:v>Маңғыстау</c:v>
                </c:pt>
                <c:pt idx="13">
                  <c:v>Павлодар</c:v>
                </c:pt>
                <c:pt idx="14">
                  <c:v>СҚО</c:v>
                </c:pt>
                <c:pt idx="15">
                  <c:v>Түркістан</c:v>
                </c:pt>
                <c:pt idx="16">
                  <c:v>Шымкент</c:v>
                </c:pt>
              </c:strCache>
            </c:strRef>
          </c:cat>
          <c:val>
            <c:numRef>
              <c:f>Лист1!$B$2:$B$18</c:f>
              <c:numCache>
                <c:formatCode>General</c:formatCode>
                <c:ptCount val="17"/>
                <c:pt idx="0">
                  <c:v>83.1</c:v>
                </c:pt>
                <c:pt idx="1">
                  <c:v>77.599999999999994</c:v>
                </c:pt>
                <c:pt idx="2">
                  <c:v>89.2</c:v>
                </c:pt>
                <c:pt idx="3">
                  <c:v>82.5</c:v>
                </c:pt>
                <c:pt idx="4">
                  <c:v>88.9</c:v>
                </c:pt>
                <c:pt idx="5">
                  <c:v>82.5</c:v>
                </c:pt>
                <c:pt idx="6">
                  <c:v>81.900000000000006</c:v>
                </c:pt>
                <c:pt idx="7">
                  <c:v>65.7</c:v>
                </c:pt>
                <c:pt idx="8">
                  <c:v>77.900000000000006</c:v>
                </c:pt>
                <c:pt idx="9">
                  <c:v>77</c:v>
                </c:pt>
                <c:pt idx="10">
                  <c:v>78.900000000000006</c:v>
                </c:pt>
                <c:pt idx="11">
                  <c:v>93.3</c:v>
                </c:pt>
                <c:pt idx="12">
                  <c:v>70.900000000000006</c:v>
                </c:pt>
                <c:pt idx="13">
                  <c:v>82.4</c:v>
                </c:pt>
                <c:pt idx="14">
                  <c:v>82</c:v>
                </c:pt>
                <c:pt idx="15">
                  <c:v>84.2</c:v>
                </c:pt>
                <c:pt idx="16">
                  <c:v>74.099999999999994</c:v>
                </c:pt>
              </c:numCache>
            </c:numRef>
          </c:val>
          <c:extLst>
            <c:ext xmlns:c16="http://schemas.microsoft.com/office/drawing/2014/chart" uri="{C3380CC4-5D6E-409C-BE32-E72D297353CC}">
              <c16:uniqueId val="{00000000-278F-4425-B84D-739E3451FD76}"/>
            </c:ext>
          </c:extLst>
        </c:ser>
        <c:dLbls>
          <c:showLegendKey val="0"/>
          <c:showVal val="0"/>
          <c:showCatName val="0"/>
          <c:showSerName val="0"/>
          <c:showPercent val="0"/>
          <c:showBubbleSize val="0"/>
        </c:dLbls>
        <c:gapWidth val="52"/>
        <c:overlap val="-27"/>
        <c:axId val="136014464"/>
        <c:axId val="136028544"/>
      </c:barChart>
      <c:lineChart>
        <c:grouping val="standard"/>
        <c:varyColors val="0"/>
        <c:ser>
          <c:idx val="1"/>
          <c:order val="1"/>
          <c:tx>
            <c:strRef>
              <c:f>Лист1!$C$1</c:f>
              <c:strCache>
                <c:ptCount val="1"/>
                <c:pt idx="0">
                  <c:v>Жоқ</c:v>
                </c:pt>
              </c:strCache>
            </c:strRef>
          </c:tx>
          <c:spPr>
            <a:ln>
              <a:solidFill>
                <a:schemeClr val="accent6">
                  <a:lumMod val="50000"/>
                </a:schemeClr>
              </a:solidFill>
            </a:ln>
          </c:spPr>
          <c:marker>
            <c:spPr>
              <a:solidFill>
                <a:schemeClr val="accent6">
                  <a:lumMod val="50000"/>
                </a:schemeClr>
              </a:solidFill>
              <a:ln>
                <a:solidFill>
                  <a:schemeClr val="accent6">
                    <a:lumMod val="50000"/>
                  </a:schemeClr>
                </a:solidFill>
              </a:ln>
            </c:spPr>
          </c:marker>
          <c:dLbls>
            <c:dLbl>
              <c:idx val="3"/>
              <c:layout>
                <c:manualLayout>
                  <c:x val="-3.6163522012578615E-2"/>
                  <c:y val="-4.481132075471708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78F-4425-B84D-739E3451FD76}"/>
                </c:ext>
              </c:extLst>
            </c:dLbl>
            <c:dLbl>
              <c:idx val="7"/>
              <c:layout>
                <c:manualLayout>
                  <c:x val="-1.1530398322851229E-2"/>
                  <c:y val="2.3584905660378012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78F-4425-B84D-739E3451FD76}"/>
                </c:ext>
              </c:extLst>
            </c:dLbl>
            <c:dLbl>
              <c:idx val="15"/>
              <c:layout>
                <c:manualLayout>
                  <c:x val="-3.6163522012578615E-2"/>
                  <c:y val="-2.59433962264152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278F-4425-B84D-739E3451FD76}"/>
                </c:ext>
              </c:extLst>
            </c:dLbl>
            <c:spPr>
              <a:noFill/>
              <a:ln>
                <a:noFill/>
              </a:ln>
              <a:effectLst/>
            </c:spPr>
            <c:txPr>
              <a:bodyPr rot="0" vert="horz"/>
              <a:lstStyle/>
              <a:p>
                <a:pPr>
                  <a:defRPr/>
                </a:pPr>
                <a:endParaRPr lang="ru-RU"/>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Астана қ.</c:v>
                </c:pt>
                <c:pt idx="1">
                  <c:v>Алматы қ.</c:v>
                </c:pt>
                <c:pt idx="2">
                  <c:v>Ақмола</c:v>
                </c:pt>
                <c:pt idx="3">
                  <c:v>Ақтөбе</c:v>
                </c:pt>
                <c:pt idx="4">
                  <c:v>Алматы</c:v>
                </c:pt>
                <c:pt idx="5">
                  <c:v>Атырау</c:v>
                </c:pt>
                <c:pt idx="6">
                  <c:v>ШҚО</c:v>
                </c:pt>
                <c:pt idx="7">
                  <c:v>Жамбыл</c:v>
                </c:pt>
                <c:pt idx="8">
                  <c:v>БҚО</c:v>
                </c:pt>
                <c:pt idx="9">
                  <c:v>Қарағанды</c:v>
                </c:pt>
                <c:pt idx="10">
                  <c:v>Қостанай</c:v>
                </c:pt>
                <c:pt idx="11">
                  <c:v>Қызылорда</c:v>
                </c:pt>
                <c:pt idx="12">
                  <c:v>Маңғыстау</c:v>
                </c:pt>
                <c:pt idx="13">
                  <c:v>Павлодар</c:v>
                </c:pt>
                <c:pt idx="14">
                  <c:v>СҚО</c:v>
                </c:pt>
                <c:pt idx="15">
                  <c:v>Түркістан</c:v>
                </c:pt>
                <c:pt idx="16">
                  <c:v>Шымкент</c:v>
                </c:pt>
              </c:strCache>
            </c:strRef>
          </c:cat>
          <c:val>
            <c:numRef>
              <c:f>Лист1!$C$2:$C$18</c:f>
              <c:numCache>
                <c:formatCode>General</c:formatCode>
                <c:ptCount val="17"/>
                <c:pt idx="0">
                  <c:v>5.6</c:v>
                </c:pt>
                <c:pt idx="1">
                  <c:v>3.4</c:v>
                </c:pt>
                <c:pt idx="2">
                  <c:v>3.1</c:v>
                </c:pt>
                <c:pt idx="3">
                  <c:v>10.8</c:v>
                </c:pt>
                <c:pt idx="4">
                  <c:v>5</c:v>
                </c:pt>
                <c:pt idx="5">
                  <c:v>2.9</c:v>
                </c:pt>
                <c:pt idx="6">
                  <c:v>7.4</c:v>
                </c:pt>
                <c:pt idx="7">
                  <c:v>20</c:v>
                </c:pt>
                <c:pt idx="8">
                  <c:v>6.1</c:v>
                </c:pt>
                <c:pt idx="9">
                  <c:v>2.8</c:v>
                </c:pt>
                <c:pt idx="10">
                  <c:v>9.5</c:v>
                </c:pt>
                <c:pt idx="11">
                  <c:v>1.8</c:v>
                </c:pt>
                <c:pt idx="12">
                  <c:v>8.6</c:v>
                </c:pt>
                <c:pt idx="13">
                  <c:v>6.8</c:v>
                </c:pt>
                <c:pt idx="14">
                  <c:v>5.6</c:v>
                </c:pt>
                <c:pt idx="15">
                  <c:v>10.3</c:v>
                </c:pt>
                <c:pt idx="16">
                  <c:v>11.1</c:v>
                </c:pt>
              </c:numCache>
            </c:numRef>
          </c:val>
          <c:smooth val="0"/>
          <c:extLst>
            <c:ext xmlns:c16="http://schemas.microsoft.com/office/drawing/2014/chart" uri="{C3380CC4-5D6E-409C-BE32-E72D297353CC}">
              <c16:uniqueId val="{00000004-278F-4425-B84D-739E3451FD76}"/>
            </c:ext>
          </c:extLst>
        </c:ser>
        <c:ser>
          <c:idx val="2"/>
          <c:order val="2"/>
          <c:tx>
            <c:strRef>
              <c:f>Лист1!$D$1</c:f>
              <c:strCache>
                <c:ptCount val="1"/>
                <c:pt idx="0">
                  <c:v>Ж/қ</c:v>
                </c:pt>
              </c:strCache>
            </c:strRef>
          </c:tx>
          <c:spPr>
            <a:ln>
              <a:solidFill>
                <a:schemeClr val="accent3">
                  <a:lumMod val="50000"/>
                </a:schemeClr>
              </a:solidFill>
            </a:ln>
          </c:spPr>
          <c:marker>
            <c:spPr>
              <a:solidFill>
                <a:schemeClr val="accent3">
                  <a:lumMod val="50000"/>
                </a:schemeClr>
              </a:solidFill>
              <a:ln>
                <a:solidFill>
                  <a:schemeClr val="accent3">
                    <a:lumMod val="50000"/>
                  </a:schemeClr>
                </a:solidFill>
              </a:ln>
            </c:spPr>
          </c:marker>
          <c:dLbls>
            <c:dLbl>
              <c:idx val="3"/>
              <c:layout>
                <c:manualLayout>
                  <c:x val="-3.0922431865828087E-2"/>
                  <c:y val="2.59433962264152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78F-4425-B84D-739E3451FD76}"/>
                </c:ext>
              </c:extLst>
            </c:dLbl>
            <c:dLbl>
              <c:idx val="7"/>
              <c:layout>
                <c:manualLayout>
                  <c:x val="-2.9874213836478012E-2"/>
                  <c:y val="3.852201257861639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278F-4425-B84D-739E3451FD76}"/>
                </c:ext>
              </c:extLst>
            </c:dLbl>
            <c:dLbl>
              <c:idx val="15"/>
              <c:layout>
                <c:manualLayout>
                  <c:x val="-3.3018867924528301E-2"/>
                  <c:y val="3.223270440251586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278F-4425-B84D-739E3451FD76}"/>
                </c:ext>
              </c:extLst>
            </c:dLbl>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Лист1!$A$2:$A$18</c:f>
              <c:strCache>
                <c:ptCount val="17"/>
                <c:pt idx="0">
                  <c:v>Астана қ.</c:v>
                </c:pt>
                <c:pt idx="1">
                  <c:v>Алматы қ.</c:v>
                </c:pt>
                <c:pt idx="2">
                  <c:v>Ақмола</c:v>
                </c:pt>
                <c:pt idx="3">
                  <c:v>Ақтөбе</c:v>
                </c:pt>
                <c:pt idx="4">
                  <c:v>Алматы</c:v>
                </c:pt>
                <c:pt idx="5">
                  <c:v>Атырау</c:v>
                </c:pt>
                <c:pt idx="6">
                  <c:v>ШҚО</c:v>
                </c:pt>
                <c:pt idx="7">
                  <c:v>Жамбыл</c:v>
                </c:pt>
                <c:pt idx="8">
                  <c:v>БҚО</c:v>
                </c:pt>
                <c:pt idx="9">
                  <c:v>Қарағанды</c:v>
                </c:pt>
                <c:pt idx="10">
                  <c:v>Қостанай</c:v>
                </c:pt>
                <c:pt idx="11">
                  <c:v>Қызылорда</c:v>
                </c:pt>
                <c:pt idx="12">
                  <c:v>Маңғыстау</c:v>
                </c:pt>
                <c:pt idx="13">
                  <c:v>Павлодар</c:v>
                </c:pt>
                <c:pt idx="14">
                  <c:v>СҚО</c:v>
                </c:pt>
                <c:pt idx="15">
                  <c:v>Түркістан</c:v>
                </c:pt>
                <c:pt idx="16">
                  <c:v>Шымкент</c:v>
                </c:pt>
              </c:strCache>
            </c:strRef>
          </c:cat>
          <c:val>
            <c:numRef>
              <c:f>Лист1!$D$2:$D$18</c:f>
              <c:numCache>
                <c:formatCode>General</c:formatCode>
                <c:ptCount val="17"/>
                <c:pt idx="0">
                  <c:v>11.3</c:v>
                </c:pt>
                <c:pt idx="1">
                  <c:v>19</c:v>
                </c:pt>
                <c:pt idx="2">
                  <c:v>7.7</c:v>
                </c:pt>
                <c:pt idx="3">
                  <c:v>6.7</c:v>
                </c:pt>
                <c:pt idx="4">
                  <c:v>6.1</c:v>
                </c:pt>
                <c:pt idx="5">
                  <c:v>14.6</c:v>
                </c:pt>
                <c:pt idx="6">
                  <c:v>10.6</c:v>
                </c:pt>
                <c:pt idx="7">
                  <c:v>14.3</c:v>
                </c:pt>
                <c:pt idx="8">
                  <c:v>16</c:v>
                </c:pt>
                <c:pt idx="9">
                  <c:v>20.2</c:v>
                </c:pt>
                <c:pt idx="10">
                  <c:v>11.6</c:v>
                </c:pt>
                <c:pt idx="11">
                  <c:v>4.9000000000000004</c:v>
                </c:pt>
                <c:pt idx="12">
                  <c:v>20.6</c:v>
                </c:pt>
                <c:pt idx="13">
                  <c:v>10.8</c:v>
                </c:pt>
                <c:pt idx="14">
                  <c:v>12.4</c:v>
                </c:pt>
                <c:pt idx="15">
                  <c:v>5.5</c:v>
                </c:pt>
                <c:pt idx="16">
                  <c:v>14.8</c:v>
                </c:pt>
              </c:numCache>
            </c:numRef>
          </c:val>
          <c:smooth val="0"/>
          <c:extLst>
            <c:ext xmlns:c16="http://schemas.microsoft.com/office/drawing/2014/chart" uri="{C3380CC4-5D6E-409C-BE32-E72D297353CC}">
              <c16:uniqueId val="{00000008-278F-4425-B84D-739E3451FD76}"/>
            </c:ext>
          </c:extLst>
        </c:ser>
        <c:dLbls>
          <c:showLegendKey val="0"/>
          <c:showVal val="0"/>
          <c:showCatName val="0"/>
          <c:showSerName val="0"/>
          <c:showPercent val="0"/>
          <c:showBubbleSize val="0"/>
        </c:dLbls>
        <c:marker val="1"/>
        <c:smooth val="0"/>
        <c:axId val="136030080"/>
        <c:axId val="136031616"/>
      </c:lineChart>
      <c:catAx>
        <c:axId val="136014464"/>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36028544"/>
        <c:crosses val="autoZero"/>
        <c:auto val="1"/>
        <c:lblAlgn val="ctr"/>
        <c:lblOffset val="100"/>
        <c:noMultiLvlLbl val="0"/>
      </c:catAx>
      <c:valAx>
        <c:axId val="136028544"/>
        <c:scaling>
          <c:orientation val="minMax"/>
          <c:max val="95"/>
          <c:min val="40"/>
        </c:scaling>
        <c:delete val="0"/>
        <c:axPos val="l"/>
        <c:numFmt formatCode="General" sourceLinked="1"/>
        <c:majorTickMark val="none"/>
        <c:minorTickMark val="none"/>
        <c:tickLblPos val="nextTo"/>
        <c:txPr>
          <a:bodyPr rot="-60000000" vert="horz"/>
          <a:lstStyle/>
          <a:p>
            <a:pPr>
              <a:defRPr/>
            </a:pPr>
            <a:endParaRPr lang="ru-RU"/>
          </a:p>
        </c:txPr>
        <c:crossAx val="136014464"/>
        <c:crosses val="autoZero"/>
        <c:crossBetween val="between"/>
      </c:valAx>
      <c:catAx>
        <c:axId val="136030080"/>
        <c:scaling>
          <c:orientation val="minMax"/>
        </c:scaling>
        <c:delete val="1"/>
        <c:axPos val="b"/>
        <c:numFmt formatCode="General" sourceLinked="1"/>
        <c:majorTickMark val="out"/>
        <c:minorTickMark val="none"/>
        <c:tickLblPos val="nextTo"/>
        <c:crossAx val="136031616"/>
        <c:crosses val="autoZero"/>
        <c:auto val="1"/>
        <c:lblAlgn val="ctr"/>
        <c:lblOffset val="100"/>
        <c:noMultiLvlLbl val="0"/>
      </c:catAx>
      <c:valAx>
        <c:axId val="136031616"/>
        <c:scaling>
          <c:orientation val="minMax"/>
          <c:max val="50"/>
          <c:min val="0"/>
        </c:scaling>
        <c:delete val="0"/>
        <c:axPos val="r"/>
        <c:numFmt formatCode="General" sourceLinked="1"/>
        <c:majorTickMark val="none"/>
        <c:minorTickMark val="none"/>
        <c:tickLblPos val="nextTo"/>
        <c:txPr>
          <a:bodyPr rot="-60000000" vert="horz"/>
          <a:lstStyle/>
          <a:p>
            <a:pPr>
              <a:defRPr/>
            </a:pPr>
            <a:endParaRPr lang="ru-RU"/>
          </a:p>
        </c:txPr>
        <c:crossAx val="136030080"/>
        <c:crosses val="max"/>
        <c:crossBetween val="between"/>
        <c:majorUnit val="5"/>
      </c:valAx>
    </c:plotArea>
    <c:legend>
      <c:legendPos val="r"/>
      <c:layout>
        <c:manualLayout>
          <c:xMode val="edge"/>
          <c:yMode val="edge"/>
          <c:x val="0.32740635424328179"/>
          <c:y val="2.7800771352005933E-2"/>
          <c:w val="0.2998585572843015"/>
          <c:h val="6.6298342541436475E-2"/>
        </c:manualLayout>
      </c:layout>
      <c:overlay val="0"/>
      <c:txPr>
        <a:bodyPr rot="0" vert="horz"/>
        <a:lstStyle/>
        <a:p>
          <a:pPr>
            <a:defRPr/>
          </a:pPr>
          <a:endParaRPr lang="ru-RU"/>
        </a:p>
      </c:txPr>
    </c:legend>
    <c:plotVisOnly val="1"/>
    <c:dispBlanksAs val="gap"/>
    <c:showDLblsOverMax val="0"/>
  </c:chart>
  <c:spPr>
    <a:ln>
      <a:noFill/>
    </a:ln>
  </c:spPr>
  <c:txPr>
    <a:bodyPr/>
    <a:lstStyle/>
    <a:p>
      <a:pPr>
        <a:defRPr sz="1050"/>
      </a:pPr>
      <a:endParaRPr lang="ru-RU"/>
    </a:p>
  </c:txPr>
  <c:externalData r:id="rId1">
    <c:autoUpdate val="0"/>
  </c:externalData>
</c:chartSpace>
</file>

<file path=word/charts/chart5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4"/>
    </mc:Choice>
    <mc:Fallback>
      <c:style val="14"/>
    </mc:Fallback>
  </mc:AlternateContent>
  <c:chart>
    <c:autoTitleDeleted val="1"/>
    <c:plotArea>
      <c:layout>
        <c:manualLayout>
          <c:layoutTarget val="inner"/>
          <c:xMode val="edge"/>
          <c:yMode val="edge"/>
          <c:x val="5.3706946876824334E-2"/>
          <c:y val="0"/>
          <c:w val="0.9228191676793227"/>
          <c:h val="0.56003384590673999"/>
        </c:manualLayout>
      </c:layout>
      <c:barChart>
        <c:barDir val="col"/>
        <c:grouping val="clustered"/>
        <c:varyColors val="0"/>
        <c:ser>
          <c:idx val="0"/>
          <c:order val="0"/>
          <c:tx>
            <c:strRef>
              <c:f>Лист1!$B$1</c:f>
              <c:strCache>
                <c:ptCount val="1"/>
                <c:pt idx="0">
                  <c:v>Столбец2</c:v>
                </c:pt>
              </c:strCache>
            </c:strRef>
          </c:tx>
          <c:invertIfNegative val="0"/>
          <c:dLbls>
            <c:dLbl>
              <c:idx val="2"/>
              <c:tx>
                <c:rich>
                  <a:bodyPr/>
                  <a:lstStyle/>
                  <a:p>
                    <a:r>
                      <a:rPr lang="en-US"/>
                      <a:t>20</a:t>
                    </a:r>
                  </a:p>
                </c:rich>
              </c:tx>
              <c:dLblPos val="in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2AA-4A84-A286-A6A20089A397}"/>
                </c:ext>
              </c:extLst>
            </c:dLbl>
            <c:spPr>
              <a:noFill/>
              <a:ln>
                <a:noFill/>
              </a:ln>
              <a:effectLst/>
            </c:spPr>
            <c:txPr>
              <a:bodyPr rot="0" vert="horz"/>
              <a:lstStyle/>
              <a:p>
                <a:pPr>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Лист1!$A$2:$A$17</c:f>
              <c:strCache>
                <c:ptCount val="16"/>
                <c:pt idx="0">
                  <c:v>Астана қ.</c:v>
                </c:pt>
                <c:pt idx="1">
                  <c:v>Ақтөбе</c:v>
                </c:pt>
                <c:pt idx="2">
                  <c:v>Ақмола</c:v>
                </c:pt>
                <c:pt idx="3">
                  <c:v>Алматы қ.</c:v>
                </c:pt>
                <c:pt idx="4">
                  <c:v>Алматы</c:v>
                </c:pt>
                <c:pt idx="5">
                  <c:v>Атырау</c:v>
                </c:pt>
                <c:pt idx="6">
                  <c:v>ШҚО</c:v>
                </c:pt>
                <c:pt idx="7">
                  <c:v>Жамбыл</c:v>
                </c:pt>
                <c:pt idx="8">
                  <c:v>БҚО</c:v>
                </c:pt>
                <c:pt idx="9">
                  <c:v>Қарағанды</c:v>
                </c:pt>
                <c:pt idx="10">
                  <c:v>Қостанай</c:v>
                </c:pt>
                <c:pt idx="11">
                  <c:v>Қызылорда</c:v>
                </c:pt>
                <c:pt idx="12">
                  <c:v>Маңғыстау</c:v>
                </c:pt>
                <c:pt idx="13">
                  <c:v>Павлодар</c:v>
                </c:pt>
                <c:pt idx="14">
                  <c:v>СҚО</c:v>
                </c:pt>
                <c:pt idx="15">
                  <c:v>ОҚО</c:v>
                </c:pt>
              </c:strCache>
            </c:strRef>
          </c:cat>
          <c:val>
            <c:numRef>
              <c:f>Лист1!$B$2:$B$17</c:f>
              <c:numCache>
                <c:formatCode>General</c:formatCode>
                <c:ptCount val="16"/>
                <c:pt idx="0">
                  <c:v>1</c:v>
                </c:pt>
                <c:pt idx="1">
                  <c:v>13</c:v>
                </c:pt>
                <c:pt idx="2">
                  <c:v>20</c:v>
                </c:pt>
                <c:pt idx="3">
                  <c:v>9</c:v>
                </c:pt>
                <c:pt idx="4">
                  <c:v>20</c:v>
                </c:pt>
                <c:pt idx="5">
                  <c:v>23</c:v>
                </c:pt>
                <c:pt idx="6">
                  <c:v>18</c:v>
                </c:pt>
                <c:pt idx="7">
                  <c:v>12</c:v>
                </c:pt>
                <c:pt idx="8">
                  <c:v>14</c:v>
                </c:pt>
                <c:pt idx="9">
                  <c:v>19</c:v>
                </c:pt>
                <c:pt idx="10">
                  <c:v>20</c:v>
                </c:pt>
                <c:pt idx="11">
                  <c:v>9</c:v>
                </c:pt>
                <c:pt idx="12">
                  <c:v>8</c:v>
                </c:pt>
                <c:pt idx="13">
                  <c:v>22</c:v>
                </c:pt>
                <c:pt idx="14">
                  <c:v>14</c:v>
                </c:pt>
                <c:pt idx="15">
                  <c:v>1</c:v>
                </c:pt>
              </c:numCache>
            </c:numRef>
          </c:val>
          <c:extLst>
            <c:ext xmlns:c16="http://schemas.microsoft.com/office/drawing/2014/chart" uri="{C3380CC4-5D6E-409C-BE32-E72D297353CC}">
              <c16:uniqueId val="{00000010-12AA-4A84-A286-A6A20089A397}"/>
            </c:ext>
          </c:extLst>
        </c:ser>
        <c:dLbls>
          <c:showLegendKey val="0"/>
          <c:showVal val="1"/>
          <c:showCatName val="0"/>
          <c:showSerName val="0"/>
          <c:showPercent val="0"/>
          <c:showBubbleSize val="0"/>
        </c:dLbls>
        <c:gapWidth val="41"/>
        <c:axId val="136059904"/>
        <c:axId val="136062848"/>
      </c:barChart>
      <c:catAx>
        <c:axId val="136059904"/>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36062848"/>
        <c:crosses val="autoZero"/>
        <c:auto val="1"/>
        <c:lblAlgn val="ctr"/>
        <c:lblOffset val="100"/>
        <c:noMultiLvlLbl val="0"/>
      </c:catAx>
      <c:valAx>
        <c:axId val="136062848"/>
        <c:scaling>
          <c:orientation val="minMax"/>
        </c:scaling>
        <c:delete val="1"/>
        <c:axPos val="l"/>
        <c:numFmt formatCode="General" sourceLinked="1"/>
        <c:majorTickMark val="none"/>
        <c:minorTickMark val="none"/>
        <c:tickLblPos val="nextTo"/>
        <c:crossAx val="136059904"/>
        <c:crosses val="autoZero"/>
        <c:crossBetween val="between"/>
      </c:valAx>
    </c:plotArea>
    <c:plotVisOnly val="1"/>
    <c:dispBlanksAs val="gap"/>
    <c:showDLblsOverMax val="0"/>
  </c:chart>
  <c:spPr>
    <a:ln>
      <a:noFill/>
    </a:ln>
  </c:spPr>
  <c:txPr>
    <a:bodyPr/>
    <a:lstStyle/>
    <a:p>
      <a:pPr>
        <a:defRPr sz="1050"/>
      </a:pPr>
      <a:endParaRPr lang="ru-RU"/>
    </a:p>
  </c:txPr>
  <c:externalData r:id="rId1">
    <c:autoUpdate val="0"/>
  </c:externalData>
</c:chartSpace>
</file>

<file path=word/charts/chart6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6923076923076927E-2"/>
          <c:y val="0.11538461538461539"/>
          <c:w val="0.90659340659340715"/>
          <c:h val="0.60439560439560502"/>
        </c:manualLayout>
      </c:layout>
      <c:barChart>
        <c:barDir val="col"/>
        <c:grouping val="clustered"/>
        <c:varyColors val="0"/>
        <c:ser>
          <c:idx val="0"/>
          <c:order val="0"/>
          <c:tx>
            <c:strRef>
              <c:f>Sheet1!$A$2</c:f>
              <c:strCache>
                <c:ptCount val="1"/>
                <c:pt idx="0">
                  <c:v>0,72</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Sheet1!$B$1:$F$1</c:f>
              <c:strCache>
                <c:ptCount val="5"/>
                <c:pt idx="0">
                  <c:v>Денсаулық</c:v>
                </c:pt>
                <c:pt idx="1">
                  <c:v>Білім беру</c:v>
                </c:pt>
                <c:pt idx="2">
                  <c:v>Қауіпсіздік</c:v>
                </c:pt>
                <c:pt idx="3">
                  <c:v>Әлеуметтендіру</c:v>
                </c:pt>
                <c:pt idx="4">
                  <c:v>Балалардың әл-ауқаты индексі</c:v>
                </c:pt>
              </c:strCache>
            </c:strRef>
          </c:cat>
          <c:val>
            <c:numRef>
              <c:f>Sheet1!$B$2:$F$2</c:f>
              <c:numCache>
                <c:formatCode>General</c:formatCode>
                <c:ptCount val="5"/>
                <c:pt idx="0">
                  <c:v>0.66000000000000014</c:v>
                </c:pt>
                <c:pt idx="1">
                  <c:v>0.70000000000000007</c:v>
                </c:pt>
                <c:pt idx="2">
                  <c:v>0.72000000000000008</c:v>
                </c:pt>
                <c:pt idx="3">
                  <c:v>0.73000000000000009</c:v>
                </c:pt>
                <c:pt idx="4">
                  <c:v>0.70000000000000007</c:v>
                </c:pt>
              </c:numCache>
            </c:numRef>
          </c:val>
          <c:extLst>
            <c:ext xmlns:c16="http://schemas.microsoft.com/office/drawing/2014/chart" uri="{C3380CC4-5D6E-409C-BE32-E72D297353CC}">
              <c16:uniqueId val="{00000000-49D3-430F-875C-80A68EFF6328}"/>
            </c:ext>
          </c:extLst>
        </c:ser>
        <c:dLbls>
          <c:showLegendKey val="0"/>
          <c:showVal val="1"/>
          <c:showCatName val="0"/>
          <c:showSerName val="0"/>
          <c:showPercent val="0"/>
          <c:showBubbleSize val="0"/>
        </c:dLbls>
        <c:gapWidth val="150"/>
        <c:axId val="136144768"/>
        <c:axId val="136147712"/>
      </c:barChart>
      <c:catAx>
        <c:axId val="136144768"/>
        <c:scaling>
          <c:orientation val="minMax"/>
        </c:scaling>
        <c:delete val="0"/>
        <c:axPos val="b"/>
        <c:numFmt formatCode="General" sourceLinked="1"/>
        <c:majorTickMark val="out"/>
        <c:minorTickMark val="none"/>
        <c:tickLblPos val="nextTo"/>
        <c:txPr>
          <a:bodyPr rot="0" vert="horz"/>
          <a:lstStyle/>
          <a:p>
            <a:pPr>
              <a:defRPr/>
            </a:pPr>
            <a:endParaRPr lang="ru-RU"/>
          </a:p>
        </c:txPr>
        <c:crossAx val="136147712"/>
        <c:crosses val="autoZero"/>
        <c:auto val="1"/>
        <c:lblAlgn val="ctr"/>
        <c:lblOffset val="100"/>
        <c:tickLblSkip val="1"/>
        <c:tickMarkSkip val="1"/>
        <c:noMultiLvlLbl val="0"/>
      </c:catAx>
      <c:valAx>
        <c:axId val="136147712"/>
        <c:scaling>
          <c:orientation val="minMax"/>
        </c:scaling>
        <c:delete val="0"/>
        <c:axPos val="l"/>
        <c:numFmt formatCode="General" sourceLinked="1"/>
        <c:majorTickMark val="out"/>
        <c:minorTickMark val="none"/>
        <c:tickLblPos val="nextTo"/>
        <c:txPr>
          <a:bodyPr rot="0" vert="horz"/>
          <a:lstStyle/>
          <a:p>
            <a:pPr>
              <a:defRPr/>
            </a:pPr>
            <a:endParaRPr lang="ru-RU"/>
          </a:p>
        </c:txPr>
        <c:crossAx val="136144768"/>
        <c:crosses val="autoZero"/>
        <c:crossBetween val="between"/>
      </c:valAx>
    </c:plotArea>
    <c:plotVisOnly val="1"/>
    <c:dispBlanksAs val="gap"/>
    <c:showDLblsOverMax val="0"/>
  </c:chart>
  <c:spPr>
    <a:ln>
      <a:noFill/>
    </a:ln>
  </c:spPr>
  <c:txPr>
    <a:bodyPr/>
    <a:lstStyle/>
    <a:p>
      <a:pPr>
        <a:defRPr sz="1200"/>
      </a:pPr>
      <a:endParaRPr lang="ru-RU"/>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839BC75-588F-4D98-AEA4-6D8C7D05C1C5}" type="doc">
      <dgm:prSet loTypeId="urn:microsoft.com/office/officeart/2005/8/layout/default#1" loCatId="list" qsTypeId="urn:microsoft.com/office/officeart/2005/8/quickstyle/simple3" qsCatId="simple" csTypeId="urn:microsoft.com/office/officeart/2005/8/colors/colorful4" csCatId="colorful" phldr="1"/>
      <dgm:spPr/>
      <dgm:t>
        <a:bodyPr/>
        <a:lstStyle/>
        <a:p>
          <a:endParaRPr lang="ru-RU"/>
        </a:p>
      </dgm:t>
    </dgm:pt>
    <dgm:pt modelId="{DDC88838-6C3B-44A6-BEE9-9569B468721A}">
      <dgm:prSet custT="1"/>
      <dgm:spPr/>
      <dgm:t>
        <a:bodyPr/>
        <a:lstStyle/>
        <a:p>
          <a:r>
            <a:rPr lang="ru-RU" sz="1050"/>
            <a:t>«Неке (ерлі-зайыптылық) және отбасы туралы» ҚР Кодексі</a:t>
          </a:r>
        </a:p>
      </dgm:t>
    </dgm:pt>
    <dgm:pt modelId="{D37E6C04-8525-4514-987F-AD13340BE383}" type="parTrans" cxnId="{9DA12E90-4CF8-480B-8D9B-763FFC28BDAB}">
      <dgm:prSet/>
      <dgm:spPr/>
      <dgm:t>
        <a:bodyPr/>
        <a:lstStyle/>
        <a:p>
          <a:endParaRPr lang="ru-RU"/>
        </a:p>
      </dgm:t>
    </dgm:pt>
    <dgm:pt modelId="{439F765E-9E55-48BB-A671-E28C67312727}" type="sibTrans" cxnId="{9DA12E90-4CF8-480B-8D9B-763FFC28BDAB}">
      <dgm:prSet/>
      <dgm:spPr/>
      <dgm:t>
        <a:bodyPr/>
        <a:lstStyle/>
        <a:p>
          <a:endParaRPr lang="ru-RU"/>
        </a:p>
      </dgm:t>
    </dgm:pt>
    <dgm:pt modelId="{3905B2FB-54C6-4D65-BFEA-447C69492A9D}">
      <dgm:prSet custT="1"/>
      <dgm:spPr/>
      <dgm:t>
        <a:bodyPr/>
        <a:lstStyle/>
        <a:p>
          <a:r>
            <a:rPr lang="ru-RU" sz="1050"/>
            <a:t>«Қазақстан Республикасындағы баланың құқықтары туралы» ҚР Заңы </a:t>
          </a:r>
        </a:p>
      </dgm:t>
    </dgm:pt>
    <dgm:pt modelId="{0B2A578D-0DEA-437F-9394-06887E1192E4}" type="parTrans" cxnId="{6BC48277-5903-491A-8548-F2EF1B6047B3}">
      <dgm:prSet/>
      <dgm:spPr/>
      <dgm:t>
        <a:bodyPr/>
        <a:lstStyle/>
        <a:p>
          <a:endParaRPr lang="ru-RU"/>
        </a:p>
      </dgm:t>
    </dgm:pt>
    <dgm:pt modelId="{DDB6016C-E86D-4FD5-9018-B9B4A72D1A0B}" type="sibTrans" cxnId="{6BC48277-5903-491A-8548-F2EF1B6047B3}">
      <dgm:prSet/>
      <dgm:spPr/>
      <dgm:t>
        <a:bodyPr/>
        <a:lstStyle/>
        <a:p>
          <a:endParaRPr lang="ru-RU"/>
        </a:p>
      </dgm:t>
    </dgm:pt>
    <dgm:pt modelId="{D6452CE1-3E44-488F-B0F8-D52DFC70487C}">
      <dgm:prSet custT="1"/>
      <dgm:spPr/>
      <dgm:t>
        <a:bodyPr/>
        <a:lstStyle/>
        <a:p>
          <a:r>
            <a:rPr lang="ru-RU" sz="1050"/>
            <a:t>«Білім туралы» ҚР Заңы </a:t>
          </a:r>
        </a:p>
      </dgm:t>
    </dgm:pt>
    <dgm:pt modelId="{10DDE2DB-1433-44A4-974C-0EFA11BF63F2}" type="parTrans" cxnId="{C0A04253-E430-4914-8734-5258F7605E95}">
      <dgm:prSet/>
      <dgm:spPr/>
      <dgm:t>
        <a:bodyPr/>
        <a:lstStyle/>
        <a:p>
          <a:endParaRPr lang="ru-RU"/>
        </a:p>
      </dgm:t>
    </dgm:pt>
    <dgm:pt modelId="{E82A3125-6730-4D01-9C32-C7C105EB4552}" type="sibTrans" cxnId="{C0A04253-E430-4914-8734-5258F7605E95}">
      <dgm:prSet/>
      <dgm:spPr/>
      <dgm:t>
        <a:bodyPr/>
        <a:lstStyle/>
        <a:p>
          <a:endParaRPr lang="ru-RU"/>
        </a:p>
      </dgm:t>
    </dgm:pt>
    <dgm:pt modelId="{4F740834-6387-457A-B665-8E04E4D20284}">
      <dgm:prSet custT="1"/>
      <dgm:spPr/>
      <dgm:t>
        <a:bodyPr/>
        <a:lstStyle/>
        <a:p>
          <a:r>
            <a:rPr lang="ru-RU" sz="1050"/>
            <a:t>«Арнаулы әлеуметтік қызметтер туралы» </a:t>
          </a:r>
          <a:br>
            <a:rPr lang="ru-RU" sz="1050"/>
          </a:br>
          <a:r>
            <a:rPr lang="ru-RU" sz="1050"/>
            <a:t>ҚР Заңы</a:t>
          </a:r>
        </a:p>
      </dgm:t>
    </dgm:pt>
    <dgm:pt modelId="{E57E0ED3-4FDF-4F74-8BB7-02FF4EE53682}" type="parTrans" cxnId="{DF7ED216-0F69-4B46-BB9D-7B746AC5A2DB}">
      <dgm:prSet/>
      <dgm:spPr/>
      <dgm:t>
        <a:bodyPr/>
        <a:lstStyle/>
        <a:p>
          <a:endParaRPr lang="ru-RU"/>
        </a:p>
      </dgm:t>
    </dgm:pt>
    <dgm:pt modelId="{F0114712-425F-4524-99DF-32EB8F762B50}" type="sibTrans" cxnId="{DF7ED216-0F69-4B46-BB9D-7B746AC5A2DB}">
      <dgm:prSet/>
      <dgm:spPr/>
      <dgm:t>
        <a:bodyPr/>
        <a:lstStyle/>
        <a:p>
          <a:endParaRPr lang="ru-RU"/>
        </a:p>
      </dgm:t>
    </dgm:pt>
    <dgm:pt modelId="{B9C164D3-3277-4256-96F6-3055665B7119}">
      <dgm:prSet custT="1"/>
      <dgm:spPr/>
      <dgm:t>
        <a:bodyPr/>
        <a:lstStyle/>
        <a:p>
          <a:r>
            <a:rPr lang="ru-RU" sz="1050"/>
            <a:t>«Тұрмыстық зорлық-зомбылық профилактикасы туралы» ҚР Заңы</a:t>
          </a:r>
        </a:p>
      </dgm:t>
    </dgm:pt>
    <dgm:pt modelId="{1EC0EE6C-3BDB-43E4-9C52-479D60C5AE8C}" type="parTrans" cxnId="{9DE4C875-0019-4479-BD18-B8C48B65E59F}">
      <dgm:prSet/>
      <dgm:spPr/>
      <dgm:t>
        <a:bodyPr/>
        <a:lstStyle/>
        <a:p>
          <a:endParaRPr lang="ru-RU"/>
        </a:p>
      </dgm:t>
    </dgm:pt>
    <dgm:pt modelId="{927333C0-E3F8-4B20-BFEF-1CE32255C21B}" type="sibTrans" cxnId="{9DE4C875-0019-4479-BD18-B8C48B65E59F}">
      <dgm:prSet/>
      <dgm:spPr/>
      <dgm:t>
        <a:bodyPr/>
        <a:lstStyle/>
        <a:p>
          <a:endParaRPr lang="ru-RU"/>
        </a:p>
      </dgm:t>
    </dgm:pt>
    <dgm:pt modelId="{7E393146-712C-4D5F-96A2-2BC4043CEA8F}">
      <dgm:prSet custT="1"/>
      <dgm:spPr/>
      <dgm:t>
        <a:bodyPr/>
        <a:lstStyle/>
        <a:p>
          <a:r>
            <a:rPr lang="ru-RU" sz="1050"/>
            <a:t>«Дене шынықтыру және спорт туралы» ҚР Заңы</a:t>
          </a:r>
        </a:p>
      </dgm:t>
    </dgm:pt>
    <dgm:pt modelId="{8CF907CA-B248-4396-A9B1-69278A0F6C5C}" type="parTrans" cxnId="{60BD71F6-171F-4F06-BA4B-7AB3CD67DA0B}">
      <dgm:prSet/>
      <dgm:spPr/>
      <dgm:t>
        <a:bodyPr/>
        <a:lstStyle/>
        <a:p>
          <a:endParaRPr lang="ru-RU"/>
        </a:p>
      </dgm:t>
    </dgm:pt>
    <dgm:pt modelId="{20A431A0-B470-44F0-BDAB-72FA17A18175}" type="sibTrans" cxnId="{60BD71F6-171F-4F06-BA4B-7AB3CD67DA0B}">
      <dgm:prSet/>
      <dgm:spPr/>
      <dgm:t>
        <a:bodyPr/>
        <a:lstStyle/>
        <a:p>
          <a:endParaRPr lang="ru-RU"/>
        </a:p>
      </dgm:t>
    </dgm:pt>
    <dgm:pt modelId="{5D33C74C-8E9A-40CA-B4F1-CED3192D268B}">
      <dgm:prSet custT="1"/>
      <dgm:spPr/>
      <dgm:t>
        <a:bodyPr/>
        <a:lstStyle/>
        <a:p>
          <a:r>
            <a:rPr lang="ru-RU" sz="1050"/>
            <a:t>«Арнаулы мемлекеттік жәрдемақы туралы» ҚР Заңы</a:t>
          </a:r>
        </a:p>
      </dgm:t>
    </dgm:pt>
    <dgm:pt modelId="{FD53F319-9D4C-4890-95BD-8FF2065A0981}" type="parTrans" cxnId="{ACA40BB4-C2E5-4F53-8F19-5B535BCC2F63}">
      <dgm:prSet/>
      <dgm:spPr/>
      <dgm:t>
        <a:bodyPr/>
        <a:lstStyle/>
        <a:p>
          <a:endParaRPr lang="ru-RU"/>
        </a:p>
      </dgm:t>
    </dgm:pt>
    <dgm:pt modelId="{85287A12-D743-40E0-924A-97DD7CC5D7B9}" type="sibTrans" cxnId="{ACA40BB4-C2E5-4F53-8F19-5B535BCC2F63}">
      <dgm:prSet/>
      <dgm:spPr/>
      <dgm:t>
        <a:bodyPr/>
        <a:lstStyle/>
        <a:p>
          <a:endParaRPr lang="ru-RU"/>
        </a:p>
      </dgm:t>
    </dgm:pt>
    <dgm:pt modelId="{DF9C80D4-E86E-4043-BDC5-DDE769583A14}">
      <dgm:prSet custT="1"/>
      <dgm:spPr/>
      <dgm:t>
        <a:bodyPr/>
        <a:lstStyle/>
        <a:p>
          <a:r>
            <a:rPr lang="ru-RU" sz="1050"/>
            <a:t>«Халық денсаулығы және денсаулық сақтау жүйесі туралы» ҚР Кодексі</a:t>
          </a:r>
        </a:p>
      </dgm:t>
    </dgm:pt>
    <dgm:pt modelId="{E5F95E6E-CE39-42AB-938D-D1B2E12D041A}" type="parTrans" cxnId="{747D9873-0AF6-449D-A880-9613504CB935}">
      <dgm:prSet/>
      <dgm:spPr/>
      <dgm:t>
        <a:bodyPr/>
        <a:lstStyle/>
        <a:p>
          <a:endParaRPr lang="ru-RU"/>
        </a:p>
      </dgm:t>
    </dgm:pt>
    <dgm:pt modelId="{07B872D4-6336-4294-B480-51B7E1DF395F}" type="sibTrans" cxnId="{747D9873-0AF6-449D-A880-9613504CB935}">
      <dgm:prSet/>
      <dgm:spPr/>
      <dgm:t>
        <a:bodyPr/>
        <a:lstStyle/>
        <a:p>
          <a:endParaRPr lang="ru-RU"/>
        </a:p>
      </dgm:t>
    </dgm:pt>
    <dgm:pt modelId="{6ECB229F-DE8C-4411-905F-6331CF7708AA}">
      <dgm:prSet custT="1"/>
      <dgm:spPr/>
      <dgm:t>
        <a:bodyPr/>
        <a:lstStyle/>
        <a:p>
          <a:r>
            <a:rPr lang="ru-RU" sz="1050"/>
            <a:t>«Әкімшілік құқық бұзушылық туралы» ҚР Кодексі</a:t>
          </a:r>
        </a:p>
      </dgm:t>
    </dgm:pt>
    <dgm:pt modelId="{A4FC44C3-9EFC-48EA-9831-B257DE7AE247}" type="parTrans" cxnId="{1CB77AF3-6412-46E0-8B3A-79AA262CABB1}">
      <dgm:prSet/>
      <dgm:spPr/>
      <dgm:t>
        <a:bodyPr/>
        <a:lstStyle/>
        <a:p>
          <a:endParaRPr lang="ru-RU"/>
        </a:p>
      </dgm:t>
    </dgm:pt>
    <dgm:pt modelId="{3EA0E685-DBEC-4512-9AB9-D91CE6F702AE}" type="sibTrans" cxnId="{1CB77AF3-6412-46E0-8B3A-79AA262CABB1}">
      <dgm:prSet/>
      <dgm:spPr/>
      <dgm:t>
        <a:bodyPr/>
        <a:lstStyle/>
        <a:p>
          <a:endParaRPr lang="ru-RU"/>
        </a:p>
      </dgm:t>
    </dgm:pt>
    <dgm:pt modelId="{A20CF406-CC26-4E48-8603-9FCE06081D9A}">
      <dgm:prSet custT="1"/>
      <dgm:spPr/>
      <dgm:t>
        <a:bodyPr/>
        <a:lstStyle/>
        <a:p>
          <a:r>
            <a:rPr lang="ru-RU" sz="1050"/>
            <a:t>«Мемлекетт</a:t>
          </a:r>
          <a:r>
            <a:rPr lang="en-US" sz="1050"/>
            <a:t>i</a:t>
          </a:r>
          <a:r>
            <a:rPr lang="ru-RU" sz="1050"/>
            <a:t>к жастар саясаты туралы» ҚР Заңы</a:t>
          </a:r>
        </a:p>
      </dgm:t>
    </dgm:pt>
    <dgm:pt modelId="{14DFC1BD-FF27-4314-A596-FDD8193E9339}" type="parTrans" cxnId="{8EA774C2-DC81-4104-87FA-943E399A7BBD}">
      <dgm:prSet/>
      <dgm:spPr/>
      <dgm:t>
        <a:bodyPr/>
        <a:lstStyle/>
        <a:p>
          <a:endParaRPr lang="ru-RU"/>
        </a:p>
      </dgm:t>
    </dgm:pt>
    <dgm:pt modelId="{07A9EEC4-B4F9-4D2B-80D4-373AF1048A29}" type="sibTrans" cxnId="{8EA774C2-DC81-4104-87FA-943E399A7BBD}">
      <dgm:prSet/>
      <dgm:spPr/>
      <dgm:t>
        <a:bodyPr/>
        <a:lstStyle/>
        <a:p>
          <a:endParaRPr lang="ru-RU"/>
        </a:p>
      </dgm:t>
    </dgm:pt>
    <dgm:pt modelId="{65CE1939-2203-4498-8933-1C81813BC195}">
      <dgm:prSet custT="1"/>
      <dgm:spPr/>
      <dgm:t>
        <a:bodyPr/>
        <a:lstStyle/>
        <a:p>
          <a:r>
            <a:rPr lang="ru-RU" sz="1050"/>
            <a:t>«Ең төмен әлеуметтік стандарттар және олардың кепілдіктері туралы» ҚР Заңы</a:t>
          </a:r>
        </a:p>
      </dgm:t>
    </dgm:pt>
    <dgm:pt modelId="{9A4E2D46-7AC9-4192-B688-E1DE23FEF8FD}" type="parTrans" cxnId="{9421B655-68D8-4641-80A6-163B441A5233}">
      <dgm:prSet/>
      <dgm:spPr/>
      <dgm:t>
        <a:bodyPr/>
        <a:lstStyle/>
        <a:p>
          <a:endParaRPr lang="ru-RU"/>
        </a:p>
      </dgm:t>
    </dgm:pt>
    <dgm:pt modelId="{8F9C311C-DDEB-41B7-84C4-B9FEEB9C1F16}" type="sibTrans" cxnId="{9421B655-68D8-4641-80A6-163B441A5233}">
      <dgm:prSet/>
      <dgm:spPr/>
      <dgm:t>
        <a:bodyPr/>
        <a:lstStyle/>
        <a:p>
          <a:endParaRPr lang="ru-RU"/>
        </a:p>
      </dgm:t>
    </dgm:pt>
    <dgm:pt modelId="{993DC1A1-1FD2-407E-B52F-31DD76AC900D}">
      <dgm:prSet custT="1"/>
      <dgm:spPr/>
      <dgm:t>
        <a:bodyPr/>
        <a:lstStyle/>
        <a:p>
          <a:r>
            <a:rPr lang="ru-RU" sz="1050"/>
            <a:t>«Отбасы үлг</a:t>
          </a:r>
          <a:r>
            <a:rPr lang="en-US" sz="1050"/>
            <a:t>i</a:t>
          </a:r>
          <a:r>
            <a:rPr lang="ru-RU" sz="1050"/>
            <a:t>с</a:t>
          </a:r>
          <a:r>
            <a:rPr lang="en-US" sz="1050"/>
            <a:t>i</a:t>
          </a:r>
          <a:r>
            <a:rPr lang="ru-RU" sz="1050"/>
            <a:t>ндег</a:t>
          </a:r>
          <a:r>
            <a:rPr lang="en-US" sz="1050"/>
            <a:t>i </a:t>
          </a:r>
          <a:r>
            <a:rPr lang="ru-RU" sz="1050"/>
            <a:t>балалар ауылы және жасөсп</a:t>
          </a:r>
          <a:r>
            <a:rPr lang="en-US" sz="1050"/>
            <a:t>i</a:t>
          </a:r>
          <a:r>
            <a:rPr lang="ru-RU" sz="1050"/>
            <a:t>р</a:t>
          </a:r>
          <a:r>
            <a:rPr lang="en-US" sz="1050"/>
            <a:t>i</a:t>
          </a:r>
          <a:r>
            <a:rPr lang="ru-RU" sz="1050"/>
            <a:t>мдер үйлер</a:t>
          </a:r>
          <a:r>
            <a:rPr lang="en-US" sz="1050"/>
            <a:t>i </a:t>
          </a:r>
          <a:r>
            <a:rPr lang="ru-RU" sz="1050"/>
            <a:t>туралы» ҚР Заңы</a:t>
          </a:r>
        </a:p>
      </dgm:t>
    </dgm:pt>
    <dgm:pt modelId="{43AE5366-F062-431A-9435-021136F47D1A}" type="parTrans" cxnId="{EB1E962B-C5AC-4C83-99D6-7C81571E7D89}">
      <dgm:prSet/>
      <dgm:spPr/>
      <dgm:t>
        <a:bodyPr/>
        <a:lstStyle/>
        <a:p>
          <a:endParaRPr lang="ru-RU"/>
        </a:p>
      </dgm:t>
    </dgm:pt>
    <dgm:pt modelId="{4B17BBAD-C3B7-4B8D-A40C-46B68CE5E8A9}" type="sibTrans" cxnId="{EB1E962B-C5AC-4C83-99D6-7C81571E7D89}">
      <dgm:prSet/>
      <dgm:spPr/>
      <dgm:t>
        <a:bodyPr/>
        <a:lstStyle/>
        <a:p>
          <a:endParaRPr lang="ru-RU"/>
        </a:p>
      </dgm:t>
    </dgm:pt>
    <dgm:pt modelId="{1AE70BC7-9003-4146-816D-AECA805C7080}">
      <dgm:prSet custT="1"/>
      <dgm:spPr/>
      <dgm:t>
        <a:bodyPr/>
        <a:lstStyle/>
        <a:p>
          <a:r>
            <a:rPr lang="ru-RU" sz="1050"/>
            <a:t>ҚР Қылмыстық кодексі</a:t>
          </a:r>
        </a:p>
      </dgm:t>
    </dgm:pt>
    <dgm:pt modelId="{9E3D4EF1-4907-4DB8-B70D-2A586F295FC3}" type="parTrans" cxnId="{70D519DA-2D92-41CE-88E4-96E17EAB7191}">
      <dgm:prSet/>
      <dgm:spPr/>
      <dgm:t>
        <a:bodyPr/>
        <a:lstStyle/>
        <a:p>
          <a:endParaRPr lang="ru-RU"/>
        </a:p>
      </dgm:t>
    </dgm:pt>
    <dgm:pt modelId="{A9452BA9-3172-4B4B-A6E0-11456C413E66}" type="sibTrans" cxnId="{70D519DA-2D92-41CE-88E4-96E17EAB7191}">
      <dgm:prSet/>
      <dgm:spPr/>
      <dgm:t>
        <a:bodyPr/>
        <a:lstStyle/>
        <a:p>
          <a:endParaRPr lang="ru-RU"/>
        </a:p>
      </dgm:t>
    </dgm:pt>
    <dgm:pt modelId="{22A6D122-1ED2-4DD5-B0A8-5F8BD9BA33D9}">
      <dgm:prSet custT="1"/>
      <dgm:spPr/>
      <dgm:t>
        <a:bodyPr/>
        <a:lstStyle/>
        <a:p>
          <a:r>
            <a:rPr lang="ru-RU" sz="1050"/>
            <a:t>«Отбасы үлг</a:t>
          </a:r>
          <a:r>
            <a:rPr lang="en-US" sz="1050"/>
            <a:t>i</a:t>
          </a:r>
          <a:r>
            <a:rPr lang="ru-RU" sz="1050"/>
            <a:t>с</a:t>
          </a:r>
          <a:r>
            <a:rPr lang="en-US" sz="1050"/>
            <a:t>i</a:t>
          </a:r>
          <a:r>
            <a:rPr lang="ru-RU" sz="1050"/>
            <a:t>ндег</a:t>
          </a:r>
          <a:r>
            <a:rPr lang="en-US" sz="1050"/>
            <a:t>i </a:t>
          </a:r>
          <a:r>
            <a:rPr lang="ru-RU" sz="1050"/>
            <a:t>балалар ауылы және жасөсп</a:t>
          </a:r>
          <a:r>
            <a:rPr lang="en-US" sz="1050"/>
            <a:t>i</a:t>
          </a:r>
          <a:r>
            <a:rPr lang="ru-RU" sz="1050"/>
            <a:t>р</a:t>
          </a:r>
          <a:r>
            <a:rPr lang="en-US" sz="1050"/>
            <a:t>i</a:t>
          </a:r>
          <a:r>
            <a:rPr lang="ru-RU" sz="1050"/>
            <a:t>мдер үйлер</a:t>
          </a:r>
          <a:r>
            <a:rPr lang="en-US" sz="1050"/>
            <a:t>i </a:t>
          </a:r>
          <a:r>
            <a:rPr lang="ru-RU" sz="1050"/>
            <a:t>туралы» ҚР Заңы</a:t>
          </a:r>
        </a:p>
      </dgm:t>
    </dgm:pt>
    <dgm:pt modelId="{A281E03E-68AC-496B-919D-A9FA93ABD6FE}" type="parTrans" cxnId="{7B490198-6522-40A5-9C7E-06B8C403016A}">
      <dgm:prSet/>
      <dgm:spPr/>
      <dgm:t>
        <a:bodyPr/>
        <a:lstStyle/>
        <a:p>
          <a:endParaRPr lang="ru-RU"/>
        </a:p>
      </dgm:t>
    </dgm:pt>
    <dgm:pt modelId="{49B7AF51-0841-4DCB-BDDE-84E3A68B2491}" type="sibTrans" cxnId="{7B490198-6522-40A5-9C7E-06B8C403016A}">
      <dgm:prSet/>
      <dgm:spPr/>
      <dgm:t>
        <a:bodyPr/>
        <a:lstStyle/>
        <a:p>
          <a:endParaRPr lang="ru-RU"/>
        </a:p>
      </dgm:t>
    </dgm:pt>
    <dgm:pt modelId="{C3E2CA56-1751-4BEE-A320-E861CE669BAF}">
      <dgm:prSet custT="1"/>
      <dgm:spPr/>
      <dgm:t>
        <a:bodyPr/>
        <a:lstStyle/>
        <a:p>
          <a:r>
            <a:rPr lang="ru-RU" sz="1050"/>
            <a:t>«Балаларды қорғау және баланы шетелдік асырап алуға қатысты ынтымақтастық туралы конвенцияны ратификациялау туралы»</a:t>
          </a:r>
        </a:p>
      </dgm:t>
    </dgm:pt>
    <dgm:pt modelId="{2C864E34-A399-48DA-A50D-AF4ADBFBEC34}" type="parTrans" cxnId="{9D64FCFD-2399-465A-A96F-AE82E511114E}">
      <dgm:prSet/>
      <dgm:spPr/>
      <dgm:t>
        <a:bodyPr/>
        <a:lstStyle/>
        <a:p>
          <a:endParaRPr lang="ru-RU"/>
        </a:p>
      </dgm:t>
    </dgm:pt>
    <dgm:pt modelId="{073F82ED-3080-4F25-8706-048CCBBF31D2}" type="sibTrans" cxnId="{9D64FCFD-2399-465A-A96F-AE82E511114E}">
      <dgm:prSet/>
      <dgm:spPr/>
      <dgm:t>
        <a:bodyPr/>
        <a:lstStyle/>
        <a:p>
          <a:endParaRPr lang="ru-RU"/>
        </a:p>
      </dgm:t>
    </dgm:pt>
    <dgm:pt modelId="{705785A0-6784-4DDF-892F-3D4AF44FE239}">
      <dgm:prSet custT="1"/>
      <dgm:spPr/>
      <dgm:t>
        <a:bodyPr/>
        <a:lstStyle/>
        <a:p>
          <a:r>
            <a:rPr lang="ru-RU" sz="1050"/>
            <a:t>«Кемтар балаларды әлеуметт</a:t>
          </a:r>
          <a:r>
            <a:rPr lang="en-US" sz="1050"/>
            <a:t>i</a:t>
          </a:r>
          <a:r>
            <a:rPr lang="ru-RU" sz="1050"/>
            <a:t>к және медициналық-педагогикалық түзеу арқылы қолдау туралы» </a:t>
          </a:r>
          <a:br>
            <a:rPr lang="ru-RU" sz="1050"/>
          </a:br>
          <a:r>
            <a:rPr lang="ru-RU" sz="1050"/>
            <a:t>ҚР Заңы «Балалы отбасыларға берілетін мемлекеттік жәрдемақылар туралы» ҚР Заңы</a:t>
          </a:r>
        </a:p>
      </dgm:t>
    </dgm:pt>
    <dgm:pt modelId="{41639A3F-1CEF-4A75-A7A4-53FFF2B5A1A2}" type="parTrans" cxnId="{2CF95C13-E22C-4334-B789-F02615C5FCFA}">
      <dgm:prSet/>
      <dgm:spPr/>
      <dgm:t>
        <a:bodyPr/>
        <a:lstStyle/>
        <a:p>
          <a:endParaRPr lang="ru-RU"/>
        </a:p>
      </dgm:t>
    </dgm:pt>
    <dgm:pt modelId="{CF532DD6-7ABD-4F6E-B0FE-9AC324682CCB}" type="sibTrans" cxnId="{2CF95C13-E22C-4334-B789-F02615C5FCFA}">
      <dgm:prSet/>
      <dgm:spPr/>
      <dgm:t>
        <a:bodyPr/>
        <a:lstStyle/>
        <a:p>
          <a:endParaRPr lang="ru-RU"/>
        </a:p>
      </dgm:t>
    </dgm:pt>
    <dgm:pt modelId="{1749C788-C660-484E-AB8D-09F167A3CACE}">
      <dgm:prSet custT="1"/>
      <dgm:spPr/>
      <dgm:t>
        <a:bodyPr/>
        <a:lstStyle/>
        <a:p>
          <a:r>
            <a:rPr lang="ru-RU" sz="1050"/>
            <a:t>«Кәмелетке толмағандар арасындағы құқық бұзушылықтардың профилактикасы мен балалардың қадағалаусыз және панасыз қалуының алдын алу туралы» ҚР Заңы</a:t>
          </a:r>
        </a:p>
      </dgm:t>
    </dgm:pt>
    <dgm:pt modelId="{C0AF0871-FBA7-467B-9784-46CDEB019D1A}" type="parTrans" cxnId="{8479365E-7F68-4184-9FB2-6D9273BE8E66}">
      <dgm:prSet/>
      <dgm:spPr/>
      <dgm:t>
        <a:bodyPr/>
        <a:lstStyle/>
        <a:p>
          <a:endParaRPr lang="ru-RU"/>
        </a:p>
      </dgm:t>
    </dgm:pt>
    <dgm:pt modelId="{7C41DE18-D5A8-4CFD-B472-350DE5462133}" type="sibTrans" cxnId="{8479365E-7F68-4184-9FB2-6D9273BE8E66}">
      <dgm:prSet/>
      <dgm:spPr/>
      <dgm:t>
        <a:bodyPr/>
        <a:lstStyle/>
        <a:p>
          <a:endParaRPr lang="ru-RU"/>
        </a:p>
      </dgm:t>
    </dgm:pt>
    <dgm:pt modelId="{5D56A9FF-8977-4EE2-B46B-6B5E449111FA}">
      <dgm:prSet custT="1"/>
      <dgm:spPr/>
      <dgm:t>
        <a:bodyPr/>
        <a:lstStyle/>
        <a:p>
          <a:r>
            <a:rPr lang="ru-RU" sz="1050"/>
            <a:t>«Балаларды денсаулығы мен дамуына зардабын тигізетін ақпараттан қорғау туралы» ҚР Заңы</a:t>
          </a:r>
        </a:p>
      </dgm:t>
    </dgm:pt>
    <dgm:pt modelId="{04BF0396-74C5-4853-A593-18A65790E813}" type="parTrans" cxnId="{7DE7E1CC-5FB1-439C-BC4D-F765BCD8ED3C}">
      <dgm:prSet/>
      <dgm:spPr/>
      <dgm:t>
        <a:bodyPr/>
        <a:lstStyle/>
        <a:p>
          <a:endParaRPr lang="ru-RU"/>
        </a:p>
      </dgm:t>
    </dgm:pt>
    <dgm:pt modelId="{9E9F9D3C-438E-41B7-A325-4A3894367272}" type="sibTrans" cxnId="{7DE7E1CC-5FB1-439C-BC4D-F765BCD8ED3C}">
      <dgm:prSet/>
      <dgm:spPr/>
      <dgm:t>
        <a:bodyPr/>
        <a:lstStyle/>
        <a:p>
          <a:endParaRPr lang="ru-RU"/>
        </a:p>
      </dgm:t>
    </dgm:pt>
    <dgm:pt modelId="{0A5DD4AA-0FDB-4FAD-A3E2-A8F3B7B7F1FA}" type="pres">
      <dgm:prSet presAssocID="{7839BC75-588F-4D98-AEA4-6D8C7D05C1C5}" presName="diagram" presStyleCnt="0">
        <dgm:presLayoutVars>
          <dgm:dir/>
          <dgm:resizeHandles val="exact"/>
        </dgm:presLayoutVars>
      </dgm:prSet>
      <dgm:spPr/>
      <dgm:t>
        <a:bodyPr/>
        <a:lstStyle/>
        <a:p>
          <a:endParaRPr lang="ru-RU"/>
        </a:p>
      </dgm:t>
    </dgm:pt>
    <dgm:pt modelId="{E0A45BFC-B39E-4491-AD62-8E98CA3610F8}" type="pres">
      <dgm:prSet presAssocID="{DDC88838-6C3B-44A6-BEE9-9569B468721A}" presName="node" presStyleLbl="node1" presStyleIdx="0" presStyleCnt="18" custScaleY="60552">
        <dgm:presLayoutVars>
          <dgm:bulletEnabled val="1"/>
        </dgm:presLayoutVars>
      </dgm:prSet>
      <dgm:spPr/>
      <dgm:t>
        <a:bodyPr/>
        <a:lstStyle/>
        <a:p>
          <a:endParaRPr lang="ru-RU"/>
        </a:p>
      </dgm:t>
    </dgm:pt>
    <dgm:pt modelId="{F3C60337-CB02-4343-B93D-AE6E82C51C03}" type="pres">
      <dgm:prSet presAssocID="{439F765E-9E55-48BB-A671-E28C67312727}" presName="sibTrans" presStyleCnt="0"/>
      <dgm:spPr/>
    </dgm:pt>
    <dgm:pt modelId="{C279F07E-A07D-472A-BEE8-9875147928E0}" type="pres">
      <dgm:prSet presAssocID="{3905B2FB-54C6-4D65-BFEA-447C69492A9D}" presName="node" presStyleLbl="node1" presStyleIdx="1" presStyleCnt="18" custScaleY="60552">
        <dgm:presLayoutVars>
          <dgm:bulletEnabled val="1"/>
        </dgm:presLayoutVars>
      </dgm:prSet>
      <dgm:spPr/>
      <dgm:t>
        <a:bodyPr/>
        <a:lstStyle/>
        <a:p>
          <a:endParaRPr lang="ru-RU"/>
        </a:p>
      </dgm:t>
    </dgm:pt>
    <dgm:pt modelId="{865226D6-4B3F-4F77-A749-CE0019063148}" type="pres">
      <dgm:prSet presAssocID="{DDB6016C-E86D-4FD5-9018-B9B4A72D1A0B}" presName="sibTrans" presStyleCnt="0"/>
      <dgm:spPr/>
    </dgm:pt>
    <dgm:pt modelId="{99D48E6B-DFDD-483C-A97E-694D7CA3185D}" type="pres">
      <dgm:prSet presAssocID="{D6452CE1-3E44-488F-B0F8-D52DFC70487C}" presName="node" presStyleLbl="node1" presStyleIdx="2" presStyleCnt="18" custScaleY="60552">
        <dgm:presLayoutVars>
          <dgm:bulletEnabled val="1"/>
        </dgm:presLayoutVars>
      </dgm:prSet>
      <dgm:spPr/>
      <dgm:t>
        <a:bodyPr/>
        <a:lstStyle/>
        <a:p>
          <a:endParaRPr lang="ru-RU"/>
        </a:p>
      </dgm:t>
    </dgm:pt>
    <dgm:pt modelId="{B1486477-80C4-4CFA-BB5F-D65BCB2A7844}" type="pres">
      <dgm:prSet presAssocID="{E82A3125-6730-4D01-9C32-C7C105EB4552}" presName="sibTrans" presStyleCnt="0"/>
      <dgm:spPr/>
    </dgm:pt>
    <dgm:pt modelId="{29CF1A60-AA4A-47AE-AAAB-31F4DABBF468}" type="pres">
      <dgm:prSet presAssocID="{4F740834-6387-457A-B665-8E04E4D20284}" presName="node" presStyleLbl="node1" presStyleIdx="3" presStyleCnt="18" custScaleY="60552">
        <dgm:presLayoutVars>
          <dgm:bulletEnabled val="1"/>
        </dgm:presLayoutVars>
      </dgm:prSet>
      <dgm:spPr/>
      <dgm:t>
        <a:bodyPr/>
        <a:lstStyle/>
        <a:p>
          <a:endParaRPr lang="ru-RU"/>
        </a:p>
      </dgm:t>
    </dgm:pt>
    <dgm:pt modelId="{2D9AC218-6E4D-4CA3-B4D7-2D7C36852A9D}" type="pres">
      <dgm:prSet presAssocID="{F0114712-425F-4524-99DF-32EB8F762B50}" presName="sibTrans" presStyleCnt="0"/>
      <dgm:spPr/>
    </dgm:pt>
    <dgm:pt modelId="{281CFDEA-1535-47B9-B7B2-8CFB694E7FD2}" type="pres">
      <dgm:prSet presAssocID="{B9C164D3-3277-4256-96F6-3055665B7119}" presName="node" presStyleLbl="node1" presStyleIdx="4" presStyleCnt="18" custScaleY="56491">
        <dgm:presLayoutVars>
          <dgm:bulletEnabled val="1"/>
        </dgm:presLayoutVars>
      </dgm:prSet>
      <dgm:spPr/>
      <dgm:t>
        <a:bodyPr/>
        <a:lstStyle/>
        <a:p>
          <a:endParaRPr lang="ru-RU"/>
        </a:p>
      </dgm:t>
    </dgm:pt>
    <dgm:pt modelId="{BA66F3DF-4D04-4AE5-9312-B9F207553538}" type="pres">
      <dgm:prSet presAssocID="{927333C0-E3F8-4B20-BFEF-1CE32255C21B}" presName="sibTrans" presStyleCnt="0"/>
      <dgm:spPr/>
    </dgm:pt>
    <dgm:pt modelId="{CD6B2C1E-473B-41BC-83F4-F0910ADE5689}" type="pres">
      <dgm:prSet presAssocID="{7E393146-712C-4D5F-96A2-2BC4043CEA8F}" presName="node" presStyleLbl="node1" presStyleIdx="5" presStyleCnt="18" custScaleY="56491">
        <dgm:presLayoutVars>
          <dgm:bulletEnabled val="1"/>
        </dgm:presLayoutVars>
      </dgm:prSet>
      <dgm:spPr/>
      <dgm:t>
        <a:bodyPr/>
        <a:lstStyle/>
        <a:p>
          <a:endParaRPr lang="ru-RU"/>
        </a:p>
      </dgm:t>
    </dgm:pt>
    <dgm:pt modelId="{1DBC6E07-54BF-4356-87D8-E484D84F1564}" type="pres">
      <dgm:prSet presAssocID="{20A431A0-B470-44F0-BDAB-72FA17A18175}" presName="sibTrans" presStyleCnt="0"/>
      <dgm:spPr/>
    </dgm:pt>
    <dgm:pt modelId="{36D88424-53C1-4ABD-9CF1-7EFD735D4E07}" type="pres">
      <dgm:prSet presAssocID="{5D33C74C-8E9A-40CA-B4F1-CED3192D268B}" presName="node" presStyleLbl="node1" presStyleIdx="6" presStyleCnt="18" custScaleY="56491">
        <dgm:presLayoutVars>
          <dgm:bulletEnabled val="1"/>
        </dgm:presLayoutVars>
      </dgm:prSet>
      <dgm:spPr/>
      <dgm:t>
        <a:bodyPr/>
        <a:lstStyle/>
        <a:p>
          <a:endParaRPr lang="ru-RU"/>
        </a:p>
      </dgm:t>
    </dgm:pt>
    <dgm:pt modelId="{1CEB665B-9732-4257-8F8E-4155E4D0BA46}" type="pres">
      <dgm:prSet presAssocID="{85287A12-D743-40E0-924A-97DD7CC5D7B9}" presName="sibTrans" presStyleCnt="0"/>
      <dgm:spPr/>
    </dgm:pt>
    <dgm:pt modelId="{476BEE4A-3646-46C0-A207-1C31E9B6A95B}" type="pres">
      <dgm:prSet presAssocID="{DF9C80D4-E86E-4043-BDC5-DDE769583A14}" presName="node" presStyleLbl="node1" presStyleIdx="7" presStyleCnt="18" custScaleY="56491">
        <dgm:presLayoutVars>
          <dgm:bulletEnabled val="1"/>
        </dgm:presLayoutVars>
      </dgm:prSet>
      <dgm:spPr/>
      <dgm:t>
        <a:bodyPr/>
        <a:lstStyle/>
        <a:p>
          <a:endParaRPr lang="ru-RU"/>
        </a:p>
      </dgm:t>
    </dgm:pt>
    <dgm:pt modelId="{A0EF8965-2EEC-45C1-8C80-CD88BC6F7D71}" type="pres">
      <dgm:prSet presAssocID="{07B872D4-6336-4294-B480-51B7E1DF395F}" presName="sibTrans" presStyleCnt="0"/>
      <dgm:spPr/>
    </dgm:pt>
    <dgm:pt modelId="{0D3BEF31-0C87-4A44-9BC1-90D53770EFDE}" type="pres">
      <dgm:prSet presAssocID="{6ECB229F-DE8C-4411-905F-6331CF7708AA}" presName="node" presStyleLbl="node1" presStyleIdx="8" presStyleCnt="18" custScaleY="71817" custLinFactNeighborY="-3731">
        <dgm:presLayoutVars>
          <dgm:bulletEnabled val="1"/>
        </dgm:presLayoutVars>
      </dgm:prSet>
      <dgm:spPr/>
      <dgm:t>
        <a:bodyPr/>
        <a:lstStyle/>
        <a:p>
          <a:endParaRPr lang="ru-RU"/>
        </a:p>
      </dgm:t>
    </dgm:pt>
    <dgm:pt modelId="{EF0A0EB7-1185-4821-A1AC-DC84FBDC5C84}" type="pres">
      <dgm:prSet presAssocID="{3EA0E685-DBEC-4512-9AB9-D91CE6F702AE}" presName="sibTrans" presStyleCnt="0"/>
      <dgm:spPr/>
    </dgm:pt>
    <dgm:pt modelId="{F96141EF-D7F4-4A36-BED0-70FDACD3817E}" type="pres">
      <dgm:prSet presAssocID="{A20CF406-CC26-4E48-8603-9FCE06081D9A}" presName="node" presStyleLbl="node1" presStyleIdx="9" presStyleCnt="18" custScaleY="71817" custLinFactNeighborY="-3731">
        <dgm:presLayoutVars>
          <dgm:bulletEnabled val="1"/>
        </dgm:presLayoutVars>
      </dgm:prSet>
      <dgm:spPr/>
      <dgm:t>
        <a:bodyPr/>
        <a:lstStyle/>
        <a:p>
          <a:endParaRPr lang="ru-RU"/>
        </a:p>
      </dgm:t>
    </dgm:pt>
    <dgm:pt modelId="{A502DDDB-8A2A-40EB-83B7-3B19309C0FA3}" type="pres">
      <dgm:prSet presAssocID="{07A9EEC4-B4F9-4D2B-80D4-373AF1048A29}" presName="sibTrans" presStyleCnt="0"/>
      <dgm:spPr/>
    </dgm:pt>
    <dgm:pt modelId="{408553B5-227C-4FF3-A4D5-54398CA6DEF7}" type="pres">
      <dgm:prSet presAssocID="{65CE1939-2203-4498-8933-1C81813BC195}" presName="node" presStyleLbl="node1" presStyleIdx="10" presStyleCnt="18" custScaleY="71817">
        <dgm:presLayoutVars>
          <dgm:bulletEnabled val="1"/>
        </dgm:presLayoutVars>
      </dgm:prSet>
      <dgm:spPr/>
      <dgm:t>
        <a:bodyPr/>
        <a:lstStyle/>
        <a:p>
          <a:endParaRPr lang="ru-RU"/>
        </a:p>
      </dgm:t>
    </dgm:pt>
    <dgm:pt modelId="{FEB42670-4CB7-49C8-A220-C2870A52DE0A}" type="pres">
      <dgm:prSet presAssocID="{8F9C311C-DDEB-41B7-84C4-B9FEEB9C1F16}" presName="sibTrans" presStyleCnt="0"/>
      <dgm:spPr/>
    </dgm:pt>
    <dgm:pt modelId="{A1704B0C-DBFC-4305-B111-AE90F520591C}" type="pres">
      <dgm:prSet presAssocID="{993DC1A1-1FD2-407E-B52F-31DD76AC900D}" presName="node" presStyleLbl="node1" presStyleIdx="11" presStyleCnt="18" custScaleY="71817">
        <dgm:presLayoutVars>
          <dgm:bulletEnabled val="1"/>
        </dgm:presLayoutVars>
      </dgm:prSet>
      <dgm:spPr/>
      <dgm:t>
        <a:bodyPr/>
        <a:lstStyle/>
        <a:p>
          <a:endParaRPr lang="ru-RU"/>
        </a:p>
      </dgm:t>
    </dgm:pt>
    <dgm:pt modelId="{8137304B-5836-4C1B-9B61-7DC8C0B45CE3}" type="pres">
      <dgm:prSet presAssocID="{4B17BBAD-C3B7-4B8D-A40C-46B68CE5E8A9}" presName="sibTrans" presStyleCnt="0"/>
      <dgm:spPr/>
    </dgm:pt>
    <dgm:pt modelId="{CF925B5E-BE82-4C79-B352-7AC48CA5A8D4}" type="pres">
      <dgm:prSet presAssocID="{1AE70BC7-9003-4146-816D-AECA805C7080}" presName="node" presStyleLbl="node1" presStyleIdx="12" presStyleCnt="18" custScaleY="153521">
        <dgm:presLayoutVars>
          <dgm:bulletEnabled val="1"/>
        </dgm:presLayoutVars>
      </dgm:prSet>
      <dgm:spPr/>
      <dgm:t>
        <a:bodyPr/>
        <a:lstStyle/>
        <a:p>
          <a:endParaRPr lang="ru-RU"/>
        </a:p>
      </dgm:t>
    </dgm:pt>
    <dgm:pt modelId="{1C176665-9B27-49C7-ADC3-CC3C6FCBCC29}" type="pres">
      <dgm:prSet presAssocID="{A9452BA9-3172-4B4B-A6E0-11456C413E66}" presName="sibTrans" presStyleCnt="0"/>
      <dgm:spPr/>
    </dgm:pt>
    <dgm:pt modelId="{BEE0835E-4B62-45CC-8B48-6A6A499F6F74}" type="pres">
      <dgm:prSet presAssocID="{22A6D122-1ED2-4DD5-B0A8-5F8BD9BA33D9}" presName="node" presStyleLbl="node1" presStyleIdx="13" presStyleCnt="18" custScaleY="153521">
        <dgm:presLayoutVars>
          <dgm:bulletEnabled val="1"/>
        </dgm:presLayoutVars>
      </dgm:prSet>
      <dgm:spPr/>
      <dgm:t>
        <a:bodyPr/>
        <a:lstStyle/>
        <a:p>
          <a:endParaRPr lang="ru-RU"/>
        </a:p>
      </dgm:t>
    </dgm:pt>
    <dgm:pt modelId="{D7324E83-FD74-4AD0-B7E2-1A1154890997}" type="pres">
      <dgm:prSet presAssocID="{49B7AF51-0841-4DCB-BDDE-84E3A68B2491}" presName="sibTrans" presStyleCnt="0"/>
      <dgm:spPr/>
    </dgm:pt>
    <dgm:pt modelId="{2FE702A3-917B-4ADF-939F-DACAA1B4CC2F}" type="pres">
      <dgm:prSet presAssocID="{C3E2CA56-1751-4BEE-A320-E861CE669BAF}" presName="node" presStyleLbl="node1" presStyleIdx="14" presStyleCnt="18" custScaleY="149059">
        <dgm:presLayoutVars>
          <dgm:bulletEnabled val="1"/>
        </dgm:presLayoutVars>
      </dgm:prSet>
      <dgm:spPr/>
      <dgm:t>
        <a:bodyPr/>
        <a:lstStyle/>
        <a:p>
          <a:endParaRPr lang="ru-RU"/>
        </a:p>
      </dgm:t>
    </dgm:pt>
    <dgm:pt modelId="{2E3122FA-7DF6-4914-A40E-9613607EA877}" type="pres">
      <dgm:prSet presAssocID="{073F82ED-3080-4F25-8706-048CCBBF31D2}" presName="sibTrans" presStyleCnt="0"/>
      <dgm:spPr/>
    </dgm:pt>
    <dgm:pt modelId="{2F7B0B66-560A-43E3-92E5-9E8FACA7D6BF}" type="pres">
      <dgm:prSet presAssocID="{705785A0-6784-4DDF-892F-3D4AF44FE239}" presName="node" presStyleLbl="node1" presStyleIdx="15" presStyleCnt="18" custScaleY="148855">
        <dgm:presLayoutVars>
          <dgm:bulletEnabled val="1"/>
        </dgm:presLayoutVars>
      </dgm:prSet>
      <dgm:spPr/>
      <dgm:t>
        <a:bodyPr/>
        <a:lstStyle/>
        <a:p>
          <a:endParaRPr lang="ru-RU"/>
        </a:p>
      </dgm:t>
    </dgm:pt>
    <dgm:pt modelId="{328A6C46-1330-4A69-BB78-FA928855D990}" type="pres">
      <dgm:prSet presAssocID="{CF532DD6-7ABD-4F6E-B0FE-9AC324682CCB}" presName="sibTrans" presStyleCnt="0"/>
      <dgm:spPr/>
    </dgm:pt>
    <dgm:pt modelId="{C2553ACD-0CF8-4613-A39E-EBD42965C193}" type="pres">
      <dgm:prSet presAssocID="{1749C788-C660-484E-AB8D-09F167A3CACE}" presName="node" presStyleLbl="node1" presStyleIdx="16" presStyleCnt="18" custScaleY="127784">
        <dgm:presLayoutVars>
          <dgm:bulletEnabled val="1"/>
        </dgm:presLayoutVars>
      </dgm:prSet>
      <dgm:spPr/>
      <dgm:t>
        <a:bodyPr/>
        <a:lstStyle/>
        <a:p>
          <a:endParaRPr lang="ru-RU"/>
        </a:p>
      </dgm:t>
    </dgm:pt>
    <dgm:pt modelId="{CA806D3C-6DD2-498D-818A-48F9D89FCFD9}" type="pres">
      <dgm:prSet presAssocID="{7C41DE18-D5A8-4CFD-B472-350DE5462133}" presName="sibTrans" presStyleCnt="0"/>
      <dgm:spPr/>
    </dgm:pt>
    <dgm:pt modelId="{562FB4D1-F8D9-44A0-991A-4831292627D8}" type="pres">
      <dgm:prSet presAssocID="{5D56A9FF-8977-4EE2-B46B-6B5E449111FA}" presName="node" presStyleLbl="node1" presStyleIdx="17" presStyleCnt="18" custScaleY="131613">
        <dgm:presLayoutVars>
          <dgm:bulletEnabled val="1"/>
        </dgm:presLayoutVars>
      </dgm:prSet>
      <dgm:spPr/>
      <dgm:t>
        <a:bodyPr/>
        <a:lstStyle/>
        <a:p>
          <a:endParaRPr lang="ru-RU"/>
        </a:p>
      </dgm:t>
    </dgm:pt>
  </dgm:ptLst>
  <dgm:cxnLst>
    <dgm:cxn modelId="{D3D0F067-CABA-4B0F-BE2D-F054C2750AC0}" type="presOf" srcId="{65CE1939-2203-4498-8933-1C81813BC195}" destId="{408553B5-227C-4FF3-A4D5-54398CA6DEF7}" srcOrd="0" destOrd="0" presId="urn:microsoft.com/office/officeart/2005/8/layout/default#1"/>
    <dgm:cxn modelId="{FD1A11BC-B141-45EF-9639-C7162430E6EA}" type="presOf" srcId="{22A6D122-1ED2-4DD5-B0A8-5F8BD9BA33D9}" destId="{BEE0835E-4B62-45CC-8B48-6A6A499F6F74}" srcOrd="0" destOrd="0" presId="urn:microsoft.com/office/officeart/2005/8/layout/default#1"/>
    <dgm:cxn modelId="{CB1760BE-92CD-42B5-BF7A-A0C463C29C11}" type="presOf" srcId="{C3E2CA56-1751-4BEE-A320-E861CE669BAF}" destId="{2FE702A3-917B-4ADF-939F-DACAA1B4CC2F}" srcOrd="0" destOrd="0" presId="urn:microsoft.com/office/officeart/2005/8/layout/default#1"/>
    <dgm:cxn modelId="{9421B655-68D8-4641-80A6-163B441A5233}" srcId="{7839BC75-588F-4D98-AEA4-6D8C7D05C1C5}" destId="{65CE1939-2203-4498-8933-1C81813BC195}" srcOrd="10" destOrd="0" parTransId="{9A4E2D46-7AC9-4192-B688-E1DE23FEF8FD}" sibTransId="{8F9C311C-DDEB-41B7-84C4-B9FEEB9C1F16}"/>
    <dgm:cxn modelId="{8479365E-7F68-4184-9FB2-6D9273BE8E66}" srcId="{7839BC75-588F-4D98-AEA4-6D8C7D05C1C5}" destId="{1749C788-C660-484E-AB8D-09F167A3CACE}" srcOrd="16" destOrd="0" parTransId="{C0AF0871-FBA7-467B-9784-46CDEB019D1A}" sibTransId="{7C41DE18-D5A8-4CFD-B472-350DE5462133}"/>
    <dgm:cxn modelId="{747D9873-0AF6-449D-A880-9613504CB935}" srcId="{7839BC75-588F-4D98-AEA4-6D8C7D05C1C5}" destId="{DF9C80D4-E86E-4043-BDC5-DDE769583A14}" srcOrd="7" destOrd="0" parTransId="{E5F95E6E-CE39-42AB-938D-D1B2E12D041A}" sibTransId="{07B872D4-6336-4294-B480-51B7E1DF395F}"/>
    <dgm:cxn modelId="{9DA12E90-4CF8-480B-8D9B-763FFC28BDAB}" srcId="{7839BC75-588F-4D98-AEA4-6D8C7D05C1C5}" destId="{DDC88838-6C3B-44A6-BEE9-9569B468721A}" srcOrd="0" destOrd="0" parTransId="{D37E6C04-8525-4514-987F-AD13340BE383}" sibTransId="{439F765E-9E55-48BB-A671-E28C67312727}"/>
    <dgm:cxn modelId="{8E11B753-7052-4368-BAD5-AFA03305079D}" type="presOf" srcId="{A20CF406-CC26-4E48-8603-9FCE06081D9A}" destId="{F96141EF-D7F4-4A36-BED0-70FDACD3817E}" srcOrd="0" destOrd="0" presId="urn:microsoft.com/office/officeart/2005/8/layout/default#1"/>
    <dgm:cxn modelId="{2E76FB9F-2CBC-454E-A5A4-8A2093CE6B83}" type="presOf" srcId="{5D33C74C-8E9A-40CA-B4F1-CED3192D268B}" destId="{36D88424-53C1-4ABD-9CF1-7EFD735D4E07}" srcOrd="0" destOrd="0" presId="urn:microsoft.com/office/officeart/2005/8/layout/default#1"/>
    <dgm:cxn modelId="{6BC48277-5903-491A-8548-F2EF1B6047B3}" srcId="{7839BC75-588F-4D98-AEA4-6D8C7D05C1C5}" destId="{3905B2FB-54C6-4D65-BFEA-447C69492A9D}" srcOrd="1" destOrd="0" parTransId="{0B2A578D-0DEA-437F-9394-06887E1192E4}" sibTransId="{DDB6016C-E86D-4FD5-9018-B9B4A72D1A0B}"/>
    <dgm:cxn modelId="{C0A04253-E430-4914-8734-5258F7605E95}" srcId="{7839BC75-588F-4D98-AEA4-6D8C7D05C1C5}" destId="{D6452CE1-3E44-488F-B0F8-D52DFC70487C}" srcOrd="2" destOrd="0" parTransId="{10DDE2DB-1433-44A4-974C-0EFA11BF63F2}" sibTransId="{E82A3125-6730-4D01-9C32-C7C105EB4552}"/>
    <dgm:cxn modelId="{2CF95C13-E22C-4334-B789-F02615C5FCFA}" srcId="{7839BC75-588F-4D98-AEA4-6D8C7D05C1C5}" destId="{705785A0-6784-4DDF-892F-3D4AF44FE239}" srcOrd="15" destOrd="0" parTransId="{41639A3F-1CEF-4A75-A7A4-53FFF2B5A1A2}" sibTransId="{CF532DD6-7ABD-4F6E-B0FE-9AC324682CCB}"/>
    <dgm:cxn modelId="{1305A6D5-3A1E-41A5-AD21-C1872D593B3A}" type="presOf" srcId="{5D56A9FF-8977-4EE2-B46B-6B5E449111FA}" destId="{562FB4D1-F8D9-44A0-991A-4831292627D8}" srcOrd="0" destOrd="0" presId="urn:microsoft.com/office/officeart/2005/8/layout/default#1"/>
    <dgm:cxn modelId="{F6EE8F32-2785-47D9-9278-7016C428B752}" type="presOf" srcId="{B9C164D3-3277-4256-96F6-3055665B7119}" destId="{281CFDEA-1535-47B9-B7B2-8CFB694E7FD2}" srcOrd="0" destOrd="0" presId="urn:microsoft.com/office/officeart/2005/8/layout/default#1"/>
    <dgm:cxn modelId="{70D519DA-2D92-41CE-88E4-96E17EAB7191}" srcId="{7839BC75-588F-4D98-AEA4-6D8C7D05C1C5}" destId="{1AE70BC7-9003-4146-816D-AECA805C7080}" srcOrd="12" destOrd="0" parTransId="{9E3D4EF1-4907-4DB8-B70D-2A586F295FC3}" sibTransId="{A9452BA9-3172-4B4B-A6E0-11456C413E66}"/>
    <dgm:cxn modelId="{ACA40BB4-C2E5-4F53-8F19-5B535BCC2F63}" srcId="{7839BC75-588F-4D98-AEA4-6D8C7D05C1C5}" destId="{5D33C74C-8E9A-40CA-B4F1-CED3192D268B}" srcOrd="6" destOrd="0" parTransId="{FD53F319-9D4C-4890-95BD-8FF2065A0981}" sibTransId="{85287A12-D743-40E0-924A-97DD7CC5D7B9}"/>
    <dgm:cxn modelId="{7ACE13B5-24B7-4057-9805-CFCCCF2AF33F}" type="presOf" srcId="{1AE70BC7-9003-4146-816D-AECA805C7080}" destId="{CF925B5E-BE82-4C79-B352-7AC48CA5A8D4}" srcOrd="0" destOrd="0" presId="urn:microsoft.com/office/officeart/2005/8/layout/default#1"/>
    <dgm:cxn modelId="{937A06FB-710D-485F-A697-475743B7EFE6}" type="presOf" srcId="{DDC88838-6C3B-44A6-BEE9-9569B468721A}" destId="{E0A45BFC-B39E-4491-AD62-8E98CA3610F8}" srcOrd="0" destOrd="0" presId="urn:microsoft.com/office/officeart/2005/8/layout/default#1"/>
    <dgm:cxn modelId="{9D64FCFD-2399-465A-A96F-AE82E511114E}" srcId="{7839BC75-588F-4D98-AEA4-6D8C7D05C1C5}" destId="{C3E2CA56-1751-4BEE-A320-E861CE669BAF}" srcOrd="14" destOrd="0" parTransId="{2C864E34-A399-48DA-A50D-AF4ADBFBEC34}" sibTransId="{073F82ED-3080-4F25-8706-048CCBBF31D2}"/>
    <dgm:cxn modelId="{9A5AEC4F-FC2D-43CA-B719-32A41F8F8617}" type="presOf" srcId="{7839BC75-588F-4D98-AEA4-6D8C7D05C1C5}" destId="{0A5DD4AA-0FDB-4FAD-A3E2-A8F3B7B7F1FA}" srcOrd="0" destOrd="0" presId="urn:microsoft.com/office/officeart/2005/8/layout/default#1"/>
    <dgm:cxn modelId="{8CA8B582-A4A8-4A1E-9EC4-198FB38746A2}" type="presOf" srcId="{993DC1A1-1FD2-407E-B52F-31DD76AC900D}" destId="{A1704B0C-DBFC-4305-B111-AE90F520591C}" srcOrd="0" destOrd="0" presId="urn:microsoft.com/office/officeart/2005/8/layout/default#1"/>
    <dgm:cxn modelId="{6A4FF238-0D7B-4C5E-BF0B-3B57C6421DB7}" type="presOf" srcId="{DF9C80D4-E86E-4043-BDC5-DDE769583A14}" destId="{476BEE4A-3646-46C0-A207-1C31E9B6A95B}" srcOrd="0" destOrd="0" presId="urn:microsoft.com/office/officeart/2005/8/layout/default#1"/>
    <dgm:cxn modelId="{EB1E962B-C5AC-4C83-99D6-7C81571E7D89}" srcId="{7839BC75-588F-4D98-AEA4-6D8C7D05C1C5}" destId="{993DC1A1-1FD2-407E-B52F-31DD76AC900D}" srcOrd="11" destOrd="0" parTransId="{43AE5366-F062-431A-9435-021136F47D1A}" sibTransId="{4B17BBAD-C3B7-4B8D-A40C-46B68CE5E8A9}"/>
    <dgm:cxn modelId="{DF7ED216-0F69-4B46-BB9D-7B746AC5A2DB}" srcId="{7839BC75-588F-4D98-AEA4-6D8C7D05C1C5}" destId="{4F740834-6387-457A-B665-8E04E4D20284}" srcOrd="3" destOrd="0" parTransId="{E57E0ED3-4FDF-4F74-8BB7-02FF4EE53682}" sibTransId="{F0114712-425F-4524-99DF-32EB8F762B50}"/>
    <dgm:cxn modelId="{E2BD2306-CEEB-47EB-9ED4-4A09C5C0F8C9}" type="presOf" srcId="{4F740834-6387-457A-B665-8E04E4D20284}" destId="{29CF1A60-AA4A-47AE-AAAB-31F4DABBF468}" srcOrd="0" destOrd="0" presId="urn:microsoft.com/office/officeart/2005/8/layout/default#1"/>
    <dgm:cxn modelId="{9D98A6D6-0180-4CD2-AAD6-1262A8253B04}" type="presOf" srcId="{705785A0-6784-4DDF-892F-3D4AF44FE239}" destId="{2F7B0B66-560A-43E3-92E5-9E8FACA7D6BF}" srcOrd="0" destOrd="0" presId="urn:microsoft.com/office/officeart/2005/8/layout/default#1"/>
    <dgm:cxn modelId="{1CB77AF3-6412-46E0-8B3A-79AA262CABB1}" srcId="{7839BC75-588F-4D98-AEA4-6D8C7D05C1C5}" destId="{6ECB229F-DE8C-4411-905F-6331CF7708AA}" srcOrd="8" destOrd="0" parTransId="{A4FC44C3-9EFC-48EA-9831-B257DE7AE247}" sibTransId="{3EA0E685-DBEC-4512-9AB9-D91CE6F702AE}"/>
    <dgm:cxn modelId="{FF766D44-B3BF-4845-9EF6-9FA6514E998F}" type="presOf" srcId="{1749C788-C660-484E-AB8D-09F167A3CACE}" destId="{C2553ACD-0CF8-4613-A39E-EBD42965C193}" srcOrd="0" destOrd="0" presId="urn:microsoft.com/office/officeart/2005/8/layout/default#1"/>
    <dgm:cxn modelId="{ABA39B87-B492-4334-AC2F-CA9443FF6BFC}" type="presOf" srcId="{3905B2FB-54C6-4D65-BFEA-447C69492A9D}" destId="{C279F07E-A07D-472A-BEE8-9875147928E0}" srcOrd="0" destOrd="0" presId="urn:microsoft.com/office/officeart/2005/8/layout/default#1"/>
    <dgm:cxn modelId="{7B490198-6522-40A5-9C7E-06B8C403016A}" srcId="{7839BC75-588F-4D98-AEA4-6D8C7D05C1C5}" destId="{22A6D122-1ED2-4DD5-B0A8-5F8BD9BA33D9}" srcOrd="13" destOrd="0" parTransId="{A281E03E-68AC-496B-919D-A9FA93ABD6FE}" sibTransId="{49B7AF51-0841-4DCB-BDDE-84E3A68B2491}"/>
    <dgm:cxn modelId="{7DE7E1CC-5FB1-439C-BC4D-F765BCD8ED3C}" srcId="{7839BC75-588F-4D98-AEA4-6D8C7D05C1C5}" destId="{5D56A9FF-8977-4EE2-B46B-6B5E449111FA}" srcOrd="17" destOrd="0" parTransId="{04BF0396-74C5-4853-A593-18A65790E813}" sibTransId="{9E9F9D3C-438E-41B7-A325-4A3894367272}"/>
    <dgm:cxn modelId="{8EA774C2-DC81-4104-87FA-943E399A7BBD}" srcId="{7839BC75-588F-4D98-AEA4-6D8C7D05C1C5}" destId="{A20CF406-CC26-4E48-8603-9FCE06081D9A}" srcOrd="9" destOrd="0" parTransId="{14DFC1BD-FF27-4314-A596-FDD8193E9339}" sibTransId="{07A9EEC4-B4F9-4D2B-80D4-373AF1048A29}"/>
    <dgm:cxn modelId="{7F4FEF32-3661-4203-8AD7-7287C297F950}" type="presOf" srcId="{D6452CE1-3E44-488F-B0F8-D52DFC70487C}" destId="{99D48E6B-DFDD-483C-A97E-694D7CA3185D}" srcOrd="0" destOrd="0" presId="urn:microsoft.com/office/officeart/2005/8/layout/default#1"/>
    <dgm:cxn modelId="{AB93DE71-20C8-4A68-8A35-6E49BD8A27EA}" type="presOf" srcId="{6ECB229F-DE8C-4411-905F-6331CF7708AA}" destId="{0D3BEF31-0C87-4A44-9BC1-90D53770EFDE}" srcOrd="0" destOrd="0" presId="urn:microsoft.com/office/officeart/2005/8/layout/default#1"/>
    <dgm:cxn modelId="{9DE4C875-0019-4479-BD18-B8C48B65E59F}" srcId="{7839BC75-588F-4D98-AEA4-6D8C7D05C1C5}" destId="{B9C164D3-3277-4256-96F6-3055665B7119}" srcOrd="4" destOrd="0" parTransId="{1EC0EE6C-3BDB-43E4-9C52-479D60C5AE8C}" sibTransId="{927333C0-E3F8-4B20-BFEF-1CE32255C21B}"/>
    <dgm:cxn modelId="{60BD71F6-171F-4F06-BA4B-7AB3CD67DA0B}" srcId="{7839BC75-588F-4D98-AEA4-6D8C7D05C1C5}" destId="{7E393146-712C-4D5F-96A2-2BC4043CEA8F}" srcOrd="5" destOrd="0" parTransId="{8CF907CA-B248-4396-A9B1-69278A0F6C5C}" sibTransId="{20A431A0-B470-44F0-BDAB-72FA17A18175}"/>
    <dgm:cxn modelId="{2760B949-38A5-4D8F-A8C0-86B5A33F7A61}" type="presOf" srcId="{7E393146-712C-4D5F-96A2-2BC4043CEA8F}" destId="{CD6B2C1E-473B-41BC-83F4-F0910ADE5689}" srcOrd="0" destOrd="0" presId="urn:microsoft.com/office/officeart/2005/8/layout/default#1"/>
    <dgm:cxn modelId="{936CD520-5F43-4FE2-95ED-EBCC75A4F12A}" type="presParOf" srcId="{0A5DD4AA-0FDB-4FAD-A3E2-A8F3B7B7F1FA}" destId="{E0A45BFC-B39E-4491-AD62-8E98CA3610F8}" srcOrd="0" destOrd="0" presId="urn:microsoft.com/office/officeart/2005/8/layout/default#1"/>
    <dgm:cxn modelId="{A3139DD0-3CD0-4757-B51B-E85A72DB70F0}" type="presParOf" srcId="{0A5DD4AA-0FDB-4FAD-A3E2-A8F3B7B7F1FA}" destId="{F3C60337-CB02-4343-B93D-AE6E82C51C03}" srcOrd="1" destOrd="0" presId="urn:microsoft.com/office/officeart/2005/8/layout/default#1"/>
    <dgm:cxn modelId="{1139CC7C-A2C5-4F30-AEA7-85A1A61298A5}" type="presParOf" srcId="{0A5DD4AA-0FDB-4FAD-A3E2-A8F3B7B7F1FA}" destId="{C279F07E-A07D-472A-BEE8-9875147928E0}" srcOrd="2" destOrd="0" presId="urn:microsoft.com/office/officeart/2005/8/layout/default#1"/>
    <dgm:cxn modelId="{47A4AEB7-1BFE-46D2-9D25-AC18BB9316E0}" type="presParOf" srcId="{0A5DD4AA-0FDB-4FAD-A3E2-A8F3B7B7F1FA}" destId="{865226D6-4B3F-4F77-A749-CE0019063148}" srcOrd="3" destOrd="0" presId="urn:microsoft.com/office/officeart/2005/8/layout/default#1"/>
    <dgm:cxn modelId="{EDE9EB47-C4C7-4561-8A2C-A37CAA4B0A1E}" type="presParOf" srcId="{0A5DD4AA-0FDB-4FAD-A3E2-A8F3B7B7F1FA}" destId="{99D48E6B-DFDD-483C-A97E-694D7CA3185D}" srcOrd="4" destOrd="0" presId="urn:microsoft.com/office/officeart/2005/8/layout/default#1"/>
    <dgm:cxn modelId="{99BABAA3-38C6-4B0A-B999-92C9C6ED6D09}" type="presParOf" srcId="{0A5DD4AA-0FDB-4FAD-A3E2-A8F3B7B7F1FA}" destId="{B1486477-80C4-4CFA-BB5F-D65BCB2A7844}" srcOrd="5" destOrd="0" presId="urn:microsoft.com/office/officeart/2005/8/layout/default#1"/>
    <dgm:cxn modelId="{93C8307C-B574-41FF-9DBD-D288A01F3C60}" type="presParOf" srcId="{0A5DD4AA-0FDB-4FAD-A3E2-A8F3B7B7F1FA}" destId="{29CF1A60-AA4A-47AE-AAAB-31F4DABBF468}" srcOrd="6" destOrd="0" presId="urn:microsoft.com/office/officeart/2005/8/layout/default#1"/>
    <dgm:cxn modelId="{EC6E74CD-E2E5-4FEF-BC73-2D1F5C4D7D22}" type="presParOf" srcId="{0A5DD4AA-0FDB-4FAD-A3E2-A8F3B7B7F1FA}" destId="{2D9AC218-6E4D-4CA3-B4D7-2D7C36852A9D}" srcOrd="7" destOrd="0" presId="urn:microsoft.com/office/officeart/2005/8/layout/default#1"/>
    <dgm:cxn modelId="{40DE736D-D00C-428C-AC1A-C2E04CD1A67E}" type="presParOf" srcId="{0A5DD4AA-0FDB-4FAD-A3E2-A8F3B7B7F1FA}" destId="{281CFDEA-1535-47B9-B7B2-8CFB694E7FD2}" srcOrd="8" destOrd="0" presId="urn:microsoft.com/office/officeart/2005/8/layout/default#1"/>
    <dgm:cxn modelId="{87B94170-67FA-41FE-A2CC-6699AE9ACAF7}" type="presParOf" srcId="{0A5DD4AA-0FDB-4FAD-A3E2-A8F3B7B7F1FA}" destId="{BA66F3DF-4D04-4AE5-9312-B9F207553538}" srcOrd="9" destOrd="0" presId="urn:microsoft.com/office/officeart/2005/8/layout/default#1"/>
    <dgm:cxn modelId="{5A772261-9A36-4DC4-995F-F4DF31E55912}" type="presParOf" srcId="{0A5DD4AA-0FDB-4FAD-A3E2-A8F3B7B7F1FA}" destId="{CD6B2C1E-473B-41BC-83F4-F0910ADE5689}" srcOrd="10" destOrd="0" presId="urn:microsoft.com/office/officeart/2005/8/layout/default#1"/>
    <dgm:cxn modelId="{F3CB9FBA-FD3F-48D1-9EC4-BD374122D7BA}" type="presParOf" srcId="{0A5DD4AA-0FDB-4FAD-A3E2-A8F3B7B7F1FA}" destId="{1DBC6E07-54BF-4356-87D8-E484D84F1564}" srcOrd="11" destOrd="0" presId="urn:microsoft.com/office/officeart/2005/8/layout/default#1"/>
    <dgm:cxn modelId="{72ECFE63-388F-40F0-A7C3-68DAE2F6F53E}" type="presParOf" srcId="{0A5DD4AA-0FDB-4FAD-A3E2-A8F3B7B7F1FA}" destId="{36D88424-53C1-4ABD-9CF1-7EFD735D4E07}" srcOrd="12" destOrd="0" presId="urn:microsoft.com/office/officeart/2005/8/layout/default#1"/>
    <dgm:cxn modelId="{139F72EF-E122-4536-88F1-61AD48C9AE40}" type="presParOf" srcId="{0A5DD4AA-0FDB-4FAD-A3E2-A8F3B7B7F1FA}" destId="{1CEB665B-9732-4257-8F8E-4155E4D0BA46}" srcOrd="13" destOrd="0" presId="urn:microsoft.com/office/officeart/2005/8/layout/default#1"/>
    <dgm:cxn modelId="{B7ABC069-6954-44CE-B4E6-B25E76E4EC57}" type="presParOf" srcId="{0A5DD4AA-0FDB-4FAD-A3E2-A8F3B7B7F1FA}" destId="{476BEE4A-3646-46C0-A207-1C31E9B6A95B}" srcOrd="14" destOrd="0" presId="urn:microsoft.com/office/officeart/2005/8/layout/default#1"/>
    <dgm:cxn modelId="{005CB2E2-90CE-4A5A-9233-562914D24FF0}" type="presParOf" srcId="{0A5DD4AA-0FDB-4FAD-A3E2-A8F3B7B7F1FA}" destId="{A0EF8965-2EEC-45C1-8C80-CD88BC6F7D71}" srcOrd="15" destOrd="0" presId="urn:microsoft.com/office/officeart/2005/8/layout/default#1"/>
    <dgm:cxn modelId="{B9426739-7C1E-45A1-8143-CD6000A4DBF0}" type="presParOf" srcId="{0A5DD4AA-0FDB-4FAD-A3E2-A8F3B7B7F1FA}" destId="{0D3BEF31-0C87-4A44-9BC1-90D53770EFDE}" srcOrd="16" destOrd="0" presId="urn:microsoft.com/office/officeart/2005/8/layout/default#1"/>
    <dgm:cxn modelId="{92B8A3D9-43D5-4E64-ADA5-6E5D945FD472}" type="presParOf" srcId="{0A5DD4AA-0FDB-4FAD-A3E2-A8F3B7B7F1FA}" destId="{EF0A0EB7-1185-4821-A1AC-DC84FBDC5C84}" srcOrd="17" destOrd="0" presId="urn:microsoft.com/office/officeart/2005/8/layout/default#1"/>
    <dgm:cxn modelId="{E0019162-35FE-47CA-B604-0D70EB3BB3EF}" type="presParOf" srcId="{0A5DD4AA-0FDB-4FAD-A3E2-A8F3B7B7F1FA}" destId="{F96141EF-D7F4-4A36-BED0-70FDACD3817E}" srcOrd="18" destOrd="0" presId="urn:microsoft.com/office/officeart/2005/8/layout/default#1"/>
    <dgm:cxn modelId="{570FFC83-BF93-4468-AB6E-C79B43FC7F08}" type="presParOf" srcId="{0A5DD4AA-0FDB-4FAD-A3E2-A8F3B7B7F1FA}" destId="{A502DDDB-8A2A-40EB-83B7-3B19309C0FA3}" srcOrd="19" destOrd="0" presId="urn:microsoft.com/office/officeart/2005/8/layout/default#1"/>
    <dgm:cxn modelId="{8DE9444F-E3F4-4C3C-8A98-F6A66DB2E78D}" type="presParOf" srcId="{0A5DD4AA-0FDB-4FAD-A3E2-A8F3B7B7F1FA}" destId="{408553B5-227C-4FF3-A4D5-54398CA6DEF7}" srcOrd="20" destOrd="0" presId="urn:microsoft.com/office/officeart/2005/8/layout/default#1"/>
    <dgm:cxn modelId="{AD477FBE-0BDA-47E1-9ED1-F1643C185465}" type="presParOf" srcId="{0A5DD4AA-0FDB-4FAD-A3E2-A8F3B7B7F1FA}" destId="{FEB42670-4CB7-49C8-A220-C2870A52DE0A}" srcOrd="21" destOrd="0" presId="urn:microsoft.com/office/officeart/2005/8/layout/default#1"/>
    <dgm:cxn modelId="{97514D48-6EED-4FAC-B745-7DB6FF140E1C}" type="presParOf" srcId="{0A5DD4AA-0FDB-4FAD-A3E2-A8F3B7B7F1FA}" destId="{A1704B0C-DBFC-4305-B111-AE90F520591C}" srcOrd="22" destOrd="0" presId="urn:microsoft.com/office/officeart/2005/8/layout/default#1"/>
    <dgm:cxn modelId="{DED4098A-2CCF-44AD-AD26-A34A19943337}" type="presParOf" srcId="{0A5DD4AA-0FDB-4FAD-A3E2-A8F3B7B7F1FA}" destId="{8137304B-5836-4C1B-9B61-7DC8C0B45CE3}" srcOrd="23" destOrd="0" presId="urn:microsoft.com/office/officeart/2005/8/layout/default#1"/>
    <dgm:cxn modelId="{DE47CFF5-CC1A-4C3B-8DCD-CCFC20580B34}" type="presParOf" srcId="{0A5DD4AA-0FDB-4FAD-A3E2-A8F3B7B7F1FA}" destId="{CF925B5E-BE82-4C79-B352-7AC48CA5A8D4}" srcOrd="24" destOrd="0" presId="urn:microsoft.com/office/officeart/2005/8/layout/default#1"/>
    <dgm:cxn modelId="{61424940-F4C5-448C-A514-71C164E6BA37}" type="presParOf" srcId="{0A5DD4AA-0FDB-4FAD-A3E2-A8F3B7B7F1FA}" destId="{1C176665-9B27-49C7-ADC3-CC3C6FCBCC29}" srcOrd="25" destOrd="0" presId="urn:microsoft.com/office/officeart/2005/8/layout/default#1"/>
    <dgm:cxn modelId="{5A466F8B-2C36-4336-9CE1-35B9E76298D8}" type="presParOf" srcId="{0A5DD4AA-0FDB-4FAD-A3E2-A8F3B7B7F1FA}" destId="{BEE0835E-4B62-45CC-8B48-6A6A499F6F74}" srcOrd="26" destOrd="0" presId="urn:microsoft.com/office/officeart/2005/8/layout/default#1"/>
    <dgm:cxn modelId="{C6F26AB0-57A2-49B6-BB69-949F725CB408}" type="presParOf" srcId="{0A5DD4AA-0FDB-4FAD-A3E2-A8F3B7B7F1FA}" destId="{D7324E83-FD74-4AD0-B7E2-1A1154890997}" srcOrd="27" destOrd="0" presId="urn:microsoft.com/office/officeart/2005/8/layout/default#1"/>
    <dgm:cxn modelId="{BEA77030-F315-4441-8B72-79010CDEF742}" type="presParOf" srcId="{0A5DD4AA-0FDB-4FAD-A3E2-A8F3B7B7F1FA}" destId="{2FE702A3-917B-4ADF-939F-DACAA1B4CC2F}" srcOrd="28" destOrd="0" presId="urn:microsoft.com/office/officeart/2005/8/layout/default#1"/>
    <dgm:cxn modelId="{037D2D49-B52F-4078-849C-8BD759A30674}" type="presParOf" srcId="{0A5DD4AA-0FDB-4FAD-A3E2-A8F3B7B7F1FA}" destId="{2E3122FA-7DF6-4914-A40E-9613607EA877}" srcOrd="29" destOrd="0" presId="urn:microsoft.com/office/officeart/2005/8/layout/default#1"/>
    <dgm:cxn modelId="{A608E516-6038-46D1-B693-DE54120A782F}" type="presParOf" srcId="{0A5DD4AA-0FDB-4FAD-A3E2-A8F3B7B7F1FA}" destId="{2F7B0B66-560A-43E3-92E5-9E8FACA7D6BF}" srcOrd="30" destOrd="0" presId="urn:microsoft.com/office/officeart/2005/8/layout/default#1"/>
    <dgm:cxn modelId="{5987F170-B38B-4D7E-8AB9-3014AAC4D813}" type="presParOf" srcId="{0A5DD4AA-0FDB-4FAD-A3E2-A8F3B7B7F1FA}" destId="{328A6C46-1330-4A69-BB78-FA928855D990}" srcOrd="31" destOrd="0" presId="urn:microsoft.com/office/officeart/2005/8/layout/default#1"/>
    <dgm:cxn modelId="{8A0746C3-B276-42D6-A0A4-9C3E8BD183C2}" type="presParOf" srcId="{0A5DD4AA-0FDB-4FAD-A3E2-A8F3B7B7F1FA}" destId="{C2553ACD-0CF8-4613-A39E-EBD42965C193}" srcOrd="32" destOrd="0" presId="urn:microsoft.com/office/officeart/2005/8/layout/default#1"/>
    <dgm:cxn modelId="{F37D5A36-AE82-4211-BF30-48AB165ABDF5}" type="presParOf" srcId="{0A5DD4AA-0FDB-4FAD-A3E2-A8F3B7B7F1FA}" destId="{CA806D3C-6DD2-498D-818A-48F9D89FCFD9}" srcOrd="33" destOrd="0" presId="urn:microsoft.com/office/officeart/2005/8/layout/default#1"/>
    <dgm:cxn modelId="{49A41AFB-EFAE-4E01-81C2-9F20B7FC5499}" type="presParOf" srcId="{0A5DD4AA-0FDB-4FAD-A3E2-A8F3B7B7F1FA}" destId="{562FB4D1-F8D9-44A0-991A-4831292627D8}" srcOrd="34" destOrd="0" presId="urn:microsoft.com/office/officeart/2005/8/layout/default#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398C207-7CA2-423D-8940-22A1363BBB2D}" type="doc">
      <dgm:prSet loTypeId="urn:microsoft.com/office/officeart/2005/8/layout/list1" loCatId="list" qsTypeId="urn:microsoft.com/office/officeart/2005/8/quickstyle/simple2" qsCatId="simple" csTypeId="urn:microsoft.com/office/officeart/2005/8/colors/accent1_2" csCatId="accent1" phldr="1"/>
      <dgm:spPr/>
      <dgm:t>
        <a:bodyPr/>
        <a:lstStyle/>
        <a:p>
          <a:endParaRPr lang="ru-RU"/>
        </a:p>
      </dgm:t>
    </dgm:pt>
    <dgm:pt modelId="{BACA0700-5D2C-49F7-950D-EDF7B05666B9}">
      <dgm:prSet phldrT="[Текст]"/>
      <dgm:spPr>
        <a:xfrm>
          <a:off x="223707" y="50399"/>
          <a:ext cx="4474141" cy="413280"/>
        </a:xfrm>
      </dgm:spPr>
      <dgm:t>
        <a:bodyPr/>
        <a:lstStyle/>
        <a:p>
          <a:r>
            <a:rPr lang="ru-RU">
              <a:solidFill>
                <a:sysClr val="windowText" lastClr="000000"/>
              </a:solidFill>
              <a:latin typeface="Times New Roman"/>
              <a:ea typeface="+mn-ea"/>
              <a:cs typeface="+mn-cs"/>
            </a:rPr>
            <a:t>Жалпы бейінді педиатрлар – </a:t>
          </a:r>
          <a:r>
            <a:rPr lang="en-US">
              <a:solidFill>
                <a:sysClr val="windowText" lastClr="000000"/>
              </a:solidFill>
              <a:latin typeface="Times New Roman"/>
              <a:ea typeface="+mn-ea"/>
              <a:cs typeface="+mn-cs"/>
            </a:rPr>
            <a:t>4330</a:t>
          </a:r>
          <a:endParaRPr lang="ru-RU">
            <a:solidFill>
              <a:sysClr val="windowText" lastClr="000000"/>
            </a:solidFill>
            <a:latin typeface="Times New Roman"/>
            <a:ea typeface="+mn-ea"/>
            <a:cs typeface="+mn-cs"/>
          </a:endParaRPr>
        </a:p>
      </dgm:t>
    </dgm:pt>
    <dgm:pt modelId="{11AFD037-5820-44F0-8C08-67979CB47574}" type="parTrans" cxnId="{870F053A-3D4A-47F4-BDB4-50F9ABD2391D}">
      <dgm:prSet/>
      <dgm:spPr/>
      <dgm:t>
        <a:bodyPr/>
        <a:lstStyle/>
        <a:p>
          <a:endParaRPr lang="ru-RU"/>
        </a:p>
      </dgm:t>
    </dgm:pt>
    <dgm:pt modelId="{FF7349C8-9E0E-4A82-80E1-EDEA6709459B}" type="sibTrans" cxnId="{870F053A-3D4A-47F4-BDB4-50F9ABD2391D}">
      <dgm:prSet/>
      <dgm:spPr/>
      <dgm:t>
        <a:bodyPr/>
        <a:lstStyle/>
        <a:p>
          <a:endParaRPr lang="ru-RU"/>
        </a:p>
      </dgm:t>
    </dgm:pt>
    <dgm:pt modelId="{52B26FBF-E753-4764-AEE4-E03F33139F59}">
      <dgm:prSet/>
      <dgm:spPr>
        <a:xfrm>
          <a:off x="223707" y="2590560"/>
          <a:ext cx="4474141" cy="413280"/>
        </a:xfrm>
      </dgm:spPr>
      <dgm:t>
        <a:bodyPr/>
        <a:lstStyle/>
        <a:p>
          <a:r>
            <a:rPr lang="ru-RU">
              <a:solidFill>
                <a:sysClr val="windowText" lastClr="000000"/>
              </a:solidFill>
              <a:latin typeface="Times New Roman"/>
              <a:ea typeface="+mn-ea"/>
              <a:cs typeface="+mn-cs"/>
            </a:rPr>
            <a:t>Балалар хирургиясы</a:t>
          </a:r>
          <a:r>
            <a:rPr lang="en-US">
              <a:solidFill>
                <a:sysClr val="windowText" lastClr="000000"/>
              </a:solidFill>
              <a:latin typeface="Times New Roman"/>
              <a:ea typeface="+mn-ea"/>
              <a:cs typeface="+mn-cs"/>
            </a:rPr>
            <a:t> (</a:t>
          </a:r>
          <a:r>
            <a:rPr lang="ru-RU">
              <a:solidFill>
                <a:sysClr val="windowText" lastClr="000000"/>
              </a:solidFill>
              <a:latin typeface="Times New Roman"/>
              <a:ea typeface="+mn-ea"/>
              <a:cs typeface="+mn-cs"/>
            </a:rPr>
            <a:t>неонаталды хирургия) – 336	</a:t>
          </a:r>
        </a:p>
      </dgm:t>
    </dgm:pt>
    <dgm:pt modelId="{98D27FF2-2208-4F08-AD7B-F5277D7CB25B}" type="sibTrans" cxnId="{1D71C197-E454-48DB-8851-91F4BC487843}">
      <dgm:prSet/>
      <dgm:spPr/>
      <dgm:t>
        <a:bodyPr/>
        <a:lstStyle/>
        <a:p>
          <a:endParaRPr lang="ru-RU"/>
        </a:p>
      </dgm:t>
    </dgm:pt>
    <dgm:pt modelId="{1274A91A-225B-458D-97CE-C454F10F1F1A}" type="parTrans" cxnId="{1D71C197-E454-48DB-8851-91F4BC487843}">
      <dgm:prSet/>
      <dgm:spPr/>
      <dgm:t>
        <a:bodyPr/>
        <a:lstStyle/>
        <a:p>
          <a:endParaRPr lang="ru-RU"/>
        </a:p>
      </dgm:t>
    </dgm:pt>
    <dgm:pt modelId="{EA0500DA-7329-4237-96BF-FFCD4F4DB569}">
      <dgm:prSet/>
      <dgm:spPr>
        <a:xfrm>
          <a:off x="223707" y="1955520"/>
          <a:ext cx="4474141" cy="413280"/>
        </a:xfrm>
      </dgm:spPr>
      <dgm:t>
        <a:bodyPr/>
        <a:lstStyle/>
        <a:p>
          <a:r>
            <a:rPr lang="ru-RU">
              <a:solidFill>
                <a:sysClr val="windowText" lastClr="000000"/>
              </a:solidFill>
              <a:latin typeface="Times New Roman"/>
              <a:ea typeface="+mn-ea"/>
              <a:cs typeface="+mn-cs"/>
            </a:rPr>
            <a:t>Балалар наркологиясы – 1</a:t>
          </a:r>
        </a:p>
      </dgm:t>
    </dgm:pt>
    <dgm:pt modelId="{6663C934-72DC-4394-8FF0-9B401DD2D358}" type="sibTrans" cxnId="{72615012-BFDE-4600-AA59-363623FF6EA2}">
      <dgm:prSet/>
      <dgm:spPr/>
      <dgm:t>
        <a:bodyPr/>
        <a:lstStyle/>
        <a:p>
          <a:endParaRPr lang="ru-RU"/>
        </a:p>
      </dgm:t>
    </dgm:pt>
    <dgm:pt modelId="{5ECB7831-6E35-4EB2-92A8-A80E4800D4F8}" type="parTrans" cxnId="{72615012-BFDE-4600-AA59-363623FF6EA2}">
      <dgm:prSet/>
      <dgm:spPr/>
      <dgm:t>
        <a:bodyPr/>
        <a:lstStyle/>
        <a:p>
          <a:endParaRPr lang="ru-RU"/>
        </a:p>
      </dgm:t>
    </dgm:pt>
    <dgm:pt modelId="{2AE4A091-1D12-4AA8-A82B-362CB752BC5B}">
      <dgm:prSet/>
      <dgm:spPr>
        <a:xfrm>
          <a:off x="223707" y="1320480"/>
          <a:ext cx="4474141" cy="413280"/>
        </a:xfrm>
      </dgm:spPr>
      <dgm:t>
        <a:bodyPr/>
        <a:lstStyle/>
        <a:p>
          <a:r>
            <a:rPr lang="ru-RU">
              <a:solidFill>
                <a:sysClr val="windowText" lastClr="000000"/>
              </a:solidFill>
              <a:latin typeface="Times New Roman"/>
              <a:ea typeface="+mn-ea"/>
              <a:cs typeface="+mn-cs"/>
            </a:rPr>
            <a:t>Балалар психиатриясы – 78</a:t>
          </a:r>
        </a:p>
      </dgm:t>
    </dgm:pt>
    <dgm:pt modelId="{A4FE5064-93DD-40BB-88CA-CFBFFDA22A8F}" type="sibTrans" cxnId="{21BB8FEB-14BC-436E-940A-5FD112DC3BDE}">
      <dgm:prSet/>
      <dgm:spPr/>
      <dgm:t>
        <a:bodyPr/>
        <a:lstStyle/>
        <a:p>
          <a:endParaRPr lang="ru-RU"/>
        </a:p>
      </dgm:t>
    </dgm:pt>
    <dgm:pt modelId="{1C144E07-620E-44F3-974F-646208BD696C}" type="parTrans" cxnId="{21BB8FEB-14BC-436E-940A-5FD112DC3BDE}">
      <dgm:prSet/>
      <dgm:spPr/>
      <dgm:t>
        <a:bodyPr/>
        <a:lstStyle/>
        <a:p>
          <a:endParaRPr lang="ru-RU"/>
        </a:p>
      </dgm:t>
    </dgm:pt>
    <dgm:pt modelId="{08DD6CD5-6E7D-4B3C-8C5A-856F5A25F57D}">
      <dgm:prSet/>
      <dgm:spPr>
        <a:xfrm>
          <a:off x="223707" y="685439"/>
          <a:ext cx="4474141" cy="413280"/>
        </a:xfrm>
      </dgm:spPr>
      <dgm:t>
        <a:bodyPr/>
        <a:lstStyle/>
        <a:p>
          <a:r>
            <a:rPr lang="ru-RU">
              <a:solidFill>
                <a:sysClr val="windowText" lastClr="000000"/>
              </a:solidFill>
              <a:latin typeface="Times New Roman"/>
              <a:ea typeface="+mn-ea"/>
              <a:cs typeface="+mn-cs"/>
            </a:rPr>
            <a:t>Педиатрия (жедел және шұғыл медициналық көмек, неонатология) – </a:t>
          </a:r>
          <a:r>
            <a:rPr lang="en-US">
              <a:solidFill>
                <a:sysClr val="windowText" lastClr="000000"/>
              </a:solidFill>
              <a:latin typeface="Times New Roman"/>
              <a:ea typeface="+mn-ea"/>
              <a:cs typeface="+mn-cs"/>
            </a:rPr>
            <a:t>3582</a:t>
          </a:r>
          <a:endParaRPr lang="ru-RU">
            <a:solidFill>
              <a:sysClr val="windowText" lastClr="000000"/>
            </a:solidFill>
            <a:latin typeface="Times New Roman"/>
            <a:ea typeface="+mn-ea"/>
            <a:cs typeface="+mn-cs"/>
          </a:endParaRPr>
        </a:p>
      </dgm:t>
    </dgm:pt>
    <dgm:pt modelId="{57B07CC4-E8A6-4760-A2E5-4391B07ECB17}" type="sibTrans" cxnId="{84F1B7B1-6A82-421A-A66A-097E6F9A4FFC}">
      <dgm:prSet/>
      <dgm:spPr/>
      <dgm:t>
        <a:bodyPr/>
        <a:lstStyle/>
        <a:p>
          <a:endParaRPr lang="ru-RU"/>
        </a:p>
      </dgm:t>
    </dgm:pt>
    <dgm:pt modelId="{EB6F8E34-2481-4630-8DCF-F02F44781451}" type="parTrans" cxnId="{84F1B7B1-6A82-421A-A66A-097E6F9A4FFC}">
      <dgm:prSet/>
      <dgm:spPr/>
      <dgm:t>
        <a:bodyPr/>
        <a:lstStyle/>
        <a:p>
          <a:endParaRPr lang="ru-RU"/>
        </a:p>
      </dgm:t>
    </dgm:pt>
    <dgm:pt modelId="{DC511626-65CA-4FBC-9309-F27C6DE1EFED}" type="pres">
      <dgm:prSet presAssocID="{6398C207-7CA2-423D-8940-22A1363BBB2D}" presName="linear" presStyleCnt="0">
        <dgm:presLayoutVars>
          <dgm:dir/>
          <dgm:animLvl val="lvl"/>
          <dgm:resizeHandles val="exact"/>
        </dgm:presLayoutVars>
      </dgm:prSet>
      <dgm:spPr/>
      <dgm:t>
        <a:bodyPr/>
        <a:lstStyle/>
        <a:p>
          <a:endParaRPr lang="ru-RU"/>
        </a:p>
      </dgm:t>
    </dgm:pt>
    <dgm:pt modelId="{00547B28-E104-4A1A-83A6-1A4A6CC017F8}" type="pres">
      <dgm:prSet presAssocID="{BACA0700-5D2C-49F7-950D-EDF7B05666B9}" presName="parentLin" presStyleCnt="0"/>
      <dgm:spPr/>
      <dgm:t>
        <a:bodyPr/>
        <a:lstStyle/>
        <a:p>
          <a:endParaRPr lang="ru-RU"/>
        </a:p>
      </dgm:t>
    </dgm:pt>
    <dgm:pt modelId="{914551DD-ADB0-4B0A-ABC0-B3E87D545B1B}" type="pres">
      <dgm:prSet presAssocID="{BACA0700-5D2C-49F7-950D-EDF7B05666B9}" presName="parentLeftMargin" presStyleLbl="node1" presStyleIdx="0" presStyleCnt="5"/>
      <dgm:spPr>
        <a:prstGeom prst="roundRect">
          <a:avLst/>
        </a:prstGeom>
      </dgm:spPr>
      <dgm:t>
        <a:bodyPr/>
        <a:lstStyle/>
        <a:p>
          <a:endParaRPr lang="ru-RU"/>
        </a:p>
      </dgm:t>
    </dgm:pt>
    <dgm:pt modelId="{F8F9F652-46E7-4DCC-B611-DA6B11052A75}" type="pres">
      <dgm:prSet presAssocID="{BACA0700-5D2C-49F7-950D-EDF7B05666B9}" presName="parentText" presStyleLbl="node1" presStyleIdx="0" presStyleCnt="5" custScaleX="142857">
        <dgm:presLayoutVars>
          <dgm:chMax val="0"/>
          <dgm:bulletEnabled val="1"/>
        </dgm:presLayoutVars>
      </dgm:prSet>
      <dgm:spPr/>
      <dgm:t>
        <a:bodyPr/>
        <a:lstStyle/>
        <a:p>
          <a:endParaRPr lang="ru-RU"/>
        </a:p>
      </dgm:t>
    </dgm:pt>
    <dgm:pt modelId="{5A9A2625-E5F8-4AA0-A0D9-E50CDB414DA1}" type="pres">
      <dgm:prSet presAssocID="{BACA0700-5D2C-49F7-950D-EDF7B05666B9}" presName="negativeSpace" presStyleCnt="0"/>
      <dgm:spPr/>
      <dgm:t>
        <a:bodyPr/>
        <a:lstStyle/>
        <a:p>
          <a:endParaRPr lang="ru-RU"/>
        </a:p>
      </dgm:t>
    </dgm:pt>
    <dgm:pt modelId="{99950293-1B6F-4739-BA98-71D29348A2AC}" type="pres">
      <dgm:prSet presAssocID="{BACA0700-5D2C-49F7-950D-EDF7B05666B9}" presName="childText" presStyleLbl="conFgAcc1" presStyleIdx="0" presStyleCnt="5">
        <dgm:presLayoutVars>
          <dgm:bulletEnabled val="1"/>
        </dgm:presLayoutVars>
      </dgm:prSet>
      <dgm:spPr>
        <a:xfrm>
          <a:off x="0" y="257039"/>
          <a:ext cx="4698999" cy="352800"/>
        </a:xfrm>
        <a:prstGeom prst="rect">
          <a:avLst/>
        </a:prstGeom>
      </dgm:spPr>
      <dgm:t>
        <a:bodyPr/>
        <a:lstStyle/>
        <a:p>
          <a:endParaRPr lang="ru-RU"/>
        </a:p>
      </dgm:t>
    </dgm:pt>
    <dgm:pt modelId="{EFB413C0-85DE-478B-A497-614D7FBEF7AA}" type="pres">
      <dgm:prSet presAssocID="{FF7349C8-9E0E-4A82-80E1-EDEA6709459B}" presName="spaceBetweenRectangles" presStyleCnt="0"/>
      <dgm:spPr/>
      <dgm:t>
        <a:bodyPr/>
        <a:lstStyle/>
        <a:p>
          <a:endParaRPr lang="ru-RU"/>
        </a:p>
      </dgm:t>
    </dgm:pt>
    <dgm:pt modelId="{1A625693-90A9-4D46-B636-6D886B903503}" type="pres">
      <dgm:prSet presAssocID="{08DD6CD5-6E7D-4B3C-8C5A-856F5A25F57D}" presName="parentLin" presStyleCnt="0"/>
      <dgm:spPr/>
      <dgm:t>
        <a:bodyPr/>
        <a:lstStyle/>
        <a:p>
          <a:endParaRPr lang="ru-RU"/>
        </a:p>
      </dgm:t>
    </dgm:pt>
    <dgm:pt modelId="{58C202EF-4507-43E0-BDC3-607D0379FD58}" type="pres">
      <dgm:prSet presAssocID="{08DD6CD5-6E7D-4B3C-8C5A-856F5A25F57D}" presName="parentLeftMargin" presStyleLbl="node1" presStyleIdx="0" presStyleCnt="5"/>
      <dgm:spPr>
        <a:prstGeom prst="roundRect">
          <a:avLst/>
        </a:prstGeom>
      </dgm:spPr>
      <dgm:t>
        <a:bodyPr/>
        <a:lstStyle/>
        <a:p>
          <a:endParaRPr lang="ru-RU"/>
        </a:p>
      </dgm:t>
    </dgm:pt>
    <dgm:pt modelId="{5769849D-4729-42A4-ABAD-6F7F586B5312}" type="pres">
      <dgm:prSet presAssocID="{08DD6CD5-6E7D-4B3C-8C5A-856F5A25F57D}" presName="parentText" presStyleLbl="node1" presStyleIdx="1" presStyleCnt="5" custScaleX="142857">
        <dgm:presLayoutVars>
          <dgm:chMax val="0"/>
          <dgm:bulletEnabled val="1"/>
        </dgm:presLayoutVars>
      </dgm:prSet>
      <dgm:spPr/>
      <dgm:t>
        <a:bodyPr/>
        <a:lstStyle/>
        <a:p>
          <a:endParaRPr lang="ru-RU"/>
        </a:p>
      </dgm:t>
    </dgm:pt>
    <dgm:pt modelId="{9E986F4D-6C92-4880-972D-9B970DDCBB66}" type="pres">
      <dgm:prSet presAssocID="{08DD6CD5-6E7D-4B3C-8C5A-856F5A25F57D}" presName="negativeSpace" presStyleCnt="0"/>
      <dgm:spPr/>
      <dgm:t>
        <a:bodyPr/>
        <a:lstStyle/>
        <a:p>
          <a:endParaRPr lang="ru-RU"/>
        </a:p>
      </dgm:t>
    </dgm:pt>
    <dgm:pt modelId="{58A1D55D-C7C9-4C46-9BEA-A82F36901F78}" type="pres">
      <dgm:prSet presAssocID="{08DD6CD5-6E7D-4B3C-8C5A-856F5A25F57D}" presName="childText" presStyleLbl="conFgAcc1" presStyleIdx="1" presStyleCnt="5">
        <dgm:presLayoutVars>
          <dgm:bulletEnabled val="1"/>
        </dgm:presLayoutVars>
      </dgm:prSet>
      <dgm:spPr>
        <a:xfrm>
          <a:off x="0" y="892080"/>
          <a:ext cx="4698999" cy="352800"/>
        </a:xfrm>
        <a:prstGeom prst="rect">
          <a:avLst/>
        </a:prstGeom>
      </dgm:spPr>
      <dgm:t>
        <a:bodyPr/>
        <a:lstStyle/>
        <a:p>
          <a:endParaRPr lang="ru-RU"/>
        </a:p>
      </dgm:t>
    </dgm:pt>
    <dgm:pt modelId="{4AD1EB58-6912-40E2-B674-913B6AABA8EA}" type="pres">
      <dgm:prSet presAssocID="{57B07CC4-E8A6-4760-A2E5-4391B07ECB17}" presName="spaceBetweenRectangles" presStyleCnt="0"/>
      <dgm:spPr/>
      <dgm:t>
        <a:bodyPr/>
        <a:lstStyle/>
        <a:p>
          <a:endParaRPr lang="ru-RU"/>
        </a:p>
      </dgm:t>
    </dgm:pt>
    <dgm:pt modelId="{5E41DE82-5FB3-49FF-88D7-CFE6859BB1F9}" type="pres">
      <dgm:prSet presAssocID="{2AE4A091-1D12-4AA8-A82B-362CB752BC5B}" presName="parentLin" presStyleCnt="0"/>
      <dgm:spPr/>
      <dgm:t>
        <a:bodyPr/>
        <a:lstStyle/>
        <a:p>
          <a:endParaRPr lang="ru-RU"/>
        </a:p>
      </dgm:t>
    </dgm:pt>
    <dgm:pt modelId="{1230835D-38F7-4348-9A02-246CF416BD44}" type="pres">
      <dgm:prSet presAssocID="{2AE4A091-1D12-4AA8-A82B-362CB752BC5B}" presName="parentLeftMargin" presStyleLbl="node1" presStyleIdx="1" presStyleCnt="5"/>
      <dgm:spPr>
        <a:prstGeom prst="roundRect">
          <a:avLst/>
        </a:prstGeom>
      </dgm:spPr>
      <dgm:t>
        <a:bodyPr/>
        <a:lstStyle/>
        <a:p>
          <a:endParaRPr lang="ru-RU"/>
        </a:p>
      </dgm:t>
    </dgm:pt>
    <dgm:pt modelId="{2788A9DC-1CD5-417E-BA23-FD6709054D01}" type="pres">
      <dgm:prSet presAssocID="{2AE4A091-1D12-4AA8-A82B-362CB752BC5B}" presName="parentText" presStyleLbl="node1" presStyleIdx="2" presStyleCnt="5" custScaleX="142857">
        <dgm:presLayoutVars>
          <dgm:chMax val="0"/>
          <dgm:bulletEnabled val="1"/>
        </dgm:presLayoutVars>
      </dgm:prSet>
      <dgm:spPr/>
      <dgm:t>
        <a:bodyPr/>
        <a:lstStyle/>
        <a:p>
          <a:endParaRPr lang="ru-RU"/>
        </a:p>
      </dgm:t>
    </dgm:pt>
    <dgm:pt modelId="{C2C7471E-E77A-40E0-B156-508BA2306DD4}" type="pres">
      <dgm:prSet presAssocID="{2AE4A091-1D12-4AA8-A82B-362CB752BC5B}" presName="negativeSpace" presStyleCnt="0"/>
      <dgm:spPr/>
      <dgm:t>
        <a:bodyPr/>
        <a:lstStyle/>
        <a:p>
          <a:endParaRPr lang="ru-RU"/>
        </a:p>
      </dgm:t>
    </dgm:pt>
    <dgm:pt modelId="{C39CC861-063F-413F-A758-BB27AFB3F342}" type="pres">
      <dgm:prSet presAssocID="{2AE4A091-1D12-4AA8-A82B-362CB752BC5B}" presName="childText" presStyleLbl="conFgAcc1" presStyleIdx="2" presStyleCnt="5">
        <dgm:presLayoutVars>
          <dgm:bulletEnabled val="1"/>
        </dgm:presLayoutVars>
      </dgm:prSet>
      <dgm:spPr>
        <a:xfrm>
          <a:off x="0" y="1527120"/>
          <a:ext cx="4698999" cy="352800"/>
        </a:xfrm>
        <a:prstGeom prst="rect">
          <a:avLst/>
        </a:prstGeom>
      </dgm:spPr>
      <dgm:t>
        <a:bodyPr/>
        <a:lstStyle/>
        <a:p>
          <a:endParaRPr lang="ru-RU"/>
        </a:p>
      </dgm:t>
    </dgm:pt>
    <dgm:pt modelId="{709F4D60-26E2-4726-9718-E9C4020A183F}" type="pres">
      <dgm:prSet presAssocID="{A4FE5064-93DD-40BB-88CA-CFBFFDA22A8F}" presName="spaceBetweenRectangles" presStyleCnt="0"/>
      <dgm:spPr/>
      <dgm:t>
        <a:bodyPr/>
        <a:lstStyle/>
        <a:p>
          <a:endParaRPr lang="ru-RU"/>
        </a:p>
      </dgm:t>
    </dgm:pt>
    <dgm:pt modelId="{F42A08A9-5814-4E4F-A410-C6781F52713D}" type="pres">
      <dgm:prSet presAssocID="{EA0500DA-7329-4237-96BF-FFCD4F4DB569}" presName="parentLin" presStyleCnt="0"/>
      <dgm:spPr/>
      <dgm:t>
        <a:bodyPr/>
        <a:lstStyle/>
        <a:p>
          <a:endParaRPr lang="ru-RU"/>
        </a:p>
      </dgm:t>
    </dgm:pt>
    <dgm:pt modelId="{BBE223CD-D142-40E4-BDCA-574AAC0FE8A2}" type="pres">
      <dgm:prSet presAssocID="{EA0500DA-7329-4237-96BF-FFCD4F4DB569}" presName="parentLeftMargin" presStyleLbl="node1" presStyleIdx="2" presStyleCnt="5"/>
      <dgm:spPr>
        <a:prstGeom prst="roundRect">
          <a:avLst/>
        </a:prstGeom>
      </dgm:spPr>
      <dgm:t>
        <a:bodyPr/>
        <a:lstStyle/>
        <a:p>
          <a:endParaRPr lang="ru-RU"/>
        </a:p>
      </dgm:t>
    </dgm:pt>
    <dgm:pt modelId="{E063B48F-75EC-4EBC-84AC-C39C9087D54A}" type="pres">
      <dgm:prSet presAssocID="{EA0500DA-7329-4237-96BF-FFCD4F4DB569}" presName="parentText" presStyleLbl="node1" presStyleIdx="3" presStyleCnt="5" custScaleX="142857">
        <dgm:presLayoutVars>
          <dgm:chMax val="0"/>
          <dgm:bulletEnabled val="1"/>
        </dgm:presLayoutVars>
      </dgm:prSet>
      <dgm:spPr/>
      <dgm:t>
        <a:bodyPr/>
        <a:lstStyle/>
        <a:p>
          <a:endParaRPr lang="ru-RU"/>
        </a:p>
      </dgm:t>
    </dgm:pt>
    <dgm:pt modelId="{ACEBEF8B-1428-4F0B-9C3E-FBB52A9A3C5A}" type="pres">
      <dgm:prSet presAssocID="{EA0500DA-7329-4237-96BF-FFCD4F4DB569}" presName="negativeSpace" presStyleCnt="0"/>
      <dgm:spPr/>
      <dgm:t>
        <a:bodyPr/>
        <a:lstStyle/>
        <a:p>
          <a:endParaRPr lang="ru-RU"/>
        </a:p>
      </dgm:t>
    </dgm:pt>
    <dgm:pt modelId="{6F28F999-0C94-41B6-BBC0-9EB45BD3AE5B}" type="pres">
      <dgm:prSet presAssocID="{EA0500DA-7329-4237-96BF-FFCD4F4DB569}" presName="childText" presStyleLbl="conFgAcc1" presStyleIdx="3" presStyleCnt="5">
        <dgm:presLayoutVars>
          <dgm:bulletEnabled val="1"/>
        </dgm:presLayoutVars>
      </dgm:prSet>
      <dgm:spPr>
        <a:xfrm>
          <a:off x="0" y="2162160"/>
          <a:ext cx="4698999" cy="352800"/>
        </a:xfrm>
        <a:prstGeom prst="rect">
          <a:avLst/>
        </a:prstGeom>
      </dgm:spPr>
      <dgm:t>
        <a:bodyPr/>
        <a:lstStyle/>
        <a:p>
          <a:endParaRPr lang="ru-RU"/>
        </a:p>
      </dgm:t>
    </dgm:pt>
    <dgm:pt modelId="{F3B5C915-86AD-4CB0-9612-43C9A53F5B84}" type="pres">
      <dgm:prSet presAssocID="{6663C934-72DC-4394-8FF0-9B401DD2D358}" presName="spaceBetweenRectangles" presStyleCnt="0"/>
      <dgm:spPr/>
      <dgm:t>
        <a:bodyPr/>
        <a:lstStyle/>
        <a:p>
          <a:endParaRPr lang="ru-RU"/>
        </a:p>
      </dgm:t>
    </dgm:pt>
    <dgm:pt modelId="{B1C682DD-E694-4A47-B2CD-869F2CD0EAA6}" type="pres">
      <dgm:prSet presAssocID="{52B26FBF-E753-4764-AEE4-E03F33139F59}" presName="parentLin" presStyleCnt="0"/>
      <dgm:spPr/>
      <dgm:t>
        <a:bodyPr/>
        <a:lstStyle/>
        <a:p>
          <a:endParaRPr lang="ru-RU"/>
        </a:p>
      </dgm:t>
    </dgm:pt>
    <dgm:pt modelId="{874DCBC1-E3B9-45BF-98A2-872DFA202AD6}" type="pres">
      <dgm:prSet presAssocID="{52B26FBF-E753-4764-AEE4-E03F33139F59}" presName="parentLeftMargin" presStyleLbl="node1" presStyleIdx="3" presStyleCnt="5"/>
      <dgm:spPr>
        <a:prstGeom prst="roundRect">
          <a:avLst/>
        </a:prstGeom>
      </dgm:spPr>
      <dgm:t>
        <a:bodyPr/>
        <a:lstStyle/>
        <a:p>
          <a:endParaRPr lang="ru-RU"/>
        </a:p>
      </dgm:t>
    </dgm:pt>
    <dgm:pt modelId="{FFBF055D-ADA2-455B-8692-92E877D80A78}" type="pres">
      <dgm:prSet presAssocID="{52B26FBF-E753-4764-AEE4-E03F33139F59}" presName="parentText" presStyleLbl="node1" presStyleIdx="4" presStyleCnt="5" custScaleX="142857">
        <dgm:presLayoutVars>
          <dgm:chMax val="0"/>
          <dgm:bulletEnabled val="1"/>
        </dgm:presLayoutVars>
      </dgm:prSet>
      <dgm:spPr/>
      <dgm:t>
        <a:bodyPr/>
        <a:lstStyle/>
        <a:p>
          <a:endParaRPr lang="ru-RU"/>
        </a:p>
      </dgm:t>
    </dgm:pt>
    <dgm:pt modelId="{EC0B76AB-50C4-425C-9F7F-941442D4BA08}" type="pres">
      <dgm:prSet presAssocID="{52B26FBF-E753-4764-AEE4-E03F33139F59}" presName="negativeSpace" presStyleCnt="0"/>
      <dgm:spPr/>
      <dgm:t>
        <a:bodyPr/>
        <a:lstStyle/>
        <a:p>
          <a:endParaRPr lang="ru-RU"/>
        </a:p>
      </dgm:t>
    </dgm:pt>
    <dgm:pt modelId="{48D9A157-DC2E-4066-AA9C-0F79F81D2C78}" type="pres">
      <dgm:prSet presAssocID="{52B26FBF-E753-4764-AEE4-E03F33139F59}" presName="childText" presStyleLbl="conFgAcc1" presStyleIdx="4" presStyleCnt="5">
        <dgm:presLayoutVars>
          <dgm:bulletEnabled val="1"/>
        </dgm:presLayoutVars>
      </dgm:prSet>
      <dgm:spPr>
        <a:xfrm>
          <a:off x="0" y="2797200"/>
          <a:ext cx="4698999" cy="352800"/>
        </a:xfrm>
        <a:prstGeom prst="rect">
          <a:avLst/>
        </a:prstGeom>
      </dgm:spPr>
      <dgm:t>
        <a:bodyPr/>
        <a:lstStyle/>
        <a:p>
          <a:endParaRPr lang="ru-RU"/>
        </a:p>
      </dgm:t>
    </dgm:pt>
  </dgm:ptLst>
  <dgm:cxnLst>
    <dgm:cxn modelId="{95B83D7C-75D1-4664-B3E7-950E4E4C8D91}" type="presOf" srcId="{6398C207-7CA2-423D-8940-22A1363BBB2D}" destId="{DC511626-65CA-4FBC-9309-F27C6DE1EFED}" srcOrd="0" destOrd="0" presId="urn:microsoft.com/office/officeart/2005/8/layout/list1"/>
    <dgm:cxn modelId="{711E32AC-5A0D-4732-AE7A-309E52AEAB24}" type="presOf" srcId="{BACA0700-5D2C-49F7-950D-EDF7B05666B9}" destId="{F8F9F652-46E7-4DCC-B611-DA6B11052A75}" srcOrd="1" destOrd="0" presId="urn:microsoft.com/office/officeart/2005/8/layout/list1"/>
    <dgm:cxn modelId="{84F1B7B1-6A82-421A-A66A-097E6F9A4FFC}" srcId="{6398C207-7CA2-423D-8940-22A1363BBB2D}" destId="{08DD6CD5-6E7D-4B3C-8C5A-856F5A25F57D}" srcOrd="1" destOrd="0" parTransId="{EB6F8E34-2481-4630-8DCF-F02F44781451}" sibTransId="{57B07CC4-E8A6-4760-A2E5-4391B07ECB17}"/>
    <dgm:cxn modelId="{DE159BE6-A476-4EBA-8E8F-17A610882B68}" type="presOf" srcId="{EA0500DA-7329-4237-96BF-FFCD4F4DB569}" destId="{BBE223CD-D142-40E4-BDCA-574AAC0FE8A2}" srcOrd="0" destOrd="0" presId="urn:microsoft.com/office/officeart/2005/8/layout/list1"/>
    <dgm:cxn modelId="{CD84B07D-8BCD-47F8-ACA9-3E2FE19AED74}" type="presOf" srcId="{2AE4A091-1D12-4AA8-A82B-362CB752BC5B}" destId="{1230835D-38F7-4348-9A02-246CF416BD44}" srcOrd="0" destOrd="0" presId="urn:microsoft.com/office/officeart/2005/8/layout/list1"/>
    <dgm:cxn modelId="{ECBA5F9E-9223-47D2-8FB0-236B2DD63756}" type="presOf" srcId="{08DD6CD5-6E7D-4B3C-8C5A-856F5A25F57D}" destId="{5769849D-4729-42A4-ABAD-6F7F586B5312}" srcOrd="1" destOrd="0" presId="urn:microsoft.com/office/officeart/2005/8/layout/list1"/>
    <dgm:cxn modelId="{9E720409-E894-47F3-B33D-17460E223635}" type="presOf" srcId="{52B26FBF-E753-4764-AEE4-E03F33139F59}" destId="{FFBF055D-ADA2-455B-8692-92E877D80A78}" srcOrd="1" destOrd="0" presId="urn:microsoft.com/office/officeart/2005/8/layout/list1"/>
    <dgm:cxn modelId="{1D71C197-E454-48DB-8851-91F4BC487843}" srcId="{6398C207-7CA2-423D-8940-22A1363BBB2D}" destId="{52B26FBF-E753-4764-AEE4-E03F33139F59}" srcOrd="4" destOrd="0" parTransId="{1274A91A-225B-458D-97CE-C454F10F1F1A}" sibTransId="{98D27FF2-2208-4F08-AD7B-F5277D7CB25B}"/>
    <dgm:cxn modelId="{C6ADD06F-9351-40AD-B65C-AD7C3425052B}" type="presOf" srcId="{52B26FBF-E753-4764-AEE4-E03F33139F59}" destId="{874DCBC1-E3B9-45BF-98A2-872DFA202AD6}" srcOrd="0" destOrd="0" presId="urn:microsoft.com/office/officeart/2005/8/layout/list1"/>
    <dgm:cxn modelId="{F14B8B6B-3F18-4609-969C-A80DAA7DDB4D}" type="presOf" srcId="{08DD6CD5-6E7D-4B3C-8C5A-856F5A25F57D}" destId="{58C202EF-4507-43E0-BDC3-607D0379FD58}" srcOrd="0" destOrd="0" presId="urn:microsoft.com/office/officeart/2005/8/layout/list1"/>
    <dgm:cxn modelId="{870F053A-3D4A-47F4-BDB4-50F9ABD2391D}" srcId="{6398C207-7CA2-423D-8940-22A1363BBB2D}" destId="{BACA0700-5D2C-49F7-950D-EDF7B05666B9}" srcOrd="0" destOrd="0" parTransId="{11AFD037-5820-44F0-8C08-67979CB47574}" sibTransId="{FF7349C8-9E0E-4A82-80E1-EDEA6709459B}"/>
    <dgm:cxn modelId="{21BB8FEB-14BC-436E-940A-5FD112DC3BDE}" srcId="{6398C207-7CA2-423D-8940-22A1363BBB2D}" destId="{2AE4A091-1D12-4AA8-A82B-362CB752BC5B}" srcOrd="2" destOrd="0" parTransId="{1C144E07-620E-44F3-974F-646208BD696C}" sibTransId="{A4FE5064-93DD-40BB-88CA-CFBFFDA22A8F}"/>
    <dgm:cxn modelId="{6BF71FE3-CDD1-4675-B5EF-6B3F8B1F8F8D}" type="presOf" srcId="{EA0500DA-7329-4237-96BF-FFCD4F4DB569}" destId="{E063B48F-75EC-4EBC-84AC-C39C9087D54A}" srcOrd="1" destOrd="0" presId="urn:microsoft.com/office/officeart/2005/8/layout/list1"/>
    <dgm:cxn modelId="{8BB2FA61-0225-48F7-BA2D-7CFD55775383}" type="presOf" srcId="{BACA0700-5D2C-49F7-950D-EDF7B05666B9}" destId="{914551DD-ADB0-4B0A-ABC0-B3E87D545B1B}" srcOrd="0" destOrd="0" presId="urn:microsoft.com/office/officeart/2005/8/layout/list1"/>
    <dgm:cxn modelId="{72615012-BFDE-4600-AA59-363623FF6EA2}" srcId="{6398C207-7CA2-423D-8940-22A1363BBB2D}" destId="{EA0500DA-7329-4237-96BF-FFCD4F4DB569}" srcOrd="3" destOrd="0" parTransId="{5ECB7831-6E35-4EB2-92A8-A80E4800D4F8}" sibTransId="{6663C934-72DC-4394-8FF0-9B401DD2D358}"/>
    <dgm:cxn modelId="{492723AE-B285-4439-97E3-25951CDC5D44}" type="presOf" srcId="{2AE4A091-1D12-4AA8-A82B-362CB752BC5B}" destId="{2788A9DC-1CD5-417E-BA23-FD6709054D01}" srcOrd="1" destOrd="0" presId="urn:microsoft.com/office/officeart/2005/8/layout/list1"/>
    <dgm:cxn modelId="{DC02E5E0-5709-4296-B338-0A683E87C6BE}" type="presParOf" srcId="{DC511626-65CA-4FBC-9309-F27C6DE1EFED}" destId="{00547B28-E104-4A1A-83A6-1A4A6CC017F8}" srcOrd="0" destOrd="0" presId="urn:microsoft.com/office/officeart/2005/8/layout/list1"/>
    <dgm:cxn modelId="{5076608C-32FA-47E1-B2B9-49EB07428A10}" type="presParOf" srcId="{00547B28-E104-4A1A-83A6-1A4A6CC017F8}" destId="{914551DD-ADB0-4B0A-ABC0-B3E87D545B1B}" srcOrd="0" destOrd="0" presId="urn:microsoft.com/office/officeart/2005/8/layout/list1"/>
    <dgm:cxn modelId="{1B4B98CD-7BFB-498D-A641-9C2CDB95FC4D}" type="presParOf" srcId="{00547B28-E104-4A1A-83A6-1A4A6CC017F8}" destId="{F8F9F652-46E7-4DCC-B611-DA6B11052A75}" srcOrd="1" destOrd="0" presId="urn:microsoft.com/office/officeart/2005/8/layout/list1"/>
    <dgm:cxn modelId="{FCF41793-FD43-4E4B-B793-53E6D13C247C}" type="presParOf" srcId="{DC511626-65CA-4FBC-9309-F27C6DE1EFED}" destId="{5A9A2625-E5F8-4AA0-A0D9-E50CDB414DA1}" srcOrd="1" destOrd="0" presId="urn:microsoft.com/office/officeart/2005/8/layout/list1"/>
    <dgm:cxn modelId="{245C8CDC-A172-4BC3-98EB-C0C369FB8C0D}" type="presParOf" srcId="{DC511626-65CA-4FBC-9309-F27C6DE1EFED}" destId="{99950293-1B6F-4739-BA98-71D29348A2AC}" srcOrd="2" destOrd="0" presId="urn:microsoft.com/office/officeart/2005/8/layout/list1"/>
    <dgm:cxn modelId="{3CE759B4-A52E-4F86-9572-4D4B2E737EE7}" type="presParOf" srcId="{DC511626-65CA-4FBC-9309-F27C6DE1EFED}" destId="{EFB413C0-85DE-478B-A497-614D7FBEF7AA}" srcOrd="3" destOrd="0" presId="urn:microsoft.com/office/officeart/2005/8/layout/list1"/>
    <dgm:cxn modelId="{0DA5E930-49B1-4734-A93D-63EFC4F71C55}" type="presParOf" srcId="{DC511626-65CA-4FBC-9309-F27C6DE1EFED}" destId="{1A625693-90A9-4D46-B636-6D886B903503}" srcOrd="4" destOrd="0" presId="urn:microsoft.com/office/officeart/2005/8/layout/list1"/>
    <dgm:cxn modelId="{93B22F4A-1F2C-4288-9C68-3109D2D234D8}" type="presParOf" srcId="{1A625693-90A9-4D46-B636-6D886B903503}" destId="{58C202EF-4507-43E0-BDC3-607D0379FD58}" srcOrd="0" destOrd="0" presId="urn:microsoft.com/office/officeart/2005/8/layout/list1"/>
    <dgm:cxn modelId="{4870B54F-A6E0-4DD2-A6EA-8912DB72F33F}" type="presParOf" srcId="{1A625693-90A9-4D46-B636-6D886B903503}" destId="{5769849D-4729-42A4-ABAD-6F7F586B5312}" srcOrd="1" destOrd="0" presId="urn:microsoft.com/office/officeart/2005/8/layout/list1"/>
    <dgm:cxn modelId="{2FB2D3AC-748C-4376-A2FF-FBC644193E3C}" type="presParOf" srcId="{DC511626-65CA-4FBC-9309-F27C6DE1EFED}" destId="{9E986F4D-6C92-4880-972D-9B970DDCBB66}" srcOrd="5" destOrd="0" presId="urn:microsoft.com/office/officeart/2005/8/layout/list1"/>
    <dgm:cxn modelId="{C082A38D-AEE2-422B-84AC-A83BE3D1E0F3}" type="presParOf" srcId="{DC511626-65CA-4FBC-9309-F27C6DE1EFED}" destId="{58A1D55D-C7C9-4C46-9BEA-A82F36901F78}" srcOrd="6" destOrd="0" presId="urn:microsoft.com/office/officeart/2005/8/layout/list1"/>
    <dgm:cxn modelId="{1793102F-39D2-49FE-ABEA-6680D4F100B7}" type="presParOf" srcId="{DC511626-65CA-4FBC-9309-F27C6DE1EFED}" destId="{4AD1EB58-6912-40E2-B674-913B6AABA8EA}" srcOrd="7" destOrd="0" presId="urn:microsoft.com/office/officeart/2005/8/layout/list1"/>
    <dgm:cxn modelId="{0E2A45CD-3A80-49A3-8311-86708F955386}" type="presParOf" srcId="{DC511626-65CA-4FBC-9309-F27C6DE1EFED}" destId="{5E41DE82-5FB3-49FF-88D7-CFE6859BB1F9}" srcOrd="8" destOrd="0" presId="urn:microsoft.com/office/officeart/2005/8/layout/list1"/>
    <dgm:cxn modelId="{44816864-E471-4519-BA64-F450CD3BA229}" type="presParOf" srcId="{5E41DE82-5FB3-49FF-88D7-CFE6859BB1F9}" destId="{1230835D-38F7-4348-9A02-246CF416BD44}" srcOrd="0" destOrd="0" presId="urn:microsoft.com/office/officeart/2005/8/layout/list1"/>
    <dgm:cxn modelId="{DC3D2EC3-D946-4DC7-8BE7-B2297472547E}" type="presParOf" srcId="{5E41DE82-5FB3-49FF-88D7-CFE6859BB1F9}" destId="{2788A9DC-1CD5-417E-BA23-FD6709054D01}" srcOrd="1" destOrd="0" presId="urn:microsoft.com/office/officeart/2005/8/layout/list1"/>
    <dgm:cxn modelId="{3B67741E-5593-4D4C-9869-8E288954629E}" type="presParOf" srcId="{DC511626-65CA-4FBC-9309-F27C6DE1EFED}" destId="{C2C7471E-E77A-40E0-B156-508BA2306DD4}" srcOrd="9" destOrd="0" presId="urn:microsoft.com/office/officeart/2005/8/layout/list1"/>
    <dgm:cxn modelId="{CCC0F74B-8D50-4395-8D2E-DF1CB33A9964}" type="presParOf" srcId="{DC511626-65CA-4FBC-9309-F27C6DE1EFED}" destId="{C39CC861-063F-413F-A758-BB27AFB3F342}" srcOrd="10" destOrd="0" presId="urn:microsoft.com/office/officeart/2005/8/layout/list1"/>
    <dgm:cxn modelId="{39A73B61-A09F-4939-A994-07781DA6ED47}" type="presParOf" srcId="{DC511626-65CA-4FBC-9309-F27C6DE1EFED}" destId="{709F4D60-26E2-4726-9718-E9C4020A183F}" srcOrd="11" destOrd="0" presId="urn:microsoft.com/office/officeart/2005/8/layout/list1"/>
    <dgm:cxn modelId="{D5792FF2-4F7E-44E7-9B6A-86645AFD78F7}" type="presParOf" srcId="{DC511626-65CA-4FBC-9309-F27C6DE1EFED}" destId="{F42A08A9-5814-4E4F-A410-C6781F52713D}" srcOrd="12" destOrd="0" presId="urn:microsoft.com/office/officeart/2005/8/layout/list1"/>
    <dgm:cxn modelId="{0F3CA737-3260-4905-9DE3-9E94DF450C9C}" type="presParOf" srcId="{F42A08A9-5814-4E4F-A410-C6781F52713D}" destId="{BBE223CD-D142-40E4-BDCA-574AAC0FE8A2}" srcOrd="0" destOrd="0" presId="urn:microsoft.com/office/officeart/2005/8/layout/list1"/>
    <dgm:cxn modelId="{882AE1A0-2A60-45EC-B91E-8198EE5F483F}" type="presParOf" srcId="{F42A08A9-5814-4E4F-A410-C6781F52713D}" destId="{E063B48F-75EC-4EBC-84AC-C39C9087D54A}" srcOrd="1" destOrd="0" presId="urn:microsoft.com/office/officeart/2005/8/layout/list1"/>
    <dgm:cxn modelId="{F2E8CFC1-FFA2-476C-8065-3C43654BDC71}" type="presParOf" srcId="{DC511626-65CA-4FBC-9309-F27C6DE1EFED}" destId="{ACEBEF8B-1428-4F0B-9C3E-FBB52A9A3C5A}" srcOrd="13" destOrd="0" presId="urn:microsoft.com/office/officeart/2005/8/layout/list1"/>
    <dgm:cxn modelId="{773708A4-A48A-48D1-8029-2945DDC855A3}" type="presParOf" srcId="{DC511626-65CA-4FBC-9309-F27C6DE1EFED}" destId="{6F28F999-0C94-41B6-BBC0-9EB45BD3AE5B}" srcOrd="14" destOrd="0" presId="urn:microsoft.com/office/officeart/2005/8/layout/list1"/>
    <dgm:cxn modelId="{EAE822C0-F31E-4F45-893D-450C0DE04439}" type="presParOf" srcId="{DC511626-65CA-4FBC-9309-F27C6DE1EFED}" destId="{F3B5C915-86AD-4CB0-9612-43C9A53F5B84}" srcOrd="15" destOrd="0" presId="urn:microsoft.com/office/officeart/2005/8/layout/list1"/>
    <dgm:cxn modelId="{0506C365-0971-4941-8DCA-C556BBCEAE79}" type="presParOf" srcId="{DC511626-65CA-4FBC-9309-F27C6DE1EFED}" destId="{B1C682DD-E694-4A47-B2CD-869F2CD0EAA6}" srcOrd="16" destOrd="0" presId="urn:microsoft.com/office/officeart/2005/8/layout/list1"/>
    <dgm:cxn modelId="{A0CAC117-AB12-4314-9877-C42C1C19BBA8}" type="presParOf" srcId="{B1C682DD-E694-4A47-B2CD-869F2CD0EAA6}" destId="{874DCBC1-E3B9-45BF-98A2-872DFA202AD6}" srcOrd="0" destOrd="0" presId="urn:microsoft.com/office/officeart/2005/8/layout/list1"/>
    <dgm:cxn modelId="{06F04488-CFEB-4580-BBC2-1F9968160625}" type="presParOf" srcId="{B1C682DD-E694-4A47-B2CD-869F2CD0EAA6}" destId="{FFBF055D-ADA2-455B-8692-92E877D80A78}" srcOrd="1" destOrd="0" presId="urn:microsoft.com/office/officeart/2005/8/layout/list1"/>
    <dgm:cxn modelId="{901AB5B0-87EF-4B41-8A63-8951F1F3A75D}" type="presParOf" srcId="{DC511626-65CA-4FBC-9309-F27C6DE1EFED}" destId="{EC0B76AB-50C4-425C-9F7F-941442D4BA08}" srcOrd="17" destOrd="0" presId="urn:microsoft.com/office/officeart/2005/8/layout/list1"/>
    <dgm:cxn modelId="{77E36B22-5302-4311-A4C7-B9E5B9D18A4F}" type="presParOf" srcId="{DC511626-65CA-4FBC-9309-F27C6DE1EFED}" destId="{48D9A157-DC2E-4066-AA9C-0F79F81D2C78}" srcOrd="18" destOrd="0" presId="urn:microsoft.com/office/officeart/2005/8/layout/list1"/>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2303BD4-F5D0-4EC8-B695-35EF4B96A970}" type="doc">
      <dgm:prSet loTypeId="urn:microsoft.com/office/officeart/2005/8/layout/hierarchy3" loCatId="list" qsTypeId="urn:microsoft.com/office/officeart/2005/8/quickstyle/simple3" qsCatId="simple" csTypeId="urn:microsoft.com/office/officeart/2005/8/colors/accent1_5" csCatId="accent1" phldr="1"/>
      <dgm:spPr/>
      <dgm:t>
        <a:bodyPr/>
        <a:lstStyle/>
        <a:p>
          <a:endParaRPr lang="ru-RU"/>
        </a:p>
      </dgm:t>
    </dgm:pt>
    <dgm:pt modelId="{17BB4676-66B0-42D2-B6C2-3460DB0B6741}">
      <dgm:prSet phldrT="[Текст]" custT="1"/>
      <dgm:spPr>
        <a:xfrm>
          <a:off x="856" y="300854"/>
          <a:ext cx="984223" cy="492111"/>
        </a:xfrm>
      </dgm:spPr>
      <dgm:t>
        <a:bodyPr/>
        <a:lstStyle/>
        <a:p>
          <a:r>
            <a:rPr lang="en-US" sz="1100" b="1">
              <a:latin typeface="Times New Roman" pitchFamily="18" charset="0"/>
              <a:ea typeface="+mn-ea"/>
              <a:cs typeface="Times New Roman" pitchFamily="18" charset="0"/>
            </a:rPr>
            <a:t>2015 </a:t>
          </a:r>
          <a:r>
            <a:rPr lang="ru-RU" sz="1100" b="1">
              <a:latin typeface="Times New Roman" pitchFamily="18" charset="0"/>
              <a:ea typeface="+mn-ea"/>
              <a:cs typeface="Times New Roman" pitchFamily="18" charset="0"/>
            </a:rPr>
            <a:t>жыл</a:t>
          </a:r>
        </a:p>
      </dgm:t>
    </dgm:pt>
    <dgm:pt modelId="{CC0FAA65-0595-4421-BACB-B11E6494CF10}" type="parTrans" cxnId="{1E6DE19D-B197-4BF9-AFB5-3807B2D13987}">
      <dgm:prSet/>
      <dgm:spPr/>
      <dgm:t>
        <a:bodyPr/>
        <a:lstStyle/>
        <a:p>
          <a:endParaRPr lang="ru-RU"/>
        </a:p>
      </dgm:t>
    </dgm:pt>
    <dgm:pt modelId="{6BC11360-8F4C-4A38-A73D-C2A257D18B7F}" type="sibTrans" cxnId="{1E6DE19D-B197-4BF9-AFB5-3807B2D13987}">
      <dgm:prSet/>
      <dgm:spPr/>
      <dgm:t>
        <a:bodyPr/>
        <a:lstStyle/>
        <a:p>
          <a:endParaRPr lang="ru-RU"/>
        </a:p>
      </dgm:t>
    </dgm:pt>
    <dgm:pt modelId="{473F1300-B54C-4179-8D4D-2EF2AE3D49A3}">
      <dgm:prSet phldrT="[Текст]" custT="1"/>
      <dgm:spPr>
        <a:xfrm>
          <a:off x="197701" y="915994"/>
          <a:ext cx="787378" cy="492111"/>
        </a:xfrm>
      </dgm:spPr>
      <dgm:t>
        <a:bodyPr/>
        <a:lstStyle/>
        <a:p>
          <a:pPr>
            <a:lnSpc>
              <a:spcPct val="100000"/>
            </a:lnSpc>
            <a:spcAft>
              <a:spcPts val="0"/>
            </a:spcAft>
          </a:pPr>
          <a:r>
            <a:rPr lang="ru-RU" sz="1100">
              <a:latin typeface="Times New Roman" pitchFamily="18" charset="0"/>
              <a:ea typeface="+mn-ea"/>
              <a:cs typeface="Times New Roman" pitchFamily="18" charset="0"/>
            </a:rPr>
            <a:t>15 жасқа дейінгі</a:t>
          </a:r>
        </a:p>
        <a:p>
          <a:pPr>
            <a:lnSpc>
              <a:spcPct val="100000"/>
            </a:lnSpc>
            <a:spcAft>
              <a:spcPts val="0"/>
            </a:spcAft>
          </a:pPr>
          <a:r>
            <a:rPr lang="ru-RU" sz="1100" b="1">
              <a:latin typeface="Times New Roman" pitchFamily="18" charset="0"/>
              <a:ea typeface="+mn-ea"/>
              <a:cs typeface="Times New Roman" pitchFamily="18" charset="0"/>
            </a:rPr>
            <a:t>27 жағдай</a:t>
          </a:r>
        </a:p>
      </dgm:t>
    </dgm:pt>
    <dgm:pt modelId="{949247A8-5F14-4B18-9459-80224CDF2B52}" type="parTrans" cxnId="{4BA478F5-E5AC-4E88-9414-3126F504893B}">
      <dgm:prSet/>
      <dgm:spPr>
        <a:xfrm>
          <a:off x="99278" y="792966"/>
          <a:ext cx="98422" cy="369083"/>
        </a:xfrm>
      </dgm:spPr>
      <dgm:t>
        <a:bodyPr/>
        <a:lstStyle/>
        <a:p>
          <a:endParaRPr lang="ru-RU"/>
        </a:p>
      </dgm:t>
    </dgm:pt>
    <dgm:pt modelId="{15C285ED-06B0-4713-8BCF-F9A6DF31A787}" type="sibTrans" cxnId="{4BA478F5-E5AC-4E88-9414-3126F504893B}">
      <dgm:prSet/>
      <dgm:spPr/>
      <dgm:t>
        <a:bodyPr/>
        <a:lstStyle/>
        <a:p>
          <a:endParaRPr lang="ru-RU"/>
        </a:p>
      </dgm:t>
    </dgm:pt>
    <dgm:pt modelId="{8E50E792-ADD7-4A6B-8C52-E1DAFCE3B2C6}">
      <dgm:prSet phldrT="[Текст]" custT="1"/>
      <dgm:spPr>
        <a:xfrm>
          <a:off x="197701" y="1531133"/>
          <a:ext cx="787378" cy="492111"/>
        </a:xfrm>
      </dgm:spPr>
      <dgm:t>
        <a:bodyPr/>
        <a:lstStyle/>
        <a:p>
          <a:r>
            <a:rPr lang="ru-RU" sz="1100">
              <a:latin typeface="Times New Roman" pitchFamily="18" charset="0"/>
              <a:ea typeface="+mn-ea"/>
              <a:cs typeface="Times New Roman" pitchFamily="18" charset="0"/>
            </a:rPr>
            <a:t>15-18 жас</a:t>
          </a:r>
        </a:p>
        <a:p>
          <a:r>
            <a:rPr lang="ru-RU" sz="1100" b="1">
              <a:latin typeface="Times New Roman" pitchFamily="18" charset="0"/>
              <a:ea typeface="+mn-ea"/>
              <a:cs typeface="Times New Roman" pitchFamily="18" charset="0"/>
            </a:rPr>
            <a:t>1069 жағдай</a:t>
          </a:r>
        </a:p>
      </dgm:t>
    </dgm:pt>
    <dgm:pt modelId="{B3AB4B08-1204-41AF-A342-34F4079EEA8F}" type="parTrans" cxnId="{FFDAFE4C-3C07-47BB-AE95-84DC4CFA384F}">
      <dgm:prSet/>
      <dgm:spPr>
        <a:xfrm>
          <a:off x="99278" y="792966"/>
          <a:ext cx="98422" cy="984223"/>
        </a:xfrm>
      </dgm:spPr>
      <dgm:t>
        <a:bodyPr/>
        <a:lstStyle/>
        <a:p>
          <a:endParaRPr lang="ru-RU"/>
        </a:p>
      </dgm:t>
    </dgm:pt>
    <dgm:pt modelId="{B14CA019-94BC-40C8-8D9A-F4492AADB8CC}" type="sibTrans" cxnId="{FFDAFE4C-3C07-47BB-AE95-84DC4CFA384F}">
      <dgm:prSet/>
      <dgm:spPr/>
      <dgm:t>
        <a:bodyPr/>
        <a:lstStyle/>
        <a:p>
          <a:endParaRPr lang="ru-RU"/>
        </a:p>
      </dgm:t>
    </dgm:pt>
    <dgm:pt modelId="{BBBA2A41-9354-4FCF-BE03-3BD6325449FC}">
      <dgm:prSet phldrT="[Текст]" custT="1"/>
      <dgm:spPr>
        <a:xfrm>
          <a:off x="1231135" y="300854"/>
          <a:ext cx="984223" cy="492111"/>
        </a:xfrm>
      </dgm:spPr>
      <dgm:t>
        <a:bodyPr/>
        <a:lstStyle/>
        <a:p>
          <a:r>
            <a:rPr lang="ru-RU" sz="1100" b="1">
              <a:latin typeface="Times New Roman" pitchFamily="18" charset="0"/>
              <a:ea typeface="+mn-ea"/>
              <a:cs typeface="Times New Roman" pitchFamily="18" charset="0"/>
            </a:rPr>
            <a:t>2016</a:t>
          </a:r>
          <a:r>
            <a:rPr lang="ru-RU" sz="1100" b="1" baseline="0">
              <a:latin typeface="Times New Roman" pitchFamily="18" charset="0"/>
              <a:ea typeface="+mn-ea"/>
              <a:cs typeface="Times New Roman" pitchFamily="18" charset="0"/>
            </a:rPr>
            <a:t> </a:t>
          </a:r>
          <a:r>
            <a:rPr lang="ru-RU" sz="1100" b="1">
              <a:latin typeface="Times New Roman" pitchFamily="18" charset="0"/>
              <a:ea typeface="+mn-ea"/>
              <a:cs typeface="Times New Roman" pitchFamily="18" charset="0"/>
            </a:rPr>
            <a:t>жыл</a:t>
          </a:r>
        </a:p>
      </dgm:t>
    </dgm:pt>
    <dgm:pt modelId="{3FDA2405-DB72-46B9-9E01-0DB2072969FA}" type="parTrans" cxnId="{91D7C1BB-83DD-4CEF-B96A-3A64876F4E4A}">
      <dgm:prSet/>
      <dgm:spPr/>
      <dgm:t>
        <a:bodyPr/>
        <a:lstStyle/>
        <a:p>
          <a:endParaRPr lang="ru-RU"/>
        </a:p>
      </dgm:t>
    </dgm:pt>
    <dgm:pt modelId="{BEBD96C7-CE05-4E5D-A5AF-6AFFFB0F7E2B}" type="sibTrans" cxnId="{91D7C1BB-83DD-4CEF-B96A-3A64876F4E4A}">
      <dgm:prSet/>
      <dgm:spPr/>
      <dgm:t>
        <a:bodyPr/>
        <a:lstStyle/>
        <a:p>
          <a:endParaRPr lang="ru-RU"/>
        </a:p>
      </dgm:t>
    </dgm:pt>
    <dgm:pt modelId="{D31A282F-4BCF-4D39-B934-144AA137ABA2}">
      <dgm:prSet phldrT="[Текст]" custT="1"/>
      <dgm:spPr>
        <a:xfrm>
          <a:off x="2686834" y="1550183"/>
          <a:ext cx="787378" cy="492111"/>
        </a:xfrm>
      </dgm:spPr>
      <dgm:t>
        <a:bodyPr/>
        <a:lstStyle/>
        <a:p>
          <a:r>
            <a:rPr lang="ru-RU" sz="1100">
              <a:latin typeface="Times New Roman" pitchFamily="18" charset="0"/>
              <a:ea typeface="+mn-ea"/>
              <a:cs typeface="Times New Roman" pitchFamily="18" charset="0"/>
            </a:rPr>
            <a:t>15-18 жас</a:t>
          </a:r>
        </a:p>
        <a:p>
          <a:r>
            <a:rPr lang="ru-RU" sz="1100" b="1">
              <a:latin typeface="Times New Roman" pitchFamily="18" charset="0"/>
              <a:ea typeface="+mn-ea"/>
              <a:cs typeface="Times New Roman" pitchFamily="18" charset="0"/>
            </a:rPr>
            <a:t>1286 жағдай</a:t>
          </a:r>
        </a:p>
      </dgm:t>
    </dgm:pt>
    <dgm:pt modelId="{BBE92166-CFC0-4A90-8771-C6F560468F5F}" type="parTrans" cxnId="{3ECE5FFC-58D5-48D6-B1AC-12832D88A88E}">
      <dgm:prSet/>
      <dgm:spPr>
        <a:xfrm>
          <a:off x="2559837" y="792966"/>
          <a:ext cx="126996" cy="1003273"/>
        </a:xfrm>
      </dgm:spPr>
      <dgm:t>
        <a:bodyPr/>
        <a:lstStyle/>
        <a:p>
          <a:endParaRPr lang="ru-RU"/>
        </a:p>
      </dgm:t>
    </dgm:pt>
    <dgm:pt modelId="{1AD4A90E-700F-448B-8135-4804A12F3E96}" type="sibTrans" cxnId="{3ECE5FFC-58D5-48D6-B1AC-12832D88A88E}">
      <dgm:prSet/>
      <dgm:spPr/>
      <dgm:t>
        <a:bodyPr/>
        <a:lstStyle/>
        <a:p>
          <a:endParaRPr lang="ru-RU"/>
        </a:p>
      </dgm:t>
    </dgm:pt>
    <dgm:pt modelId="{70481D51-FB32-4BE5-9BD2-1039E7BC0AF0}">
      <dgm:prSet phldrT="[Текст]" custT="1"/>
      <dgm:spPr>
        <a:xfrm>
          <a:off x="2658260" y="915994"/>
          <a:ext cx="787378" cy="492111"/>
        </a:xfrm>
      </dgm:spPr>
      <dgm:t>
        <a:bodyPr/>
        <a:lstStyle/>
        <a:p>
          <a:r>
            <a:rPr lang="ru-RU" sz="1100">
              <a:latin typeface="Times New Roman" pitchFamily="18" charset="0"/>
              <a:ea typeface="+mn-ea"/>
              <a:cs typeface="Times New Roman" pitchFamily="18" charset="0"/>
            </a:rPr>
            <a:t>15 жасқа дейінгі</a:t>
          </a:r>
        </a:p>
        <a:p>
          <a:r>
            <a:rPr lang="ru-RU" sz="1100" b="1">
              <a:latin typeface="Times New Roman" pitchFamily="18" charset="0"/>
              <a:ea typeface="+mn-ea"/>
              <a:cs typeface="Times New Roman" pitchFamily="18" charset="0"/>
            </a:rPr>
            <a:t>19 жағдай</a:t>
          </a:r>
        </a:p>
      </dgm:t>
    </dgm:pt>
    <dgm:pt modelId="{BCB0CAA3-E82C-4DAE-B3E5-B78BD34BC84E}" type="sibTrans" cxnId="{C52541EF-6FFA-4BA6-A71D-DE13FD6D77EB}">
      <dgm:prSet/>
      <dgm:spPr/>
      <dgm:t>
        <a:bodyPr/>
        <a:lstStyle/>
        <a:p>
          <a:endParaRPr lang="ru-RU"/>
        </a:p>
      </dgm:t>
    </dgm:pt>
    <dgm:pt modelId="{0817DEB6-430F-4CAB-B937-82935B7A6F82}" type="parTrans" cxnId="{C52541EF-6FFA-4BA6-A71D-DE13FD6D77EB}">
      <dgm:prSet/>
      <dgm:spPr>
        <a:xfrm>
          <a:off x="2559837" y="792966"/>
          <a:ext cx="98422" cy="369083"/>
        </a:xfrm>
      </dgm:spPr>
      <dgm:t>
        <a:bodyPr/>
        <a:lstStyle/>
        <a:p>
          <a:endParaRPr lang="ru-RU"/>
        </a:p>
      </dgm:t>
    </dgm:pt>
    <dgm:pt modelId="{3E0EEF6F-B81F-4A1C-9CAA-784ECA77BC82}">
      <dgm:prSet custT="1"/>
      <dgm:spPr>
        <a:xfrm>
          <a:off x="2461415" y="300854"/>
          <a:ext cx="984223" cy="492111"/>
        </a:xfrm>
      </dgm:spPr>
      <dgm:t>
        <a:bodyPr/>
        <a:lstStyle/>
        <a:p>
          <a:r>
            <a:rPr lang="ru-RU" sz="1100" b="1">
              <a:latin typeface="Times New Roman" pitchFamily="18" charset="0"/>
              <a:ea typeface="+mn-ea"/>
              <a:cs typeface="Times New Roman" pitchFamily="18" charset="0"/>
            </a:rPr>
            <a:t>2017</a:t>
          </a:r>
          <a:r>
            <a:rPr lang="ru-RU" sz="1100" b="1" baseline="0">
              <a:latin typeface="Times New Roman" pitchFamily="18" charset="0"/>
              <a:ea typeface="+mn-ea"/>
              <a:cs typeface="Times New Roman" pitchFamily="18" charset="0"/>
            </a:rPr>
            <a:t> </a:t>
          </a:r>
          <a:r>
            <a:rPr lang="ru-RU" sz="1100" b="1">
              <a:latin typeface="Times New Roman" pitchFamily="18" charset="0"/>
              <a:ea typeface="+mn-ea"/>
              <a:cs typeface="Times New Roman" pitchFamily="18" charset="0"/>
            </a:rPr>
            <a:t>жыл</a:t>
          </a:r>
        </a:p>
      </dgm:t>
    </dgm:pt>
    <dgm:pt modelId="{32F51889-DB77-48F5-98DE-D512F0C62503}" type="parTrans" cxnId="{6C05F879-2E5B-4006-90C4-63BBBDA27928}">
      <dgm:prSet/>
      <dgm:spPr/>
      <dgm:t>
        <a:bodyPr/>
        <a:lstStyle/>
        <a:p>
          <a:endParaRPr lang="ru-RU"/>
        </a:p>
      </dgm:t>
    </dgm:pt>
    <dgm:pt modelId="{745338D7-5C5B-432D-90BF-D9022D7DCEB9}" type="sibTrans" cxnId="{6C05F879-2E5B-4006-90C4-63BBBDA27928}">
      <dgm:prSet/>
      <dgm:spPr/>
      <dgm:t>
        <a:bodyPr/>
        <a:lstStyle/>
        <a:p>
          <a:endParaRPr lang="ru-RU"/>
        </a:p>
      </dgm:t>
    </dgm:pt>
    <dgm:pt modelId="{83ED4A20-D472-46D0-85E0-8124F06A4FEB}">
      <dgm:prSet phldrT="[Текст]" custT="1"/>
      <dgm:spPr>
        <a:xfrm>
          <a:off x="1427980" y="915994"/>
          <a:ext cx="787378" cy="492111"/>
        </a:xfrm>
      </dgm:spPr>
      <dgm:t>
        <a:bodyPr/>
        <a:lstStyle/>
        <a:p>
          <a:r>
            <a:rPr lang="ru-RU" sz="1100">
              <a:latin typeface="Times New Roman" pitchFamily="18" charset="0"/>
              <a:ea typeface="+mn-ea"/>
              <a:cs typeface="Times New Roman" pitchFamily="18" charset="0"/>
            </a:rPr>
            <a:t>15 жасқа дейінгі</a:t>
          </a:r>
        </a:p>
        <a:p>
          <a:r>
            <a:rPr lang="ru-RU" sz="1100" b="1">
              <a:latin typeface="Times New Roman" pitchFamily="18" charset="0"/>
              <a:ea typeface="+mn-ea"/>
              <a:cs typeface="Times New Roman" pitchFamily="18" charset="0"/>
            </a:rPr>
            <a:t>16 жағдай</a:t>
          </a:r>
        </a:p>
      </dgm:t>
    </dgm:pt>
    <dgm:pt modelId="{E7EA43EC-36C5-4DC6-B770-73A457766DF8}" type="parTrans" cxnId="{D5537897-4085-4B82-BB75-DB59BB8794E1}">
      <dgm:prSet/>
      <dgm:spPr>
        <a:xfrm>
          <a:off x="1329558" y="792966"/>
          <a:ext cx="98422" cy="369083"/>
        </a:xfrm>
      </dgm:spPr>
      <dgm:t>
        <a:bodyPr/>
        <a:lstStyle/>
        <a:p>
          <a:endParaRPr lang="ru-RU"/>
        </a:p>
      </dgm:t>
    </dgm:pt>
    <dgm:pt modelId="{30C1EC0F-3325-4217-8782-EA85CAC5560B}" type="sibTrans" cxnId="{D5537897-4085-4B82-BB75-DB59BB8794E1}">
      <dgm:prSet/>
      <dgm:spPr/>
      <dgm:t>
        <a:bodyPr/>
        <a:lstStyle/>
        <a:p>
          <a:endParaRPr lang="ru-RU"/>
        </a:p>
      </dgm:t>
    </dgm:pt>
    <dgm:pt modelId="{C7CE844C-7F7A-49DE-B0E6-A09387E55DBB}">
      <dgm:prSet custT="1"/>
      <dgm:spPr>
        <a:xfrm>
          <a:off x="1427980" y="1531133"/>
          <a:ext cx="787378" cy="492111"/>
        </a:xfrm>
      </dgm:spPr>
      <dgm:t>
        <a:bodyPr/>
        <a:lstStyle/>
        <a:p>
          <a:r>
            <a:rPr lang="ru-RU" sz="1100">
              <a:latin typeface="Times New Roman" pitchFamily="18" charset="0"/>
              <a:ea typeface="+mn-ea"/>
              <a:cs typeface="Times New Roman" pitchFamily="18" charset="0"/>
            </a:rPr>
            <a:t>15-18 жас</a:t>
          </a:r>
        </a:p>
        <a:p>
          <a:r>
            <a:rPr lang="ru-RU" sz="1100" b="1">
              <a:latin typeface="Times New Roman" pitchFamily="18" charset="0"/>
              <a:ea typeface="+mn-ea"/>
              <a:cs typeface="Times New Roman" pitchFamily="18" charset="0"/>
            </a:rPr>
            <a:t>1418 жағдай</a:t>
          </a:r>
        </a:p>
      </dgm:t>
    </dgm:pt>
    <dgm:pt modelId="{6C28EA31-7330-4FDF-9CD7-3EEE724D9AD0}" type="parTrans" cxnId="{D6926038-3670-4B52-8C32-289C479810DB}">
      <dgm:prSet/>
      <dgm:spPr>
        <a:xfrm>
          <a:off x="1329558" y="792966"/>
          <a:ext cx="98422" cy="984223"/>
        </a:xfrm>
      </dgm:spPr>
      <dgm:t>
        <a:bodyPr/>
        <a:lstStyle/>
        <a:p>
          <a:endParaRPr lang="ru-RU"/>
        </a:p>
      </dgm:t>
    </dgm:pt>
    <dgm:pt modelId="{E4E98209-52C4-42D8-BAD3-2AFEBE373B14}" type="sibTrans" cxnId="{D6926038-3670-4B52-8C32-289C479810DB}">
      <dgm:prSet/>
      <dgm:spPr/>
      <dgm:t>
        <a:bodyPr/>
        <a:lstStyle/>
        <a:p>
          <a:endParaRPr lang="ru-RU"/>
        </a:p>
      </dgm:t>
    </dgm:pt>
    <dgm:pt modelId="{AF70F62A-2071-4629-BD4A-647090213B1C}">
      <dgm:prSet custT="1"/>
      <dgm:spPr>
        <a:xfrm>
          <a:off x="3692551" y="300854"/>
          <a:ext cx="984223" cy="492111"/>
        </a:xfrm>
      </dgm:spPr>
      <dgm:t>
        <a:bodyPr/>
        <a:lstStyle/>
        <a:p>
          <a:r>
            <a:rPr lang="ru-RU" sz="1100" b="1">
              <a:latin typeface="Times New Roman" pitchFamily="18" charset="0"/>
              <a:ea typeface="+mn-ea"/>
              <a:cs typeface="Times New Roman" pitchFamily="18" charset="0"/>
            </a:rPr>
            <a:t>2018</a:t>
          </a:r>
          <a:r>
            <a:rPr lang="ru-RU" sz="1100" b="1" baseline="0">
              <a:latin typeface="Times New Roman" pitchFamily="18" charset="0"/>
              <a:ea typeface="+mn-ea"/>
              <a:cs typeface="Times New Roman" pitchFamily="18" charset="0"/>
            </a:rPr>
            <a:t> </a:t>
          </a:r>
          <a:r>
            <a:rPr lang="ru-RU" sz="1100" b="1">
              <a:latin typeface="Times New Roman" pitchFamily="18" charset="0"/>
              <a:ea typeface="+mn-ea"/>
              <a:cs typeface="Times New Roman" pitchFamily="18" charset="0"/>
            </a:rPr>
            <a:t>жыл</a:t>
          </a:r>
        </a:p>
      </dgm:t>
    </dgm:pt>
    <dgm:pt modelId="{85C25D54-AC8D-4E6D-8D2A-22C96CC6A885}" type="parTrans" cxnId="{BD0BADA0-C38F-4FC1-AB89-2C13067BACF2}">
      <dgm:prSet/>
      <dgm:spPr/>
      <dgm:t>
        <a:bodyPr/>
        <a:lstStyle/>
        <a:p>
          <a:endParaRPr lang="ru-RU"/>
        </a:p>
      </dgm:t>
    </dgm:pt>
    <dgm:pt modelId="{39188333-3E00-40F2-B91A-759B74C0B88D}" type="sibTrans" cxnId="{BD0BADA0-C38F-4FC1-AB89-2C13067BACF2}">
      <dgm:prSet/>
      <dgm:spPr/>
      <dgm:t>
        <a:bodyPr/>
        <a:lstStyle/>
        <a:p>
          <a:endParaRPr lang="ru-RU"/>
        </a:p>
      </dgm:t>
    </dgm:pt>
    <dgm:pt modelId="{80493175-5A14-4C0D-821A-FAA288B08CF1}">
      <dgm:prSet phldrT="[Текст]"/>
      <dgm:spPr>
        <a:xfrm>
          <a:off x="3888539" y="915994"/>
          <a:ext cx="787378" cy="492111"/>
        </a:xfrm>
      </dgm:spPr>
      <dgm:t>
        <a:bodyPr/>
        <a:lstStyle/>
        <a:p>
          <a:r>
            <a:rPr lang="ru-RU">
              <a:latin typeface="Times New Roman" pitchFamily="18" charset="0"/>
              <a:ea typeface="+mn-ea"/>
              <a:cs typeface="Times New Roman" pitchFamily="18" charset="0"/>
            </a:rPr>
            <a:t>15 жасқа дейінгі</a:t>
          </a:r>
        </a:p>
        <a:p>
          <a:r>
            <a:rPr lang="ru-RU" b="1">
              <a:latin typeface="Times New Roman" pitchFamily="18" charset="0"/>
              <a:ea typeface="+mn-ea"/>
              <a:cs typeface="Times New Roman" pitchFamily="18" charset="0"/>
            </a:rPr>
            <a:t>27 жағдай</a:t>
          </a:r>
        </a:p>
      </dgm:t>
    </dgm:pt>
    <dgm:pt modelId="{3A3BD305-EC11-439C-8427-59A61D6E2240}" type="parTrans" cxnId="{A38FA6D8-27CB-4C36-8D48-55A2F38716AC}">
      <dgm:prSet/>
      <dgm:spPr>
        <a:xfrm>
          <a:off x="3790973" y="792966"/>
          <a:ext cx="97566" cy="369083"/>
        </a:xfrm>
      </dgm:spPr>
      <dgm:t>
        <a:bodyPr/>
        <a:lstStyle/>
        <a:p>
          <a:endParaRPr lang="ru-RU"/>
        </a:p>
      </dgm:t>
    </dgm:pt>
    <dgm:pt modelId="{FCA487DD-6DEB-4A51-B81C-D35CC0737A75}" type="sibTrans" cxnId="{A38FA6D8-27CB-4C36-8D48-55A2F38716AC}">
      <dgm:prSet/>
      <dgm:spPr/>
      <dgm:t>
        <a:bodyPr/>
        <a:lstStyle/>
        <a:p>
          <a:endParaRPr lang="ru-RU"/>
        </a:p>
      </dgm:t>
    </dgm:pt>
    <dgm:pt modelId="{AD3BEA70-5F00-48AB-B858-CBCAF9570896}">
      <dgm:prSet phldrT="[Текст]"/>
      <dgm:spPr>
        <a:xfrm>
          <a:off x="3888539" y="1531133"/>
          <a:ext cx="787378" cy="492111"/>
        </a:xfrm>
      </dgm:spPr>
      <dgm:t>
        <a:bodyPr/>
        <a:lstStyle/>
        <a:p>
          <a:r>
            <a:rPr lang="ru-RU">
              <a:latin typeface="Times New Roman" pitchFamily="18" charset="0"/>
              <a:ea typeface="+mn-ea"/>
              <a:cs typeface="Times New Roman" pitchFamily="18" charset="0"/>
            </a:rPr>
            <a:t>15-18 жас</a:t>
          </a:r>
        </a:p>
        <a:p>
          <a:r>
            <a:rPr lang="ru-RU" b="1">
              <a:latin typeface="Times New Roman" pitchFamily="18" charset="0"/>
              <a:ea typeface="+mn-ea"/>
              <a:cs typeface="Times New Roman" pitchFamily="18" charset="0"/>
            </a:rPr>
            <a:t>1237 жағдай</a:t>
          </a:r>
        </a:p>
      </dgm:t>
    </dgm:pt>
    <dgm:pt modelId="{96FC340C-D099-483B-916B-A95A28D396B6}" type="parTrans" cxnId="{2EC44D7F-C6A3-4646-AB01-461BEB42478E}">
      <dgm:prSet/>
      <dgm:spPr>
        <a:xfrm>
          <a:off x="3790973" y="792966"/>
          <a:ext cx="97566" cy="984223"/>
        </a:xfrm>
      </dgm:spPr>
      <dgm:t>
        <a:bodyPr/>
        <a:lstStyle/>
        <a:p>
          <a:endParaRPr lang="ru-RU"/>
        </a:p>
      </dgm:t>
    </dgm:pt>
    <dgm:pt modelId="{BDC9AB2A-1B69-4117-AA25-A159D458953F}" type="sibTrans" cxnId="{2EC44D7F-C6A3-4646-AB01-461BEB42478E}">
      <dgm:prSet/>
      <dgm:spPr/>
      <dgm:t>
        <a:bodyPr/>
        <a:lstStyle/>
        <a:p>
          <a:endParaRPr lang="ru-RU"/>
        </a:p>
      </dgm:t>
    </dgm:pt>
    <dgm:pt modelId="{973387D1-9CEC-49DE-8476-6406F00C9BED}" type="pres">
      <dgm:prSet presAssocID="{82303BD4-F5D0-4EC8-B695-35EF4B96A970}" presName="diagram" presStyleCnt="0">
        <dgm:presLayoutVars>
          <dgm:chPref val="1"/>
          <dgm:dir/>
          <dgm:animOne val="branch"/>
          <dgm:animLvl val="lvl"/>
          <dgm:resizeHandles/>
        </dgm:presLayoutVars>
      </dgm:prSet>
      <dgm:spPr/>
      <dgm:t>
        <a:bodyPr/>
        <a:lstStyle/>
        <a:p>
          <a:endParaRPr lang="ru-RU"/>
        </a:p>
      </dgm:t>
    </dgm:pt>
    <dgm:pt modelId="{500B9B29-761F-420F-A107-D73E4FFE28CA}" type="pres">
      <dgm:prSet presAssocID="{17BB4676-66B0-42D2-B6C2-3460DB0B6741}" presName="root" presStyleCnt="0"/>
      <dgm:spPr/>
      <dgm:t>
        <a:bodyPr/>
        <a:lstStyle/>
        <a:p>
          <a:endParaRPr lang="ru-RU"/>
        </a:p>
      </dgm:t>
    </dgm:pt>
    <dgm:pt modelId="{161C989B-C311-46BA-AE79-8E810311960B}" type="pres">
      <dgm:prSet presAssocID="{17BB4676-66B0-42D2-B6C2-3460DB0B6741}" presName="rootComposite" presStyleCnt="0"/>
      <dgm:spPr/>
      <dgm:t>
        <a:bodyPr/>
        <a:lstStyle/>
        <a:p>
          <a:endParaRPr lang="ru-RU"/>
        </a:p>
      </dgm:t>
    </dgm:pt>
    <dgm:pt modelId="{59A78BDB-961C-4869-BFE9-035D5159E830}" type="pres">
      <dgm:prSet presAssocID="{17BB4676-66B0-42D2-B6C2-3460DB0B6741}" presName="rootText" presStyleLbl="node1" presStyleIdx="0" presStyleCnt="4"/>
      <dgm:spPr>
        <a:prstGeom prst="roundRect">
          <a:avLst>
            <a:gd name="adj" fmla="val 10000"/>
          </a:avLst>
        </a:prstGeom>
      </dgm:spPr>
      <dgm:t>
        <a:bodyPr/>
        <a:lstStyle/>
        <a:p>
          <a:endParaRPr lang="ru-RU"/>
        </a:p>
      </dgm:t>
    </dgm:pt>
    <dgm:pt modelId="{40AC38F3-5984-44C2-A2B6-69F4FA4565BD}" type="pres">
      <dgm:prSet presAssocID="{17BB4676-66B0-42D2-B6C2-3460DB0B6741}" presName="rootConnector" presStyleLbl="node1" presStyleIdx="0" presStyleCnt="4"/>
      <dgm:spPr/>
      <dgm:t>
        <a:bodyPr/>
        <a:lstStyle/>
        <a:p>
          <a:endParaRPr lang="ru-RU"/>
        </a:p>
      </dgm:t>
    </dgm:pt>
    <dgm:pt modelId="{DD4C12C9-D39E-4460-B33C-A74F1355DB8A}" type="pres">
      <dgm:prSet presAssocID="{17BB4676-66B0-42D2-B6C2-3460DB0B6741}" presName="childShape" presStyleCnt="0"/>
      <dgm:spPr/>
      <dgm:t>
        <a:bodyPr/>
        <a:lstStyle/>
        <a:p>
          <a:endParaRPr lang="ru-RU"/>
        </a:p>
      </dgm:t>
    </dgm:pt>
    <dgm:pt modelId="{8105FE8D-A257-4A8D-91F6-D19E4AD16D05}" type="pres">
      <dgm:prSet presAssocID="{949247A8-5F14-4B18-9459-80224CDF2B52}" presName="Name13" presStyleLbl="parChTrans1D2" presStyleIdx="0" presStyleCnt="8"/>
      <dgm:spPr>
        <a:custGeom>
          <a:avLst/>
          <a:gdLst/>
          <a:ahLst/>
          <a:cxnLst/>
          <a:rect l="0" t="0" r="0" b="0"/>
          <a:pathLst>
            <a:path>
              <a:moveTo>
                <a:pt x="0" y="0"/>
              </a:moveTo>
              <a:lnTo>
                <a:pt x="0" y="508102"/>
              </a:lnTo>
              <a:lnTo>
                <a:pt x="135494" y="508102"/>
              </a:lnTo>
            </a:path>
          </a:pathLst>
        </a:custGeom>
      </dgm:spPr>
      <dgm:t>
        <a:bodyPr/>
        <a:lstStyle/>
        <a:p>
          <a:endParaRPr lang="ru-RU"/>
        </a:p>
      </dgm:t>
    </dgm:pt>
    <dgm:pt modelId="{E6D3F997-BFA8-44C5-A882-A2A33140AB54}" type="pres">
      <dgm:prSet presAssocID="{473F1300-B54C-4179-8D4D-2EF2AE3D49A3}" presName="childText" presStyleLbl="bgAcc1" presStyleIdx="0" presStyleCnt="8">
        <dgm:presLayoutVars>
          <dgm:bulletEnabled val="1"/>
        </dgm:presLayoutVars>
      </dgm:prSet>
      <dgm:spPr>
        <a:prstGeom prst="roundRect">
          <a:avLst>
            <a:gd name="adj" fmla="val 10000"/>
          </a:avLst>
        </a:prstGeom>
      </dgm:spPr>
      <dgm:t>
        <a:bodyPr/>
        <a:lstStyle/>
        <a:p>
          <a:endParaRPr lang="ru-RU"/>
        </a:p>
      </dgm:t>
    </dgm:pt>
    <dgm:pt modelId="{A06C8112-5B0E-407D-86AE-F85814CA27BD}" type="pres">
      <dgm:prSet presAssocID="{B3AB4B08-1204-41AF-A342-34F4079EEA8F}" presName="Name13" presStyleLbl="parChTrans1D2" presStyleIdx="1" presStyleCnt="8"/>
      <dgm:spPr>
        <a:custGeom>
          <a:avLst/>
          <a:gdLst/>
          <a:ahLst/>
          <a:cxnLst/>
          <a:rect l="0" t="0" r="0" b="0"/>
          <a:pathLst>
            <a:path>
              <a:moveTo>
                <a:pt x="0" y="0"/>
              </a:moveTo>
              <a:lnTo>
                <a:pt x="0" y="1354940"/>
              </a:lnTo>
              <a:lnTo>
                <a:pt x="135494" y="1354940"/>
              </a:lnTo>
            </a:path>
          </a:pathLst>
        </a:custGeom>
      </dgm:spPr>
      <dgm:t>
        <a:bodyPr/>
        <a:lstStyle/>
        <a:p>
          <a:endParaRPr lang="ru-RU"/>
        </a:p>
      </dgm:t>
    </dgm:pt>
    <dgm:pt modelId="{4F67456F-587F-4364-ACFB-B053B808A8E1}" type="pres">
      <dgm:prSet presAssocID="{8E50E792-ADD7-4A6B-8C52-E1DAFCE3B2C6}" presName="childText" presStyleLbl="bgAcc1" presStyleIdx="1" presStyleCnt="8">
        <dgm:presLayoutVars>
          <dgm:bulletEnabled val="1"/>
        </dgm:presLayoutVars>
      </dgm:prSet>
      <dgm:spPr>
        <a:prstGeom prst="roundRect">
          <a:avLst>
            <a:gd name="adj" fmla="val 10000"/>
          </a:avLst>
        </a:prstGeom>
      </dgm:spPr>
      <dgm:t>
        <a:bodyPr/>
        <a:lstStyle/>
        <a:p>
          <a:endParaRPr lang="ru-RU"/>
        </a:p>
      </dgm:t>
    </dgm:pt>
    <dgm:pt modelId="{AA10D3AE-7222-4E81-844F-8166AD58ED34}" type="pres">
      <dgm:prSet presAssocID="{BBBA2A41-9354-4FCF-BE03-3BD6325449FC}" presName="root" presStyleCnt="0"/>
      <dgm:spPr/>
      <dgm:t>
        <a:bodyPr/>
        <a:lstStyle/>
        <a:p>
          <a:endParaRPr lang="ru-RU"/>
        </a:p>
      </dgm:t>
    </dgm:pt>
    <dgm:pt modelId="{0AF45850-0C52-45C7-A1B3-2C7546DEF199}" type="pres">
      <dgm:prSet presAssocID="{BBBA2A41-9354-4FCF-BE03-3BD6325449FC}" presName="rootComposite" presStyleCnt="0"/>
      <dgm:spPr/>
      <dgm:t>
        <a:bodyPr/>
        <a:lstStyle/>
        <a:p>
          <a:endParaRPr lang="ru-RU"/>
        </a:p>
      </dgm:t>
    </dgm:pt>
    <dgm:pt modelId="{7F59AF18-1862-4633-ADAA-888F8F692899}" type="pres">
      <dgm:prSet presAssocID="{BBBA2A41-9354-4FCF-BE03-3BD6325449FC}" presName="rootText" presStyleLbl="node1" presStyleIdx="1" presStyleCnt="4"/>
      <dgm:spPr>
        <a:prstGeom prst="roundRect">
          <a:avLst>
            <a:gd name="adj" fmla="val 10000"/>
          </a:avLst>
        </a:prstGeom>
      </dgm:spPr>
      <dgm:t>
        <a:bodyPr/>
        <a:lstStyle/>
        <a:p>
          <a:endParaRPr lang="ru-RU"/>
        </a:p>
      </dgm:t>
    </dgm:pt>
    <dgm:pt modelId="{D81CB5E8-3C29-45B4-A486-086F4F581F09}" type="pres">
      <dgm:prSet presAssocID="{BBBA2A41-9354-4FCF-BE03-3BD6325449FC}" presName="rootConnector" presStyleLbl="node1" presStyleIdx="1" presStyleCnt="4"/>
      <dgm:spPr/>
      <dgm:t>
        <a:bodyPr/>
        <a:lstStyle/>
        <a:p>
          <a:endParaRPr lang="ru-RU"/>
        </a:p>
      </dgm:t>
    </dgm:pt>
    <dgm:pt modelId="{8FFB1E47-E289-4C5D-801B-4DE46C9E508B}" type="pres">
      <dgm:prSet presAssocID="{BBBA2A41-9354-4FCF-BE03-3BD6325449FC}" presName="childShape" presStyleCnt="0"/>
      <dgm:spPr/>
      <dgm:t>
        <a:bodyPr/>
        <a:lstStyle/>
        <a:p>
          <a:endParaRPr lang="ru-RU"/>
        </a:p>
      </dgm:t>
    </dgm:pt>
    <dgm:pt modelId="{7E77AD55-9E20-47A5-80E4-F020BE39521F}" type="pres">
      <dgm:prSet presAssocID="{E7EA43EC-36C5-4DC6-B770-73A457766DF8}" presName="Name13" presStyleLbl="parChTrans1D2" presStyleIdx="2" presStyleCnt="8"/>
      <dgm:spPr>
        <a:custGeom>
          <a:avLst/>
          <a:gdLst/>
          <a:ahLst/>
          <a:cxnLst/>
          <a:rect l="0" t="0" r="0" b="0"/>
          <a:pathLst>
            <a:path>
              <a:moveTo>
                <a:pt x="0" y="0"/>
              </a:moveTo>
              <a:lnTo>
                <a:pt x="0" y="508102"/>
              </a:lnTo>
              <a:lnTo>
                <a:pt x="135494" y="508102"/>
              </a:lnTo>
            </a:path>
          </a:pathLst>
        </a:custGeom>
      </dgm:spPr>
      <dgm:t>
        <a:bodyPr/>
        <a:lstStyle/>
        <a:p>
          <a:endParaRPr lang="ru-RU"/>
        </a:p>
      </dgm:t>
    </dgm:pt>
    <dgm:pt modelId="{EA8F1816-F0AC-4B4F-B14F-E5637A576209}" type="pres">
      <dgm:prSet presAssocID="{83ED4A20-D472-46D0-85E0-8124F06A4FEB}" presName="childText" presStyleLbl="bgAcc1" presStyleIdx="2" presStyleCnt="8">
        <dgm:presLayoutVars>
          <dgm:bulletEnabled val="1"/>
        </dgm:presLayoutVars>
      </dgm:prSet>
      <dgm:spPr>
        <a:prstGeom prst="roundRect">
          <a:avLst>
            <a:gd name="adj" fmla="val 10000"/>
          </a:avLst>
        </a:prstGeom>
      </dgm:spPr>
      <dgm:t>
        <a:bodyPr/>
        <a:lstStyle/>
        <a:p>
          <a:endParaRPr lang="ru-RU"/>
        </a:p>
      </dgm:t>
    </dgm:pt>
    <dgm:pt modelId="{079EF557-3635-4994-BDFC-C8F4D886B8D5}" type="pres">
      <dgm:prSet presAssocID="{6C28EA31-7330-4FDF-9CD7-3EEE724D9AD0}" presName="Name13" presStyleLbl="parChTrans1D2" presStyleIdx="3" presStyleCnt="8"/>
      <dgm:spPr>
        <a:custGeom>
          <a:avLst/>
          <a:gdLst/>
          <a:ahLst/>
          <a:cxnLst/>
          <a:rect l="0" t="0" r="0" b="0"/>
          <a:pathLst>
            <a:path>
              <a:moveTo>
                <a:pt x="0" y="0"/>
              </a:moveTo>
              <a:lnTo>
                <a:pt x="0" y="1354940"/>
              </a:lnTo>
              <a:lnTo>
                <a:pt x="135494" y="1354940"/>
              </a:lnTo>
            </a:path>
          </a:pathLst>
        </a:custGeom>
      </dgm:spPr>
      <dgm:t>
        <a:bodyPr/>
        <a:lstStyle/>
        <a:p>
          <a:endParaRPr lang="ru-RU"/>
        </a:p>
      </dgm:t>
    </dgm:pt>
    <dgm:pt modelId="{8D1AF0A6-EDBB-477D-A1DF-6F73772E048D}" type="pres">
      <dgm:prSet presAssocID="{C7CE844C-7F7A-49DE-B0E6-A09387E55DBB}" presName="childText" presStyleLbl="bgAcc1" presStyleIdx="3" presStyleCnt="8">
        <dgm:presLayoutVars>
          <dgm:bulletEnabled val="1"/>
        </dgm:presLayoutVars>
      </dgm:prSet>
      <dgm:spPr>
        <a:prstGeom prst="roundRect">
          <a:avLst>
            <a:gd name="adj" fmla="val 10000"/>
          </a:avLst>
        </a:prstGeom>
      </dgm:spPr>
      <dgm:t>
        <a:bodyPr/>
        <a:lstStyle/>
        <a:p>
          <a:endParaRPr lang="ru-RU"/>
        </a:p>
      </dgm:t>
    </dgm:pt>
    <dgm:pt modelId="{9F7368CA-9C9C-4967-81E3-D2DA0173AAD7}" type="pres">
      <dgm:prSet presAssocID="{3E0EEF6F-B81F-4A1C-9CAA-784ECA77BC82}" presName="root" presStyleCnt="0"/>
      <dgm:spPr/>
      <dgm:t>
        <a:bodyPr/>
        <a:lstStyle/>
        <a:p>
          <a:endParaRPr lang="ru-RU"/>
        </a:p>
      </dgm:t>
    </dgm:pt>
    <dgm:pt modelId="{2AB3EC40-DA7B-459D-8B7D-7BBD3B667EB1}" type="pres">
      <dgm:prSet presAssocID="{3E0EEF6F-B81F-4A1C-9CAA-784ECA77BC82}" presName="rootComposite" presStyleCnt="0"/>
      <dgm:spPr/>
      <dgm:t>
        <a:bodyPr/>
        <a:lstStyle/>
        <a:p>
          <a:endParaRPr lang="ru-RU"/>
        </a:p>
      </dgm:t>
    </dgm:pt>
    <dgm:pt modelId="{2FDBEB5E-7B28-4C3E-B872-3436D0C288D1}" type="pres">
      <dgm:prSet presAssocID="{3E0EEF6F-B81F-4A1C-9CAA-784ECA77BC82}" presName="rootText" presStyleLbl="node1" presStyleIdx="2" presStyleCnt="4"/>
      <dgm:spPr>
        <a:prstGeom prst="roundRect">
          <a:avLst>
            <a:gd name="adj" fmla="val 10000"/>
          </a:avLst>
        </a:prstGeom>
      </dgm:spPr>
      <dgm:t>
        <a:bodyPr/>
        <a:lstStyle/>
        <a:p>
          <a:endParaRPr lang="ru-RU"/>
        </a:p>
      </dgm:t>
    </dgm:pt>
    <dgm:pt modelId="{14612DA6-8F9B-4BE7-A18C-C718C3AD3E8E}" type="pres">
      <dgm:prSet presAssocID="{3E0EEF6F-B81F-4A1C-9CAA-784ECA77BC82}" presName="rootConnector" presStyleLbl="node1" presStyleIdx="2" presStyleCnt="4"/>
      <dgm:spPr/>
      <dgm:t>
        <a:bodyPr/>
        <a:lstStyle/>
        <a:p>
          <a:endParaRPr lang="ru-RU"/>
        </a:p>
      </dgm:t>
    </dgm:pt>
    <dgm:pt modelId="{10DDE51F-B745-4373-BA70-49DDF97C4D26}" type="pres">
      <dgm:prSet presAssocID="{3E0EEF6F-B81F-4A1C-9CAA-784ECA77BC82}" presName="childShape" presStyleCnt="0"/>
      <dgm:spPr/>
      <dgm:t>
        <a:bodyPr/>
        <a:lstStyle/>
        <a:p>
          <a:endParaRPr lang="ru-RU"/>
        </a:p>
      </dgm:t>
    </dgm:pt>
    <dgm:pt modelId="{3F4649CE-C6F4-4177-96E6-2858DD510AAB}" type="pres">
      <dgm:prSet presAssocID="{0817DEB6-430F-4CAB-B937-82935B7A6F82}" presName="Name13" presStyleLbl="parChTrans1D2" presStyleIdx="4" presStyleCnt="8"/>
      <dgm:spPr>
        <a:custGeom>
          <a:avLst/>
          <a:gdLst/>
          <a:ahLst/>
          <a:cxnLst/>
          <a:rect l="0" t="0" r="0" b="0"/>
          <a:pathLst>
            <a:path>
              <a:moveTo>
                <a:pt x="0" y="0"/>
              </a:moveTo>
              <a:lnTo>
                <a:pt x="0" y="508102"/>
              </a:lnTo>
              <a:lnTo>
                <a:pt x="135494" y="508102"/>
              </a:lnTo>
            </a:path>
          </a:pathLst>
        </a:custGeom>
      </dgm:spPr>
      <dgm:t>
        <a:bodyPr/>
        <a:lstStyle/>
        <a:p>
          <a:endParaRPr lang="ru-RU"/>
        </a:p>
      </dgm:t>
    </dgm:pt>
    <dgm:pt modelId="{72A8BC10-FBE4-4BF6-AC7F-7FDB9C5982A5}" type="pres">
      <dgm:prSet presAssocID="{70481D51-FB32-4BE5-9BD2-1039E7BC0AF0}" presName="childText" presStyleLbl="bgAcc1" presStyleIdx="4" presStyleCnt="8">
        <dgm:presLayoutVars>
          <dgm:bulletEnabled val="1"/>
        </dgm:presLayoutVars>
      </dgm:prSet>
      <dgm:spPr>
        <a:prstGeom prst="roundRect">
          <a:avLst>
            <a:gd name="adj" fmla="val 10000"/>
          </a:avLst>
        </a:prstGeom>
      </dgm:spPr>
      <dgm:t>
        <a:bodyPr/>
        <a:lstStyle/>
        <a:p>
          <a:endParaRPr lang="ru-RU"/>
        </a:p>
      </dgm:t>
    </dgm:pt>
    <dgm:pt modelId="{7151078D-4C4F-4962-B9BA-9AA79F1E8850}" type="pres">
      <dgm:prSet presAssocID="{BBE92166-CFC0-4A90-8771-C6F560468F5F}" presName="Name13" presStyleLbl="parChTrans1D2" presStyleIdx="5" presStyleCnt="8"/>
      <dgm:spPr>
        <a:custGeom>
          <a:avLst/>
          <a:gdLst/>
          <a:ahLst/>
          <a:cxnLst/>
          <a:rect l="0" t="0" r="0" b="0"/>
          <a:pathLst>
            <a:path>
              <a:moveTo>
                <a:pt x="0" y="0"/>
              </a:moveTo>
              <a:lnTo>
                <a:pt x="0" y="1354940"/>
              </a:lnTo>
              <a:lnTo>
                <a:pt x="135494" y="1354940"/>
              </a:lnTo>
            </a:path>
          </a:pathLst>
        </a:custGeom>
      </dgm:spPr>
      <dgm:t>
        <a:bodyPr/>
        <a:lstStyle/>
        <a:p>
          <a:endParaRPr lang="ru-RU"/>
        </a:p>
      </dgm:t>
    </dgm:pt>
    <dgm:pt modelId="{96FD3A77-5014-4666-A807-793322492822}" type="pres">
      <dgm:prSet presAssocID="{D31A282F-4BCF-4D39-B934-144AA137ABA2}" presName="childText" presStyleLbl="bgAcc1" presStyleIdx="5" presStyleCnt="8" custLinFactNeighborX="3629" custLinFactNeighborY="3871">
        <dgm:presLayoutVars>
          <dgm:bulletEnabled val="1"/>
        </dgm:presLayoutVars>
      </dgm:prSet>
      <dgm:spPr>
        <a:prstGeom prst="roundRect">
          <a:avLst>
            <a:gd name="adj" fmla="val 10000"/>
          </a:avLst>
        </a:prstGeom>
      </dgm:spPr>
      <dgm:t>
        <a:bodyPr/>
        <a:lstStyle/>
        <a:p>
          <a:endParaRPr lang="ru-RU"/>
        </a:p>
      </dgm:t>
    </dgm:pt>
    <dgm:pt modelId="{AFFE1E8A-849C-429E-89EB-E9E5C407DECB}" type="pres">
      <dgm:prSet presAssocID="{AF70F62A-2071-4629-BD4A-647090213B1C}" presName="root" presStyleCnt="0"/>
      <dgm:spPr/>
      <dgm:t>
        <a:bodyPr/>
        <a:lstStyle/>
        <a:p>
          <a:endParaRPr lang="ru-RU"/>
        </a:p>
      </dgm:t>
    </dgm:pt>
    <dgm:pt modelId="{B6E3F5A4-584A-4B9B-A3AF-2DF21341B0CD}" type="pres">
      <dgm:prSet presAssocID="{AF70F62A-2071-4629-BD4A-647090213B1C}" presName="rootComposite" presStyleCnt="0"/>
      <dgm:spPr/>
      <dgm:t>
        <a:bodyPr/>
        <a:lstStyle/>
        <a:p>
          <a:endParaRPr lang="ru-RU"/>
        </a:p>
      </dgm:t>
    </dgm:pt>
    <dgm:pt modelId="{3251905D-823A-4D2E-83B3-E39EED8D9959}" type="pres">
      <dgm:prSet presAssocID="{AF70F62A-2071-4629-BD4A-647090213B1C}" presName="rootText" presStyleLbl="node1" presStyleIdx="3" presStyleCnt="4" custLinFactNeighborX="87"/>
      <dgm:spPr>
        <a:prstGeom prst="roundRect">
          <a:avLst>
            <a:gd name="adj" fmla="val 10000"/>
          </a:avLst>
        </a:prstGeom>
      </dgm:spPr>
      <dgm:t>
        <a:bodyPr/>
        <a:lstStyle/>
        <a:p>
          <a:endParaRPr lang="ru-RU"/>
        </a:p>
      </dgm:t>
    </dgm:pt>
    <dgm:pt modelId="{75ACA6BB-F693-4B2E-8E95-3B5988DE3BC7}" type="pres">
      <dgm:prSet presAssocID="{AF70F62A-2071-4629-BD4A-647090213B1C}" presName="rootConnector" presStyleLbl="node1" presStyleIdx="3" presStyleCnt="4"/>
      <dgm:spPr/>
      <dgm:t>
        <a:bodyPr/>
        <a:lstStyle/>
        <a:p>
          <a:endParaRPr lang="ru-RU"/>
        </a:p>
      </dgm:t>
    </dgm:pt>
    <dgm:pt modelId="{07F2DB82-25BC-4F2E-81FB-EE285227FA81}" type="pres">
      <dgm:prSet presAssocID="{AF70F62A-2071-4629-BD4A-647090213B1C}" presName="childShape" presStyleCnt="0"/>
      <dgm:spPr/>
      <dgm:t>
        <a:bodyPr/>
        <a:lstStyle/>
        <a:p>
          <a:endParaRPr lang="ru-RU"/>
        </a:p>
      </dgm:t>
    </dgm:pt>
    <dgm:pt modelId="{827B7A75-E3B0-4D99-9E46-BE44BC01F5FF}" type="pres">
      <dgm:prSet presAssocID="{3A3BD305-EC11-439C-8427-59A61D6E2240}" presName="Name13" presStyleLbl="parChTrans1D2" presStyleIdx="6" presStyleCnt="8"/>
      <dgm:spPr>
        <a:custGeom>
          <a:avLst/>
          <a:gdLst/>
          <a:ahLst/>
          <a:cxnLst/>
          <a:rect l="0" t="0" r="0" b="0"/>
          <a:pathLst>
            <a:path>
              <a:moveTo>
                <a:pt x="0" y="0"/>
              </a:moveTo>
              <a:lnTo>
                <a:pt x="0" y="508102"/>
              </a:lnTo>
              <a:lnTo>
                <a:pt x="135494" y="508102"/>
              </a:lnTo>
            </a:path>
          </a:pathLst>
        </a:custGeom>
      </dgm:spPr>
      <dgm:t>
        <a:bodyPr/>
        <a:lstStyle/>
        <a:p>
          <a:endParaRPr lang="ru-RU"/>
        </a:p>
      </dgm:t>
    </dgm:pt>
    <dgm:pt modelId="{94BE00BE-2264-4335-BB32-885D12AC1CBD}" type="pres">
      <dgm:prSet presAssocID="{80493175-5A14-4C0D-821A-FAA288B08CF1}" presName="childText" presStyleLbl="bgAcc1" presStyleIdx="6" presStyleCnt="8">
        <dgm:presLayoutVars>
          <dgm:bulletEnabled val="1"/>
        </dgm:presLayoutVars>
      </dgm:prSet>
      <dgm:spPr>
        <a:prstGeom prst="roundRect">
          <a:avLst>
            <a:gd name="adj" fmla="val 10000"/>
          </a:avLst>
        </a:prstGeom>
      </dgm:spPr>
      <dgm:t>
        <a:bodyPr/>
        <a:lstStyle/>
        <a:p>
          <a:endParaRPr lang="ru-RU"/>
        </a:p>
      </dgm:t>
    </dgm:pt>
    <dgm:pt modelId="{81A89895-C773-4509-8BEA-2E6EA53D198A}" type="pres">
      <dgm:prSet presAssocID="{96FC340C-D099-483B-916B-A95A28D396B6}" presName="Name13" presStyleLbl="parChTrans1D2" presStyleIdx="7" presStyleCnt="8"/>
      <dgm:spPr>
        <a:custGeom>
          <a:avLst/>
          <a:gdLst/>
          <a:ahLst/>
          <a:cxnLst/>
          <a:rect l="0" t="0" r="0" b="0"/>
          <a:pathLst>
            <a:path>
              <a:moveTo>
                <a:pt x="0" y="0"/>
              </a:moveTo>
              <a:lnTo>
                <a:pt x="0" y="1354940"/>
              </a:lnTo>
              <a:lnTo>
                <a:pt x="135494" y="1354940"/>
              </a:lnTo>
            </a:path>
          </a:pathLst>
        </a:custGeom>
      </dgm:spPr>
      <dgm:t>
        <a:bodyPr/>
        <a:lstStyle/>
        <a:p>
          <a:endParaRPr lang="ru-RU"/>
        </a:p>
      </dgm:t>
    </dgm:pt>
    <dgm:pt modelId="{5BE72CC3-0233-4176-A987-BABA7FE82BDA}" type="pres">
      <dgm:prSet presAssocID="{AD3BEA70-5F00-48AB-B858-CBCAF9570896}" presName="childText" presStyleLbl="bgAcc1" presStyleIdx="7" presStyleCnt="8">
        <dgm:presLayoutVars>
          <dgm:bulletEnabled val="1"/>
        </dgm:presLayoutVars>
      </dgm:prSet>
      <dgm:spPr>
        <a:prstGeom prst="roundRect">
          <a:avLst>
            <a:gd name="adj" fmla="val 10000"/>
          </a:avLst>
        </a:prstGeom>
      </dgm:spPr>
      <dgm:t>
        <a:bodyPr/>
        <a:lstStyle/>
        <a:p>
          <a:endParaRPr lang="ru-RU"/>
        </a:p>
      </dgm:t>
    </dgm:pt>
  </dgm:ptLst>
  <dgm:cxnLst>
    <dgm:cxn modelId="{6C05F879-2E5B-4006-90C4-63BBBDA27928}" srcId="{82303BD4-F5D0-4EC8-B695-35EF4B96A970}" destId="{3E0EEF6F-B81F-4A1C-9CAA-784ECA77BC82}" srcOrd="2" destOrd="0" parTransId="{32F51889-DB77-48F5-98DE-D512F0C62503}" sibTransId="{745338D7-5C5B-432D-90BF-D9022D7DCEB9}"/>
    <dgm:cxn modelId="{D5537897-4085-4B82-BB75-DB59BB8794E1}" srcId="{BBBA2A41-9354-4FCF-BE03-3BD6325449FC}" destId="{83ED4A20-D472-46D0-85E0-8124F06A4FEB}" srcOrd="0" destOrd="0" parTransId="{E7EA43EC-36C5-4DC6-B770-73A457766DF8}" sibTransId="{30C1EC0F-3325-4217-8782-EA85CAC5560B}"/>
    <dgm:cxn modelId="{92222850-F705-4572-894B-2D896B1966C7}" type="presOf" srcId="{949247A8-5F14-4B18-9459-80224CDF2B52}" destId="{8105FE8D-A257-4A8D-91F6-D19E4AD16D05}" srcOrd="0" destOrd="0" presId="urn:microsoft.com/office/officeart/2005/8/layout/hierarchy3"/>
    <dgm:cxn modelId="{96924439-A2DD-48D8-A2B7-6DAFA033DB17}" type="presOf" srcId="{E7EA43EC-36C5-4DC6-B770-73A457766DF8}" destId="{7E77AD55-9E20-47A5-80E4-F020BE39521F}" srcOrd="0" destOrd="0" presId="urn:microsoft.com/office/officeart/2005/8/layout/hierarchy3"/>
    <dgm:cxn modelId="{520159B3-6187-4015-87AB-B4FE25282873}" type="presOf" srcId="{BBBA2A41-9354-4FCF-BE03-3BD6325449FC}" destId="{7F59AF18-1862-4633-ADAA-888F8F692899}" srcOrd="0" destOrd="0" presId="urn:microsoft.com/office/officeart/2005/8/layout/hierarchy3"/>
    <dgm:cxn modelId="{F7B2F31C-E18F-4B48-8AF5-62CBACB0D213}" type="presOf" srcId="{AF70F62A-2071-4629-BD4A-647090213B1C}" destId="{75ACA6BB-F693-4B2E-8E95-3B5988DE3BC7}" srcOrd="1" destOrd="0" presId="urn:microsoft.com/office/officeart/2005/8/layout/hierarchy3"/>
    <dgm:cxn modelId="{4EEF12BE-782E-4AE4-903F-70FB88C35B4F}" type="presOf" srcId="{83ED4A20-D472-46D0-85E0-8124F06A4FEB}" destId="{EA8F1816-F0AC-4B4F-B14F-E5637A576209}" srcOrd="0" destOrd="0" presId="urn:microsoft.com/office/officeart/2005/8/layout/hierarchy3"/>
    <dgm:cxn modelId="{949A2EB5-EA55-438D-9FFD-923E2FAD1829}" type="presOf" srcId="{C7CE844C-7F7A-49DE-B0E6-A09387E55DBB}" destId="{8D1AF0A6-EDBB-477D-A1DF-6F73772E048D}" srcOrd="0" destOrd="0" presId="urn:microsoft.com/office/officeart/2005/8/layout/hierarchy3"/>
    <dgm:cxn modelId="{F5F9C331-025B-41C7-9F4A-38F3AC3CF5C8}" type="presOf" srcId="{3E0EEF6F-B81F-4A1C-9CAA-784ECA77BC82}" destId="{2FDBEB5E-7B28-4C3E-B872-3436D0C288D1}" srcOrd="0" destOrd="0" presId="urn:microsoft.com/office/officeart/2005/8/layout/hierarchy3"/>
    <dgm:cxn modelId="{BD0BADA0-C38F-4FC1-AB89-2C13067BACF2}" srcId="{82303BD4-F5D0-4EC8-B695-35EF4B96A970}" destId="{AF70F62A-2071-4629-BD4A-647090213B1C}" srcOrd="3" destOrd="0" parTransId="{85C25D54-AC8D-4E6D-8D2A-22C96CC6A885}" sibTransId="{39188333-3E00-40F2-B91A-759B74C0B88D}"/>
    <dgm:cxn modelId="{91D7C1BB-83DD-4CEF-B96A-3A64876F4E4A}" srcId="{82303BD4-F5D0-4EC8-B695-35EF4B96A970}" destId="{BBBA2A41-9354-4FCF-BE03-3BD6325449FC}" srcOrd="1" destOrd="0" parTransId="{3FDA2405-DB72-46B9-9E01-0DB2072969FA}" sibTransId="{BEBD96C7-CE05-4E5D-A5AF-6AFFFB0F7E2B}"/>
    <dgm:cxn modelId="{3ECE5FFC-58D5-48D6-B1AC-12832D88A88E}" srcId="{3E0EEF6F-B81F-4A1C-9CAA-784ECA77BC82}" destId="{D31A282F-4BCF-4D39-B934-144AA137ABA2}" srcOrd="1" destOrd="0" parTransId="{BBE92166-CFC0-4A90-8771-C6F560468F5F}" sibTransId="{1AD4A90E-700F-448B-8135-4804A12F3E96}"/>
    <dgm:cxn modelId="{F9B57D72-3746-40E2-9853-C89A2FB66407}" type="presOf" srcId="{D31A282F-4BCF-4D39-B934-144AA137ABA2}" destId="{96FD3A77-5014-4666-A807-793322492822}" srcOrd="0" destOrd="0" presId="urn:microsoft.com/office/officeart/2005/8/layout/hierarchy3"/>
    <dgm:cxn modelId="{1E6DE19D-B197-4BF9-AFB5-3807B2D13987}" srcId="{82303BD4-F5D0-4EC8-B695-35EF4B96A970}" destId="{17BB4676-66B0-42D2-B6C2-3460DB0B6741}" srcOrd="0" destOrd="0" parTransId="{CC0FAA65-0595-4421-BACB-B11E6494CF10}" sibTransId="{6BC11360-8F4C-4A38-A73D-C2A257D18B7F}"/>
    <dgm:cxn modelId="{871015C9-C216-4C68-AD75-921BDD0B0470}" type="presOf" srcId="{70481D51-FB32-4BE5-9BD2-1039E7BC0AF0}" destId="{72A8BC10-FBE4-4BF6-AC7F-7FDB9C5982A5}" srcOrd="0" destOrd="0" presId="urn:microsoft.com/office/officeart/2005/8/layout/hierarchy3"/>
    <dgm:cxn modelId="{57D8D252-3282-4083-9B99-5AE9DA1EE661}" type="presOf" srcId="{0817DEB6-430F-4CAB-B937-82935B7A6F82}" destId="{3F4649CE-C6F4-4177-96E6-2858DD510AAB}" srcOrd="0" destOrd="0" presId="urn:microsoft.com/office/officeart/2005/8/layout/hierarchy3"/>
    <dgm:cxn modelId="{B9A3632D-597A-4821-9342-193BDE172FD6}" type="presOf" srcId="{473F1300-B54C-4179-8D4D-2EF2AE3D49A3}" destId="{E6D3F997-BFA8-44C5-A882-A2A33140AB54}" srcOrd="0" destOrd="0" presId="urn:microsoft.com/office/officeart/2005/8/layout/hierarchy3"/>
    <dgm:cxn modelId="{597FADB0-1E77-4199-B9DC-2A17FCDADC64}" type="presOf" srcId="{AF70F62A-2071-4629-BD4A-647090213B1C}" destId="{3251905D-823A-4D2E-83B3-E39EED8D9959}" srcOrd="0" destOrd="0" presId="urn:microsoft.com/office/officeart/2005/8/layout/hierarchy3"/>
    <dgm:cxn modelId="{13614E9F-3483-497C-A595-AC2F8150C69F}" type="presOf" srcId="{BBBA2A41-9354-4FCF-BE03-3BD6325449FC}" destId="{D81CB5E8-3C29-45B4-A486-086F4F581F09}" srcOrd="1" destOrd="0" presId="urn:microsoft.com/office/officeart/2005/8/layout/hierarchy3"/>
    <dgm:cxn modelId="{C0F6DA1E-C7C1-4DED-AD81-3C59D00E9BBF}" type="presOf" srcId="{6C28EA31-7330-4FDF-9CD7-3EEE724D9AD0}" destId="{079EF557-3635-4994-BDFC-C8F4D886B8D5}" srcOrd="0" destOrd="0" presId="urn:microsoft.com/office/officeart/2005/8/layout/hierarchy3"/>
    <dgm:cxn modelId="{3867B4D4-2674-4E80-86F6-BABFDD5D531A}" type="presOf" srcId="{3A3BD305-EC11-439C-8427-59A61D6E2240}" destId="{827B7A75-E3B0-4D99-9E46-BE44BC01F5FF}" srcOrd="0" destOrd="0" presId="urn:microsoft.com/office/officeart/2005/8/layout/hierarchy3"/>
    <dgm:cxn modelId="{D6926038-3670-4B52-8C32-289C479810DB}" srcId="{BBBA2A41-9354-4FCF-BE03-3BD6325449FC}" destId="{C7CE844C-7F7A-49DE-B0E6-A09387E55DBB}" srcOrd="1" destOrd="0" parTransId="{6C28EA31-7330-4FDF-9CD7-3EEE724D9AD0}" sibTransId="{E4E98209-52C4-42D8-BAD3-2AFEBE373B14}"/>
    <dgm:cxn modelId="{4BA478F5-E5AC-4E88-9414-3126F504893B}" srcId="{17BB4676-66B0-42D2-B6C2-3460DB0B6741}" destId="{473F1300-B54C-4179-8D4D-2EF2AE3D49A3}" srcOrd="0" destOrd="0" parTransId="{949247A8-5F14-4B18-9459-80224CDF2B52}" sibTransId="{15C285ED-06B0-4713-8BCF-F9A6DF31A787}"/>
    <dgm:cxn modelId="{9184EEE7-02A6-486F-B795-497696DC7E29}" type="presOf" srcId="{B3AB4B08-1204-41AF-A342-34F4079EEA8F}" destId="{A06C8112-5B0E-407D-86AE-F85814CA27BD}" srcOrd="0" destOrd="0" presId="urn:microsoft.com/office/officeart/2005/8/layout/hierarchy3"/>
    <dgm:cxn modelId="{FFDAFE4C-3C07-47BB-AE95-84DC4CFA384F}" srcId="{17BB4676-66B0-42D2-B6C2-3460DB0B6741}" destId="{8E50E792-ADD7-4A6B-8C52-E1DAFCE3B2C6}" srcOrd="1" destOrd="0" parTransId="{B3AB4B08-1204-41AF-A342-34F4079EEA8F}" sibTransId="{B14CA019-94BC-40C8-8D9A-F4492AADB8CC}"/>
    <dgm:cxn modelId="{0B4E576B-053D-450E-91DB-99F73CA240E3}" type="presOf" srcId="{17BB4676-66B0-42D2-B6C2-3460DB0B6741}" destId="{59A78BDB-961C-4869-BFE9-035D5159E830}" srcOrd="0" destOrd="0" presId="urn:microsoft.com/office/officeart/2005/8/layout/hierarchy3"/>
    <dgm:cxn modelId="{485A303B-7D9D-4CD9-AD3D-943CD9A59CF9}" type="presOf" srcId="{3E0EEF6F-B81F-4A1C-9CAA-784ECA77BC82}" destId="{14612DA6-8F9B-4BE7-A18C-C718C3AD3E8E}" srcOrd="1" destOrd="0" presId="urn:microsoft.com/office/officeart/2005/8/layout/hierarchy3"/>
    <dgm:cxn modelId="{86444345-6FBF-4B76-A0B9-4D40AD91D3BB}" type="presOf" srcId="{80493175-5A14-4C0D-821A-FAA288B08CF1}" destId="{94BE00BE-2264-4335-BB32-885D12AC1CBD}" srcOrd="0" destOrd="0" presId="urn:microsoft.com/office/officeart/2005/8/layout/hierarchy3"/>
    <dgm:cxn modelId="{FBD758AD-434F-4B66-B7D6-29795916ECFF}" type="presOf" srcId="{8E50E792-ADD7-4A6B-8C52-E1DAFCE3B2C6}" destId="{4F67456F-587F-4364-ACFB-B053B808A8E1}" srcOrd="0" destOrd="0" presId="urn:microsoft.com/office/officeart/2005/8/layout/hierarchy3"/>
    <dgm:cxn modelId="{2EC44D7F-C6A3-4646-AB01-461BEB42478E}" srcId="{AF70F62A-2071-4629-BD4A-647090213B1C}" destId="{AD3BEA70-5F00-48AB-B858-CBCAF9570896}" srcOrd="1" destOrd="0" parTransId="{96FC340C-D099-483B-916B-A95A28D396B6}" sibTransId="{BDC9AB2A-1B69-4117-AA25-A159D458953F}"/>
    <dgm:cxn modelId="{A38FA6D8-27CB-4C36-8D48-55A2F38716AC}" srcId="{AF70F62A-2071-4629-BD4A-647090213B1C}" destId="{80493175-5A14-4C0D-821A-FAA288B08CF1}" srcOrd="0" destOrd="0" parTransId="{3A3BD305-EC11-439C-8427-59A61D6E2240}" sibTransId="{FCA487DD-6DEB-4A51-B81C-D35CC0737A75}"/>
    <dgm:cxn modelId="{34161F44-CAB3-40AB-AD3A-0450C18802E9}" type="presOf" srcId="{82303BD4-F5D0-4EC8-B695-35EF4B96A970}" destId="{973387D1-9CEC-49DE-8476-6406F00C9BED}" srcOrd="0" destOrd="0" presId="urn:microsoft.com/office/officeart/2005/8/layout/hierarchy3"/>
    <dgm:cxn modelId="{C52541EF-6FFA-4BA6-A71D-DE13FD6D77EB}" srcId="{3E0EEF6F-B81F-4A1C-9CAA-784ECA77BC82}" destId="{70481D51-FB32-4BE5-9BD2-1039E7BC0AF0}" srcOrd="0" destOrd="0" parTransId="{0817DEB6-430F-4CAB-B937-82935B7A6F82}" sibTransId="{BCB0CAA3-E82C-4DAE-B3E5-B78BD34BC84E}"/>
    <dgm:cxn modelId="{DF8FB9BB-89E8-4C94-B2F1-9A312EBCAE81}" type="presOf" srcId="{AD3BEA70-5F00-48AB-B858-CBCAF9570896}" destId="{5BE72CC3-0233-4176-A987-BABA7FE82BDA}" srcOrd="0" destOrd="0" presId="urn:microsoft.com/office/officeart/2005/8/layout/hierarchy3"/>
    <dgm:cxn modelId="{EDAD11FF-AA8F-4E89-AE1C-87EE71CCE850}" type="presOf" srcId="{96FC340C-D099-483B-916B-A95A28D396B6}" destId="{81A89895-C773-4509-8BEA-2E6EA53D198A}" srcOrd="0" destOrd="0" presId="urn:microsoft.com/office/officeart/2005/8/layout/hierarchy3"/>
    <dgm:cxn modelId="{B7879295-7609-4735-B7D6-3BE918742232}" type="presOf" srcId="{BBE92166-CFC0-4A90-8771-C6F560468F5F}" destId="{7151078D-4C4F-4962-B9BA-9AA79F1E8850}" srcOrd="0" destOrd="0" presId="urn:microsoft.com/office/officeart/2005/8/layout/hierarchy3"/>
    <dgm:cxn modelId="{C9FAAF5B-69EB-4C18-A5EB-9D30D2D6BD1E}" type="presOf" srcId="{17BB4676-66B0-42D2-B6C2-3460DB0B6741}" destId="{40AC38F3-5984-44C2-A2B6-69F4FA4565BD}" srcOrd="1" destOrd="0" presId="urn:microsoft.com/office/officeart/2005/8/layout/hierarchy3"/>
    <dgm:cxn modelId="{2F6B842B-F79D-4192-934C-63C18AF920D7}" type="presParOf" srcId="{973387D1-9CEC-49DE-8476-6406F00C9BED}" destId="{500B9B29-761F-420F-A107-D73E4FFE28CA}" srcOrd="0" destOrd="0" presId="urn:microsoft.com/office/officeart/2005/8/layout/hierarchy3"/>
    <dgm:cxn modelId="{6DB62362-5B32-4ED1-B1F7-BDCDD7763A11}" type="presParOf" srcId="{500B9B29-761F-420F-A107-D73E4FFE28CA}" destId="{161C989B-C311-46BA-AE79-8E810311960B}" srcOrd="0" destOrd="0" presId="urn:microsoft.com/office/officeart/2005/8/layout/hierarchy3"/>
    <dgm:cxn modelId="{1BC7F211-E1D5-47D5-A57F-5C9869BC8278}" type="presParOf" srcId="{161C989B-C311-46BA-AE79-8E810311960B}" destId="{59A78BDB-961C-4869-BFE9-035D5159E830}" srcOrd="0" destOrd="0" presId="urn:microsoft.com/office/officeart/2005/8/layout/hierarchy3"/>
    <dgm:cxn modelId="{21A2CA1D-F884-43C9-82FE-DCF042557888}" type="presParOf" srcId="{161C989B-C311-46BA-AE79-8E810311960B}" destId="{40AC38F3-5984-44C2-A2B6-69F4FA4565BD}" srcOrd="1" destOrd="0" presId="urn:microsoft.com/office/officeart/2005/8/layout/hierarchy3"/>
    <dgm:cxn modelId="{157B9348-3544-4CA7-B864-B421FEB5C950}" type="presParOf" srcId="{500B9B29-761F-420F-A107-D73E4FFE28CA}" destId="{DD4C12C9-D39E-4460-B33C-A74F1355DB8A}" srcOrd="1" destOrd="0" presId="urn:microsoft.com/office/officeart/2005/8/layout/hierarchy3"/>
    <dgm:cxn modelId="{B264BA88-AD2C-41AF-9904-9F202A026B5C}" type="presParOf" srcId="{DD4C12C9-D39E-4460-B33C-A74F1355DB8A}" destId="{8105FE8D-A257-4A8D-91F6-D19E4AD16D05}" srcOrd="0" destOrd="0" presId="urn:microsoft.com/office/officeart/2005/8/layout/hierarchy3"/>
    <dgm:cxn modelId="{CA5C19E4-0144-487C-8886-19689E76DB4E}" type="presParOf" srcId="{DD4C12C9-D39E-4460-B33C-A74F1355DB8A}" destId="{E6D3F997-BFA8-44C5-A882-A2A33140AB54}" srcOrd="1" destOrd="0" presId="urn:microsoft.com/office/officeart/2005/8/layout/hierarchy3"/>
    <dgm:cxn modelId="{AA91941E-565F-46F8-9AFE-29CBCCA41E0B}" type="presParOf" srcId="{DD4C12C9-D39E-4460-B33C-A74F1355DB8A}" destId="{A06C8112-5B0E-407D-86AE-F85814CA27BD}" srcOrd="2" destOrd="0" presId="urn:microsoft.com/office/officeart/2005/8/layout/hierarchy3"/>
    <dgm:cxn modelId="{ADC6E305-D882-481A-8990-1B5F9C9370FD}" type="presParOf" srcId="{DD4C12C9-D39E-4460-B33C-A74F1355DB8A}" destId="{4F67456F-587F-4364-ACFB-B053B808A8E1}" srcOrd="3" destOrd="0" presId="urn:microsoft.com/office/officeart/2005/8/layout/hierarchy3"/>
    <dgm:cxn modelId="{C6E28D48-A65A-4411-93DF-5020A5530FE5}" type="presParOf" srcId="{973387D1-9CEC-49DE-8476-6406F00C9BED}" destId="{AA10D3AE-7222-4E81-844F-8166AD58ED34}" srcOrd="1" destOrd="0" presId="urn:microsoft.com/office/officeart/2005/8/layout/hierarchy3"/>
    <dgm:cxn modelId="{E582A245-2C22-4AD3-AA48-F6D1F2E43641}" type="presParOf" srcId="{AA10D3AE-7222-4E81-844F-8166AD58ED34}" destId="{0AF45850-0C52-45C7-A1B3-2C7546DEF199}" srcOrd="0" destOrd="0" presId="urn:microsoft.com/office/officeart/2005/8/layout/hierarchy3"/>
    <dgm:cxn modelId="{DB095EBF-5F26-4852-9251-EC3CD23311FE}" type="presParOf" srcId="{0AF45850-0C52-45C7-A1B3-2C7546DEF199}" destId="{7F59AF18-1862-4633-ADAA-888F8F692899}" srcOrd="0" destOrd="0" presId="urn:microsoft.com/office/officeart/2005/8/layout/hierarchy3"/>
    <dgm:cxn modelId="{73BFB225-34B1-4C39-84FF-7660F800E168}" type="presParOf" srcId="{0AF45850-0C52-45C7-A1B3-2C7546DEF199}" destId="{D81CB5E8-3C29-45B4-A486-086F4F581F09}" srcOrd="1" destOrd="0" presId="urn:microsoft.com/office/officeart/2005/8/layout/hierarchy3"/>
    <dgm:cxn modelId="{7AB1E8B1-7AF0-4DE9-9D01-BC77A9147C74}" type="presParOf" srcId="{AA10D3AE-7222-4E81-844F-8166AD58ED34}" destId="{8FFB1E47-E289-4C5D-801B-4DE46C9E508B}" srcOrd="1" destOrd="0" presId="urn:microsoft.com/office/officeart/2005/8/layout/hierarchy3"/>
    <dgm:cxn modelId="{53455107-EE69-405D-B462-19B805834C33}" type="presParOf" srcId="{8FFB1E47-E289-4C5D-801B-4DE46C9E508B}" destId="{7E77AD55-9E20-47A5-80E4-F020BE39521F}" srcOrd="0" destOrd="0" presId="urn:microsoft.com/office/officeart/2005/8/layout/hierarchy3"/>
    <dgm:cxn modelId="{FB2427D2-7EC3-49C0-893D-A5CA3D8231A5}" type="presParOf" srcId="{8FFB1E47-E289-4C5D-801B-4DE46C9E508B}" destId="{EA8F1816-F0AC-4B4F-B14F-E5637A576209}" srcOrd="1" destOrd="0" presId="urn:microsoft.com/office/officeart/2005/8/layout/hierarchy3"/>
    <dgm:cxn modelId="{2F833270-31BA-4615-B8B7-F4A24F8D828C}" type="presParOf" srcId="{8FFB1E47-E289-4C5D-801B-4DE46C9E508B}" destId="{079EF557-3635-4994-BDFC-C8F4D886B8D5}" srcOrd="2" destOrd="0" presId="urn:microsoft.com/office/officeart/2005/8/layout/hierarchy3"/>
    <dgm:cxn modelId="{323F62A0-4E0E-4562-B71E-FD0E95578535}" type="presParOf" srcId="{8FFB1E47-E289-4C5D-801B-4DE46C9E508B}" destId="{8D1AF0A6-EDBB-477D-A1DF-6F73772E048D}" srcOrd="3" destOrd="0" presId="urn:microsoft.com/office/officeart/2005/8/layout/hierarchy3"/>
    <dgm:cxn modelId="{F77A0EE6-53C5-46CB-9572-1FD640EECA44}" type="presParOf" srcId="{973387D1-9CEC-49DE-8476-6406F00C9BED}" destId="{9F7368CA-9C9C-4967-81E3-D2DA0173AAD7}" srcOrd="2" destOrd="0" presId="urn:microsoft.com/office/officeart/2005/8/layout/hierarchy3"/>
    <dgm:cxn modelId="{FC2A25A0-FA7C-4D18-A6D7-DAA998744C99}" type="presParOf" srcId="{9F7368CA-9C9C-4967-81E3-D2DA0173AAD7}" destId="{2AB3EC40-DA7B-459D-8B7D-7BBD3B667EB1}" srcOrd="0" destOrd="0" presId="urn:microsoft.com/office/officeart/2005/8/layout/hierarchy3"/>
    <dgm:cxn modelId="{0039E905-3BA4-44CC-81C8-97C04381CCC2}" type="presParOf" srcId="{2AB3EC40-DA7B-459D-8B7D-7BBD3B667EB1}" destId="{2FDBEB5E-7B28-4C3E-B872-3436D0C288D1}" srcOrd="0" destOrd="0" presId="urn:microsoft.com/office/officeart/2005/8/layout/hierarchy3"/>
    <dgm:cxn modelId="{00429831-8ED1-49A0-A840-EBCA2BA82D8D}" type="presParOf" srcId="{2AB3EC40-DA7B-459D-8B7D-7BBD3B667EB1}" destId="{14612DA6-8F9B-4BE7-A18C-C718C3AD3E8E}" srcOrd="1" destOrd="0" presId="urn:microsoft.com/office/officeart/2005/8/layout/hierarchy3"/>
    <dgm:cxn modelId="{20ABA452-E3F0-4FAA-9E99-8C7024CF2C37}" type="presParOf" srcId="{9F7368CA-9C9C-4967-81E3-D2DA0173AAD7}" destId="{10DDE51F-B745-4373-BA70-49DDF97C4D26}" srcOrd="1" destOrd="0" presId="urn:microsoft.com/office/officeart/2005/8/layout/hierarchy3"/>
    <dgm:cxn modelId="{A94ED14D-AFE8-4572-A4D9-9DB4FD09EFE3}" type="presParOf" srcId="{10DDE51F-B745-4373-BA70-49DDF97C4D26}" destId="{3F4649CE-C6F4-4177-96E6-2858DD510AAB}" srcOrd="0" destOrd="0" presId="urn:microsoft.com/office/officeart/2005/8/layout/hierarchy3"/>
    <dgm:cxn modelId="{708265A0-E34B-4DDE-A824-A2D24D8EC08D}" type="presParOf" srcId="{10DDE51F-B745-4373-BA70-49DDF97C4D26}" destId="{72A8BC10-FBE4-4BF6-AC7F-7FDB9C5982A5}" srcOrd="1" destOrd="0" presId="urn:microsoft.com/office/officeart/2005/8/layout/hierarchy3"/>
    <dgm:cxn modelId="{5B149ECE-8F33-40AB-B70D-C41F8D45F7AC}" type="presParOf" srcId="{10DDE51F-B745-4373-BA70-49DDF97C4D26}" destId="{7151078D-4C4F-4962-B9BA-9AA79F1E8850}" srcOrd="2" destOrd="0" presId="urn:microsoft.com/office/officeart/2005/8/layout/hierarchy3"/>
    <dgm:cxn modelId="{416C0A06-B024-432C-AA61-52E163C571FC}" type="presParOf" srcId="{10DDE51F-B745-4373-BA70-49DDF97C4D26}" destId="{96FD3A77-5014-4666-A807-793322492822}" srcOrd="3" destOrd="0" presId="urn:microsoft.com/office/officeart/2005/8/layout/hierarchy3"/>
    <dgm:cxn modelId="{23E34444-BDA7-40AE-B025-495364B742A9}" type="presParOf" srcId="{973387D1-9CEC-49DE-8476-6406F00C9BED}" destId="{AFFE1E8A-849C-429E-89EB-E9E5C407DECB}" srcOrd="3" destOrd="0" presId="urn:microsoft.com/office/officeart/2005/8/layout/hierarchy3"/>
    <dgm:cxn modelId="{3C4A400A-D624-4121-9197-1412AAE5DD0A}" type="presParOf" srcId="{AFFE1E8A-849C-429E-89EB-E9E5C407DECB}" destId="{B6E3F5A4-584A-4B9B-A3AF-2DF21341B0CD}" srcOrd="0" destOrd="0" presId="urn:microsoft.com/office/officeart/2005/8/layout/hierarchy3"/>
    <dgm:cxn modelId="{17A10384-BF1B-4C5A-A5AB-3EF7DB6569BF}" type="presParOf" srcId="{B6E3F5A4-584A-4B9B-A3AF-2DF21341B0CD}" destId="{3251905D-823A-4D2E-83B3-E39EED8D9959}" srcOrd="0" destOrd="0" presId="urn:microsoft.com/office/officeart/2005/8/layout/hierarchy3"/>
    <dgm:cxn modelId="{BDBA9C06-5D79-4EA6-9789-06041CAE522A}" type="presParOf" srcId="{B6E3F5A4-584A-4B9B-A3AF-2DF21341B0CD}" destId="{75ACA6BB-F693-4B2E-8E95-3B5988DE3BC7}" srcOrd="1" destOrd="0" presId="urn:microsoft.com/office/officeart/2005/8/layout/hierarchy3"/>
    <dgm:cxn modelId="{45C3FBDC-C7F4-4F55-AA09-9F525806D1E2}" type="presParOf" srcId="{AFFE1E8A-849C-429E-89EB-E9E5C407DECB}" destId="{07F2DB82-25BC-4F2E-81FB-EE285227FA81}" srcOrd="1" destOrd="0" presId="urn:microsoft.com/office/officeart/2005/8/layout/hierarchy3"/>
    <dgm:cxn modelId="{63E65DE3-E6EB-4758-94AD-ACF2F3DE47AF}" type="presParOf" srcId="{07F2DB82-25BC-4F2E-81FB-EE285227FA81}" destId="{827B7A75-E3B0-4D99-9E46-BE44BC01F5FF}" srcOrd="0" destOrd="0" presId="urn:microsoft.com/office/officeart/2005/8/layout/hierarchy3"/>
    <dgm:cxn modelId="{B9FA0188-CAB2-4889-8ADB-6D1AB6B8CBEA}" type="presParOf" srcId="{07F2DB82-25BC-4F2E-81FB-EE285227FA81}" destId="{94BE00BE-2264-4335-BB32-885D12AC1CBD}" srcOrd="1" destOrd="0" presId="urn:microsoft.com/office/officeart/2005/8/layout/hierarchy3"/>
    <dgm:cxn modelId="{6520B773-A27C-4CB2-8005-55BD57B89D92}" type="presParOf" srcId="{07F2DB82-25BC-4F2E-81FB-EE285227FA81}" destId="{81A89895-C773-4509-8BEA-2E6EA53D198A}" srcOrd="2" destOrd="0" presId="urn:microsoft.com/office/officeart/2005/8/layout/hierarchy3"/>
    <dgm:cxn modelId="{1B2B51E1-4370-45EA-A8F2-3DD72FEA0C22}" type="presParOf" srcId="{07F2DB82-25BC-4F2E-81FB-EE285227FA81}" destId="{5BE72CC3-0233-4176-A987-BABA7FE82BDA}" srcOrd="3" destOrd="0" presId="urn:microsoft.com/office/officeart/2005/8/layout/hierarchy3"/>
  </dgm:cxnLst>
  <dgm:bg/>
  <dgm:whole/>
  <dgm:extLst>
    <a:ext uri="http://schemas.microsoft.com/office/drawing/2008/diagram">
      <dsp:dataModelExt xmlns:dsp="http://schemas.microsoft.com/office/drawing/2008/diagram" relId="rId7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0A45BFC-B39E-4491-AD62-8E98CA3610F8}">
      <dsp:nvSpPr>
        <dsp:cNvPr id="0" name=""/>
        <dsp:cNvSpPr/>
      </dsp:nvSpPr>
      <dsp:spPr>
        <a:xfrm>
          <a:off x="259891" y="545"/>
          <a:ext cx="1727685" cy="627688"/>
        </a:xfrm>
        <a:prstGeom prst="rect">
          <a:avLst/>
        </a:prstGeom>
        <a:gradFill rotWithShape="0">
          <a:gsLst>
            <a:gs pos="0">
              <a:schemeClr val="accent4">
                <a:hueOff val="0"/>
                <a:satOff val="0"/>
                <a:lumOff val="0"/>
                <a:alphaOff val="0"/>
                <a:tint val="60000"/>
                <a:lumMod val="110000"/>
              </a:schemeClr>
            </a:gs>
            <a:gs pos="100000">
              <a:schemeClr val="accent4">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«Неке (ерлі-зайыптылық) және отбасы туралы» ҚР Кодексі</a:t>
          </a:r>
        </a:p>
      </dsp:txBody>
      <dsp:txXfrm>
        <a:off x="259891" y="545"/>
        <a:ext cx="1727685" cy="627688"/>
      </dsp:txXfrm>
    </dsp:sp>
    <dsp:sp modelId="{C279F07E-A07D-472A-BEE8-9875147928E0}">
      <dsp:nvSpPr>
        <dsp:cNvPr id="0" name=""/>
        <dsp:cNvSpPr/>
      </dsp:nvSpPr>
      <dsp:spPr>
        <a:xfrm>
          <a:off x="2160344" y="545"/>
          <a:ext cx="1727685" cy="627688"/>
        </a:xfrm>
        <a:prstGeom prst="rect">
          <a:avLst/>
        </a:prstGeom>
        <a:gradFill rotWithShape="0">
          <a:gsLst>
            <a:gs pos="0">
              <a:schemeClr val="accent4">
                <a:hueOff val="-302700"/>
                <a:satOff val="2373"/>
                <a:lumOff val="69"/>
                <a:alphaOff val="0"/>
                <a:tint val="60000"/>
                <a:lumMod val="110000"/>
              </a:schemeClr>
            </a:gs>
            <a:gs pos="100000">
              <a:schemeClr val="accent4">
                <a:hueOff val="-302700"/>
                <a:satOff val="2373"/>
                <a:lumOff val="69"/>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«Қазақстан Республикасындағы баланың құқықтары туралы» ҚР Заңы </a:t>
          </a:r>
        </a:p>
      </dsp:txBody>
      <dsp:txXfrm>
        <a:off x="2160344" y="545"/>
        <a:ext cx="1727685" cy="627688"/>
      </dsp:txXfrm>
    </dsp:sp>
    <dsp:sp modelId="{99D48E6B-DFDD-483C-A97E-694D7CA3185D}">
      <dsp:nvSpPr>
        <dsp:cNvPr id="0" name=""/>
        <dsp:cNvSpPr/>
      </dsp:nvSpPr>
      <dsp:spPr>
        <a:xfrm>
          <a:off x="4060798" y="545"/>
          <a:ext cx="1727685" cy="627688"/>
        </a:xfrm>
        <a:prstGeom prst="rect">
          <a:avLst/>
        </a:prstGeom>
        <a:gradFill rotWithShape="0">
          <a:gsLst>
            <a:gs pos="0">
              <a:schemeClr val="accent4">
                <a:hueOff val="-605400"/>
                <a:satOff val="4745"/>
                <a:lumOff val="138"/>
                <a:alphaOff val="0"/>
                <a:tint val="60000"/>
                <a:lumMod val="110000"/>
              </a:schemeClr>
            </a:gs>
            <a:gs pos="100000">
              <a:schemeClr val="accent4">
                <a:hueOff val="-605400"/>
                <a:satOff val="4745"/>
                <a:lumOff val="138"/>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«Білім туралы» ҚР Заңы </a:t>
          </a:r>
        </a:p>
      </dsp:txBody>
      <dsp:txXfrm>
        <a:off x="4060798" y="545"/>
        <a:ext cx="1727685" cy="627688"/>
      </dsp:txXfrm>
    </dsp:sp>
    <dsp:sp modelId="{29CF1A60-AA4A-47AE-AAAB-31F4DABBF468}">
      <dsp:nvSpPr>
        <dsp:cNvPr id="0" name=""/>
        <dsp:cNvSpPr/>
      </dsp:nvSpPr>
      <dsp:spPr>
        <a:xfrm>
          <a:off x="259891" y="801002"/>
          <a:ext cx="1727685" cy="627688"/>
        </a:xfrm>
        <a:prstGeom prst="rect">
          <a:avLst/>
        </a:prstGeom>
        <a:gradFill rotWithShape="0">
          <a:gsLst>
            <a:gs pos="0">
              <a:schemeClr val="accent4">
                <a:hueOff val="-908100"/>
                <a:satOff val="7118"/>
                <a:lumOff val="208"/>
                <a:alphaOff val="0"/>
                <a:tint val="60000"/>
                <a:lumMod val="110000"/>
              </a:schemeClr>
            </a:gs>
            <a:gs pos="100000">
              <a:schemeClr val="accent4">
                <a:hueOff val="-908100"/>
                <a:satOff val="7118"/>
                <a:lumOff val="208"/>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«Арнаулы әлеуметтік қызметтер туралы» </a:t>
          </a:r>
          <a:br>
            <a:rPr lang="ru-RU" sz="1050" kern="1200"/>
          </a:br>
          <a:r>
            <a:rPr lang="ru-RU" sz="1050" kern="1200"/>
            <a:t>ҚР Заңы</a:t>
          </a:r>
        </a:p>
      </dsp:txBody>
      <dsp:txXfrm>
        <a:off x="259891" y="801002"/>
        <a:ext cx="1727685" cy="627688"/>
      </dsp:txXfrm>
    </dsp:sp>
    <dsp:sp modelId="{281CFDEA-1535-47B9-B7B2-8CFB694E7FD2}">
      <dsp:nvSpPr>
        <dsp:cNvPr id="0" name=""/>
        <dsp:cNvSpPr/>
      </dsp:nvSpPr>
      <dsp:spPr>
        <a:xfrm>
          <a:off x="2160344" y="822050"/>
          <a:ext cx="1727685" cy="585592"/>
        </a:xfrm>
        <a:prstGeom prst="rect">
          <a:avLst/>
        </a:prstGeom>
        <a:gradFill rotWithShape="0">
          <a:gsLst>
            <a:gs pos="0">
              <a:schemeClr val="accent4">
                <a:hueOff val="-1210799"/>
                <a:satOff val="9490"/>
                <a:lumOff val="277"/>
                <a:alphaOff val="0"/>
                <a:tint val="60000"/>
                <a:lumMod val="110000"/>
              </a:schemeClr>
            </a:gs>
            <a:gs pos="100000">
              <a:schemeClr val="accent4">
                <a:hueOff val="-1210799"/>
                <a:satOff val="9490"/>
                <a:lumOff val="277"/>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«Тұрмыстық зорлық-зомбылық профилактикасы туралы» ҚР Заңы</a:t>
          </a:r>
        </a:p>
      </dsp:txBody>
      <dsp:txXfrm>
        <a:off x="2160344" y="822050"/>
        <a:ext cx="1727685" cy="585592"/>
      </dsp:txXfrm>
    </dsp:sp>
    <dsp:sp modelId="{CD6B2C1E-473B-41BC-83F4-F0910ADE5689}">
      <dsp:nvSpPr>
        <dsp:cNvPr id="0" name=""/>
        <dsp:cNvSpPr/>
      </dsp:nvSpPr>
      <dsp:spPr>
        <a:xfrm>
          <a:off x="4060798" y="822050"/>
          <a:ext cx="1727685" cy="585592"/>
        </a:xfrm>
        <a:prstGeom prst="rect">
          <a:avLst/>
        </a:prstGeom>
        <a:gradFill rotWithShape="0">
          <a:gsLst>
            <a:gs pos="0">
              <a:schemeClr val="accent4">
                <a:hueOff val="-1513499"/>
                <a:satOff val="11863"/>
                <a:lumOff val="346"/>
                <a:alphaOff val="0"/>
                <a:tint val="60000"/>
                <a:lumMod val="110000"/>
              </a:schemeClr>
            </a:gs>
            <a:gs pos="100000">
              <a:schemeClr val="accent4">
                <a:hueOff val="-1513499"/>
                <a:satOff val="11863"/>
                <a:lumOff val="346"/>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«Дене шынықтыру және спорт туралы» ҚР Заңы</a:t>
          </a:r>
        </a:p>
      </dsp:txBody>
      <dsp:txXfrm>
        <a:off x="4060798" y="822050"/>
        <a:ext cx="1727685" cy="585592"/>
      </dsp:txXfrm>
    </dsp:sp>
    <dsp:sp modelId="{36D88424-53C1-4ABD-9CF1-7EFD735D4E07}">
      <dsp:nvSpPr>
        <dsp:cNvPr id="0" name=""/>
        <dsp:cNvSpPr/>
      </dsp:nvSpPr>
      <dsp:spPr>
        <a:xfrm>
          <a:off x="259891" y="1680895"/>
          <a:ext cx="1727685" cy="585592"/>
        </a:xfrm>
        <a:prstGeom prst="rect">
          <a:avLst/>
        </a:prstGeom>
        <a:gradFill rotWithShape="0">
          <a:gsLst>
            <a:gs pos="0">
              <a:schemeClr val="accent4">
                <a:hueOff val="-1816199"/>
                <a:satOff val="14235"/>
                <a:lumOff val="415"/>
                <a:alphaOff val="0"/>
                <a:tint val="60000"/>
                <a:lumMod val="110000"/>
              </a:schemeClr>
            </a:gs>
            <a:gs pos="100000">
              <a:schemeClr val="accent4">
                <a:hueOff val="-1816199"/>
                <a:satOff val="14235"/>
                <a:lumOff val="415"/>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«Арнаулы мемлекеттік жәрдемақы туралы» ҚР Заңы</a:t>
          </a:r>
        </a:p>
      </dsp:txBody>
      <dsp:txXfrm>
        <a:off x="259891" y="1680895"/>
        <a:ext cx="1727685" cy="585592"/>
      </dsp:txXfrm>
    </dsp:sp>
    <dsp:sp modelId="{476BEE4A-3646-46C0-A207-1C31E9B6A95B}">
      <dsp:nvSpPr>
        <dsp:cNvPr id="0" name=""/>
        <dsp:cNvSpPr/>
      </dsp:nvSpPr>
      <dsp:spPr>
        <a:xfrm>
          <a:off x="2160344" y="1680895"/>
          <a:ext cx="1727685" cy="585592"/>
        </a:xfrm>
        <a:prstGeom prst="rect">
          <a:avLst/>
        </a:prstGeom>
        <a:gradFill rotWithShape="0">
          <a:gsLst>
            <a:gs pos="0">
              <a:schemeClr val="accent4">
                <a:hueOff val="-2118899"/>
                <a:satOff val="16608"/>
                <a:lumOff val="485"/>
                <a:alphaOff val="0"/>
                <a:tint val="60000"/>
                <a:lumMod val="110000"/>
              </a:schemeClr>
            </a:gs>
            <a:gs pos="100000">
              <a:schemeClr val="accent4">
                <a:hueOff val="-2118899"/>
                <a:satOff val="16608"/>
                <a:lumOff val="485"/>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«Халық денсаулығы және денсаулық сақтау жүйесі туралы» ҚР Кодексі</a:t>
          </a:r>
        </a:p>
      </dsp:txBody>
      <dsp:txXfrm>
        <a:off x="2160344" y="1680895"/>
        <a:ext cx="1727685" cy="585592"/>
      </dsp:txXfrm>
    </dsp:sp>
    <dsp:sp modelId="{0D3BEF31-0C87-4A44-9BC1-90D53770EFDE}">
      <dsp:nvSpPr>
        <dsp:cNvPr id="0" name=""/>
        <dsp:cNvSpPr/>
      </dsp:nvSpPr>
      <dsp:spPr>
        <a:xfrm>
          <a:off x="4060798" y="1562783"/>
          <a:ext cx="1727685" cy="744463"/>
        </a:xfrm>
        <a:prstGeom prst="rect">
          <a:avLst/>
        </a:prstGeom>
        <a:gradFill rotWithShape="0">
          <a:gsLst>
            <a:gs pos="0">
              <a:schemeClr val="accent4">
                <a:hueOff val="-2421599"/>
                <a:satOff val="18980"/>
                <a:lumOff val="554"/>
                <a:alphaOff val="0"/>
                <a:tint val="60000"/>
                <a:lumMod val="110000"/>
              </a:schemeClr>
            </a:gs>
            <a:gs pos="100000">
              <a:schemeClr val="accent4">
                <a:hueOff val="-2421599"/>
                <a:satOff val="18980"/>
                <a:lumOff val="554"/>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«Әкімшілік құқық бұзушылық туралы» ҚР Кодексі</a:t>
          </a:r>
        </a:p>
      </dsp:txBody>
      <dsp:txXfrm>
        <a:off x="4060798" y="1562783"/>
        <a:ext cx="1727685" cy="744463"/>
      </dsp:txXfrm>
    </dsp:sp>
    <dsp:sp modelId="{F96141EF-D7F4-4A36-BED0-70FDACD3817E}">
      <dsp:nvSpPr>
        <dsp:cNvPr id="0" name=""/>
        <dsp:cNvSpPr/>
      </dsp:nvSpPr>
      <dsp:spPr>
        <a:xfrm>
          <a:off x="259891" y="2480015"/>
          <a:ext cx="1727685" cy="744463"/>
        </a:xfrm>
        <a:prstGeom prst="rect">
          <a:avLst/>
        </a:prstGeom>
        <a:gradFill rotWithShape="0">
          <a:gsLst>
            <a:gs pos="0">
              <a:schemeClr val="accent4">
                <a:hueOff val="-2724299"/>
                <a:satOff val="21353"/>
                <a:lumOff val="623"/>
                <a:alphaOff val="0"/>
                <a:tint val="60000"/>
                <a:lumMod val="110000"/>
              </a:schemeClr>
            </a:gs>
            <a:gs pos="100000">
              <a:schemeClr val="accent4">
                <a:hueOff val="-2724299"/>
                <a:satOff val="21353"/>
                <a:lumOff val="623"/>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«Мемлекетт</a:t>
          </a:r>
          <a:r>
            <a:rPr lang="en-US" sz="1050" kern="1200"/>
            <a:t>i</a:t>
          </a:r>
          <a:r>
            <a:rPr lang="ru-RU" sz="1050" kern="1200"/>
            <a:t>к жастар саясаты туралы» ҚР Заңы</a:t>
          </a:r>
        </a:p>
      </dsp:txBody>
      <dsp:txXfrm>
        <a:off x="259891" y="2480015"/>
        <a:ext cx="1727685" cy="744463"/>
      </dsp:txXfrm>
    </dsp:sp>
    <dsp:sp modelId="{408553B5-227C-4FF3-A4D5-54398CA6DEF7}">
      <dsp:nvSpPr>
        <dsp:cNvPr id="0" name=""/>
        <dsp:cNvSpPr/>
      </dsp:nvSpPr>
      <dsp:spPr>
        <a:xfrm>
          <a:off x="2160344" y="2518691"/>
          <a:ext cx="1727685" cy="744463"/>
        </a:xfrm>
        <a:prstGeom prst="rect">
          <a:avLst/>
        </a:prstGeom>
        <a:gradFill rotWithShape="0">
          <a:gsLst>
            <a:gs pos="0">
              <a:schemeClr val="accent4">
                <a:hueOff val="-3026998"/>
                <a:satOff val="23725"/>
                <a:lumOff val="692"/>
                <a:alphaOff val="0"/>
                <a:tint val="60000"/>
                <a:lumMod val="110000"/>
              </a:schemeClr>
            </a:gs>
            <a:gs pos="100000">
              <a:schemeClr val="accent4">
                <a:hueOff val="-3026998"/>
                <a:satOff val="23725"/>
                <a:lumOff val="692"/>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«Ең төмен әлеуметтік стандарттар және олардың кепілдіктері туралы» ҚР Заңы</a:t>
          </a:r>
        </a:p>
      </dsp:txBody>
      <dsp:txXfrm>
        <a:off x="2160344" y="2518691"/>
        <a:ext cx="1727685" cy="744463"/>
      </dsp:txXfrm>
    </dsp:sp>
    <dsp:sp modelId="{A1704B0C-DBFC-4305-B111-AE90F520591C}">
      <dsp:nvSpPr>
        <dsp:cNvPr id="0" name=""/>
        <dsp:cNvSpPr/>
      </dsp:nvSpPr>
      <dsp:spPr>
        <a:xfrm>
          <a:off x="4060798" y="2518691"/>
          <a:ext cx="1727685" cy="744463"/>
        </a:xfrm>
        <a:prstGeom prst="rect">
          <a:avLst/>
        </a:prstGeom>
        <a:gradFill rotWithShape="0">
          <a:gsLst>
            <a:gs pos="0">
              <a:schemeClr val="accent4">
                <a:hueOff val="-3329698"/>
                <a:satOff val="26098"/>
                <a:lumOff val="762"/>
                <a:alphaOff val="0"/>
                <a:tint val="60000"/>
                <a:lumMod val="110000"/>
              </a:schemeClr>
            </a:gs>
            <a:gs pos="100000">
              <a:schemeClr val="accent4">
                <a:hueOff val="-3329698"/>
                <a:satOff val="26098"/>
                <a:lumOff val="762"/>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«Отбасы үлг</a:t>
          </a:r>
          <a:r>
            <a:rPr lang="en-US" sz="1050" kern="1200"/>
            <a:t>i</a:t>
          </a:r>
          <a:r>
            <a:rPr lang="ru-RU" sz="1050" kern="1200"/>
            <a:t>с</a:t>
          </a:r>
          <a:r>
            <a:rPr lang="en-US" sz="1050" kern="1200"/>
            <a:t>i</a:t>
          </a:r>
          <a:r>
            <a:rPr lang="ru-RU" sz="1050" kern="1200"/>
            <a:t>ндег</a:t>
          </a:r>
          <a:r>
            <a:rPr lang="en-US" sz="1050" kern="1200"/>
            <a:t>i </a:t>
          </a:r>
          <a:r>
            <a:rPr lang="ru-RU" sz="1050" kern="1200"/>
            <a:t>балалар ауылы және жасөсп</a:t>
          </a:r>
          <a:r>
            <a:rPr lang="en-US" sz="1050" kern="1200"/>
            <a:t>i</a:t>
          </a:r>
          <a:r>
            <a:rPr lang="ru-RU" sz="1050" kern="1200"/>
            <a:t>р</a:t>
          </a:r>
          <a:r>
            <a:rPr lang="en-US" sz="1050" kern="1200"/>
            <a:t>i</a:t>
          </a:r>
          <a:r>
            <a:rPr lang="ru-RU" sz="1050" kern="1200"/>
            <a:t>мдер үйлер</a:t>
          </a:r>
          <a:r>
            <a:rPr lang="en-US" sz="1050" kern="1200"/>
            <a:t>i </a:t>
          </a:r>
          <a:r>
            <a:rPr lang="ru-RU" sz="1050" kern="1200"/>
            <a:t>туралы» ҚР Заңы</a:t>
          </a:r>
        </a:p>
      </dsp:txBody>
      <dsp:txXfrm>
        <a:off x="4060798" y="2518691"/>
        <a:ext cx="1727685" cy="744463"/>
      </dsp:txXfrm>
    </dsp:sp>
    <dsp:sp modelId="{CF925B5E-BE82-4C79-B352-7AC48CA5A8D4}">
      <dsp:nvSpPr>
        <dsp:cNvPr id="0" name=""/>
        <dsp:cNvSpPr/>
      </dsp:nvSpPr>
      <dsp:spPr>
        <a:xfrm>
          <a:off x="259891" y="3435922"/>
          <a:ext cx="1727685" cy="1591415"/>
        </a:xfrm>
        <a:prstGeom prst="rect">
          <a:avLst/>
        </a:prstGeom>
        <a:gradFill rotWithShape="0">
          <a:gsLst>
            <a:gs pos="0">
              <a:schemeClr val="accent4">
                <a:hueOff val="-3632398"/>
                <a:satOff val="28470"/>
                <a:lumOff val="831"/>
                <a:alphaOff val="0"/>
                <a:tint val="60000"/>
                <a:lumMod val="110000"/>
              </a:schemeClr>
            </a:gs>
            <a:gs pos="100000">
              <a:schemeClr val="accent4">
                <a:hueOff val="-3632398"/>
                <a:satOff val="28470"/>
                <a:lumOff val="831"/>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ҚР Қылмыстық кодексі</a:t>
          </a:r>
        </a:p>
      </dsp:txBody>
      <dsp:txXfrm>
        <a:off x="259891" y="3435922"/>
        <a:ext cx="1727685" cy="1591415"/>
      </dsp:txXfrm>
    </dsp:sp>
    <dsp:sp modelId="{BEE0835E-4B62-45CC-8B48-6A6A499F6F74}">
      <dsp:nvSpPr>
        <dsp:cNvPr id="0" name=""/>
        <dsp:cNvSpPr/>
      </dsp:nvSpPr>
      <dsp:spPr>
        <a:xfrm>
          <a:off x="2160344" y="3435922"/>
          <a:ext cx="1727685" cy="1591415"/>
        </a:xfrm>
        <a:prstGeom prst="rect">
          <a:avLst/>
        </a:prstGeom>
        <a:gradFill rotWithShape="0">
          <a:gsLst>
            <a:gs pos="0">
              <a:schemeClr val="accent4">
                <a:hueOff val="-3935098"/>
                <a:satOff val="30843"/>
                <a:lumOff val="900"/>
                <a:alphaOff val="0"/>
                <a:tint val="60000"/>
                <a:lumMod val="110000"/>
              </a:schemeClr>
            </a:gs>
            <a:gs pos="100000">
              <a:schemeClr val="accent4">
                <a:hueOff val="-3935098"/>
                <a:satOff val="30843"/>
                <a:lumOff val="90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«Отбасы үлг</a:t>
          </a:r>
          <a:r>
            <a:rPr lang="en-US" sz="1050" kern="1200"/>
            <a:t>i</a:t>
          </a:r>
          <a:r>
            <a:rPr lang="ru-RU" sz="1050" kern="1200"/>
            <a:t>с</a:t>
          </a:r>
          <a:r>
            <a:rPr lang="en-US" sz="1050" kern="1200"/>
            <a:t>i</a:t>
          </a:r>
          <a:r>
            <a:rPr lang="ru-RU" sz="1050" kern="1200"/>
            <a:t>ндег</a:t>
          </a:r>
          <a:r>
            <a:rPr lang="en-US" sz="1050" kern="1200"/>
            <a:t>i </a:t>
          </a:r>
          <a:r>
            <a:rPr lang="ru-RU" sz="1050" kern="1200"/>
            <a:t>балалар ауылы және жасөсп</a:t>
          </a:r>
          <a:r>
            <a:rPr lang="en-US" sz="1050" kern="1200"/>
            <a:t>i</a:t>
          </a:r>
          <a:r>
            <a:rPr lang="ru-RU" sz="1050" kern="1200"/>
            <a:t>р</a:t>
          </a:r>
          <a:r>
            <a:rPr lang="en-US" sz="1050" kern="1200"/>
            <a:t>i</a:t>
          </a:r>
          <a:r>
            <a:rPr lang="ru-RU" sz="1050" kern="1200"/>
            <a:t>мдер үйлер</a:t>
          </a:r>
          <a:r>
            <a:rPr lang="en-US" sz="1050" kern="1200"/>
            <a:t>i </a:t>
          </a:r>
          <a:r>
            <a:rPr lang="ru-RU" sz="1050" kern="1200"/>
            <a:t>туралы» ҚР Заңы</a:t>
          </a:r>
        </a:p>
      </dsp:txBody>
      <dsp:txXfrm>
        <a:off x="2160344" y="3435922"/>
        <a:ext cx="1727685" cy="1591415"/>
      </dsp:txXfrm>
    </dsp:sp>
    <dsp:sp modelId="{2FE702A3-917B-4ADF-939F-DACAA1B4CC2F}">
      <dsp:nvSpPr>
        <dsp:cNvPr id="0" name=""/>
        <dsp:cNvSpPr/>
      </dsp:nvSpPr>
      <dsp:spPr>
        <a:xfrm>
          <a:off x="4060798" y="3459049"/>
          <a:ext cx="1727685" cy="1545162"/>
        </a:xfrm>
        <a:prstGeom prst="rect">
          <a:avLst/>
        </a:prstGeom>
        <a:gradFill rotWithShape="0">
          <a:gsLst>
            <a:gs pos="0">
              <a:schemeClr val="accent4">
                <a:hueOff val="-4237798"/>
                <a:satOff val="33215"/>
                <a:lumOff val="969"/>
                <a:alphaOff val="0"/>
                <a:tint val="60000"/>
                <a:lumMod val="110000"/>
              </a:schemeClr>
            </a:gs>
            <a:gs pos="100000">
              <a:schemeClr val="accent4">
                <a:hueOff val="-4237798"/>
                <a:satOff val="33215"/>
                <a:lumOff val="969"/>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«Балаларды қорғау және баланы шетелдік асырап алуға қатысты ынтымақтастық туралы конвенцияны ратификациялау туралы»</a:t>
          </a:r>
        </a:p>
      </dsp:txBody>
      <dsp:txXfrm>
        <a:off x="4060798" y="3459049"/>
        <a:ext cx="1727685" cy="1545162"/>
      </dsp:txXfrm>
    </dsp:sp>
    <dsp:sp modelId="{2F7B0B66-560A-43E3-92E5-9E8FACA7D6BF}">
      <dsp:nvSpPr>
        <dsp:cNvPr id="0" name=""/>
        <dsp:cNvSpPr/>
      </dsp:nvSpPr>
      <dsp:spPr>
        <a:xfrm>
          <a:off x="259891" y="5200107"/>
          <a:ext cx="1727685" cy="1543047"/>
        </a:xfrm>
        <a:prstGeom prst="rect">
          <a:avLst/>
        </a:prstGeom>
        <a:gradFill rotWithShape="0">
          <a:gsLst>
            <a:gs pos="0">
              <a:schemeClr val="accent4">
                <a:hueOff val="-4540497"/>
                <a:satOff val="35588"/>
                <a:lumOff val="1039"/>
                <a:alphaOff val="0"/>
                <a:tint val="60000"/>
                <a:lumMod val="110000"/>
              </a:schemeClr>
            </a:gs>
            <a:gs pos="100000">
              <a:schemeClr val="accent4">
                <a:hueOff val="-4540497"/>
                <a:satOff val="35588"/>
                <a:lumOff val="1039"/>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«Кемтар балаларды әлеуметт</a:t>
          </a:r>
          <a:r>
            <a:rPr lang="en-US" sz="1050" kern="1200"/>
            <a:t>i</a:t>
          </a:r>
          <a:r>
            <a:rPr lang="ru-RU" sz="1050" kern="1200"/>
            <a:t>к және медициналық-педагогикалық түзеу арқылы қолдау туралы» </a:t>
          </a:r>
          <a:br>
            <a:rPr lang="ru-RU" sz="1050" kern="1200"/>
          </a:br>
          <a:r>
            <a:rPr lang="ru-RU" sz="1050" kern="1200"/>
            <a:t>ҚР Заңы «Балалы отбасыларға берілетін мемлекеттік жәрдемақылар туралы» ҚР Заңы</a:t>
          </a:r>
        </a:p>
      </dsp:txBody>
      <dsp:txXfrm>
        <a:off x="259891" y="5200107"/>
        <a:ext cx="1727685" cy="1543047"/>
      </dsp:txXfrm>
    </dsp:sp>
    <dsp:sp modelId="{C2553ACD-0CF8-4613-A39E-EBD42965C193}">
      <dsp:nvSpPr>
        <dsp:cNvPr id="0" name=""/>
        <dsp:cNvSpPr/>
      </dsp:nvSpPr>
      <dsp:spPr>
        <a:xfrm>
          <a:off x="2160344" y="5309319"/>
          <a:ext cx="1727685" cy="1324623"/>
        </a:xfrm>
        <a:prstGeom prst="rect">
          <a:avLst/>
        </a:prstGeom>
        <a:gradFill rotWithShape="0">
          <a:gsLst>
            <a:gs pos="0">
              <a:schemeClr val="accent4">
                <a:hueOff val="-4843197"/>
                <a:satOff val="37960"/>
                <a:lumOff val="1108"/>
                <a:alphaOff val="0"/>
                <a:tint val="60000"/>
                <a:lumMod val="110000"/>
              </a:schemeClr>
            </a:gs>
            <a:gs pos="100000">
              <a:schemeClr val="accent4">
                <a:hueOff val="-4843197"/>
                <a:satOff val="37960"/>
                <a:lumOff val="1108"/>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«Кәмелетке толмағандар арасындағы құқық бұзушылықтардың профилактикасы мен балалардың қадағалаусыз және панасыз қалуының алдын алу туралы» ҚР Заңы</a:t>
          </a:r>
        </a:p>
      </dsp:txBody>
      <dsp:txXfrm>
        <a:off x="2160344" y="5309319"/>
        <a:ext cx="1727685" cy="1324623"/>
      </dsp:txXfrm>
    </dsp:sp>
    <dsp:sp modelId="{562FB4D1-F8D9-44A0-991A-4831292627D8}">
      <dsp:nvSpPr>
        <dsp:cNvPr id="0" name=""/>
        <dsp:cNvSpPr/>
      </dsp:nvSpPr>
      <dsp:spPr>
        <a:xfrm>
          <a:off x="4060798" y="5289473"/>
          <a:ext cx="1727685" cy="1364315"/>
        </a:xfrm>
        <a:prstGeom prst="rect">
          <a:avLst/>
        </a:prstGeom>
        <a:gradFill rotWithShape="0">
          <a:gsLst>
            <a:gs pos="0">
              <a:schemeClr val="accent4">
                <a:hueOff val="-5145897"/>
                <a:satOff val="40333"/>
                <a:lumOff val="1177"/>
                <a:alphaOff val="0"/>
                <a:tint val="60000"/>
                <a:lumMod val="110000"/>
              </a:schemeClr>
            </a:gs>
            <a:gs pos="100000">
              <a:schemeClr val="accent4">
                <a:hueOff val="-5145897"/>
                <a:satOff val="40333"/>
                <a:lumOff val="1177"/>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t>«Балаларды денсаулығы мен дамуына зардабын тигізетін ақпараттан қорғау туралы» ҚР Заңы</a:t>
          </a:r>
        </a:p>
      </dsp:txBody>
      <dsp:txXfrm>
        <a:off x="4060798" y="5289473"/>
        <a:ext cx="1727685" cy="136431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9950293-1B6F-4739-BA98-71D29348A2AC}">
      <dsp:nvSpPr>
        <dsp:cNvPr id="0" name=""/>
        <dsp:cNvSpPr/>
      </dsp:nvSpPr>
      <dsp:spPr>
        <a:xfrm>
          <a:off x="0" y="257039"/>
          <a:ext cx="4699000" cy="352800"/>
        </a:xfrm>
        <a:prstGeom prst="rect">
          <a:avLst/>
        </a:prstGeom>
        <a:solidFill>
          <a:schemeClr val="lt1">
            <a:alpha val="90000"/>
            <a:hueOff val="0"/>
            <a:satOff val="0"/>
            <a:lumOff val="0"/>
            <a:alphaOff val="0"/>
          </a:schemeClr>
        </a:solidFill>
        <a:ln w="19050" cap="rnd"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8F9F652-46E7-4DCC-B611-DA6B11052A75}">
      <dsp:nvSpPr>
        <dsp:cNvPr id="0" name=""/>
        <dsp:cNvSpPr/>
      </dsp:nvSpPr>
      <dsp:spPr>
        <a:xfrm>
          <a:off x="223707" y="50399"/>
          <a:ext cx="4474141" cy="413280"/>
        </a:xfrm>
        <a:prstGeom prst="roundRect">
          <a:avLst/>
        </a:prstGeom>
        <a:solidFill>
          <a:schemeClr val="accent1">
            <a:hueOff val="0"/>
            <a:satOff val="0"/>
            <a:lumOff val="0"/>
            <a:alphaOff val="0"/>
          </a:schemeClr>
        </a:solidFill>
        <a:ln w="25400" cap="rnd" cmpd="sng" algn="ctr">
          <a:solidFill>
            <a:schemeClr val="lt1">
              <a:hueOff val="0"/>
              <a:satOff val="0"/>
              <a:lumOff val="0"/>
              <a:alphaOff val="0"/>
            </a:schemeClr>
          </a:solidFill>
          <a:prstDash val="solid"/>
        </a:ln>
        <a:effectLst/>
      </dsp:spPr>
      <dsp:style>
        <a:lnRef idx="3">
          <a:scrgbClr r="0" g="0" b="0"/>
        </a:lnRef>
        <a:fillRef idx="1">
          <a:scrgbClr r="0" g="0" b="0"/>
        </a:fillRef>
        <a:effectRef idx="1">
          <a:scrgbClr r="0" g="0" b="0"/>
        </a:effectRef>
        <a:fontRef idx="minor">
          <a:schemeClr val="lt1"/>
        </a:fontRef>
      </dsp:style>
      <dsp:txBody>
        <a:bodyPr spcFirstLastPara="0" vert="horz" wrap="square" lIns="124328" tIns="0" rIns="124328" bIns="0" numCol="1" spcCol="1270" anchor="ctr" anchorCtr="0">
          <a:noAutofit/>
        </a:bodyPr>
        <a:lstStyle/>
        <a:p>
          <a:pPr lvl="0" algn="l" defTabSz="622300">
            <a:lnSpc>
              <a:spcPct val="90000"/>
            </a:lnSpc>
            <a:spcBef>
              <a:spcPct val="0"/>
            </a:spcBef>
            <a:spcAft>
              <a:spcPct val="35000"/>
            </a:spcAft>
          </a:pPr>
          <a:r>
            <a:rPr lang="ru-RU" sz="1400" kern="1200">
              <a:solidFill>
                <a:sysClr val="windowText" lastClr="000000"/>
              </a:solidFill>
              <a:latin typeface="Times New Roman"/>
              <a:ea typeface="+mn-ea"/>
              <a:cs typeface="+mn-cs"/>
            </a:rPr>
            <a:t>Жалпы бейінді педиатрлар – </a:t>
          </a:r>
          <a:r>
            <a:rPr lang="en-US" sz="1400" kern="1200">
              <a:solidFill>
                <a:sysClr val="windowText" lastClr="000000"/>
              </a:solidFill>
              <a:latin typeface="Times New Roman"/>
              <a:ea typeface="+mn-ea"/>
              <a:cs typeface="+mn-cs"/>
            </a:rPr>
            <a:t>4330</a:t>
          </a:r>
          <a:endParaRPr lang="ru-RU" sz="1400" kern="1200">
            <a:solidFill>
              <a:sysClr val="windowText" lastClr="000000"/>
            </a:solidFill>
            <a:latin typeface="Times New Roman"/>
            <a:ea typeface="+mn-ea"/>
            <a:cs typeface="+mn-cs"/>
          </a:endParaRPr>
        </a:p>
      </dsp:txBody>
      <dsp:txXfrm>
        <a:off x="243882" y="70574"/>
        <a:ext cx="4433791" cy="372930"/>
      </dsp:txXfrm>
    </dsp:sp>
    <dsp:sp modelId="{58A1D55D-C7C9-4C46-9BEA-A82F36901F78}">
      <dsp:nvSpPr>
        <dsp:cNvPr id="0" name=""/>
        <dsp:cNvSpPr/>
      </dsp:nvSpPr>
      <dsp:spPr>
        <a:xfrm>
          <a:off x="0" y="892080"/>
          <a:ext cx="4699000" cy="352800"/>
        </a:xfrm>
        <a:prstGeom prst="rect">
          <a:avLst/>
        </a:prstGeom>
        <a:solidFill>
          <a:schemeClr val="lt1">
            <a:alpha val="90000"/>
            <a:hueOff val="0"/>
            <a:satOff val="0"/>
            <a:lumOff val="0"/>
            <a:alphaOff val="0"/>
          </a:schemeClr>
        </a:solidFill>
        <a:ln w="19050" cap="rnd"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769849D-4729-42A4-ABAD-6F7F586B5312}">
      <dsp:nvSpPr>
        <dsp:cNvPr id="0" name=""/>
        <dsp:cNvSpPr/>
      </dsp:nvSpPr>
      <dsp:spPr>
        <a:xfrm>
          <a:off x="223707" y="685440"/>
          <a:ext cx="4474141" cy="413280"/>
        </a:xfrm>
        <a:prstGeom prst="roundRect">
          <a:avLst/>
        </a:prstGeom>
        <a:solidFill>
          <a:schemeClr val="accent1">
            <a:hueOff val="0"/>
            <a:satOff val="0"/>
            <a:lumOff val="0"/>
            <a:alphaOff val="0"/>
          </a:schemeClr>
        </a:solidFill>
        <a:ln w="25400" cap="rnd" cmpd="sng" algn="ctr">
          <a:solidFill>
            <a:schemeClr val="lt1">
              <a:hueOff val="0"/>
              <a:satOff val="0"/>
              <a:lumOff val="0"/>
              <a:alphaOff val="0"/>
            </a:schemeClr>
          </a:solidFill>
          <a:prstDash val="solid"/>
        </a:ln>
        <a:effectLst/>
      </dsp:spPr>
      <dsp:style>
        <a:lnRef idx="3">
          <a:scrgbClr r="0" g="0" b="0"/>
        </a:lnRef>
        <a:fillRef idx="1">
          <a:scrgbClr r="0" g="0" b="0"/>
        </a:fillRef>
        <a:effectRef idx="1">
          <a:scrgbClr r="0" g="0" b="0"/>
        </a:effectRef>
        <a:fontRef idx="minor">
          <a:schemeClr val="lt1"/>
        </a:fontRef>
      </dsp:style>
      <dsp:txBody>
        <a:bodyPr spcFirstLastPara="0" vert="horz" wrap="square" lIns="124328" tIns="0" rIns="124328" bIns="0" numCol="1" spcCol="1270" anchor="ctr" anchorCtr="0">
          <a:noAutofit/>
        </a:bodyPr>
        <a:lstStyle/>
        <a:p>
          <a:pPr lvl="0" algn="l" defTabSz="622300">
            <a:lnSpc>
              <a:spcPct val="90000"/>
            </a:lnSpc>
            <a:spcBef>
              <a:spcPct val="0"/>
            </a:spcBef>
            <a:spcAft>
              <a:spcPct val="35000"/>
            </a:spcAft>
          </a:pPr>
          <a:r>
            <a:rPr lang="ru-RU" sz="1400" kern="1200">
              <a:solidFill>
                <a:sysClr val="windowText" lastClr="000000"/>
              </a:solidFill>
              <a:latin typeface="Times New Roman"/>
              <a:ea typeface="+mn-ea"/>
              <a:cs typeface="+mn-cs"/>
            </a:rPr>
            <a:t>Педиатрия (жедел және шұғыл медициналық көмек, неонатология) – </a:t>
          </a:r>
          <a:r>
            <a:rPr lang="en-US" sz="1400" kern="1200">
              <a:solidFill>
                <a:sysClr val="windowText" lastClr="000000"/>
              </a:solidFill>
              <a:latin typeface="Times New Roman"/>
              <a:ea typeface="+mn-ea"/>
              <a:cs typeface="+mn-cs"/>
            </a:rPr>
            <a:t>3582</a:t>
          </a:r>
          <a:endParaRPr lang="ru-RU" sz="1400" kern="1200">
            <a:solidFill>
              <a:sysClr val="windowText" lastClr="000000"/>
            </a:solidFill>
            <a:latin typeface="Times New Roman"/>
            <a:ea typeface="+mn-ea"/>
            <a:cs typeface="+mn-cs"/>
          </a:endParaRPr>
        </a:p>
      </dsp:txBody>
      <dsp:txXfrm>
        <a:off x="243882" y="705615"/>
        <a:ext cx="4433791" cy="372930"/>
      </dsp:txXfrm>
    </dsp:sp>
    <dsp:sp modelId="{C39CC861-063F-413F-A758-BB27AFB3F342}">
      <dsp:nvSpPr>
        <dsp:cNvPr id="0" name=""/>
        <dsp:cNvSpPr/>
      </dsp:nvSpPr>
      <dsp:spPr>
        <a:xfrm>
          <a:off x="0" y="1527120"/>
          <a:ext cx="4699000" cy="352800"/>
        </a:xfrm>
        <a:prstGeom prst="rect">
          <a:avLst/>
        </a:prstGeom>
        <a:solidFill>
          <a:schemeClr val="lt1">
            <a:alpha val="90000"/>
            <a:hueOff val="0"/>
            <a:satOff val="0"/>
            <a:lumOff val="0"/>
            <a:alphaOff val="0"/>
          </a:schemeClr>
        </a:solidFill>
        <a:ln w="19050" cap="rnd"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2788A9DC-1CD5-417E-BA23-FD6709054D01}">
      <dsp:nvSpPr>
        <dsp:cNvPr id="0" name=""/>
        <dsp:cNvSpPr/>
      </dsp:nvSpPr>
      <dsp:spPr>
        <a:xfrm>
          <a:off x="223707" y="1320480"/>
          <a:ext cx="4474141" cy="413280"/>
        </a:xfrm>
        <a:prstGeom prst="roundRect">
          <a:avLst/>
        </a:prstGeom>
        <a:solidFill>
          <a:schemeClr val="accent1">
            <a:hueOff val="0"/>
            <a:satOff val="0"/>
            <a:lumOff val="0"/>
            <a:alphaOff val="0"/>
          </a:schemeClr>
        </a:solidFill>
        <a:ln w="25400" cap="rnd" cmpd="sng" algn="ctr">
          <a:solidFill>
            <a:schemeClr val="lt1">
              <a:hueOff val="0"/>
              <a:satOff val="0"/>
              <a:lumOff val="0"/>
              <a:alphaOff val="0"/>
            </a:schemeClr>
          </a:solidFill>
          <a:prstDash val="solid"/>
        </a:ln>
        <a:effectLst/>
      </dsp:spPr>
      <dsp:style>
        <a:lnRef idx="3">
          <a:scrgbClr r="0" g="0" b="0"/>
        </a:lnRef>
        <a:fillRef idx="1">
          <a:scrgbClr r="0" g="0" b="0"/>
        </a:fillRef>
        <a:effectRef idx="1">
          <a:scrgbClr r="0" g="0" b="0"/>
        </a:effectRef>
        <a:fontRef idx="minor">
          <a:schemeClr val="lt1"/>
        </a:fontRef>
      </dsp:style>
      <dsp:txBody>
        <a:bodyPr spcFirstLastPara="0" vert="horz" wrap="square" lIns="124328" tIns="0" rIns="124328" bIns="0" numCol="1" spcCol="1270" anchor="ctr" anchorCtr="0">
          <a:noAutofit/>
        </a:bodyPr>
        <a:lstStyle/>
        <a:p>
          <a:pPr lvl="0" algn="l" defTabSz="622300">
            <a:lnSpc>
              <a:spcPct val="90000"/>
            </a:lnSpc>
            <a:spcBef>
              <a:spcPct val="0"/>
            </a:spcBef>
            <a:spcAft>
              <a:spcPct val="35000"/>
            </a:spcAft>
          </a:pPr>
          <a:r>
            <a:rPr lang="ru-RU" sz="1400" kern="1200">
              <a:solidFill>
                <a:sysClr val="windowText" lastClr="000000"/>
              </a:solidFill>
              <a:latin typeface="Times New Roman"/>
              <a:ea typeface="+mn-ea"/>
              <a:cs typeface="+mn-cs"/>
            </a:rPr>
            <a:t>Балалар психиатриясы – 78</a:t>
          </a:r>
        </a:p>
      </dsp:txBody>
      <dsp:txXfrm>
        <a:off x="243882" y="1340655"/>
        <a:ext cx="4433791" cy="372930"/>
      </dsp:txXfrm>
    </dsp:sp>
    <dsp:sp modelId="{6F28F999-0C94-41B6-BBC0-9EB45BD3AE5B}">
      <dsp:nvSpPr>
        <dsp:cNvPr id="0" name=""/>
        <dsp:cNvSpPr/>
      </dsp:nvSpPr>
      <dsp:spPr>
        <a:xfrm>
          <a:off x="0" y="2162160"/>
          <a:ext cx="4699000" cy="352800"/>
        </a:xfrm>
        <a:prstGeom prst="rect">
          <a:avLst/>
        </a:prstGeom>
        <a:solidFill>
          <a:schemeClr val="lt1">
            <a:alpha val="90000"/>
            <a:hueOff val="0"/>
            <a:satOff val="0"/>
            <a:lumOff val="0"/>
            <a:alphaOff val="0"/>
          </a:schemeClr>
        </a:solidFill>
        <a:ln w="19050" cap="rnd"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E063B48F-75EC-4EBC-84AC-C39C9087D54A}">
      <dsp:nvSpPr>
        <dsp:cNvPr id="0" name=""/>
        <dsp:cNvSpPr/>
      </dsp:nvSpPr>
      <dsp:spPr>
        <a:xfrm>
          <a:off x="223707" y="1955520"/>
          <a:ext cx="4474141" cy="413280"/>
        </a:xfrm>
        <a:prstGeom prst="roundRect">
          <a:avLst/>
        </a:prstGeom>
        <a:solidFill>
          <a:schemeClr val="accent1">
            <a:hueOff val="0"/>
            <a:satOff val="0"/>
            <a:lumOff val="0"/>
            <a:alphaOff val="0"/>
          </a:schemeClr>
        </a:solidFill>
        <a:ln w="25400" cap="rnd" cmpd="sng" algn="ctr">
          <a:solidFill>
            <a:schemeClr val="lt1">
              <a:hueOff val="0"/>
              <a:satOff val="0"/>
              <a:lumOff val="0"/>
              <a:alphaOff val="0"/>
            </a:schemeClr>
          </a:solidFill>
          <a:prstDash val="solid"/>
        </a:ln>
        <a:effectLst/>
      </dsp:spPr>
      <dsp:style>
        <a:lnRef idx="3">
          <a:scrgbClr r="0" g="0" b="0"/>
        </a:lnRef>
        <a:fillRef idx="1">
          <a:scrgbClr r="0" g="0" b="0"/>
        </a:fillRef>
        <a:effectRef idx="1">
          <a:scrgbClr r="0" g="0" b="0"/>
        </a:effectRef>
        <a:fontRef idx="minor">
          <a:schemeClr val="lt1"/>
        </a:fontRef>
      </dsp:style>
      <dsp:txBody>
        <a:bodyPr spcFirstLastPara="0" vert="horz" wrap="square" lIns="124328" tIns="0" rIns="124328" bIns="0" numCol="1" spcCol="1270" anchor="ctr" anchorCtr="0">
          <a:noAutofit/>
        </a:bodyPr>
        <a:lstStyle/>
        <a:p>
          <a:pPr lvl="0" algn="l" defTabSz="622300">
            <a:lnSpc>
              <a:spcPct val="90000"/>
            </a:lnSpc>
            <a:spcBef>
              <a:spcPct val="0"/>
            </a:spcBef>
            <a:spcAft>
              <a:spcPct val="35000"/>
            </a:spcAft>
          </a:pPr>
          <a:r>
            <a:rPr lang="ru-RU" sz="1400" kern="1200">
              <a:solidFill>
                <a:sysClr val="windowText" lastClr="000000"/>
              </a:solidFill>
              <a:latin typeface="Times New Roman"/>
              <a:ea typeface="+mn-ea"/>
              <a:cs typeface="+mn-cs"/>
            </a:rPr>
            <a:t>Балалар наркологиясы – 1</a:t>
          </a:r>
        </a:p>
      </dsp:txBody>
      <dsp:txXfrm>
        <a:off x="243882" y="1975695"/>
        <a:ext cx="4433791" cy="372930"/>
      </dsp:txXfrm>
    </dsp:sp>
    <dsp:sp modelId="{48D9A157-DC2E-4066-AA9C-0F79F81D2C78}">
      <dsp:nvSpPr>
        <dsp:cNvPr id="0" name=""/>
        <dsp:cNvSpPr/>
      </dsp:nvSpPr>
      <dsp:spPr>
        <a:xfrm>
          <a:off x="0" y="2797200"/>
          <a:ext cx="4699000" cy="352800"/>
        </a:xfrm>
        <a:prstGeom prst="rect">
          <a:avLst/>
        </a:prstGeom>
        <a:solidFill>
          <a:schemeClr val="lt1">
            <a:alpha val="90000"/>
            <a:hueOff val="0"/>
            <a:satOff val="0"/>
            <a:lumOff val="0"/>
            <a:alphaOff val="0"/>
          </a:schemeClr>
        </a:solidFill>
        <a:ln w="19050" cap="rnd"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FBF055D-ADA2-455B-8692-92E877D80A78}">
      <dsp:nvSpPr>
        <dsp:cNvPr id="0" name=""/>
        <dsp:cNvSpPr/>
      </dsp:nvSpPr>
      <dsp:spPr>
        <a:xfrm>
          <a:off x="223707" y="2590560"/>
          <a:ext cx="4474141" cy="413280"/>
        </a:xfrm>
        <a:prstGeom prst="roundRect">
          <a:avLst/>
        </a:prstGeom>
        <a:solidFill>
          <a:schemeClr val="accent1">
            <a:hueOff val="0"/>
            <a:satOff val="0"/>
            <a:lumOff val="0"/>
            <a:alphaOff val="0"/>
          </a:schemeClr>
        </a:solidFill>
        <a:ln w="25400" cap="rnd" cmpd="sng" algn="ctr">
          <a:solidFill>
            <a:schemeClr val="lt1">
              <a:hueOff val="0"/>
              <a:satOff val="0"/>
              <a:lumOff val="0"/>
              <a:alphaOff val="0"/>
            </a:schemeClr>
          </a:solidFill>
          <a:prstDash val="solid"/>
        </a:ln>
        <a:effectLst/>
      </dsp:spPr>
      <dsp:style>
        <a:lnRef idx="3">
          <a:scrgbClr r="0" g="0" b="0"/>
        </a:lnRef>
        <a:fillRef idx="1">
          <a:scrgbClr r="0" g="0" b="0"/>
        </a:fillRef>
        <a:effectRef idx="1">
          <a:scrgbClr r="0" g="0" b="0"/>
        </a:effectRef>
        <a:fontRef idx="minor">
          <a:schemeClr val="lt1"/>
        </a:fontRef>
      </dsp:style>
      <dsp:txBody>
        <a:bodyPr spcFirstLastPara="0" vert="horz" wrap="square" lIns="124328" tIns="0" rIns="124328" bIns="0" numCol="1" spcCol="1270" anchor="ctr" anchorCtr="0">
          <a:noAutofit/>
        </a:bodyPr>
        <a:lstStyle/>
        <a:p>
          <a:pPr lvl="0" algn="l" defTabSz="622300">
            <a:lnSpc>
              <a:spcPct val="90000"/>
            </a:lnSpc>
            <a:spcBef>
              <a:spcPct val="0"/>
            </a:spcBef>
            <a:spcAft>
              <a:spcPct val="35000"/>
            </a:spcAft>
          </a:pPr>
          <a:r>
            <a:rPr lang="ru-RU" sz="1400" kern="1200">
              <a:solidFill>
                <a:sysClr val="windowText" lastClr="000000"/>
              </a:solidFill>
              <a:latin typeface="Times New Roman"/>
              <a:ea typeface="+mn-ea"/>
              <a:cs typeface="+mn-cs"/>
            </a:rPr>
            <a:t>Балалар хирургиясы</a:t>
          </a:r>
          <a:r>
            <a:rPr lang="en-US" sz="1400" kern="1200">
              <a:solidFill>
                <a:sysClr val="windowText" lastClr="000000"/>
              </a:solidFill>
              <a:latin typeface="Times New Roman"/>
              <a:ea typeface="+mn-ea"/>
              <a:cs typeface="+mn-cs"/>
            </a:rPr>
            <a:t> (</a:t>
          </a:r>
          <a:r>
            <a:rPr lang="ru-RU" sz="1400" kern="1200">
              <a:solidFill>
                <a:sysClr val="windowText" lastClr="000000"/>
              </a:solidFill>
              <a:latin typeface="Times New Roman"/>
              <a:ea typeface="+mn-ea"/>
              <a:cs typeface="+mn-cs"/>
            </a:rPr>
            <a:t>неонаталды хирургия) – 336	</a:t>
          </a:r>
        </a:p>
      </dsp:txBody>
      <dsp:txXfrm>
        <a:off x="243882" y="2610735"/>
        <a:ext cx="4433791" cy="37293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9A78BDB-961C-4869-BFE9-035D5159E830}">
      <dsp:nvSpPr>
        <dsp:cNvPr id="0" name=""/>
        <dsp:cNvSpPr/>
      </dsp:nvSpPr>
      <dsp:spPr>
        <a:xfrm>
          <a:off x="1074" y="434251"/>
          <a:ext cx="1235029" cy="617514"/>
        </a:xfrm>
        <a:prstGeom prst="roundRect">
          <a:avLst>
            <a:gd name="adj" fmla="val 10000"/>
          </a:avLst>
        </a:prstGeom>
        <a:gradFill rotWithShape="0">
          <a:gsLst>
            <a:gs pos="0">
              <a:schemeClr val="accent1">
                <a:alpha val="90000"/>
                <a:hueOff val="0"/>
                <a:satOff val="0"/>
                <a:lumOff val="0"/>
                <a:alphaOff val="0"/>
                <a:tint val="60000"/>
                <a:lumMod val="110000"/>
              </a:schemeClr>
            </a:gs>
            <a:gs pos="100000">
              <a:schemeClr val="accent1">
                <a:alpha val="90000"/>
                <a:hueOff val="0"/>
                <a:satOff val="0"/>
                <a:lumOff val="0"/>
                <a:alphaOff val="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en-US" sz="1100" b="1" kern="1200">
              <a:latin typeface="Times New Roman" pitchFamily="18" charset="0"/>
              <a:ea typeface="+mn-ea"/>
              <a:cs typeface="Times New Roman" pitchFamily="18" charset="0"/>
            </a:rPr>
            <a:t>2015 </a:t>
          </a:r>
          <a:r>
            <a:rPr lang="ru-RU" sz="1100" b="1" kern="1200">
              <a:latin typeface="Times New Roman" pitchFamily="18" charset="0"/>
              <a:ea typeface="+mn-ea"/>
              <a:cs typeface="Times New Roman" pitchFamily="18" charset="0"/>
            </a:rPr>
            <a:t>жыл</a:t>
          </a:r>
        </a:p>
      </dsp:txBody>
      <dsp:txXfrm>
        <a:off x="19160" y="452337"/>
        <a:ext cx="1198857" cy="581342"/>
      </dsp:txXfrm>
    </dsp:sp>
    <dsp:sp modelId="{8105FE8D-A257-4A8D-91F6-D19E4AD16D05}">
      <dsp:nvSpPr>
        <dsp:cNvPr id="0" name=""/>
        <dsp:cNvSpPr/>
      </dsp:nvSpPr>
      <dsp:spPr>
        <a:xfrm>
          <a:off x="124577" y="1051765"/>
          <a:ext cx="123502" cy="463135"/>
        </a:xfrm>
        <a:custGeom>
          <a:avLst/>
          <a:gdLst/>
          <a:ahLst/>
          <a:cxnLst/>
          <a:rect l="0" t="0" r="0" b="0"/>
          <a:pathLst>
            <a:path>
              <a:moveTo>
                <a:pt x="0" y="0"/>
              </a:moveTo>
              <a:lnTo>
                <a:pt x="0" y="508102"/>
              </a:lnTo>
              <a:lnTo>
                <a:pt x="135494" y="508102"/>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6D3F997-BFA8-44C5-A882-A2A33140AB54}">
      <dsp:nvSpPr>
        <dsp:cNvPr id="0" name=""/>
        <dsp:cNvSpPr/>
      </dsp:nvSpPr>
      <dsp:spPr>
        <a:xfrm>
          <a:off x="248080" y="1206144"/>
          <a:ext cx="988023" cy="617514"/>
        </a:xfrm>
        <a:prstGeom prst="roundRect">
          <a:avLst>
            <a:gd name="adj" fmla="val 10000"/>
          </a:avLst>
        </a:prstGeom>
        <a:solidFill>
          <a:schemeClr val="lt1">
            <a:alpha val="90000"/>
            <a:hueOff val="0"/>
            <a:satOff val="0"/>
            <a:lumOff val="0"/>
            <a:alphaOff val="0"/>
          </a:schemeClr>
        </a:solidFill>
        <a:ln w="9525" cap="rnd" cmpd="sng" algn="ctr">
          <a:solidFill>
            <a:schemeClr val="accent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100000"/>
            </a:lnSpc>
            <a:spcBef>
              <a:spcPct val="0"/>
            </a:spcBef>
            <a:spcAft>
              <a:spcPts val="0"/>
            </a:spcAft>
          </a:pPr>
          <a:r>
            <a:rPr lang="ru-RU" sz="1100" kern="1200">
              <a:latin typeface="Times New Roman" pitchFamily="18" charset="0"/>
              <a:ea typeface="+mn-ea"/>
              <a:cs typeface="Times New Roman" pitchFamily="18" charset="0"/>
            </a:rPr>
            <a:t>15 жасқа дейінгі</a:t>
          </a:r>
        </a:p>
        <a:p>
          <a:pPr lvl="0" algn="ctr" defTabSz="488950">
            <a:lnSpc>
              <a:spcPct val="100000"/>
            </a:lnSpc>
            <a:spcBef>
              <a:spcPct val="0"/>
            </a:spcBef>
            <a:spcAft>
              <a:spcPts val="0"/>
            </a:spcAft>
          </a:pPr>
          <a:r>
            <a:rPr lang="ru-RU" sz="1100" b="1" kern="1200">
              <a:latin typeface="Times New Roman" pitchFamily="18" charset="0"/>
              <a:ea typeface="+mn-ea"/>
              <a:cs typeface="Times New Roman" pitchFamily="18" charset="0"/>
            </a:rPr>
            <a:t>27 жағдай</a:t>
          </a:r>
        </a:p>
      </dsp:txBody>
      <dsp:txXfrm>
        <a:off x="266166" y="1224230"/>
        <a:ext cx="951851" cy="581342"/>
      </dsp:txXfrm>
    </dsp:sp>
    <dsp:sp modelId="{A06C8112-5B0E-407D-86AE-F85814CA27BD}">
      <dsp:nvSpPr>
        <dsp:cNvPr id="0" name=""/>
        <dsp:cNvSpPr/>
      </dsp:nvSpPr>
      <dsp:spPr>
        <a:xfrm>
          <a:off x="124577" y="1051765"/>
          <a:ext cx="123502" cy="1235029"/>
        </a:xfrm>
        <a:custGeom>
          <a:avLst/>
          <a:gdLst/>
          <a:ahLst/>
          <a:cxnLst/>
          <a:rect l="0" t="0" r="0" b="0"/>
          <a:pathLst>
            <a:path>
              <a:moveTo>
                <a:pt x="0" y="0"/>
              </a:moveTo>
              <a:lnTo>
                <a:pt x="0" y="1354940"/>
              </a:lnTo>
              <a:lnTo>
                <a:pt x="135494" y="1354940"/>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67456F-587F-4364-ACFB-B053B808A8E1}">
      <dsp:nvSpPr>
        <dsp:cNvPr id="0" name=""/>
        <dsp:cNvSpPr/>
      </dsp:nvSpPr>
      <dsp:spPr>
        <a:xfrm>
          <a:off x="248080" y="1978037"/>
          <a:ext cx="988023" cy="617514"/>
        </a:xfrm>
        <a:prstGeom prst="roundRect">
          <a:avLst>
            <a:gd name="adj" fmla="val 10000"/>
          </a:avLst>
        </a:prstGeom>
        <a:solidFill>
          <a:schemeClr val="lt1">
            <a:alpha val="90000"/>
            <a:hueOff val="0"/>
            <a:satOff val="0"/>
            <a:lumOff val="0"/>
            <a:alphaOff val="0"/>
          </a:schemeClr>
        </a:solidFill>
        <a:ln w="9525" cap="rnd" cmpd="sng" algn="ctr">
          <a:solidFill>
            <a:schemeClr val="accent1">
              <a:alpha val="90000"/>
              <a:hueOff val="0"/>
              <a:satOff val="0"/>
              <a:lumOff val="0"/>
              <a:alphaOff val="-5714"/>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ru-RU" sz="1100" kern="1200">
              <a:latin typeface="Times New Roman" pitchFamily="18" charset="0"/>
              <a:ea typeface="+mn-ea"/>
              <a:cs typeface="Times New Roman" pitchFamily="18" charset="0"/>
            </a:rPr>
            <a:t>15-18 жас</a:t>
          </a:r>
        </a:p>
        <a:p>
          <a:pPr lvl="0" algn="ctr" defTabSz="488950">
            <a:lnSpc>
              <a:spcPct val="90000"/>
            </a:lnSpc>
            <a:spcBef>
              <a:spcPct val="0"/>
            </a:spcBef>
            <a:spcAft>
              <a:spcPct val="35000"/>
            </a:spcAft>
          </a:pPr>
          <a:r>
            <a:rPr lang="ru-RU" sz="1100" b="1" kern="1200">
              <a:latin typeface="Times New Roman" pitchFamily="18" charset="0"/>
              <a:ea typeface="+mn-ea"/>
              <a:cs typeface="Times New Roman" pitchFamily="18" charset="0"/>
            </a:rPr>
            <a:t>1069 жағдай</a:t>
          </a:r>
        </a:p>
      </dsp:txBody>
      <dsp:txXfrm>
        <a:off x="266166" y="1996123"/>
        <a:ext cx="951851" cy="581342"/>
      </dsp:txXfrm>
    </dsp:sp>
    <dsp:sp modelId="{7F59AF18-1862-4633-ADAA-888F8F692899}">
      <dsp:nvSpPr>
        <dsp:cNvPr id="0" name=""/>
        <dsp:cNvSpPr/>
      </dsp:nvSpPr>
      <dsp:spPr>
        <a:xfrm>
          <a:off x="1544860" y="434251"/>
          <a:ext cx="1235029" cy="617514"/>
        </a:xfrm>
        <a:prstGeom prst="roundRect">
          <a:avLst>
            <a:gd name="adj" fmla="val 10000"/>
          </a:avLst>
        </a:prstGeom>
        <a:gradFill rotWithShape="0">
          <a:gsLst>
            <a:gs pos="0">
              <a:schemeClr val="accent1">
                <a:alpha val="90000"/>
                <a:hueOff val="0"/>
                <a:satOff val="0"/>
                <a:lumOff val="0"/>
                <a:alphaOff val="-13333"/>
                <a:tint val="60000"/>
                <a:lumMod val="110000"/>
              </a:schemeClr>
            </a:gs>
            <a:gs pos="100000">
              <a:schemeClr val="accent1">
                <a:alpha val="90000"/>
                <a:hueOff val="0"/>
                <a:satOff val="0"/>
                <a:lumOff val="0"/>
                <a:alphaOff val="-13333"/>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ru-RU" sz="1100" b="1" kern="1200">
              <a:latin typeface="Times New Roman" pitchFamily="18" charset="0"/>
              <a:ea typeface="+mn-ea"/>
              <a:cs typeface="Times New Roman" pitchFamily="18" charset="0"/>
            </a:rPr>
            <a:t>2016</a:t>
          </a:r>
          <a:r>
            <a:rPr lang="ru-RU" sz="1100" b="1" kern="1200" baseline="0">
              <a:latin typeface="Times New Roman" pitchFamily="18" charset="0"/>
              <a:ea typeface="+mn-ea"/>
              <a:cs typeface="Times New Roman" pitchFamily="18" charset="0"/>
            </a:rPr>
            <a:t> </a:t>
          </a:r>
          <a:r>
            <a:rPr lang="ru-RU" sz="1100" b="1" kern="1200">
              <a:latin typeface="Times New Roman" pitchFamily="18" charset="0"/>
              <a:ea typeface="+mn-ea"/>
              <a:cs typeface="Times New Roman" pitchFamily="18" charset="0"/>
            </a:rPr>
            <a:t>жыл</a:t>
          </a:r>
        </a:p>
      </dsp:txBody>
      <dsp:txXfrm>
        <a:off x="1562946" y="452337"/>
        <a:ext cx="1198857" cy="581342"/>
      </dsp:txXfrm>
    </dsp:sp>
    <dsp:sp modelId="{7E77AD55-9E20-47A5-80E4-F020BE39521F}">
      <dsp:nvSpPr>
        <dsp:cNvPr id="0" name=""/>
        <dsp:cNvSpPr/>
      </dsp:nvSpPr>
      <dsp:spPr>
        <a:xfrm>
          <a:off x="1668363" y="1051765"/>
          <a:ext cx="123502" cy="463135"/>
        </a:xfrm>
        <a:custGeom>
          <a:avLst/>
          <a:gdLst/>
          <a:ahLst/>
          <a:cxnLst/>
          <a:rect l="0" t="0" r="0" b="0"/>
          <a:pathLst>
            <a:path>
              <a:moveTo>
                <a:pt x="0" y="0"/>
              </a:moveTo>
              <a:lnTo>
                <a:pt x="0" y="508102"/>
              </a:lnTo>
              <a:lnTo>
                <a:pt x="135494" y="508102"/>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A8F1816-F0AC-4B4F-B14F-E5637A576209}">
      <dsp:nvSpPr>
        <dsp:cNvPr id="0" name=""/>
        <dsp:cNvSpPr/>
      </dsp:nvSpPr>
      <dsp:spPr>
        <a:xfrm>
          <a:off x="1791866" y="1206144"/>
          <a:ext cx="988023" cy="617514"/>
        </a:xfrm>
        <a:prstGeom prst="roundRect">
          <a:avLst>
            <a:gd name="adj" fmla="val 10000"/>
          </a:avLst>
        </a:prstGeom>
        <a:solidFill>
          <a:schemeClr val="lt1">
            <a:alpha val="90000"/>
            <a:hueOff val="0"/>
            <a:satOff val="0"/>
            <a:lumOff val="0"/>
            <a:alphaOff val="0"/>
          </a:schemeClr>
        </a:solidFill>
        <a:ln w="9525" cap="rnd" cmpd="sng" algn="ctr">
          <a:solidFill>
            <a:schemeClr val="accent1">
              <a:alpha val="90000"/>
              <a:hueOff val="0"/>
              <a:satOff val="0"/>
              <a:lumOff val="0"/>
              <a:alphaOff val="-11429"/>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ru-RU" sz="1100" kern="1200">
              <a:latin typeface="Times New Roman" pitchFamily="18" charset="0"/>
              <a:ea typeface="+mn-ea"/>
              <a:cs typeface="Times New Roman" pitchFamily="18" charset="0"/>
            </a:rPr>
            <a:t>15 жасқа дейінгі</a:t>
          </a:r>
        </a:p>
        <a:p>
          <a:pPr lvl="0" algn="ctr" defTabSz="488950">
            <a:lnSpc>
              <a:spcPct val="90000"/>
            </a:lnSpc>
            <a:spcBef>
              <a:spcPct val="0"/>
            </a:spcBef>
            <a:spcAft>
              <a:spcPct val="35000"/>
            </a:spcAft>
          </a:pPr>
          <a:r>
            <a:rPr lang="ru-RU" sz="1100" b="1" kern="1200">
              <a:latin typeface="Times New Roman" pitchFamily="18" charset="0"/>
              <a:ea typeface="+mn-ea"/>
              <a:cs typeface="Times New Roman" pitchFamily="18" charset="0"/>
            </a:rPr>
            <a:t>16 жағдай</a:t>
          </a:r>
        </a:p>
      </dsp:txBody>
      <dsp:txXfrm>
        <a:off x="1809952" y="1224230"/>
        <a:ext cx="951851" cy="581342"/>
      </dsp:txXfrm>
    </dsp:sp>
    <dsp:sp modelId="{079EF557-3635-4994-BDFC-C8F4D886B8D5}">
      <dsp:nvSpPr>
        <dsp:cNvPr id="0" name=""/>
        <dsp:cNvSpPr/>
      </dsp:nvSpPr>
      <dsp:spPr>
        <a:xfrm>
          <a:off x="1668363" y="1051765"/>
          <a:ext cx="123502" cy="1235029"/>
        </a:xfrm>
        <a:custGeom>
          <a:avLst/>
          <a:gdLst/>
          <a:ahLst/>
          <a:cxnLst/>
          <a:rect l="0" t="0" r="0" b="0"/>
          <a:pathLst>
            <a:path>
              <a:moveTo>
                <a:pt x="0" y="0"/>
              </a:moveTo>
              <a:lnTo>
                <a:pt x="0" y="1354940"/>
              </a:lnTo>
              <a:lnTo>
                <a:pt x="135494" y="1354940"/>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D1AF0A6-EDBB-477D-A1DF-6F73772E048D}">
      <dsp:nvSpPr>
        <dsp:cNvPr id="0" name=""/>
        <dsp:cNvSpPr/>
      </dsp:nvSpPr>
      <dsp:spPr>
        <a:xfrm>
          <a:off x="1791866" y="1978037"/>
          <a:ext cx="988023" cy="617514"/>
        </a:xfrm>
        <a:prstGeom prst="roundRect">
          <a:avLst>
            <a:gd name="adj" fmla="val 10000"/>
          </a:avLst>
        </a:prstGeom>
        <a:solidFill>
          <a:schemeClr val="lt1">
            <a:alpha val="90000"/>
            <a:hueOff val="0"/>
            <a:satOff val="0"/>
            <a:lumOff val="0"/>
            <a:alphaOff val="0"/>
          </a:schemeClr>
        </a:solidFill>
        <a:ln w="9525" cap="rnd" cmpd="sng" algn="ctr">
          <a:solidFill>
            <a:schemeClr val="accent1">
              <a:alpha val="90000"/>
              <a:hueOff val="0"/>
              <a:satOff val="0"/>
              <a:lumOff val="0"/>
              <a:alphaOff val="-17143"/>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ru-RU" sz="1100" kern="1200">
              <a:latin typeface="Times New Roman" pitchFamily="18" charset="0"/>
              <a:ea typeface="+mn-ea"/>
              <a:cs typeface="Times New Roman" pitchFamily="18" charset="0"/>
            </a:rPr>
            <a:t>15-18 жас</a:t>
          </a:r>
        </a:p>
        <a:p>
          <a:pPr lvl="0" algn="ctr" defTabSz="488950">
            <a:lnSpc>
              <a:spcPct val="90000"/>
            </a:lnSpc>
            <a:spcBef>
              <a:spcPct val="0"/>
            </a:spcBef>
            <a:spcAft>
              <a:spcPct val="35000"/>
            </a:spcAft>
          </a:pPr>
          <a:r>
            <a:rPr lang="ru-RU" sz="1100" b="1" kern="1200">
              <a:latin typeface="Times New Roman" pitchFamily="18" charset="0"/>
              <a:ea typeface="+mn-ea"/>
              <a:cs typeface="Times New Roman" pitchFamily="18" charset="0"/>
            </a:rPr>
            <a:t>1418 жағдай</a:t>
          </a:r>
        </a:p>
      </dsp:txBody>
      <dsp:txXfrm>
        <a:off x="1809952" y="1996123"/>
        <a:ext cx="951851" cy="581342"/>
      </dsp:txXfrm>
    </dsp:sp>
    <dsp:sp modelId="{2FDBEB5E-7B28-4C3E-B872-3436D0C288D1}">
      <dsp:nvSpPr>
        <dsp:cNvPr id="0" name=""/>
        <dsp:cNvSpPr/>
      </dsp:nvSpPr>
      <dsp:spPr>
        <a:xfrm>
          <a:off x="3088647" y="434251"/>
          <a:ext cx="1235029" cy="617514"/>
        </a:xfrm>
        <a:prstGeom prst="roundRect">
          <a:avLst>
            <a:gd name="adj" fmla="val 10000"/>
          </a:avLst>
        </a:prstGeom>
        <a:gradFill rotWithShape="0">
          <a:gsLst>
            <a:gs pos="0">
              <a:schemeClr val="accent1">
                <a:alpha val="90000"/>
                <a:hueOff val="0"/>
                <a:satOff val="0"/>
                <a:lumOff val="0"/>
                <a:alphaOff val="-26667"/>
                <a:tint val="60000"/>
                <a:lumMod val="110000"/>
              </a:schemeClr>
            </a:gs>
            <a:gs pos="100000">
              <a:schemeClr val="accent1">
                <a:alpha val="90000"/>
                <a:hueOff val="0"/>
                <a:satOff val="0"/>
                <a:lumOff val="0"/>
                <a:alphaOff val="-26667"/>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ru-RU" sz="1100" b="1" kern="1200">
              <a:latin typeface="Times New Roman" pitchFamily="18" charset="0"/>
              <a:ea typeface="+mn-ea"/>
              <a:cs typeface="Times New Roman" pitchFamily="18" charset="0"/>
            </a:rPr>
            <a:t>2017</a:t>
          </a:r>
          <a:r>
            <a:rPr lang="ru-RU" sz="1100" b="1" kern="1200" baseline="0">
              <a:latin typeface="Times New Roman" pitchFamily="18" charset="0"/>
              <a:ea typeface="+mn-ea"/>
              <a:cs typeface="Times New Roman" pitchFamily="18" charset="0"/>
            </a:rPr>
            <a:t> </a:t>
          </a:r>
          <a:r>
            <a:rPr lang="ru-RU" sz="1100" b="1" kern="1200">
              <a:latin typeface="Times New Roman" pitchFamily="18" charset="0"/>
              <a:ea typeface="+mn-ea"/>
              <a:cs typeface="Times New Roman" pitchFamily="18" charset="0"/>
            </a:rPr>
            <a:t>жыл</a:t>
          </a:r>
        </a:p>
      </dsp:txBody>
      <dsp:txXfrm>
        <a:off x="3106733" y="452337"/>
        <a:ext cx="1198857" cy="581342"/>
      </dsp:txXfrm>
    </dsp:sp>
    <dsp:sp modelId="{3F4649CE-C6F4-4177-96E6-2858DD510AAB}">
      <dsp:nvSpPr>
        <dsp:cNvPr id="0" name=""/>
        <dsp:cNvSpPr/>
      </dsp:nvSpPr>
      <dsp:spPr>
        <a:xfrm>
          <a:off x="3212150" y="1051765"/>
          <a:ext cx="123502" cy="463135"/>
        </a:xfrm>
        <a:custGeom>
          <a:avLst/>
          <a:gdLst/>
          <a:ahLst/>
          <a:cxnLst/>
          <a:rect l="0" t="0" r="0" b="0"/>
          <a:pathLst>
            <a:path>
              <a:moveTo>
                <a:pt x="0" y="0"/>
              </a:moveTo>
              <a:lnTo>
                <a:pt x="0" y="508102"/>
              </a:lnTo>
              <a:lnTo>
                <a:pt x="135494" y="508102"/>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2A8BC10-FBE4-4BF6-AC7F-7FDB9C5982A5}">
      <dsp:nvSpPr>
        <dsp:cNvPr id="0" name=""/>
        <dsp:cNvSpPr/>
      </dsp:nvSpPr>
      <dsp:spPr>
        <a:xfrm>
          <a:off x="3335652" y="1206144"/>
          <a:ext cx="988023" cy="617514"/>
        </a:xfrm>
        <a:prstGeom prst="roundRect">
          <a:avLst>
            <a:gd name="adj" fmla="val 10000"/>
          </a:avLst>
        </a:prstGeom>
        <a:solidFill>
          <a:schemeClr val="lt1">
            <a:alpha val="90000"/>
            <a:hueOff val="0"/>
            <a:satOff val="0"/>
            <a:lumOff val="0"/>
            <a:alphaOff val="0"/>
          </a:schemeClr>
        </a:solidFill>
        <a:ln w="9525" cap="rnd" cmpd="sng" algn="ctr">
          <a:solidFill>
            <a:schemeClr val="accent1">
              <a:alpha val="90000"/>
              <a:hueOff val="0"/>
              <a:satOff val="0"/>
              <a:lumOff val="0"/>
              <a:alphaOff val="-22857"/>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ru-RU" sz="1100" kern="1200">
              <a:latin typeface="Times New Roman" pitchFamily="18" charset="0"/>
              <a:ea typeface="+mn-ea"/>
              <a:cs typeface="Times New Roman" pitchFamily="18" charset="0"/>
            </a:rPr>
            <a:t>15 жасқа дейінгі</a:t>
          </a:r>
        </a:p>
        <a:p>
          <a:pPr lvl="0" algn="ctr" defTabSz="488950">
            <a:lnSpc>
              <a:spcPct val="90000"/>
            </a:lnSpc>
            <a:spcBef>
              <a:spcPct val="0"/>
            </a:spcBef>
            <a:spcAft>
              <a:spcPct val="35000"/>
            </a:spcAft>
          </a:pPr>
          <a:r>
            <a:rPr lang="ru-RU" sz="1100" b="1" kern="1200">
              <a:latin typeface="Times New Roman" pitchFamily="18" charset="0"/>
              <a:ea typeface="+mn-ea"/>
              <a:cs typeface="Times New Roman" pitchFamily="18" charset="0"/>
            </a:rPr>
            <a:t>19 жағдай</a:t>
          </a:r>
        </a:p>
      </dsp:txBody>
      <dsp:txXfrm>
        <a:off x="3353738" y="1224230"/>
        <a:ext cx="951851" cy="581342"/>
      </dsp:txXfrm>
    </dsp:sp>
    <dsp:sp modelId="{7151078D-4C4F-4962-B9BA-9AA79F1E8850}">
      <dsp:nvSpPr>
        <dsp:cNvPr id="0" name=""/>
        <dsp:cNvSpPr/>
      </dsp:nvSpPr>
      <dsp:spPr>
        <a:xfrm>
          <a:off x="3212150" y="1051765"/>
          <a:ext cx="159358" cy="1258933"/>
        </a:xfrm>
        <a:custGeom>
          <a:avLst/>
          <a:gdLst/>
          <a:ahLst/>
          <a:cxnLst/>
          <a:rect l="0" t="0" r="0" b="0"/>
          <a:pathLst>
            <a:path>
              <a:moveTo>
                <a:pt x="0" y="0"/>
              </a:moveTo>
              <a:lnTo>
                <a:pt x="0" y="1354940"/>
              </a:lnTo>
              <a:lnTo>
                <a:pt x="135494" y="1354940"/>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6FD3A77-5014-4666-A807-793322492822}">
      <dsp:nvSpPr>
        <dsp:cNvPr id="0" name=""/>
        <dsp:cNvSpPr/>
      </dsp:nvSpPr>
      <dsp:spPr>
        <a:xfrm>
          <a:off x="3371508" y="2001941"/>
          <a:ext cx="988023" cy="617514"/>
        </a:xfrm>
        <a:prstGeom prst="roundRect">
          <a:avLst>
            <a:gd name="adj" fmla="val 10000"/>
          </a:avLst>
        </a:prstGeom>
        <a:solidFill>
          <a:schemeClr val="lt1">
            <a:alpha val="90000"/>
            <a:hueOff val="0"/>
            <a:satOff val="0"/>
            <a:lumOff val="0"/>
            <a:alphaOff val="0"/>
          </a:schemeClr>
        </a:solidFill>
        <a:ln w="9525" cap="rnd" cmpd="sng" algn="ctr">
          <a:solidFill>
            <a:schemeClr val="accent1">
              <a:alpha val="90000"/>
              <a:hueOff val="0"/>
              <a:satOff val="0"/>
              <a:lumOff val="0"/>
              <a:alphaOff val="-28571"/>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ru-RU" sz="1100" kern="1200">
              <a:latin typeface="Times New Roman" pitchFamily="18" charset="0"/>
              <a:ea typeface="+mn-ea"/>
              <a:cs typeface="Times New Roman" pitchFamily="18" charset="0"/>
            </a:rPr>
            <a:t>15-18 жас</a:t>
          </a:r>
        </a:p>
        <a:p>
          <a:pPr lvl="0" algn="ctr" defTabSz="488950">
            <a:lnSpc>
              <a:spcPct val="90000"/>
            </a:lnSpc>
            <a:spcBef>
              <a:spcPct val="0"/>
            </a:spcBef>
            <a:spcAft>
              <a:spcPct val="35000"/>
            </a:spcAft>
          </a:pPr>
          <a:r>
            <a:rPr lang="ru-RU" sz="1100" b="1" kern="1200">
              <a:latin typeface="Times New Roman" pitchFamily="18" charset="0"/>
              <a:ea typeface="+mn-ea"/>
              <a:cs typeface="Times New Roman" pitchFamily="18" charset="0"/>
            </a:rPr>
            <a:t>1286 жағдай</a:t>
          </a:r>
        </a:p>
      </dsp:txBody>
      <dsp:txXfrm>
        <a:off x="3389594" y="2020027"/>
        <a:ext cx="951851" cy="581342"/>
      </dsp:txXfrm>
    </dsp:sp>
    <dsp:sp modelId="{3251905D-823A-4D2E-83B3-E39EED8D9959}">
      <dsp:nvSpPr>
        <dsp:cNvPr id="0" name=""/>
        <dsp:cNvSpPr/>
      </dsp:nvSpPr>
      <dsp:spPr>
        <a:xfrm>
          <a:off x="4633507" y="434251"/>
          <a:ext cx="1235029" cy="617514"/>
        </a:xfrm>
        <a:prstGeom prst="roundRect">
          <a:avLst>
            <a:gd name="adj" fmla="val 10000"/>
          </a:avLst>
        </a:prstGeom>
        <a:gradFill rotWithShape="0">
          <a:gsLst>
            <a:gs pos="0">
              <a:schemeClr val="accent1">
                <a:alpha val="90000"/>
                <a:hueOff val="0"/>
                <a:satOff val="0"/>
                <a:lumOff val="0"/>
                <a:alphaOff val="-40000"/>
                <a:tint val="60000"/>
                <a:lumMod val="110000"/>
              </a:schemeClr>
            </a:gs>
            <a:gs pos="100000">
              <a:schemeClr val="accent1">
                <a:alpha val="90000"/>
                <a:hueOff val="0"/>
                <a:satOff val="0"/>
                <a:lumOff val="0"/>
                <a:alphaOff val="-40000"/>
                <a:tint val="82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ru-RU" sz="1100" b="1" kern="1200">
              <a:latin typeface="Times New Roman" pitchFamily="18" charset="0"/>
              <a:ea typeface="+mn-ea"/>
              <a:cs typeface="Times New Roman" pitchFamily="18" charset="0"/>
            </a:rPr>
            <a:t>2018</a:t>
          </a:r>
          <a:r>
            <a:rPr lang="ru-RU" sz="1100" b="1" kern="1200" baseline="0">
              <a:latin typeface="Times New Roman" pitchFamily="18" charset="0"/>
              <a:ea typeface="+mn-ea"/>
              <a:cs typeface="Times New Roman" pitchFamily="18" charset="0"/>
            </a:rPr>
            <a:t> </a:t>
          </a:r>
          <a:r>
            <a:rPr lang="ru-RU" sz="1100" b="1" kern="1200">
              <a:latin typeface="Times New Roman" pitchFamily="18" charset="0"/>
              <a:ea typeface="+mn-ea"/>
              <a:cs typeface="Times New Roman" pitchFamily="18" charset="0"/>
            </a:rPr>
            <a:t>жыл</a:t>
          </a:r>
        </a:p>
      </dsp:txBody>
      <dsp:txXfrm>
        <a:off x="4651593" y="452337"/>
        <a:ext cx="1198857" cy="581342"/>
      </dsp:txXfrm>
    </dsp:sp>
    <dsp:sp modelId="{827B7A75-E3B0-4D99-9E46-BE44BC01F5FF}">
      <dsp:nvSpPr>
        <dsp:cNvPr id="0" name=""/>
        <dsp:cNvSpPr/>
      </dsp:nvSpPr>
      <dsp:spPr>
        <a:xfrm>
          <a:off x="4757010" y="1051765"/>
          <a:ext cx="122428" cy="463135"/>
        </a:xfrm>
        <a:custGeom>
          <a:avLst/>
          <a:gdLst/>
          <a:ahLst/>
          <a:cxnLst/>
          <a:rect l="0" t="0" r="0" b="0"/>
          <a:pathLst>
            <a:path>
              <a:moveTo>
                <a:pt x="0" y="0"/>
              </a:moveTo>
              <a:lnTo>
                <a:pt x="0" y="508102"/>
              </a:lnTo>
              <a:lnTo>
                <a:pt x="135494" y="508102"/>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4BE00BE-2264-4335-BB32-885D12AC1CBD}">
      <dsp:nvSpPr>
        <dsp:cNvPr id="0" name=""/>
        <dsp:cNvSpPr/>
      </dsp:nvSpPr>
      <dsp:spPr>
        <a:xfrm>
          <a:off x="4879439" y="1206144"/>
          <a:ext cx="988023" cy="617514"/>
        </a:xfrm>
        <a:prstGeom prst="roundRect">
          <a:avLst>
            <a:gd name="adj" fmla="val 10000"/>
          </a:avLst>
        </a:prstGeom>
        <a:solidFill>
          <a:schemeClr val="lt1">
            <a:alpha val="90000"/>
            <a:hueOff val="0"/>
            <a:satOff val="0"/>
            <a:lumOff val="0"/>
            <a:alphaOff val="0"/>
          </a:schemeClr>
        </a:solidFill>
        <a:ln w="9525" cap="rnd" cmpd="sng" algn="ctr">
          <a:solidFill>
            <a:schemeClr val="accent1">
              <a:alpha val="90000"/>
              <a:hueOff val="0"/>
              <a:satOff val="0"/>
              <a:lumOff val="0"/>
              <a:alphaOff val="-34286"/>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ea typeface="+mn-ea"/>
              <a:cs typeface="Times New Roman" pitchFamily="18" charset="0"/>
            </a:rPr>
            <a:t>15 жасқа дейінгі</a:t>
          </a:r>
        </a:p>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27 жағдай</a:t>
          </a:r>
        </a:p>
      </dsp:txBody>
      <dsp:txXfrm>
        <a:off x="4897525" y="1224230"/>
        <a:ext cx="951851" cy="581342"/>
      </dsp:txXfrm>
    </dsp:sp>
    <dsp:sp modelId="{81A89895-C773-4509-8BEA-2E6EA53D198A}">
      <dsp:nvSpPr>
        <dsp:cNvPr id="0" name=""/>
        <dsp:cNvSpPr/>
      </dsp:nvSpPr>
      <dsp:spPr>
        <a:xfrm>
          <a:off x="4757010" y="1051765"/>
          <a:ext cx="122428" cy="1235029"/>
        </a:xfrm>
        <a:custGeom>
          <a:avLst/>
          <a:gdLst/>
          <a:ahLst/>
          <a:cxnLst/>
          <a:rect l="0" t="0" r="0" b="0"/>
          <a:pathLst>
            <a:path>
              <a:moveTo>
                <a:pt x="0" y="0"/>
              </a:moveTo>
              <a:lnTo>
                <a:pt x="0" y="1354940"/>
              </a:lnTo>
              <a:lnTo>
                <a:pt x="135494" y="1354940"/>
              </a:lnTo>
            </a:path>
          </a:pathLst>
        </a:custGeom>
        <a:noFill/>
        <a:ln w="19050" cap="rnd"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BE72CC3-0233-4176-A987-BABA7FE82BDA}">
      <dsp:nvSpPr>
        <dsp:cNvPr id="0" name=""/>
        <dsp:cNvSpPr/>
      </dsp:nvSpPr>
      <dsp:spPr>
        <a:xfrm>
          <a:off x="4879439" y="1978037"/>
          <a:ext cx="988023" cy="617514"/>
        </a:xfrm>
        <a:prstGeom prst="roundRect">
          <a:avLst>
            <a:gd name="adj" fmla="val 10000"/>
          </a:avLst>
        </a:prstGeom>
        <a:solidFill>
          <a:schemeClr val="lt1">
            <a:alpha val="90000"/>
            <a:hueOff val="0"/>
            <a:satOff val="0"/>
            <a:lumOff val="0"/>
            <a:alphaOff val="0"/>
          </a:schemeClr>
        </a:solidFill>
        <a:ln w="9525" cap="rnd" cmpd="sng" algn="ctr">
          <a:solidFill>
            <a:schemeClr val="accent1">
              <a:alpha val="90000"/>
              <a:hueOff val="0"/>
              <a:satOff val="0"/>
              <a:lumOff val="0"/>
              <a:alphaOff val="-4000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ea typeface="+mn-ea"/>
              <a:cs typeface="Times New Roman" pitchFamily="18" charset="0"/>
            </a:rPr>
            <a:t>15-18 жас</a:t>
          </a:r>
        </a:p>
        <a:p>
          <a:pPr lvl="0" algn="ctr" defTabSz="533400">
            <a:lnSpc>
              <a:spcPct val="90000"/>
            </a:lnSpc>
            <a:spcBef>
              <a:spcPct val="0"/>
            </a:spcBef>
            <a:spcAft>
              <a:spcPct val="35000"/>
            </a:spcAft>
          </a:pPr>
          <a:r>
            <a:rPr lang="ru-RU" sz="1200" b="1" kern="1200">
              <a:latin typeface="Times New Roman" pitchFamily="18" charset="0"/>
              <a:ea typeface="+mn-ea"/>
              <a:cs typeface="Times New Roman" pitchFamily="18" charset="0"/>
            </a:rPr>
            <a:t>1237 жағдай</a:t>
          </a:r>
        </a:p>
      </dsp:txBody>
      <dsp:txXfrm>
        <a:off x="4897525" y="1996123"/>
        <a:ext cx="951851" cy="581342"/>
      </dsp:txXfrm>
    </dsp:sp>
  </dsp:spTree>
</dsp:drawing>
</file>

<file path=word/diagrams/layout1.xml><?xml version="1.0" encoding="utf-8"?>
<dgm:layoutDef xmlns:dgm="http://schemas.openxmlformats.org/drawingml/2006/diagram" xmlns:a="http://schemas.openxmlformats.org/drawingml/2006/main" uniqueId="urn:microsoft.com/office/officeart/2005/8/layout/default#1">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0.1224</cdr:x>
      <cdr:y>0.46207</cdr:y>
    </cdr:from>
    <cdr:to>
      <cdr:x>0.15083</cdr:x>
      <cdr:y>0.51449</cdr:y>
    </cdr:to>
    <cdr:cxnSp macro="">
      <cdr:nvCxnSpPr>
        <cdr:cNvPr id="3" name="Прямая со стрелкой 2"/>
        <cdr:cNvCxnSpPr/>
      </cdr:nvCxnSpPr>
      <cdr:spPr>
        <a:xfrm xmlns:a="http://schemas.openxmlformats.org/drawingml/2006/main">
          <a:off x="783489" y="1488205"/>
          <a:ext cx="181975" cy="168830"/>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0.25963</cdr:x>
      <cdr:y>0.10849</cdr:y>
    </cdr:from>
    <cdr:to>
      <cdr:x>0.28472</cdr:x>
      <cdr:y>0.20962</cdr:y>
    </cdr:to>
    <cdr:cxnSp macro="">
      <cdr:nvCxnSpPr>
        <cdr:cNvPr id="4" name="Прямая со стрелкой 3"/>
        <cdr:cNvCxnSpPr/>
      </cdr:nvCxnSpPr>
      <cdr:spPr>
        <a:xfrm xmlns:a="http://schemas.openxmlformats.org/drawingml/2006/main">
          <a:off x="1661850" y="349432"/>
          <a:ext cx="160596" cy="325680"/>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0.37995</cdr:x>
      <cdr:y>0.22564</cdr:y>
    </cdr:from>
    <cdr:to>
      <cdr:x>0.40504</cdr:x>
      <cdr:y>0.32677</cdr:y>
    </cdr:to>
    <cdr:cxnSp macro="">
      <cdr:nvCxnSpPr>
        <cdr:cNvPr id="6" name="Прямая со стрелкой 5"/>
        <cdr:cNvCxnSpPr/>
      </cdr:nvCxnSpPr>
      <cdr:spPr>
        <a:xfrm xmlns:a="http://schemas.openxmlformats.org/drawingml/2006/main">
          <a:off x="2431958" y="726723"/>
          <a:ext cx="160596" cy="325711"/>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0.62439</cdr:x>
      <cdr:y>0.43312</cdr:y>
    </cdr:from>
    <cdr:to>
      <cdr:x>0.65449</cdr:x>
      <cdr:y>0.46682</cdr:y>
    </cdr:to>
    <cdr:cxnSp macro="">
      <cdr:nvCxnSpPr>
        <cdr:cNvPr id="7" name="Прямая со стрелкой 6"/>
        <cdr:cNvCxnSpPr/>
      </cdr:nvCxnSpPr>
      <cdr:spPr>
        <a:xfrm xmlns:a="http://schemas.openxmlformats.org/drawingml/2006/main">
          <a:off x="3996581" y="1394958"/>
          <a:ext cx="192664" cy="108538"/>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0.49991</cdr:x>
      <cdr:y>0.5086</cdr:y>
    </cdr:from>
    <cdr:to>
      <cdr:x>0.53001</cdr:x>
      <cdr:y>0.54231</cdr:y>
    </cdr:to>
    <cdr:cxnSp macro="">
      <cdr:nvCxnSpPr>
        <cdr:cNvPr id="10" name="Прямая со стрелкой 9"/>
        <cdr:cNvCxnSpPr/>
      </cdr:nvCxnSpPr>
      <cdr:spPr>
        <a:xfrm xmlns:a="http://schemas.openxmlformats.org/drawingml/2006/main">
          <a:off x="3199810" y="1638074"/>
          <a:ext cx="192664" cy="108570"/>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0.75018</cdr:x>
      <cdr:y>0.53958</cdr:y>
    </cdr:from>
    <cdr:to>
      <cdr:x>0.77862</cdr:x>
      <cdr:y>0.56205</cdr:y>
    </cdr:to>
    <cdr:cxnSp macro="">
      <cdr:nvCxnSpPr>
        <cdr:cNvPr id="11" name="Прямая со стрелкой 10"/>
        <cdr:cNvCxnSpPr/>
      </cdr:nvCxnSpPr>
      <cdr:spPr>
        <a:xfrm xmlns:a="http://schemas.openxmlformats.org/drawingml/2006/main">
          <a:off x="4801759" y="1737844"/>
          <a:ext cx="182038" cy="72370"/>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0.86428</cdr:x>
      <cdr:y>0.57323</cdr:y>
    </cdr:from>
    <cdr:to>
      <cdr:x>0.89271</cdr:x>
      <cdr:y>0.5957</cdr:y>
    </cdr:to>
    <cdr:cxnSp macro="">
      <cdr:nvCxnSpPr>
        <cdr:cNvPr id="14" name="Прямая со стрелкой 13"/>
        <cdr:cNvCxnSpPr/>
      </cdr:nvCxnSpPr>
      <cdr:spPr>
        <a:xfrm xmlns:a="http://schemas.openxmlformats.org/drawingml/2006/main">
          <a:off x="5532069" y="1846221"/>
          <a:ext cx="181975" cy="72369"/>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0.07506</cdr:x>
      <cdr:y>0.38177</cdr:y>
    </cdr:from>
    <cdr:to>
      <cdr:x>0.9868</cdr:x>
      <cdr:y>0.38177</cdr:y>
    </cdr:to>
    <cdr:cxnSp macro="">
      <cdr:nvCxnSpPr>
        <cdr:cNvPr id="3" name="Прямая соединительная линия 2"/>
        <cdr:cNvCxnSpPr/>
      </cdr:nvCxnSpPr>
      <cdr:spPr>
        <a:xfrm xmlns:a="http://schemas.openxmlformats.org/drawingml/2006/main">
          <a:off x="451417" y="659871"/>
          <a:ext cx="5483282" cy="0"/>
        </a:xfrm>
        <a:prstGeom xmlns:a="http://schemas.openxmlformats.org/drawingml/2006/main" prst="line">
          <a:avLst/>
        </a:prstGeom>
        <a:ln xmlns:a="http://schemas.openxmlformats.org/drawingml/2006/main" w="15875" cmpd="sng">
          <a:solidFill>
            <a:schemeClr val="accent3">
              <a:lumMod val="75000"/>
            </a:schemeClr>
          </a:solidFill>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0.13897</cdr:x>
      <cdr:y>0</cdr:y>
    </cdr:from>
    <cdr:to>
      <cdr:x>0.42211</cdr:x>
      <cdr:y>0.20578</cdr:y>
    </cdr:to>
    <cdr:sp macro="" textlink="">
      <cdr:nvSpPr>
        <cdr:cNvPr id="4" name="Надпись 3"/>
        <cdr:cNvSpPr txBox="1"/>
      </cdr:nvSpPr>
      <cdr:spPr>
        <a:xfrm xmlns:a="http://schemas.openxmlformats.org/drawingml/2006/main">
          <a:off x="915993" y="0"/>
          <a:ext cx="1866261" cy="586854"/>
        </a:xfrm>
        <a:prstGeom xmlns:a="http://schemas.openxmlformats.org/drawingml/2006/main" prst="rect">
          <a:avLst/>
        </a:prstGeom>
        <a:solidFill xmlns:a="http://schemas.openxmlformats.org/drawingml/2006/main">
          <a:schemeClr val="bg1"/>
        </a:solidFill>
        <a:ln xmlns:a="http://schemas.openxmlformats.org/drawingml/2006/main">
          <a:solidFill>
            <a:schemeClr val="bg1"/>
          </a:solidFill>
        </a:ln>
      </cdr:spPr>
      <cdr:txBody>
        <a:bodyPr xmlns:a="http://schemas.openxmlformats.org/drawingml/2006/main" vertOverflow="clip" wrap="square" rtlCol="0"/>
        <a:lstStyle xmlns:a="http://schemas.openxmlformats.org/drawingml/2006/main"/>
        <a:p xmlns:a="http://schemas.openxmlformats.org/drawingml/2006/main">
          <a:pPr algn="ctr"/>
          <a:r>
            <a:rPr lang="ru-RU" sz="1100" b="0" i="1">
              <a:latin typeface="Times New Roman" panose="02020603050405020304" pitchFamily="18" charset="0"/>
              <a:cs typeface="Times New Roman" panose="02020603050405020304" pitchFamily="18" charset="0"/>
            </a:rPr>
            <a:t>1 адам үшін ең төменгі күнкөріс деңгейінің шамасы</a:t>
          </a:r>
        </a:p>
      </cdr:txBody>
    </cdr:sp>
  </cdr:relSizeAnchor>
  <cdr:relSizeAnchor xmlns:cdr="http://schemas.openxmlformats.org/drawingml/2006/chartDrawing">
    <cdr:from>
      <cdr:x>0.42895</cdr:x>
      <cdr:y>0.16927</cdr:y>
    </cdr:from>
    <cdr:to>
      <cdr:x>0.47409</cdr:x>
      <cdr:y>0.38884</cdr:y>
    </cdr:to>
    <cdr:cxnSp macro="">
      <cdr:nvCxnSpPr>
        <cdr:cNvPr id="7" name="Прямая со стрелкой 6"/>
        <cdr:cNvCxnSpPr/>
      </cdr:nvCxnSpPr>
      <cdr:spPr>
        <a:xfrm xmlns:a="http://schemas.openxmlformats.org/drawingml/2006/main">
          <a:off x="2827351" y="482709"/>
          <a:ext cx="297531" cy="626167"/>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3.xml><?xml version="1.0" encoding="utf-8"?>
<c:userShapes xmlns:c="http://schemas.openxmlformats.org/drawingml/2006/chart">
  <cdr:relSizeAnchor xmlns:cdr="http://schemas.openxmlformats.org/drawingml/2006/chartDrawing">
    <cdr:from>
      <cdr:x>0.57719</cdr:x>
      <cdr:y>0</cdr:y>
    </cdr:from>
    <cdr:to>
      <cdr:x>0.63823</cdr:x>
      <cdr:y>0.1436</cdr:y>
    </cdr:to>
    <cdr:sp macro="" textlink="">
      <cdr:nvSpPr>
        <cdr:cNvPr id="4" name="Овал 3"/>
        <cdr:cNvSpPr/>
      </cdr:nvSpPr>
      <cdr:spPr>
        <a:xfrm xmlns:a="http://schemas.openxmlformats.org/drawingml/2006/main">
          <a:off x="3448570" y="0"/>
          <a:ext cx="364697" cy="373498"/>
        </a:xfrm>
        <a:prstGeom xmlns:a="http://schemas.openxmlformats.org/drawingml/2006/main" prst="ellipse">
          <a:avLst/>
        </a:prstGeom>
        <a:noFill xmlns:a="http://schemas.openxmlformats.org/drawingml/2006/main"/>
        <a:ln xmlns:a="http://schemas.openxmlformats.org/drawingml/2006/main" w="12700">
          <a:solidFill>
            <a:srgbClr val="C0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ru-RU"/>
        </a:p>
      </cdr:txBody>
    </cdr:sp>
  </cdr:relSizeAnchor>
</c:userShapes>
</file>

<file path=word/drawings/drawing4.xml><?xml version="1.0" encoding="utf-8"?>
<c:userShapes xmlns:c="http://schemas.openxmlformats.org/drawingml/2006/chart">
  <cdr:relSizeAnchor xmlns:cdr="http://schemas.openxmlformats.org/drawingml/2006/chartDrawing">
    <cdr:from>
      <cdr:x>0.61473</cdr:x>
      <cdr:y>0.15523</cdr:y>
    </cdr:from>
    <cdr:to>
      <cdr:x>0.72664</cdr:x>
      <cdr:y>0.50903</cdr:y>
    </cdr:to>
    <cdr:sp macro="" textlink="">
      <cdr:nvSpPr>
        <cdr:cNvPr id="2" name="Прямоугольник 1"/>
        <cdr:cNvSpPr/>
      </cdr:nvSpPr>
      <cdr:spPr>
        <a:xfrm xmlns:a="http://schemas.openxmlformats.org/drawingml/2006/main">
          <a:off x="3609975" y="409575"/>
          <a:ext cx="657226" cy="933450"/>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pPr algn="ctr"/>
          <a:r>
            <a:rPr lang="ru-RU">
              <a:solidFill>
                <a:sysClr val="windowText" lastClr="000000"/>
              </a:solidFill>
              <a:latin typeface="Times New Roman" pitchFamily="18" charset="0"/>
              <a:cs typeface="Times New Roman" pitchFamily="18" charset="0"/>
            </a:rPr>
            <a:t>100 мыңға 16</a:t>
          </a:r>
          <a:r>
            <a:rPr lang="ru-RU" baseline="0">
              <a:solidFill>
                <a:sysClr val="windowText" lastClr="000000"/>
              </a:solidFill>
              <a:latin typeface="Times New Roman" pitchFamily="18" charset="0"/>
              <a:cs typeface="Times New Roman" pitchFamily="18" charset="0"/>
            </a:rPr>
            <a:t> </a:t>
          </a:r>
          <a:r>
            <a:rPr lang="ru-RU">
              <a:solidFill>
                <a:sysClr val="windowText" lastClr="000000"/>
              </a:solidFill>
              <a:latin typeface="Times New Roman" pitchFamily="18" charset="0"/>
              <a:cs typeface="Times New Roman" pitchFamily="18" charset="0"/>
            </a:rPr>
            <a:t>жағдай</a:t>
          </a:r>
        </a:p>
      </cdr:txBody>
    </cdr:sp>
  </cdr:relSizeAnchor>
  <cdr:relSizeAnchor xmlns:cdr="http://schemas.openxmlformats.org/drawingml/2006/chartDrawing">
    <cdr:from>
      <cdr:x>0.75097</cdr:x>
      <cdr:y>0.66787</cdr:y>
    </cdr:from>
    <cdr:to>
      <cdr:x>0.91155</cdr:x>
      <cdr:y>0.84838</cdr:y>
    </cdr:to>
    <cdr:sp macro="" textlink="">
      <cdr:nvSpPr>
        <cdr:cNvPr id="3" name="Прямоугольник 2"/>
        <cdr:cNvSpPr/>
      </cdr:nvSpPr>
      <cdr:spPr>
        <a:xfrm xmlns:a="http://schemas.openxmlformats.org/drawingml/2006/main">
          <a:off x="4410074" y="1762125"/>
          <a:ext cx="942975" cy="476250"/>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pPr algn="ctr"/>
          <a:r>
            <a:rPr lang="ru-RU" sz="1000">
              <a:solidFill>
                <a:sysClr val="windowText" lastClr="000000"/>
              </a:solidFill>
              <a:latin typeface="Times New Roman" pitchFamily="18" charset="0"/>
              <a:cs typeface="Times New Roman" pitchFamily="18" charset="0"/>
            </a:rPr>
            <a:t>100 мыңға 34 жағдай</a:t>
          </a:r>
        </a:p>
      </cdr:txBody>
    </cdr:sp>
  </cdr:relSizeAnchor>
  <cdr:relSizeAnchor xmlns:cdr="http://schemas.openxmlformats.org/drawingml/2006/chartDrawing">
    <cdr:from>
      <cdr:x>0.16274</cdr:x>
      <cdr:y>0.13117</cdr:y>
    </cdr:from>
    <cdr:to>
      <cdr:x>0.27465</cdr:x>
      <cdr:y>0.70385</cdr:y>
    </cdr:to>
    <cdr:sp macro="" textlink="">
      <cdr:nvSpPr>
        <cdr:cNvPr id="4" name="Прямоугольник 3"/>
        <cdr:cNvSpPr/>
      </cdr:nvSpPr>
      <cdr:spPr>
        <a:xfrm xmlns:a="http://schemas.openxmlformats.org/drawingml/2006/main">
          <a:off x="952174" y="324843"/>
          <a:ext cx="654773" cy="1418232"/>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algn="ctr"/>
          <a:r>
            <a:rPr lang="ru-RU" sz="1100">
              <a:solidFill>
                <a:sysClr val="windowText" lastClr="000000"/>
              </a:solidFill>
              <a:latin typeface="Times New Roman" pitchFamily="18" charset="0"/>
              <a:cs typeface="Times New Roman" pitchFamily="18" charset="0"/>
            </a:rPr>
            <a:t>100 мыңға 17 жағдай</a:t>
          </a:r>
        </a:p>
      </cdr:txBody>
    </cdr:sp>
  </cdr:relSizeAnchor>
  <cdr:relSizeAnchor xmlns:cdr="http://schemas.openxmlformats.org/drawingml/2006/chartDrawing">
    <cdr:from>
      <cdr:x>0.29954</cdr:x>
      <cdr:y>0.67692</cdr:y>
    </cdr:from>
    <cdr:to>
      <cdr:x>0.44118</cdr:x>
      <cdr:y>0.85</cdr:y>
    </cdr:to>
    <cdr:sp macro="" textlink="">
      <cdr:nvSpPr>
        <cdr:cNvPr id="5" name="Прямоугольник 4"/>
        <cdr:cNvSpPr/>
      </cdr:nvSpPr>
      <cdr:spPr>
        <a:xfrm xmlns:a="http://schemas.openxmlformats.org/drawingml/2006/main">
          <a:off x="1752600" y="1676400"/>
          <a:ext cx="828675" cy="428625"/>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pPr algn="ctr"/>
          <a:r>
            <a:rPr lang="ru-RU" sz="1000">
              <a:solidFill>
                <a:sysClr val="windowText" lastClr="000000"/>
              </a:solidFill>
              <a:latin typeface="Times New Roman" pitchFamily="18" charset="0"/>
              <a:cs typeface="Times New Roman" pitchFamily="18" charset="0"/>
            </a:rPr>
            <a:t>100 мыңға 33 жағдай</a:t>
          </a:r>
        </a:p>
      </cdr:txBody>
    </cdr:sp>
  </cdr:relSizeAnchor>
</c:userShapes>
</file>

<file path=word/theme/_rels/theme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Сетка">
  <a:themeElements>
    <a:clrScheme name="Другая 10">
      <a:dk1>
        <a:sysClr val="windowText" lastClr="000000"/>
      </a:dk1>
      <a:lt1>
        <a:sysClr val="window" lastClr="FFFFFF"/>
      </a:lt1>
      <a:dk2>
        <a:srgbClr val="000000"/>
      </a:dk2>
      <a:lt2>
        <a:srgbClr val="F8F8F8"/>
      </a:lt2>
      <a:accent1>
        <a:srgbClr val="C8D7E8"/>
      </a:accent1>
      <a:accent2>
        <a:srgbClr val="F5CBCB"/>
      </a:accent2>
      <a:accent3>
        <a:srgbClr val="CFDFD3"/>
      </a:accent3>
      <a:accent4>
        <a:srgbClr val="C5BACA"/>
      </a:accent4>
      <a:accent5>
        <a:srgbClr val="A6D4E4"/>
      </a:accent5>
      <a:accent6>
        <a:srgbClr val="F4BAC2"/>
      </a:accent6>
      <a:hlink>
        <a:srgbClr val="BB7A74"/>
      </a:hlink>
      <a:folHlink>
        <a:srgbClr val="C5BACA"/>
      </a:folHlink>
    </a:clrScheme>
    <a:fontScheme name="Другая 1">
      <a:majorFont>
        <a:latin typeface="Times New Roman"/>
        <a:ea typeface=""/>
        <a:cs typeface=""/>
      </a:majorFont>
      <a:minorFont>
        <a:latin typeface="Times New Roman"/>
        <a:ea typeface=""/>
        <a:cs typeface=""/>
      </a:minorFont>
    </a:fontScheme>
    <a:fmtScheme name="Сетка">
      <a:fillStyleLst>
        <a:solidFill>
          <a:schemeClr val="phClr"/>
        </a:solidFill>
        <a:gradFill rotWithShape="1">
          <a:gsLst>
            <a:gs pos="0">
              <a:schemeClr val="phClr">
                <a:tint val="60000"/>
                <a:lumMod val="110000"/>
              </a:schemeClr>
            </a:gs>
            <a:gs pos="100000">
              <a:schemeClr val="phClr">
                <a:tint val="82000"/>
              </a:schemeClr>
            </a:gs>
          </a:gsLst>
          <a:lin ang="5400000" scaled="0"/>
        </a:gradFill>
        <a:gradFill rotWithShape="1">
          <a:gsLst>
            <a:gs pos="0">
              <a:schemeClr val="phClr">
                <a:tint val="96000"/>
                <a:lumMod val="104000"/>
              </a:schemeClr>
            </a:gs>
            <a:gs pos="100000">
              <a:schemeClr val="phClr">
                <a:shade val="84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innerShdw blurRad="50800" dist="25400" dir="13500000">
              <a:srgbClr val="000000">
                <a:alpha val="55000"/>
              </a:srgbClr>
            </a:innerShdw>
          </a:effectLst>
        </a:effectStyle>
        <a:effectStyle>
          <a:effectLst>
            <a:outerShdw blurRad="50800" dist="38100" dir="5400000" rotWithShape="0">
              <a:srgbClr val="000000">
                <a:alpha val="60000"/>
              </a:srgbClr>
            </a:outerShdw>
          </a:effectLst>
          <a:scene3d>
            <a:camera prst="orthographicFront">
              <a:rot lat="0" lon="0" rev="0"/>
            </a:camera>
            <a:lightRig rig="threePt" dir="tl"/>
          </a:scene3d>
          <a:sp3d>
            <a:bevelT w="25400" h="25400" prst="slope"/>
          </a:sp3d>
        </a:effectStyle>
      </a:effectStyleLst>
      <a:bgFillStyleLst>
        <a:solidFill>
          <a:schemeClr val="phClr"/>
        </a:solidFill>
        <a:gradFill rotWithShape="1">
          <a:gsLst>
            <a:gs pos="0">
              <a:schemeClr val="phClr">
                <a:tint val="90000"/>
                <a:lumMod val="110000"/>
              </a:schemeClr>
            </a:gs>
            <a:gs pos="100000">
              <a:schemeClr val="phClr">
                <a:shade val="64000"/>
                <a:lumMod val="98000"/>
              </a:schemeClr>
            </a:gs>
          </a:gsLst>
          <a:lin ang="5400000" scaled="0"/>
        </a:gradFill>
        <a:blipFill rotWithShape="1">
          <a:blip xmlns:r="http://schemas.openxmlformats.org/officeDocument/2006/relationships" r:embed="rId1">
            <a:duotone>
              <a:schemeClr val="phClr">
                <a:shade val="28000"/>
                <a:satMod val="94000"/>
                <a:lumMod val="20000"/>
              </a:schemeClr>
              <a:schemeClr val="phClr">
                <a:tint val="94000"/>
                <a:shade val="84000"/>
                <a:satMod val="148000"/>
                <a:lumMod val="114000"/>
              </a:schemeClr>
            </a:duotone>
          </a:blip>
          <a:stretch/>
        </a:blipFill>
      </a:bgFillStyleLst>
    </a:fmtScheme>
  </a:themeElements>
  <a:objectDefaults/>
  <a:extraClrSchemeLst/>
  <a:extLst>
    <a:ext uri="{05A4C25C-085E-4340-85A3-A5531E510DB2}">
      <thm15:themeFamily xmlns:thm15="http://schemas.microsoft.com/office/thememl/2012/main" name="Mesh" id="{789EC3FE-34FD-429C-9918-760025E6C145}" vid="{B8BE45C0-8141-4D58-8C71-A009BC26FBBB}"/>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Другая 4">
    <a:dk1>
      <a:srgbClr val="000000"/>
    </a:dk1>
    <a:lt1>
      <a:sysClr val="window" lastClr="FFFFFF"/>
    </a:lt1>
    <a:dk2>
      <a:srgbClr val="455F51"/>
    </a:dk2>
    <a:lt2>
      <a:srgbClr val="FFDAE1"/>
    </a:lt2>
    <a:accent1>
      <a:srgbClr val="6CCDB5"/>
    </a:accent1>
    <a:accent2>
      <a:srgbClr val="FF89A3"/>
    </a:accent2>
    <a:accent3>
      <a:srgbClr val="4AC2A5"/>
    </a:accent3>
    <a:accent4>
      <a:srgbClr val="FFDAE1"/>
    </a:accent4>
    <a:accent5>
      <a:srgbClr val="246E5B"/>
    </a:accent5>
    <a:accent6>
      <a:srgbClr val="1A4E41"/>
    </a:accent6>
    <a:hlink>
      <a:srgbClr val="FE627F"/>
    </a:hlink>
    <a:folHlink>
      <a:srgbClr val="FF6381"/>
    </a:folHlink>
  </a:clrScheme>
  <a:fontScheme name="Другая 1">
    <a:majorFont>
      <a:latin typeface="Times New Roman"/>
      <a:ea typeface=""/>
      <a:cs typeface=""/>
    </a:majorFont>
    <a:minorFont>
      <a:latin typeface="Times New Roman"/>
      <a:ea typeface=""/>
      <a:cs typeface=""/>
    </a:minorFont>
  </a:fontScheme>
  <a:fmtScheme name="Глянец">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Другая 4">
    <a:dk1>
      <a:srgbClr val="000000"/>
    </a:dk1>
    <a:lt1>
      <a:sysClr val="window" lastClr="FFFFFF"/>
    </a:lt1>
    <a:dk2>
      <a:srgbClr val="455F51"/>
    </a:dk2>
    <a:lt2>
      <a:srgbClr val="FFDAE1"/>
    </a:lt2>
    <a:accent1>
      <a:srgbClr val="6CCDB5"/>
    </a:accent1>
    <a:accent2>
      <a:srgbClr val="FF89A3"/>
    </a:accent2>
    <a:accent3>
      <a:srgbClr val="4AC2A5"/>
    </a:accent3>
    <a:accent4>
      <a:srgbClr val="FFDAE1"/>
    </a:accent4>
    <a:accent5>
      <a:srgbClr val="246E5B"/>
    </a:accent5>
    <a:accent6>
      <a:srgbClr val="1A4E41"/>
    </a:accent6>
    <a:hlink>
      <a:srgbClr val="FE627F"/>
    </a:hlink>
    <a:folHlink>
      <a:srgbClr val="FF6381"/>
    </a:folHlink>
  </a:clrScheme>
  <a:fontScheme name="Другая 1">
    <a:majorFont>
      <a:latin typeface="Times New Roman"/>
      <a:ea typeface=""/>
      <a:cs typeface=""/>
    </a:majorFont>
    <a:minorFont>
      <a:latin typeface="Times New Roman"/>
      <a:ea typeface=""/>
      <a:cs typeface=""/>
    </a:minorFont>
  </a:fontScheme>
  <a:fmtScheme name="Глянец">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057978-D7C6-448B-A39C-5CE10423C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41295</Words>
  <Characters>235385</Characters>
  <Application>Microsoft Office Word</Application>
  <DocSecurity>0</DocSecurity>
  <Lines>1961</Lines>
  <Paragraphs>552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276128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Fatima Jandossova</dc:creator>
  <cp:lastModifiedBy>Аружан</cp:lastModifiedBy>
  <cp:revision>3</cp:revision>
  <cp:lastPrinted>2019-04-22T12:11:00Z</cp:lastPrinted>
  <dcterms:created xsi:type="dcterms:W3CDTF">2020-04-16T15:43:00Z</dcterms:created>
  <dcterms:modified xsi:type="dcterms:W3CDTF">2020-04-16T15:43:00Z</dcterms:modified>
</cp:coreProperties>
</file>